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75B5F" w14:textId="77777777" w:rsidR="002B03C1" w:rsidRDefault="002B03C1" w:rsidP="002B03C1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Hlk126068585"/>
      <w:r>
        <w:rPr>
          <w:rFonts w:ascii="Arial" w:hAnsi="Arial" w:cs="Arial"/>
          <w:bCs/>
          <w:sz w:val="20"/>
          <w:szCs w:val="20"/>
        </w:rPr>
        <w:t>FUNDUSZE EUROPEJSKIE DLA KUJAW I POMORZA 2021-2027</w:t>
      </w:r>
    </w:p>
    <w:p w14:paraId="7E59238D" w14:textId="3E1A83A6" w:rsidR="002B03C1" w:rsidRDefault="002B03C1" w:rsidP="002B03C1">
      <w:pPr>
        <w:tabs>
          <w:tab w:val="left" w:pos="6300"/>
        </w:tabs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ED39B3">
        <w:rPr>
          <w:rFonts w:ascii="Arial" w:hAnsi="Arial" w:cs="Arial"/>
          <w:b/>
          <w:sz w:val="20"/>
          <w:szCs w:val="20"/>
        </w:rPr>
        <w:t>34</w:t>
      </w:r>
      <w:r>
        <w:rPr>
          <w:rFonts w:ascii="Arial" w:hAnsi="Arial" w:cs="Arial"/>
          <w:b/>
          <w:sz w:val="20"/>
          <w:szCs w:val="20"/>
        </w:rPr>
        <w:t>/2023</w:t>
      </w:r>
    </w:p>
    <w:p w14:paraId="3CB5C279" w14:textId="77777777" w:rsidR="002B03C1" w:rsidRDefault="002B03C1" w:rsidP="002B03C1">
      <w:pPr>
        <w:tabs>
          <w:tab w:val="left" w:pos="6300"/>
        </w:tabs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KM FEdKP 2021-2027</w:t>
      </w:r>
    </w:p>
    <w:p w14:paraId="23F26550" w14:textId="33C2D1E2" w:rsidR="002B03C1" w:rsidRDefault="002B03C1" w:rsidP="002B03C1">
      <w:pPr>
        <w:spacing w:after="0"/>
        <w:ind w:left="1416" w:right="-1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              z dnia 27 kwietnia 2023 r.</w:t>
      </w:r>
    </w:p>
    <w:bookmarkEnd w:id="0"/>
    <w:p w14:paraId="39591A23" w14:textId="77777777" w:rsidR="002A3D7F" w:rsidRPr="00867929" w:rsidRDefault="002A3D7F" w:rsidP="004A3DFB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564F7672" w14:textId="77777777" w:rsidR="004A3DFB" w:rsidRDefault="004A3DFB" w:rsidP="004A3DFB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2DA5B47" w14:textId="77777777" w:rsidR="004A3DFB" w:rsidRDefault="004A3DFB" w:rsidP="004A3DFB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17D06EB" w14:textId="417FE754" w:rsidR="007E2BE0" w:rsidRPr="00867929" w:rsidRDefault="00372FF9" w:rsidP="004A3DFB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867929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49E5E060" w14:textId="6A1E5C28" w:rsidR="00372FF9" w:rsidRPr="00867929" w:rsidRDefault="00372FF9" w:rsidP="004A3DFB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67929">
        <w:rPr>
          <w:rFonts w:ascii="Arial" w:hAnsi="Arial" w:cs="Arial"/>
          <w:b/>
          <w:bCs/>
          <w:sz w:val="24"/>
          <w:szCs w:val="24"/>
        </w:rPr>
        <w:t>Priorytet:</w:t>
      </w:r>
      <w:r w:rsidRPr="00867929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186CA989" w14:textId="77777777" w:rsidR="0016479E" w:rsidRDefault="00372FF9" w:rsidP="004A3DFB">
      <w:pPr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867929">
        <w:rPr>
          <w:rFonts w:ascii="Arial" w:hAnsi="Arial" w:cs="Arial"/>
          <w:b/>
          <w:bCs/>
          <w:sz w:val="24"/>
          <w:szCs w:val="24"/>
        </w:rPr>
        <w:t>Cel szczegółowy:</w:t>
      </w:r>
      <w:r w:rsidR="006473A6" w:rsidRPr="00867929">
        <w:rPr>
          <w:rFonts w:ascii="Arial" w:hAnsi="Arial" w:cs="Arial"/>
          <w:sz w:val="24"/>
          <w:szCs w:val="24"/>
        </w:rPr>
        <w:t xml:space="preserve"> </w:t>
      </w:r>
      <w:r w:rsidR="008639C7" w:rsidRPr="00867929">
        <w:rPr>
          <w:rFonts w:ascii="Arial" w:hAnsi="Arial" w:cs="Arial"/>
          <w:bCs/>
          <w:sz w:val="24"/>
          <w:szCs w:val="24"/>
        </w:rPr>
        <w:t>EFS+.CP4.</w:t>
      </w:r>
      <w:r w:rsidR="0016479E">
        <w:rPr>
          <w:rFonts w:ascii="Arial" w:hAnsi="Arial" w:cs="Arial"/>
          <w:bCs/>
          <w:sz w:val="24"/>
          <w:szCs w:val="24"/>
        </w:rPr>
        <w:t>K</w:t>
      </w:r>
      <w:r w:rsidR="008639C7" w:rsidRPr="00867929">
        <w:rPr>
          <w:rFonts w:ascii="Arial" w:hAnsi="Arial" w:cs="Arial"/>
          <w:bCs/>
          <w:sz w:val="24"/>
          <w:szCs w:val="24"/>
        </w:rPr>
        <w:t xml:space="preserve"> </w:t>
      </w:r>
      <w:r w:rsidR="0016479E" w:rsidRPr="0016479E">
        <w:rPr>
          <w:rFonts w:ascii="Arial" w:hAnsi="Arial" w:cs="Arial"/>
          <w:bCs/>
          <w:sz w:val="24"/>
          <w:szCs w:val="24"/>
        </w:rPr>
        <w:t xml:space="preserve">Zwiększanie równego i szybkiego dostępu do dobrej jakości, trwałych i przystępnych cenowo usług, w tym usług, które wspierają dostęp do mieszkań oraz opieki skoncentrowanej na osobie, w tym opieki zdrowotnej; modernizacja systemów ochrony socjalnej, w tym wspieranie dostępu do ochrony socjalnej, ze szczególnym uwzględnieniem dzieci i grup w niekorzystnej sytuacji; poprawa dostępności, w tym dla osób z niepełnosprawnościami, skuteczności i odporności systemów ochrony zdrowia i usług opieki długoterminowej </w:t>
      </w:r>
    </w:p>
    <w:p w14:paraId="5C12F6EB" w14:textId="63CF07D7" w:rsidR="0042609C" w:rsidRDefault="00372FF9" w:rsidP="004A3DFB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67929">
        <w:rPr>
          <w:rFonts w:ascii="Arial" w:hAnsi="Arial" w:cs="Arial"/>
          <w:b/>
          <w:bCs/>
          <w:sz w:val="24"/>
          <w:szCs w:val="24"/>
        </w:rPr>
        <w:t>Działanie</w:t>
      </w:r>
      <w:r w:rsidR="000228E9" w:rsidRPr="00867929">
        <w:rPr>
          <w:rFonts w:ascii="Arial" w:hAnsi="Arial" w:cs="Arial"/>
          <w:b/>
          <w:bCs/>
          <w:sz w:val="24"/>
          <w:szCs w:val="24"/>
        </w:rPr>
        <w:t xml:space="preserve">: </w:t>
      </w:r>
      <w:r w:rsidR="008639C7" w:rsidRPr="00867929">
        <w:rPr>
          <w:rFonts w:ascii="Arial" w:hAnsi="Arial" w:cs="Arial"/>
          <w:sz w:val="24"/>
          <w:szCs w:val="24"/>
        </w:rPr>
        <w:t>FEKP.08.</w:t>
      </w:r>
      <w:r w:rsidR="009D5294">
        <w:rPr>
          <w:rFonts w:ascii="Arial" w:hAnsi="Arial" w:cs="Arial"/>
          <w:sz w:val="24"/>
          <w:szCs w:val="24"/>
        </w:rPr>
        <w:t>24</w:t>
      </w:r>
      <w:r w:rsidR="008639C7" w:rsidRPr="00867929">
        <w:rPr>
          <w:rFonts w:ascii="Arial" w:hAnsi="Arial" w:cs="Arial"/>
          <w:sz w:val="24"/>
          <w:szCs w:val="24"/>
        </w:rPr>
        <w:t xml:space="preserve"> </w:t>
      </w:r>
      <w:r w:rsidR="0016479E" w:rsidRPr="0016479E">
        <w:rPr>
          <w:rFonts w:ascii="Arial" w:hAnsi="Arial" w:cs="Arial"/>
          <w:sz w:val="24"/>
          <w:szCs w:val="24"/>
        </w:rPr>
        <w:t>Usługi społeczne i zdrowotne</w:t>
      </w:r>
    </w:p>
    <w:p w14:paraId="75A475B5" w14:textId="25DADB15" w:rsidR="00312206" w:rsidRDefault="0042609C" w:rsidP="004A3DFB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1" w:name="_Hlk129163552"/>
      <w:r w:rsidRPr="0042609C">
        <w:rPr>
          <w:rFonts w:ascii="Arial" w:hAnsi="Arial" w:cs="Arial"/>
          <w:b/>
          <w:bCs/>
          <w:sz w:val="24"/>
          <w:szCs w:val="24"/>
        </w:rPr>
        <w:t>Schemat:</w:t>
      </w:r>
      <w:r>
        <w:rPr>
          <w:rFonts w:ascii="Arial" w:hAnsi="Arial" w:cs="Arial"/>
          <w:sz w:val="24"/>
          <w:szCs w:val="24"/>
        </w:rPr>
        <w:t xml:space="preserve"> O</w:t>
      </w:r>
      <w:r w:rsidRPr="0042609C">
        <w:rPr>
          <w:rFonts w:ascii="Arial" w:hAnsi="Arial" w:cs="Arial"/>
          <w:sz w:val="24"/>
          <w:szCs w:val="24"/>
        </w:rPr>
        <w:t xml:space="preserve">pracowanie programów profilaktycznych </w:t>
      </w:r>
      <w:r w:rsidR="00B15626">
        <w:rPr>
          <w:rFonts w:ascii="Arial" w:hAnsi="Arial" w:cs="Arial"/>
          <w:sz w:val="24"/>
          <w:szCs w:val="24"/>
        </w:rPr>
        <w:t>zapobiegających</w:t>
      </w:r>
      <w:r w:rsidRPr="0042609C">
        <w:rPr>
          <w:rFonts w:ascii="Arial" w:hAnsi="Arial" w:cs="Arial"/>
          <w:sz w:val="24"/>
          <w:szCs w:val="24"/>
        </w:rPr>
        <w:t xml:space="preserve"> </w:t>
      </w:r>
      <w:r w:rsidR="0016479E" w:rsidRPr="0016479E">
        <w:rPr>
          <w:rFonts w:ascii="Arial" w:hAnsi="Arial" w:cs="Arial"/>
          <w:sz w:val="24"/>
          <w:szCs w:val="24"/>
        </w:rPr>
        <w:t>chor</w:t>
      </w:r>
      <w:r w:rsidR="004C51EB">
        <w:rPr>
          <w:rFonts w:ascii="Arial" w:hAnsi="Arial" w:cs="Arial"/>
          <w:sz w:val="24"/>
          <w:szCs w:val="24"/>
        </w:rPr>
        <w:t>obom</w:t>
      </w:r>
      <w:r w:rsidR="0016479E" w:rsidRPr="0016479E">
        <w:rPr>
          <w:rFonts w:ascii="Arial" w:hAnsi="Arial" w:cs="Arial"/>
          <w:sz w:val="24"/>
          <w:szCs w:val="24"/>
        </w:rPr>
        <w:t xml:space="preserve"> stanowiącym </w:t>
      </w:r>
      <w:r w:rsidR="00A631FC">
        <w:rPr>
          <w:rFonts w:ascii="Arial" w:hAnsi="Arial" w:cs="Arial"/>
          <w:sz w:val="24"/>
          <w:szCs w:val="24"/>
        </w:rPr>
        <w:t>istotny</w:t>
      </w:r>
      <w:r w:rsidR="00A631FC" w:rsidRPr="0016479E">
        <w:rPr>
          <w:rFonts w:ascii="Arial" w:hAnsi="Arial" w:cs="Arial"/>
          <w:sz w:val="24"/>
          <w:szCs w:val="24"/>
        </w:rPr>
        <w:t xml:space="preserve"> </w:t>
      </w:r>
      <w:r w:rsidR="0016479E" w:rsidRPr="0016479E">
        <w:rPr>
          <w:rFonts w:ascii="Arial" w:hAnsi="Arial" w:cs="Arial"/>
          <w:sz w:val="24"/>
          <w:szCs w:val="24"/>
        </w:rPr>
        <w:t>problem w regionie</w:t>
      </w:r>
      <w:r w:rsidR="0016479E">
        <w:rPr>
          <w:rFonts w:ascii="Arial" w:hAnsi="Arial" w:cs="Arial"/>
          <w:sz w:val="24"/>
          <w:szCs w:val="24"/>
        </w:rPr>
        <w:t>.</w:t>
      </w:r>
      <w:bookmarkEnd w:id="1"/>
    </w:p>
    <w:p w14:paraId="104165E3" w14:textId="77777777" w:rsidR="00FE165A" w:rsidRDefault="00312206" w:rsidP="004A3DFB">
      <w:pPr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68787C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68787C">
        <w:rPr>
          <w:rFonts w:ascii="Arial" w:hAnsi="Arial" w:cs="Arial"/>
          <w:bCs/>
          <w:sz w:val="24"/>
          <w:szCs w:val="24"/>
        </w:rPr>
        <w:t xml:space="preserve"> niekonkurencyjny</w:t>
      </w:r>
    </w:p>
    <w:p w14:paraId="52FA17AB" w14:textId="77777777" w:rsidR="00FE165A" w:rsidRDefault="00FE165A" w:rsidP="004A3DFB">
      <w:pPr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1F3101C9" w14:textId="55C99A79" w:rsidR="00FE165A" w:rsidRDefault="00FE165A" w:rsidP="004A3DFB">
      <w:pPr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323804F3" w14:textId="2A22B4D2" w:rsidR="00735636" w:rsidRDefault="00735636" w:rsidP="004A3DFB">
      <w:pPr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107FAE44" w14:textId="77777777" w:rsidR="00735636" w:rsidRDefault="00735636" w:rsidP="004A3DFB">
      <w:pPr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4069DD4A" w14:textId="007183C3" w:rsidR="00FE165A" w:rsidRPr="00973330" w:rsidRDefault="00776A9B" w:rsidP="00973330">
      <w:pPr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776A9B">
        <w:rPr>
          <w:rFonts w:ascii="Arial" w:hAnsi="Arial" w:cs="Arial"/>
          <w:bCs/>
          <w:sz w:val="24"/>
          <w:szCs w:val="24"/>
        </w:rPr>
        <w:t>Nabór jest skierowany do Samorządu Województwa Kujawsko-Pomorskiego. Wsparcie obejmuje opracowanie programów profilaktycznych dotyczących</w:t>
      </w:r>
      <w:r w:rsidR="00945C96">
        <w:rPr>
          <w:rFonts w:ascii="Arial" w:hAnsi="Arial" w:cs="Arial"/>
          <w:bCs/>
          <w:sz w:val="24"/>
          <w:szCs w:val="24"/>
        </w:rPr>
        <w:t xml:space="preserve"> </w:t>
      </w:r>
      <w:r w:rsidRPr="00973330">
        <w:rPr>
          <w:rFonts w:ascii="Arial" w:hAnsi="Arial" w:cs="Arial"/>
          <w:bCs/>
          <w:sz w:val="24"/>
          <w:szCs w:val="24"/>
        </w:rPr>
        <w:t xml:space="preserve">chorób stanowiących </w:t>
      </w:r>
      <w:r w:rsidR="00A631FC">
        <w:rPr>
          <w:rFonts w:ascii="Arial" w:hAnsi="Arial" w:cs="Arial"/>
          <w:bCs/>
          <w:sz w:val="24"/>
          <w:szCs w:val="24"/>
        </w:rPr>
        <w:t>istotny</w:t>
      </w:r>
      <w:r w:rsidR="00A631FC" w:rsidRPr="00973330">
        <w:rPr>
          <w:rFonts w:ascii="Arial" w:hAnsi="Arial" w:cs="Arial"/>
          <w:bCs/>
          <w:sz w:val="24"/>
          <w:szCs w:val="24"/>
        </w:rPr>
        <w:t xml:space="preserve"> </w:t>
      </w:r>
      <w:r w:rsidRPr="00973330">
        <w:rPr>
          <w:rFonts w:ascii="Arial" w:hAnsi="Arial" w:cs="Arial"/>
          <w:bCs/>
          <w:sz w:val="24"/>
          <w:szCs w:val="24"/>
        </w:rPr>
        <w:t>problem w regionie, skierowanych do osób z ograniczonym dostępem do opieki zdrowotnej.</w:t>
      </w:r>
    </w:p>
    <w:p w14:paraId="57871E11" w14:textId="759950F5" w:rsidR="004A3DFB" w:rsidRDefault="004A3DFB" w:rsidP="004A3DFB">
      <w:pPr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15C3BE98" w14:textId="11737CCD" w:rsidR="004A3DFB" w:rsidRDefault="004A3DFB" w:rsidP="004A3DFB">
      <w:pPr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16878510" w14:textId="68088051" w:rsidR="004A3DFB" w:rsidRDefault="004A3DFB" w:rsidP="004A3DFB">
      <w:pPr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292F8489" w14:textId="1EFC3ED5" w:rsidR="004A3DFB" w:rsidRDefault="004A3DFB" w:rsidP="004A3DFB">
      <w:pPr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61C669D8" w14:textId="77777777" w:rsidR="002623CB" w:rsidRDefault="002623CB" w:rsidP="004A3DFB">
      <w:pPr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6A70FE94" w14:textId="0BE358FF" w:rsidR="004A3DFB" w:rsidRDefault="004A3DFB" w:rsidP="004A3DFB">
      <w:pPr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2BD9F153" w14:textId="77777777" w:rsidR="004A3DFB" w:rsidRDefault="004A3DFB" w:rsidP="004A3DFB">
      <w:pPr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2BA590A3" w14:textId="77777777" w:rsidR="00FE165A" w:rsidRPr="00FE165A" w:rsidRDefault="00FE165A" w:rsidP="004A3DFB">
      <w:pPr>
        <w:numPr>
          <w:ilvl w:val="0"/>
          <w:numId w:val="40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FE165A">
        <w:rPr>
          <w:rFonts w:ascii="Arial" w:hAnsi="Arial" w:cs="Arial"/>
          <w:b/>
          <w:bCs/>
          <w:sz w:val="24"/>
          <w:szCs w:val="24"/>
        </w:rPr>
        <w:t>Kryteria horyzontalne</w:t>
      </w:r>
    </w:p>
    <w:tbl>
      <w:tblPr>
        <w:tblStyle w:val="Tabela-Siatka"/>
        <w:tblW w:w="5164" w:type="pct"/>
        <w:tblLayout w:type="fixed"/>
        <w:tblLook w:val="0620" w:firstRow="1" w:lastRow="0" w:firstColumn="0" w:lastColumn="0" w:noHBand="1" w:noVBand="1"/>
      </w:tblPr>
      <w:tblGrid>
        <w:gridCol w:w="651"/>
        <w:gridCol w:w="2139"/>
        <w:gridCol w:w="8264"/>
        <w:gridCol w:w="3399"/>
      </w:tblGrid>
      <w:tr w:rsidR="00FE165A" w:rsidRPr="00FE165A" w14:paraId="37ED4B62" w14:textId="77777777" w:rsidTr="00973330">
        <w:trPr>
          <w:tblHeader/>
        </w:trPr>
        <w:tc>
          <w:tcPr>
            <w:tcW w:w="225" w:type="pct"/>
            <w:shd w:val="clear" w:color="auto" w:fill="D9D9D9" w:themeFill="background1" w:themeFillShade="D9"/>
          </w:tcPr>
          <w:p w14:paraId="09AA9243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740" w:type="pct"/>
            <w:shd w:val="clear" w:color="auto" w:fill="D9D9D9" w:themeFill="background1" w:themeFillShade="D9"/>
          </w:tcPr>
          <w:p w14:paraId="6FB9CE08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58" w:type="pct"/>
            <w:shd w:val="clear" w:color="auto" w:fill="D9D9D9" w:themeFill="background1" w:themeFillShade="D9"/>
          </w:tcPr>
          <w:p w14:paraId="462203DD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FE165A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176" w:type="pct"/>
            <w:shd w:val="clear" w:color="auto" w:fill="D9D9D9" w:themeFill="background1" w:themeFillShade="D9"/>
          </w:tcPr>
          <w:p w14:paraId="21FB11F9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E165A" w:rsidRPr="00FE165A" w14:paraId="555B5EEC" w14:textId="77777777" w:rsidTr="00973330">
        <w:tc>
          <w:tcPr>
            <w:tcW w:w="225" w:type="pct"/>
          </w:tcPr>
          <w:p w14:paraId="2571C4D9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181517"/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740" w:type="pct"/>
          </w:tcPr>
          <w:p w14:paraId="18996EEF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858" w:type="pct"/>
          </w:tcPr>
          <w:p w14:paraId="51417FD8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58D26413" w14:textId="77777777" w:rsidR="00FE165A" w:rsidRPr="00FE165A" w:rsidRDefault="00FE165A" w:rsidP="004A3DFB">
            <w:pPr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FE165A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footnoteReference w:id="2"/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>;</w:t>
            </w:r>
          </w:p>
          <w:p w14:paraId="1A56083E" w14:textId="77777777" w:rsidR="00FE165A" w:rsidRPr="00FE165A" w:rsidRDefault="00FE165A" w:rsidP="004A3DFB">
            <w:pPr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Pr="00FE165A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footnoteReference w:id="3"/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7186F61B" w14:textId="3EBB0B6F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bookmarkStart w:id="3" w:name="_Hlk125528995"/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Kryterium jest weryfikowane w oparciu o wniosek o dofinansowanie projektu </w:t>
            </w:r>
            <w:bookmarkEnd w:id="3"/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i ewentualnie w zakresie pkt 2 w oparciu o oświadczenie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wnioskodawcy (jeśli dotyczy) stanowiące załącznik do wniosku o dofinansowanie projektu opatrzony</w:t>
            </w:r>
            <w:r w:rsidR="004131A1">
              <w:rPr>
                <w:rFonts w:ascii="Arial" w:hAnsi="Arial" w:cs="Arial"/>
                <w:bCs/>
                <w:sz w:val="24"/>
                <w:szCs w:val="24"/>
              </w:rPr>
              <w:t xml:space="preserve"> elektronicznym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 podpisem kwalifikowanym.</w:t>
            </w:r>
            <w:r w:rsidR="008F204A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4"/>
            </w:r>
          </w:p>
        </w:tc>
        <w:tc>
          <w:tcPr>
            <w:tcW w:w="1176" w:type="pct"/>
          </w:tcPr>
          <w:p w14:paraId="619C63DD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Tak/nie</w:t>
            </w:r>
          </w:p>
          <w:p w14:paraId="2A570C6F" w14:textId="77777777" w:rsidR="004A3DFB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47B01171" w14:textId="6DECA3DB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4899F511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dokumentów. W takim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przypadku ocena może być negatywna.</w:t>
            </w:r>
          </w:p>
        </w:tc>
      </w:tr>
      <w:tr w:rsidR="00305666" w:rsidRPr="00FE165A" w14:paraId="0D6CC7C5" w14:textId="77777777" w:rsidTr="00973330">
        <w:tc>
          <w:tcPr>
            <w:tcW w:w="225" w:type="pct"/>
          </w:tcPr>
          <w:p w14:paraId="722809C8" w14:textId="4CD307DC" w:rsidR="00305666" w:rsidRPr="00FE165A" w:rsidRDefault="00305666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A.2</w:t>
            </w:r>
          </w:p>
        </w:tc>
        <w:tc>
          <w:tcPr>
            <w:tcW w:w="740" w:type="pct"/>
          </w:tcPr>
          <w:p w14:paraId="469F2B38" w14:textId="77777777" w:rsidR="00305666" w:rsidRDefault="00305666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5666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</w:p>
          <w:p w14:paraId="050C42A8" w14:textId="55D400CC" w:rsidR="00165C0E" w:rsidRPr="00FE165A" w:rsidRDefault="00165C0E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858" w:type="pct"/>
          </w:tcPr>
          <w:p w14:paraId="7D32B125" w14:textId="77777777" w:rsidR="0035271F" w:rsidRPr="0035271F" w:rsidRDefault="0035271F" w:rsidP="0035271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5271F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1CC2D067" w14:textId="77777777" w:rsidR="0035271F" w:rsidRPr="0035271F" w:rsidRDefault="0035271F" w:rsidP="0035271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5271F">
              <w:rPr>
                <w:rFonts w:ascii="Arial" w:hAnsi="Arial" w:cs="Arial"/>
                <w:sz w:val="24"/>
                <w:szCs w:val="24"/>
              </w:rPr>
              <w:t>W razie podjęcia przez ww. podmioty jakichkolwiek działań dyskryminujących, sprzecznych z zasadami, o których mowa w art. 9 ust. 3 rozporządzenia nr 2021/1060, wsparcie nie będzie udzielone.</w:t>
            </w:r>
          </w:p>
          <w:p w14:paraId="3F70C91D" w14:textId="78C1D1E9" w:rsidR="00165C0E" w:rsidRDefault="0035271F" w:rsidP="0035271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5271F">
              <w:rPr>
                <w:rFonts w:ascii="Arial" w:hAnsi="Arial" w:cs="Arial"/>
                <w:sz w:val="24"/>
                <w:szCs w:val="24"/>
              </w:rPr>
              <w:t>Kryterium weryfikowane jest w oparciu o oświadczenie zawarte we wniosku o dofinansowanie projektu oraz listę prowadzoną przez Rzecznika Praw Obywatelskich, aktualną na dzień zakończenia naboru.</w:t>
            </w:r>
          </w:p>
          <w:p w14:paraId="4265EA64" w14:textId="35619A40" w:rsidR="00305666" w:rsidRPr="00FE165A" w:rsidRDefault="00305666" w:rsidP="0030566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76" w:type="pct"/>
          </w:tcPr>
          <w:p w14:paraId="178726AB" w14:textId="7C676A47" w:rsidR="00305666" w:rsidRPr="00305666" w:rsidRDefault="00305666" w:rsidP="0030566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05666">
              <w:rPr>
                <w:rFonts w:ascii="Arial" w:hAnsi="Arial" w:cs="Arial"/>
                <w:bCs/>
                <w:sz w:val="24"/>
                <w:szCs w:val="24"/>
              </w:rPr>
              <w:t>Tak/nie</w:t>
            </w:r>
          </w:p>
          <w:p w14:paraId="36E32AF7" w14:textId="77777777" w:rsidR="00305666" w:rsidRPr="00305666" w:rsidRDefault="00305666" w:rsidP="0030566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3F40C17" w14:textId="77777777" w:rsidR="00305666" w:rsidRPr="00305666" w:rsidRDefault="00305666" w:rsidP="0030566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05666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 poprawy/uzupełnienia.</w:t>
            </w:r>
          </w:p>
          <w:p w14:paraId="04809757" w14:textId="77777777" w:rsidR="00305666" w:rsidRPr="00305666" w:rsidRDefault="00305666" w:rsidP="0030566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0566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5ADDE37B" w14:textId="543A94EF" w:rsidR="00305666" w:rsidRPr="00FE165A" w:rsidRDefault="00305666" w:rsidP="0030566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05666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bookmarkEnd w:id="2"/>
      <w:tr w:rsidR="00FE165A" w:rsidRPr="00FE165A" w14:paraId="40A50A24" w14:textId="77777777" w:rsidTr="00973330">
        <w:tc>
          <w:tcPr>
            <w:tcW w:w="225" w:type="pct"/>
          </w:tcPr>
          <w:p w14:paraId="2D556418" w14:textId="5C7C92D1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B55F3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0" w:type="pct"/>
          </w:tcPr>
          <w:p w14:paraId="3FEDB6D3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zasadą równości szans i niedyskryminacji, w tym dostępności dla </w:t>
            </w: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osób z niepełnosprawnościami</w:t>
            </w:r>
          </w:p>
        </w:tc>
        <w:tc>
          <w:tcPr>
            <w:tcW w:w="2858" w:type="pct"/>
          </w:tcPr>
          <w:p w14:paraId="1D8B88C8" w14:textId="3219341E" w:rsid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W kryterium sprawdzimy, czy nie występują niezgodności zapisów wniosku o dofinansowanie projektu z zasadą równości szans i niedyskryminacji, określoną w art. 9 Rozporządzenia </w:t>
            </w:r>
            <w:r w:rsidR="00CB55F3" w:rsidRPr="00EC48D0">
              <w:rPr>
                <w:rFonts w:ascii="Arial" w:hAnsi="Arial" w:cs="Arial"/>
                <w:sz w:val="24"/>
                <w:szCs w:val="24"/>
              </w:rPr>
              <w:t xml:space="preserve">2021/1060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 oraz we wniosku o dofinansowanie projektu zadeklarowano dostępność wszystkich produktów projektu (które nie zostały uznane za neutralne) - zgodnie z załącznikiem nr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2 do Wytycznych dotyczących realizacji zasad równościowych w ramach funduszy unijnych na lata 2021-2027. </w:t>
            </w:r>
          </w:p>
          <w:p w14:paraId="4999A99F" w14:textId="77777777" w:rsidR="004A3DFB" w:rsidRPr="00FE165A" w:rsidRDefault="004A3DFB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D0B291E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76" w:type="pct"/>
          </w:tcPr>
          <w:p w14:paraId="003509D1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Tak/nie</w:t>
            </w:r>
          </w:p>
          <w:p w14:paraId="0DC646F5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A9CE90B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E165A" w:rsidRPr="00FE165A" w14:paraId="1CE2C572" w14:textId="77777777" w:rsidTr="00973330">
        <w:tc>
          <w:tcPr>
            <w:tcW w:w="225" w:type="pct"/>
          </w:tcPr>
          <w:p w14:paraId="1682ED7D" w14:textId="0BF134B9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B55F3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0" w:type="pct"/>
          </w:tcPr>
          <w:p w14:paraId="37DD9B5E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858" w:type="pct"/>
          </w:tcPr>
          <w:p w14:paraId="4B9E3F83" w14:textId="270D1959" w:rsid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FE165A">
              <w:rPr>
                <w:rFonts w:ascii="Arial" w:hAnsi="Arial" w:cs="Arial"/>
                <w:bCs/>
                <w:sz w:val="24"/>
                <w:szCs w:val="24"/>
                <w:lang w:val="x-none"/>
              </w:rPr>
              <w:t xml:space="preserve">na podstawie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5 </w:t>
            </w:r>
            <w:r w:rsidRPr="00FE165A">
              <w:rPr>
                <w:rFonts w:ascii="Arial" w:hAnsi="Arial" w:cs="Arial"/>
                <w:bCs/>
                <w:sz w:val="24"/>
                <w:szCs w:val="24"/>
                <w:lang w:val="x-none"/>
              </w:rPr>
              <w:t>kryteriów oceny określonych w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 załączniku nr 1 do</w:t>
            </w:r>
            <w:r w:rsidRPr="00FE165A">
              <w:rPr>
                <w:rFonts w:ascii="Arial" w:hAnsi="Arial" w:cs="Arial"/>
                <w:bCs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>).</w:t>
            </w:r>
          </w:p>
          <w:p w14:paraId="3C9223FA" w14:textId="77777777" w:rsidR="004A3DFB" w:rsidRPr="00FE165A" w:rsidRDefault="004A3DFB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0F760AE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76" w:type="pct"/>
          </w:tcPr>
          <w:p w14:paraId="7D44AFC0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Tak/nie</w:t>
            </w:r>
          </w:p>
          <w:p w14:paraId="4F174FF6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C6369E8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E165A" w:rsidRPr="00FE165A" w14:paraId="2D4B0875" w14:textId="77777777" w:rsidTr="00973330">
        <w:tc>
          <w:tcPr>
            <w:tcW w:w="225" w:type="pct"/>
          </w:tcPr>
          <w:p w14:paraId="42BD69ED" w14:textId="3F805E2C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B55F3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0" w:type="pct"/>
          </w:tcPr>
          <w:p w14:paraId="779575D2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858" w:type="pct"/>
          </w:tcPr>
          <w:p w14:paraId="3BD5F97E" w14:textId="29482BA3" w:rsid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W kryterium sprawdzimy, </w:t>
            </w:r>
            <w:r w:rsidRPr="00FE165A">
              <w:rPr>
                <w:rFonts w:ascii="Arial" w:hAnsi="Arial" w:cs="Arial"/>
                <w:bCs/>
                <w:sz w:val="24"/>
                <w:szCs w:val="24"/>
                <w:lang w:val="x-none"/>
              </w:rPr>
              <w:t xml:space="preserve">czy projekt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50BECB27" w14:textId="77777777" w:rsidR="004A3DFB" w:rsidRPr="00FE165A" w:rsidRDefault="004A3DFB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AD12886" w14:textId="589CEB84" w:rsid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Zgodność projektu z Kartą praw podstawowych Unii Europejskiej na etapie oceny należy rozumieć jako brak sprzeczności pomiędzy </w:t>
            </w:r>
            <w:r w:rsidR="00D350F5">
              <w:rPr>
                <w:rFonts w:ascii="Arial" w:hAnsi="Arial" w:cs="Arial"/>
                <w:bCs/>
                <w:sz w:val="24"/>
                <w:szCs w:val="24"/>
              </w:rPr>
              <w:t xml:space="preserve">wnioskiem o dofinansowanie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>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05B91ADC" w14:textId="77777777" w:rsidR="004A3DFB" w:rsidRPr="00FE165A" w:rsidRDefault="004A3DFB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50C56AC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76" w:type="pct"/>
          </w:tcPr>
          <w:p w14:paraId="2565F4F4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Tak/nie</w:t>
            </w:r>
          </w:p>
          <w:p w14:paraId="537300C4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DF14E05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E165A" w:rsidRPr="00FE165A" w14:paraId="4A2446AA" w14:textId="77777777" w:rsidTr="00973330">
        <w:tc>
          <w:tcPr>
            <w:tcW w:w="225" w:type="pct"/>
          </w:tcPr>
          <w:p w14:paraId="3290470C" w14:textId="170404FE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B55F3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40" w:type="pct"/>
          </w:tcPr>
          <w:p w14:paraId="64026954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858" w:type="pct"/>
          </w:tcPr>
          <w:p w14:paraId="4B8FB0C7" w14:textId="42848730" w:rsid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W kryterium sprawdzimy, </w:t>
            </w:r>
            <w:r w:rsidRPr="00FE165A">
              <w:rPr>
                <w:rFonts w:ascii="Arial" w:hAnsi="Arial" w:cs="Arial"/>
                <w:bCs/>
                <w:sz w:val="24"/>
                <w:szCs w:val="24"/>
                <w:lang w:val="x-none"/>
              </w:rPr>
              <w:t xml:space="preserve">czy projekt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7143051E" w14:textId="77777777" w:rsidR="004A3DFB" w:rsidRPr="00FE165A" w:rsidRDefault="004A3DFB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27DA665" w14:textId="4DE262EB" w:rsid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Zgodność projektu z Konwencją o Prawach Osób Niepełnosprawnych z dnia na etapie oceny należy rozumieć jako brak sprzeczności pomiędzy </w:t>
            </w:r>
            <w:r w:rsidR="00D350F5">
              <w:rPr>
                <w:rFonts w:ascii="Arial" w:hAnsi="Arial" w:cs="Arial"/>
                <w:bCs/>
                <w:sz w:val="24"/>
                <w:szCs w:val="24"/>
              </w:rPr>
              <w:t xml:space="preserve">wnioskiem o dofinansowanie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projektu a wymogami tego dokumentu lub stwierdzenie, że te wymagania są neutralne wobec zakresu i zawartości projektu. </w:t>
            </w:r>
          </w:p>
          <w:p w14:paraId="27EFBCBC" w14:textId="77777777" w:rsidR="004A3DFB" w:rsidRPr="00FE165A" w:rsidRDefault="004A3DFB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965644F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76" w:type="pct"/>
          </w:tcPr>
          <w:p w14:paraId="11C5E898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Tak/nie</w:t>
            </w:r>
          </w:p>
          <w:p w14:paraId="7078C40A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6405B602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E165A" w:rsidRPr="00FE165A" w14:paraId="6EF30AC0" w14:textId="77777777" w:rsidTr="00973330">
        <w:tc>
          <w:tcPr>
            <w:tcW w:w="225" w:type="pct"/>
          </w:tcPr>
          <w:p w14:paraId="6CB7BCB9" w14:textId="00F9BE19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B55F3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40" w:type="pct"/>
          </w:tcPr>
          <w:p w14:paraId="5FD004A9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zasadą </w:t>
            </w: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zrównoważonego rozwoju</w:t>
            </w:r>
          </w:p>
        </w:tc>
        <w:tc>
          <w:tcPr>
            <w:tcW w:w="2858" w:type="pct"/>
          </w:tcPr>
          <w:p w14:paraId="4A4FA02F" w14:textId="3328446D" w:rsid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W kryterium sprawdzimy, czy projekt jest zgodny z zasadą zrównoważonego rozwoju określoną w art. 9 ust. 4 Rozporządzenia 2021/1060.</w:t>
            </w:r>
          </w:p>
          <w:p w14:paraId="2AD5D20E" w14:textId="77777777" w:rsidR="004A3DFB" w:rsidRPr="00FE165A" w:rsidRDefault="004A3DFB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BC10E47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76" w:type="pct"/>
          </w:tcPr>
          <w:p w14:paraId="684DA683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Tak/nie</w:t>
            </w:r>
          </w:p>
          <w:p w14:paraId="05F9DF03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wniosku do poprawy/uzupełnienia. </w:t>
            </w:r>
          </w:p>
          <w:p w14:paraId="5DED2D63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E165A" w:rsidRPr="00FE165A" w14:paraId="4C225D98" w14:textId="77777777" w:rsidTr="00973330">
        <w:tc>
          <w:tcPr>
            <w:tcW w:w="225" w:type="pct"/>
          </w:tcPr>
          <w:p w14:paraId="6DE3F526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A.8</w:t>
            </w:r>
          </w:p>
        </w:tc>
        <w:tc>
          <w:tcPr>
            <w:tcW w:w="740" w:type="pct"/>
          </w:tcPr>
          <w:p w14:paraId="5D40B494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858" w:type="pct"/>
          </w:tcPr>
          <w:p w14:paraId="165C82AF" w14:textId="4D70C241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W kryterium sprawdzimy, czy projekt jest zgodny z wymogami dla projektu partnerskiego wskazanymi w art. 39 ust. 1 w związku z ust. 13 Ustawy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br/>
              <w:t>z dnia 28 kwietnia 2022 r. o zasadach realizacji zadań finansowanych ze środków europejskich w perspektywie finansowej 2021-2027 (Dz. U. poz. 1079</w:t>
            </w:r>
            <w:r w:rsidR="00356348" w:rsidRPr="008F041B">
              <w:rPr>
                <w:rFonts w:ascii="Arial" w:hAnsi="Arial" w:cs="Arial"/>
                <w:sz w:val="24"/>
                <w:szCs w:val="24"/>
              </w:rPr>
              <w:t xml:space="preserve"> dalej: Ustawa wdrożeniowa</w:t>
            </w:r>
            <w:r w:rsidR="00356348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>, tj.:</w:t>
            </w:r>
          </w:p>
          <w:p w14:paraId="760E4325" w14:textId="77777777" w:rsidR="00FE165A" w:rsidRPr="00FE165A" w:rsidRDefault="00FE165A" w:rsidP="004A3DFB">
            <w:pPr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partner wnosi do projektu zasoby: ludzkie, organizacyjne, techniczne lub finansowe oraz</w:t>
            </w:r>
          </w:p>
          <w:p w14:paraId="1C32DEE6" w14:textId="77777777" w:rsidR="00FE165A" w:rsidRPr="00FE165A" w:rsidRDefault="00FE165A" w:rsidP="004A3DFB">
            <w:pPr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partner realizuje zadanie/a merytoryczne w projekcie.</w:t>
            </w:r>
          </w:p>
          <w:p w14:paraId="669DEC27" w14:textId="01D9217A" w:rsid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Powyższe wymogi muszą być spełnione łącznie. Udział partnerów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01E5FA39" w14:textId="77777777" w:rsidR="004A3DFB" w:rsidRPr="00FE165A" w:rsidRDefault="004A3DFB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79A5092" w14:textId="79D90CE1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76" w:type="pct"/>
          </w:tcPr>
          <w:p w14:paraId="7611FA28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Tak/nie</w:t>
            </w:r>
          </w:p>
          <w:p w14:paraId="2AB6B9F5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F08B55C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</w:tbl>
    <w:p w14:paraId="050FA56F" w14:textId="77777777" w:rsidR="002623CB" w:rsidRDefault="002623CB" w:rsidP="004A3DFB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315BB6F2" w14:textId="77777777" w:rsidR="00C6440C" w:rsidRPr="00FE165A" w:rsidRDefault="00C6440C" w:rsidP="004A3DFB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52DEA6DD" w14:textId="77777777" w:rsidR="00FE165A" w:rsidRPr="00FE165A" w:rsidRDefault="00FE165A" w:rsidP="004A3DFB">
      <w:pPr>
        <w:numPr>
          <w:ilvl w:val="0"/>
          <w:numId w:val="40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FE165A">
        <w:rPr>
          <w:rFonts w:ascii="Arial" w:hAnsi="Arial" w:cs="Arial"/>
          <w:b/>
          <w:bCs/>
          <w:sz w:val="24"/>
          <w:szCs w:val="24"/>
        </w:rPr>
        <w:t>Kryteria merytoryczne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701"/>
        <w:gridCol w:w="8097"/>
        <w:gridCol w:w="3606"/>
      </w:tblGrid>
      <w:tr w:rsidR="00FE165A" w:rsidRPr="00FE165A" w14:paraId="5443768E" w14:textId="77777777" w:rsidTr="00367002">
        <w:trPr>
          <w:tblHeader/>
        </w:trPr>
        <w:tc>
          <w:tcPr>
            <w:tcW w:w="182" w:type="pct"/>
            <w:shd w:val="clear" w:color="auto" w:fill="D9D9D9" w:themeFill="background1" w:themeFillShade="D9"/>
          </w:tcPr>
          <w:p w14:paraId="42B43E8E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Nr</w:t>
            </w:r>
          </w:p>
        </w:tc>
        <w:tc>
          <w:tcPr>
            <w:tcW w:w="741" w:type="pct"/>
            <w:shd w:val="clear" w:color="auto" w:fill="D9D9D9" w:themeFill="background1" w:themeFillShade="D9"/>
          </w:tcPr>
          <w:p w14:paraId="17D0B85D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026" w:type="pct"/>
            <w:shd w:val="clear" w:color="auto" w:fill="D9D9D9" w:themeFill="background1" w:themeFillShade="D9"/>
          </w:tcPr>
          <w:p w14:paraId="3D3D750B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51" w:type="pct"/>
            <w:shd w:val="clear" w:color="auto" w:fill="D9D9D9" w:themeFill="background1" w:themeFillShade="D9"/>
          </w:tcPr>
          <w:p w14:paraId="79BFF5BE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E165A" w:rsidRPr="00FE165A" w14:paraId="288A0C24" w14:textId="77777777" w:rsidTr="00367002">
        <w:tc>
          <w:tcPr>
            <w:tcW w:w="182" w:type="pct"/>
          </w:tcPr>
          <w:p w14:paraId="3B27FB3B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741" w:type="pct"/>
          </w:tcPr>
          <w:p w14:paraId="07DDD184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Potrzeba realizacji i grupa docelowa projektu</w:t>
            </w:r>
          </w:p>
        </w:tc>
        <w:tc>
          <w:tcPr>
            <w:tcW w:w="3026" w:type="pct"/>
          </w:tcPr>
          <w:p w14:paraId="27A7D560" w14:textId="567CF65E" w:rsidR="00FE165A" w:rsidRPr="00FE165A" w:rsidRDefault="00FE165A" w:rsidP="00973330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W kryterium sprawdzimy, czy</w:t>
            </w:r>
            <w:r w:rsidR="00945C9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</w:t>
            </w:r>
            <w:r w:rsidR="00A10C56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4921799" w14:textId="08CB7686" w:rsidR="005F39FD" w:rsidRPr="000834D8" w:rsidRDefault="00FE165A" w:rsidP="000834D8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Komitet Monitorujący dopuszcza doprecyzowanie kryterium na potrzeby danego postępowania w Regulaminie wyboru projektów</w:t>
            </w:r>
            <w:r w:rsidR="005F39FD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5F39FD" w:rsidRPr="00D26127">
              <w:rPr>
                <w:rFonts w:ascii="Arial" w:hAnsi="Arial" w:cs="Arial"/>
                <w:color w:val="000000"/>
                <w:sz w:val="24"/>
                <w:szCs w:val="24"/>
              </w:rPr>
              <w:t xml:space="preserve"> w zakresie zgodności z wytycznymi, o których mowa w ustawie wdrożeniowej oraz przepisami prawa krajowego</w:t>
            </w:r>
            <w:r w:rsidR="005F39FD" w:rsidRPr="000834D8">
              <w:rPr>
                <w:rFonts w:ascii="Arial" w:hAnsi="Arial"/>
                <w:color w:val="000000"/>
                <w:sz w:val="24"/>
              </w:rPr>
              <w:t>.</w:t>
            </w:r>
          </w:p>
          <w:p w14:paraId="678173F7" w14:textId="77777777" w:rsidR="004A3DFB" w:rsidRPr="00FE165A" w:rsidRDefault="004A3DFB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55A8165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051" w:type="pct"/>
          </w:tcPr>
          <w:p w14:paraId="4C22B078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Tak/nie</w:t>
            </w:r>
          </w:p>
          <w:p w14:paraId="69D8CEF2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D881492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E165A" w:rsidRPr="00FE165A" w14:paraId="3E15CE2A" w14:textId="77777777" w:rsidTr="00367002">
        <w:tc>
          <w:tcPr>
            <w:tcW w:w="182" w:type="pct"/>
          </w:tcPr>
          <w:p w14:paraId="53009885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741" w:type="pct"/>
          </w:tcPr>
          <w:p w14:paraId="58E7FF2E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Wskaźniki projektu</w:t>
            </w:r>
          </w:p>
        </w:tc>
        <w:tc>
          <w:tcPr>
            <w:tcW w:w="3026" w:type="pct"/>
          </w:tcPr>
          <w:p w14:paraId="573571E2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385ED3B4" w14:textId="77777777" w:rsidR="00FE165A" w:rsidRPr="00FE165A" w:rsidRDefault="00FE165A" w:rsidP="004A3DFB">
            <w:pPr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28EC69BF" w14:textId="77777777" w:rsidR="00FE165A" w:rsidRPr="00FE165A" w:rsidRDefault="00FE165A" w:rsidP="004A3DFB">
            <w:pPr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adekwatność i poprawność sformułowania wskaźników;</w:t>
            </w:r>
          </w:p>
          <w:p w14:paraId="10A1978F" w14:textId="77777777" w:rsidR="00FE165A" w:rsidRPr="00FE165A" w:rsidRDefault="00FE165A" w:rsidP="004A3DFB">
            <w:pPr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sposób mierzenia wskaźników ze wskazaniem źródła pomiaru.</w:t>
            </w:r>
          </w:p>
          <w:p w14:paraId="46E1ED7F" w14:textId="008E9CDE" w:rsidR="00A10C56" w:rsidRPr="000834D8" w:rsidRDefault="00FE165A" w:rsidP="00A10C56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Komitet Monitorujący dopuszcza doprecyzowanie kryterium na potrzeby danego postępowania w Regulaminie wyboru projektów</w:t>
            </w:r>
            <w:r w:rsidR="00A10C56" w:rsidRPr="00D26127">
              <w:rPr>
                <w:rFonts w:ascii="Arial" w:hAnsi="Arial" w:cs="Arial"/>
                <w:color w:val="000000"/>
                <w:sz w:val="24"/>
                <w:szCs w:val="24"/>
              </w:rPr>
              <w:t xml:space="preserve"> w zakresie zgodności z wytycznymi, o których mowa w ustawie wdrożeniowej oraz przepisami prawa krajowego</w:t>
            </w:r>
            <w:r w:rsidR="00A10C56" w:rsidRPr="000834D8">
              <w:rPr>
                <w:rFonts w:ascii="Arial" w:hAnsi="Arial"/>
                <w:color w:val="000000"/>
                <w:sz w:val="24"/>
              </w:rPr>
              <w:t>.</w:t>
            </w:r>
          </w:p>
          <w:p w14:paraId="22401441" w14:textId="7A24AE3C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F55CA26" w14:textId="23E382DD" w:rsidR="00FE165A" w:rsidRPr="00FE165A" w:rsidRDefault="00FE165A" w:rsidP="00973330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Kryterium jest weryfikowane w oparciu o wniosek o dofinansowanie projektu</w:t>
            </w:r>
            <w:r w:rsidR="00A10C56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051" w:type="pct"/>
          </w:tcPr>
          <w:p w14:paraId="6938C0AF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Tak/nie</w:t>
            </w:r>
          </w:p>
          <w:p w14:paraId="4144F236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D0CC608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E165A" w:rsidRPr="00FE165A" w14:paraId="2A5556EE" w14:textId="77777777" w:rsidTr="00367002">
        <w:tc>
          <w:tcPr>
            <w:tcW w:w="182" w:type="pct"/>
          </w:tcPr>
          <w:p w14:paraId="6592F001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741" w:type="pct"/>
          </w:tcPr>
          <w:p w14:paraId="510E52E5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Zadania projektu</w:t>
            </w:r>
          </w:p>
        </w:tc>
        <w:tc>
          <w:tcPr>
            <w:tcW w:w="3026" w:type="pct"/>
          </w:tcPr>
          <w:p w14:paraId="2D8EF0B0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W kryterium sprawdzimy:</w:t>
            </w:r>
          </w:p>
          <w:p w14:paraId="5FB44D14" w14:textId="77777777" w:rsidR="00FE165A" w:rsidRPr="00FE165A" w:rsidRDefault="00FE165A" w:rsidP="004A3DFB">
            <w:pPr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22FDDA80" w14:textId="77777777" w:rsidR="00FE165A" w:rsidRPr="00FE165A" w:rsidRDefault="00FE165A" w:rsidP="004A3DFB">
            <w:pPr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opis zadań jest adekwatny do założeń projektu;</w:t>
            </w:r>
          </w:p>
          <w:p w14:paraId="7FB418FE" w14:textId="77777777" w:rsidR="00FE165A" w:rsidRPr="00FE165A" w:rsidRDefault="00FE165A" w:rsidP="004A3DFB">
            <w:pPr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3B2FC6D4" w14:textId="77777777" w:rsidR="00FE165A" w:rsidRPr="00FE165A" w:rsidRDefault="00FE165A" w:rsidP="004A3DFB">
            <w:pPr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podział zadań (wnioskodawca/partner) – dotyczy projektów partnerskich;</w:t>
            </w:r>
          </w:p>
          <w:p w14:paraId="32EB84EA" w14:textId="77777777" w:rsidR="00FE165A" w:rsidRPr="00FE165A" w:rsidRDefault="00FE165A" w:rsidP="004A3DFB">
            <w:pPr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1056CCF1" w14:textId="77777777" w:rsidR="00FE165A" w:rsidRPr="00FE165A" w:rsidRDefault="00FE165A" w:rsidP="004A3DFB">
            <w:pPr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projekt zakłada racjonalny harmonogram zadań.</w:t>
            </w:r>
          </w:p>
          <w:p w14:paraId="7856C432" w14:textId="6C3D3FD6" w:rsidR="00FE1DC4" w:rsidRPr="000834D8" w:rsidRDefault="00FE165A" w:rsidP="000834D8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Komitet Monitorujący dopuszcza doprecyzowanie kryterium na potrzeby danego postępowania w Regulaminie wyboru projektów</w:t>
            </w:r>
            <w:r w:rsidR="00FE1DC4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="00FE1DC4" w:rsidRPr="00D26127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 oraz przepisami prawa krajowego</w:t>
            </w:r>
            <w:r w:rsidR="00FE1DC4" w:rsidRPr="000834D8">
              <w:rPr>
                <w:rFonts w:ascii="Arial" w:hAnsi="Arial"/>
                <w:color w:val="000000"/>
                <w:sz w:val="24"/>
              </w:rPr>
              <w:t>.</w:t>
            </w:r>
          </w:p>
          <w:p w14:paraId="6D00FB69" w14:textId="04D22A69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9B9DE62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1" w:type="pct"/>
          </w:tcPr>
          <w:p w14:paraId="4A953D87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Tak/nie</w:t>
            </w:r>
          </w:p>
          <w:p w14:paraId="5A663B68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F01FD0B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E165A" w:rsidRPr="00FE165A" w14:paraId="7F89C1D6" w14:textId="77777777" w:rsidTr="00367002">
        <w:tc>
          <w:tcPr>
            <w:tcW w:w="182" w:type="pct"/>
          </w:tcPr>
          <w:p w14:paraId="26F4AA53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741" w:type="pct"/>
          </w:tcPr>
          <w:p w14:paraId="1336FF08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Potencjał do realizacji projektu</w:t>
            </w:r>
          </w:p>
        </w:tc>
        <w:tc>
          <w:tcPr>
            <w:tcW w:w="3026" w:type="pct"/>
          </w:tcPr>
          <w:p w14:paraId="3FE29752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W kryterium sprawdzimy:</w:t>
            </w:r>
          </w:p>
          <w:p w14:paraId="72D3EE37" w14:textId="77777777" w:rsidR="00FE165A" w:rsidRPr="00FE165A" w:rsidRDefault="00FE165A" w:rsidP="004A3DFB">
            <w:pPr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4766B47B" w14:textId="77777777" w:rsidR="00FE165A" w:rsidRPr="00FE165A" w:rsidRDefault="00FE165A" w:rsidP="004A3DFB">
            <w:pPr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potencjał kadrowy i techniczny planowany do zaangażowania w ramach projektu,</w:t>
            </w:r>
          </w:p>
          <w:p w14:paraId="4A26C04E" w14:textId="77777777" w:rsidR="00FE165A" w:rsidRPr="00FE165A" w:rsidRDefault="00FE165A" w:rsidP="004A3DFB">
            <w:pPr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opis potencjału i doświadczenia wnioskodawcy jest adekwatny do założeń projektu i Regulaminu wyboru projektów;</w:t>
            </w:r>
          </w:p>
          <w:p w14:paraId="4BAC4036" w14:textId="77777777" w:rsidR="00FE165A" w:rsidRPr="00FE165A" w:rsidRDefault="00FE165A" w:rsidP="004A3DFB">
            <w:pPr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sposób zarządzania projektem. </w:t>
            </w:r>
          </w:p>
          <w:p w14:paraId="2FE70340" w14:textId="5E7947A0" w:rsidR="00FE1DC4" w:rsidRPr="000834D8" w:rsidRDefault="00FE165A" w:rsidP="000834D8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Komitet Monitorujący dopuszcza doprecyzowanie kryterium na potrzeby danego postępowania w Regulaminie wyboru projektów</w:t>
            </w:r>
            <w:r w:rsidR="00FE1DC4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="00FE1DC4" w:rsidRPr="00D26127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 oraz przepisami prawa krajowego</w:t>
            </w:r>
            <w:r w:rsidR="00FE1DC4" w:rsidRPr="000834D8">
              <w:rPr>
                <w:rFonts w:ascii="Arial" w:hAnsi="Arial"/>
                <w:color w:val="000000"/>
                <w:sz w:val="24"/>
              </w:rPr>
              <w:t>.</w:t>
            </w:r>
          </w:p>
          <w:p w14:paraId="2A282339" w14:textId="04FCB9F2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0DBFFBF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1" w:type="pct"/>
          </w:tcPr>
          <w:p w14:paraId="72EF2B82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Tak/nie</w:t>
            </w:r>
          </w:p>
          <w:p w14:paraId="5C65145C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CCAEA42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E165A" w:rsidRPr="00FE165A" w14:paraId="78583DC2" w14:textId="77777777" w:rsidTr="00367002">
        <w:tc>
          <w:tcPr>
            <w:tcW w:w="182" w:type="pct"/>
          </w:tcPr>
          <w:p w14:paraId="62DE231B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741" w:type="pct"/>
          </w:tcPr>
          <w:p w14:paraId="7EF5A017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  <w:tc>
          <w:tcPr>
            <w:tcW w:w="3026" w:type="pct"/>
          </w:tcPr>
          <w:p w14:paraId="300B9807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W kryterium sprawdzimy:</w:t>
            </w:r>
          </w:p>
          <w:p w14:paraId="47D4202E" w14:textId="77777777" w:rsidR="00FE165A" w:rsidRPr="00FE165A" w:rsidRDefault="00FE165A" w:rsidP="004A3DFB">
            <w:pPr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2FE3642C" w14:textId="77777777" w:rsidR="00FE165A" w:rsidRPr="00FE165A" w:rsidRDefault="00FE165A" w:rsidP="004A3DFB">
            <w:pPr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niezbędność planowanych wydatków w budżecie projektu, w tym:</w:t>
            </w:r>
          </w:p>
          <w:p w14:paraId="4186AF32" w14:textId="77777777" w:rsidR="00FE165A" w:rsidRPr="00FE165A" w:rsidRDefault="00FE165A" w:rsidP="004A3DFB">
            <w:pPr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66FBE861" w14:textId="77777777" w:rsidR="00FE165A" w:rsidRPr="00FE165A" w:rsidRDefault="00FE165A" w:rsidP="004A3DFB">
            <w:pPr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690EBB8F" w14:textId="77777777" w:rsidR="00FE165A" w:rsidRPr="00FE165A" w:rsidRDefault="00FE165A" w:rsidP="004A3DFB">
            <w:pPr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racjonalność i efektywność planowanych wydatków, w tym:</w:t>
            </w:r>
          </w:p>
          <w:p w14:paraId="753E537C" w14:textId="77777777" w:rsidR="00FE165A" w:rsidRPr="00FE165A" w:rsidRDefault="00FE165A" w:rsidP="004A3DFB">
            <w:pPr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czy są adekwatne do zakresu i specyfiki projektu, czasu jego realizacji oraz planowanych produktów projektu;</w:t>
            </w:r>
          </w:p>
          <w:p w14:paraId="7315A385" w14:textId="77777777" w:rsidR="00FE165A" w:rsidRPr="00FE165A" w:rsidRDefault="00FE165A" w:rsidP="004A3DFB">
            <w:pPr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są zgodne ze standardami lub cenami rynkowymi towarów lub usług,</w:t>
            </w:r>
          </w:p>
          <w:p w14:paraId="202F1FAD" w14:textId="77777777" w:rsidR="00FE165A" w:rsidRPr="00FE165A" w:rsidRDefault="00FE165A" w:rsidP="004A3DFB">
            <w:pPr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4ADEFB26" w14:textId="77777777" w:rsidR="00FE165A" w:rsidRPr="00FE165A" w:rsidRDefault="00FE165A" w:rsidP="004A3DFB">
            <w:pPr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poprawność sporządzenia budżetu (m.in. koszty pośrednie, cross-financing, wkład własny, jednostki miar, błędne wyliczenia itp.).</w:t>
            </w:r>
          </w:p>
          <w:p w14:paraId="6755CFB2" w14:textId="77777777" w:rsidR="00FE165A" w:rsidRPr="00FE165A" w:rsidRDefault="00FE165A" w:rsidP="004A3DFB">
            <w:pPr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budżet projektu jest adekwatny do założeń projektu i Regulaminu wyboru projektów.</w:t>
            </w:r>
          </w:p>
          <w:p w14:paraId="7507870B" w14:textId="6DBDBC8F" w:rsidR="00FE1DC4" w:rsidRPr="006015A5" w:rsidRDefault="00FE165A" w:rsidP="006015A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Komitet Monitorujący dopuszcza doprecyzowanie kryterium na potrzeby danego postępowania w Regulaminie wyboru projektów</w:t>
            </w:r>
            <w:r w:rsidR="00FE1DC4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="00FE1DC4" w:rsidRPr="00D26127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 oraz przepisami prawa krajowego</w:t>
            </w:r>
            <w:r w:rsidR="00FE1DC4" w:rsidRPr="006015A5">
              <w:rPr>
                <w:rFonts w:ascii="Arial" w:hAnsi="Arial"/>
                <w:color w:val="000000"/>
                <w:sz w:val="24"/>
              </w:rPr>
              <w:t>.</w:t>
            </w:r>
          </w:p>
          <w:p w14:paraId="620DD945" w14:textId="15615722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85524B3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1" w:type="pct"/>
          </w:tcPr>
          <w:p w14:paraId="056DD1CE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Tak/nie</w:t>
            </w:r>
          </w:p>
          <w:p w14:paraId="61167917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6305C78" w14:textId="77777777" w:rsidR="00FE165A" w:rsidRPr="00FE165A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dokumentów. W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takim przypadku ocena może być negatywna.</w:t>
            </w:r>
          </w:p>
        </w:tc>
      </w:tr>
    </w:tbl>
    <w:p w14:paraId="7C8ECF48" w14:textId="2E7D3C92" w:rsidR="00966FB0" w:rsidRPr="00FE165A" w:rsidRDefault="00966FB0" w:rsidP="004A3DFB">
      <w:pPr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629F2E15" w14:textId="1E00A917" w:rsidR="009807D0" w:rsidRPr="00867929" w:rsidRDefault="009807D0" w:rsidP="004A3DFB">
      <w:pPr>
        <w:pStyle w:val="Akapitzlist"/>
        <w:numPr>
          <w:ilvl w:val="0"/>
          <w:numId w:val="39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867929">
        <w:rPr>
          <w:rFonts w:ascii="Arial" w:hAnsi="Arial" w:cs="Arial"/>
          <w:b/>
          <w:bCs/>
          <w:sz w:val="24"/>
          <w:szCs w:val="24"/>
        </w:rPr>
        <w:t>Kryteria dostępu</w:t>
      </w:r>
    </w:p>
    <w:tbl>
      <w:tblPr>
        <w:tblStyle w:val="Tabela-Siatka"/>
        <w:tblW w:w="5000" w:type="pct"/>
        <w:tblLayout w:type="fixed"/>
        <w:tblLook w:val="0620" w:firstRow="1" w:lastRow="0" w:firstColumn="0" w:lastColumn="0" w:noHBand="1" w:noVBand="1"/>
      </w:tblPr>
      <w:tblGrid>
        <w:gridCol w:w="842"/>
        <w:gridCol w:w="2547"/>
        <w:gridCol w:w="7635"/>
        <w:gridCol w:w="2970"/>
      </w:tblGrid>
      <w:tr w:rsidR="002A3D7F" w:rsidRPr="00867929" w14:paraId="0272BCD8" w14:textId="77777777" w:rsidTr="00201B65">
        <w:trPr>
          <w:tblHeader/>
        </w:trPr>
        <w:tc>
          <w:tcPr>
            <w:tcW w:w="301" w:type="pct"/>
            <w:shd w:val="clear" w:color="auto" w:fill="D0CECE" w:themeFill="background2" w:themeFillShade="E6"/>
          </w:tcPr>
          <w:p w14:paraId="0FF8ED1B" w14:textId="6FE8FEDB" w:rsidR="00177844" w:rsidRPr="00201B65" w:rsidRDefault="00177844" w:rsidP="004A3DFB">
            <w:pPr>
              <w:spacing w:line="276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</w:pPr>
            <w:bookmarkStart w:id="5" w:name="_Hlk125469264"/>
            <w:r w:rsidRPr="00201B65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10" w:type="pct"/>
            <w:shd w:val="clear" w:color="auto" w:fill="D0CECE" w:themeFill="background2" w:themeFillShade="E6"/>
          </w:tcPr>
          <w:p w14:paraId="75472284" w14:textId="30678F80" w:rsidR="00177844" w:rsidRPr="00201B65" w:rsidRDefault="00177844" w:rsidP="004A3DFB">
            <w:pPr>
              <w:spacing w:line="276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</w:pPr>
            <w:r w:rsidRPr="00201B65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>Nazwa</w:t>
            </w:r>
          </w:p>
        </w:tc>
        <w:tc>
          <w:tcPr>
            <w:tcW w:w="2728" w:type="pct"/>
            <w:shd w:val="clear" w:color="auto" w:fill="D0CECE" w:themeFill="background2" w:themeFillShade="E6"/>
          </w:tcPr>
          <w:p w14:paraId="4504230E" w14:textId="77777777" w:rsidR="00177844" w:rsidRPr="00201B65" w:rsidRDefault="00177844" w:rsidP="004A3DFB">
            <w:pPr>
              <w:spacing w:line="276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</w:pPr>
            <w:r w:rsidRPr="00201B65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>Definicja</w:t>
            </w:r>
          </w:p>
        </w:tc>
        <w:tc>
          <w:tcPr>
            <w:tcW w:w="1061" w:type="pct"/>
            <w:shd w:val="clear" w:color="auto" w:fill="D0CECE" w:themeFill="background2" w:themeFillShade="E6"/>
          </w:tcPr>
          <w:p w14:paraId="4AC1A8BA" w14:textId="77777777" w:rsidR="00177844" w:rsidRPr="00201B65" w:rsidRDefault="00177844" w:rsidP="004A3DFB">
            <w:pPr>
              <w:spacing w:line="276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</w:pPr>
            <w:r w:rsidRPr="00201B65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>Opis znaczenia</w:t>
            </w:r>
          </w:p>
        </w:tc>
      </w:tr>
      <w:tr w:rsidR="00716FBF" w:rsidRPr="00867929" w14:paraId="40BE88DC" w14:textId="77777777" w:rsidTr="008C6101">
        <w:tc>
          <w:tcPr>
            <w:tcW w:w="301" w:type="pct"/>
          </w:tcPr>
          <w:p w14:paraId="128787F6" w14:textId="29E035E2" w:rsidR="00716FBF" w:rsidRPr="00867929" w:rsidRDefault="00716FBF" w:rsidP="004A3DFB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867929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</w:p>
        </w:tc>
        <w:tc>
          <w:tcPr>
            <w:tcW w:w="9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F5BFE42" w14:textId="679894AB" w:rsidR="00716FBF" w:rsidRPr="00867929" w:rsidRDefault="00716FBF" w:rsidP="004A3DFB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wybierany jest w sposób niekonkurencyjny </w:t>
            </w:r>
          </w:p>
        </w:tc>
        <w:tc>
          <w:tcPr>
            <w:tcW w:w="2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7206D4F" w14:textId="6C4AB5CD" w:rsidR="00716FBF" w:rsidRDefault="00716FBF" w:rsidP="004A3DF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oraz wnioskodawca są wskazani w Harmonogramie naboru wniosków o dofinansowanie projektów dla programu Fundusze Europejskie dla Kujaw i Pomorza 2021-2027 (aktualnym na dzień ogłoszenia naboru).</w:t>
            </w:r>
          </w:p>
          <w:p w14:paraId="092D68F8" w14:textId="1A9C9036" w:rsidR="004A3DFB" w:rsidRDefault="000A6BD7" w:rsidP="0067441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Wnioskodawca: </w:t>
            </w:r>
            <w:r w:rsidRPr="00776A9B">
              <w:rPr>
                <w:rFonts w:ascii="Arial" w:hAnsi="Arial" w:cs="Arial"/>
                <w:bCs/>
                <w:sz w:val="24"/>
                <w:szCs w:val="24"/>
              </w:rPr>
              <w:t>Samorząd Województwa Kujawsko-Pomorskiego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20E25F2" w14:textId="15898336" w:rsidR="00716FBF" w:rsidRDefault="00716FBF" w:rsidP="004A3DFB">
            <w:pPr>
              <w:pStyle w:val="Defaul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67E15">
              <w:rPr>
                <w:rFonts w:ascii="Arial" w:hAnsi="Arial" w:cs="Arial"/>
                <w:sz w:val="24"/>
                <w:szCs w:val="24"/>
                <w:lang w:eastAsia="en-US"/>
              </w:rPr>
              <w:t xml:space="preserve">Partnerem może być każdy podmiot z katalogu określonego w polu „Typ beneficjenta – ogólny” Szczegółowego Opisu Priorytetów w wersji aktualnej na dzień rozpoczęcia </w:t>
            </w:r>
            <w:r w:rsidR="00CE645F">
              <w:rPr>
                <w:rFonts w:ascii="Arial" w:hAnsi="Arial" w:cs="Arial"/>
                <w:sz w:val="24"/>
                <w:szCs w:val="24"/>
                <w:lang w:eastAsia="en-US"/>
              </w:rPr>
              <w:t>naboru</w:t>
            </w:r>
            <w:r w:rsidRPr="00C67E15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14:paraId="371A9117" w14:textId="77777777" w:rsidR="004A3DFB" w:rsidRPr="00C67E15" w:rsidRDefault="004A3DFB" w:rsidP="004A3DFB">
            <w:pPr>
              <w:pStyle w:val="Defaul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7735E46B" w14:textId="03D2A23D" w:rsidR="00716FBF" w:rsidRPr="00867929" w:rsidRDefault="00716FBF" w:rsidP="004A3DFB">
            <w:pPr>
              <w:spacing w:line="276" w:lineRule="auto"/>
              <w:rPr>
                <w:rFonts w:ascii="Arial" w:hAnsi="Arial" w:cs="Arial"/>
                <w:strike/>
                <w:color w:val="000000"/>
                <w:sz w:val="24"/>
                <w:szCs w:val="24"/>
              </w:rPr>
            </w:pPr>
            <w:r w:rsidRPr="00C67E1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harmonogram naboru wniosków o dofinansowanie projektów dla programu Fundusze Europejskie dla Kujaw i Pomorza 2021-2027.</w:t>
            </w:r>
          </w:p>
        </w:tc>
        <w:tc>
          <w:tcPr>
            <w:tcW w:w="10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00DAAFC" w14:textId="77777777" w:rsidR="00716FBF" w:rsidRDefault="00716FBF" w:rsidP="004A3DFB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6" w:name="_Hlk125463216"/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A3013D6" w14:textId="77777777" w:rsidR="00250238" w:rsidRDefault="00716FBF" w:rsidP="004A3DF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Niespełnienie kryterium skutkuje skierowaniem wniosku do poprawy/uzupełnienia.</w:t>
            </w:r>
          </w:p>
          <w:p w14:paraId="77654216" w14:textId="144F1D9F" w:rsidR="00716FBF" w:rsidRDefault="00716FBF" w:rsidP="004A3DF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988D0C8" w14:textId="02A53D35" w:rsidR="00716FBF" w:rsidRPr="00867929" w:rsidRDefault="00716FBF" w:rsidP="004A3D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trike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  <w:bookmarkEnd w:id="6"/>
          </w:p>
        </w:tc>
      </w:tr>
      <w:tr w:rsidR="00261CF1" w:rsidRPr="00867929" w14:paraId="6CD9807A" w14:textId="77777777" w:rsidTr="00091CA5">
        <w:tc>
          <w:tcPr>
            <w:tcW w:w="301" w:type="pct"/>
          </w:tcPr>
          <w:p w14:paraId="61601C27" w14:textId="222AB31F" w:rsidR="00261CF1" w:rsidRPr="00867929" w:rsidRDefault="00261CF1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4F91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C.2</w:t>
            </w:r>
          </w:p>
        </w:tc>
        <w:tc>
          <w:tcPr>
            <w:tcW w:w="910" w:type="pct"/>
          </w:tcPr>
          <w:p w14:paraId="3F24EF51" w14:textId="5BE22C1A" w:rsidR="00261CF1" w:rsidRDefault="00261CF1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1CF1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typem projektu możliwym do realizacji w konkursie</w:t>
            </w:r>
          </w:p>
        </w:tc>
        <w:tc>
          <w:tcPr>
            <w:tcW w:w="2728" w:type="pct"/>
          </w:tcPr>
          <w:p w14:paraId="7DEAD1EB" w14:textId="577B5DBF" w:rsidR="00261CF1" w:rsidRDefault="00261CF1" w:rsidP="004A3DFB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261CF1">
              <w:rPr>
                <w:rFonts w:ascii="Arial" w:hAnsi="Arial" w:cs="Arial"/>
                <w:sz w:val="24"/>
                <w:szCs w:val="24"/>
              </w:rPr>
              <w:t>W kryterium sprawdzimy, czy projekt jest zgodny z typ</w:t>
            </w:r>
            <w:r w:rsidR="00157597">
              <w:rPr>
                <w:rFonts w:ascii="Arial" w:hAnsi="Arial" w:cs="Arial"/>
                <w:sz w:val="24"/>
                <w:szCs w:val="24"/>
              </w:rPr>
              <w:t>em</w:t>
            </w:r>
            <w:r w:rsidRPr="00261CF1">
              <w:rPr>
                <w:rFonts w:ascii="Arial" w:hAnsi="Arial" w:cs="Arial"/>
                <w:sz w:val="24"/>
                <w:szCs w:val="24"/>
              </w:rPr>
              <w:t xml:space="preserve"> projektu wskazanymi w Szczegółowym Opisie Priorytetów</w:t>
            </w:r>
            <w:r w:rsidR="00157597">
              <w:rPr>
                <w:rFonts w:ascii="Arial" w:hAnsi="Arial" w:cs="Arial"/>
                <w:sz w:val="24"/>
                <w:szCs w:val="24"/>
              </w:rPr>
              <w:t xml:space="preserve"> aktualnym na dzień rozpoczęcia naboru</w:t>
            </w:r>
            <w:r w:rsidRPr="00261CF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FE7E9B8" w14:textId="77777777" w:rsidR="00904B55" w:rsidRPr="00261CF1" w:rsidRDefault="00904B55" w:rsidP="004A3DFB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  <w:p w14:paraId="3D0E016B" w14:textId="12011AB3" w:rsidR="00904B55" w:rsidRDefault="00904B55" w:rsidP="004A3DFB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="00261CF1" w:rsidRPr="00261CF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 Opracowanie i wdrożenie programów polityki zdrowotnej.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"</w:t>
            </w:r>
            <w:r w:rsidR="00261CF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0C716C47" w14:textId="53C43CA6" w:rsidR="00EE5B5B" w:rsidRDefault="00EE5B5B" w:rsidP="004A3DFB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</w:t>
            </w:r>
            <w:r w:rsidR="00261CF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zakresie opracowania programów </w:t>
            </w:r>
            <w:r w:rsidR="00A240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polityki zdrowotnej.</w:t>
            </w:r>
            <w:r w:rsidR="00261CF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686DA4A6" w14:textId="77777777" w:rsidR="004A3DFB" w:rsidRDefault="004A3DFB" w:rsidP="004A3DFB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6FDC687" w14:textId="32589C50" w:rsidR="00261CF1" w:rsidRDefault="00261CF1" w:rsidP="004A3DF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043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61" w:type="pct"/>
          </w:tcPr>
          <w:p w14:paraId="125D7881" w14:textId="77777777" w:rsidR="00261CF1" w:rsidRPr="00B44F91" w:rsidRDefault="00261CF1" w:rsidP="004A3D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4F91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6E4964D" w14:textId="77777777" w:rsidR="00261CF1" w:rsidRDefault="00261CF1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44F91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36645C4A" w14:textId="77777777" w:rsidR="00250238" w:rsidRPr="00B44F91" w:rsidRDefault="00250238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0B5E330" w14:textId="2A66CC9C" w:rsidR="00261CF1" w:rsidRDefault="00261CF1" w:rsidP="004A3DFB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4F91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C67E15" w:rsidRPr="00867929" w14:paraId="7C506C17" w14:textId="77777777" w:rsidTr="00091CA5">
        <w:tc>
          <w:tcPr>
            <w:tcW w:w="301" w:type="pct"/>
          </w:tcPr>
          <w:p w14:paraId="465A73DF" w14:textId="13CCCA68" w:rsidR="00C67E15" w:rsidRPr="00B44F91" w:rsidRDefault="00C67E15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792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10" w:type="pct"/>
          </w:tcPr>
          <w:p w14:paraId="171C01F7" w14:textId="6C7B5158" w:rsidR="00C67E15" w:rsidRPr="00261CF1" w:rsidRDefault="00C67E15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7929">
              <w:rPr>
                <w:rFonts w:ascii="Arial" w:hAnsi="Arial" w:cs="Arial"/>
                <w:b/>
                <w:sz w:val="24"/>
                <w:szCs w:val="24"/>
              </w:rPr>
              <w:t xml:space="preserve">Wnioskodawca składa jeden </w:t>
            </w:r>
            <w:r w:rsidRPr="00867929">
              <w:rPr>
                <w:rFonts w:ascii="Arial" w:hAnsi="Arial" w:cs="Arial"/>
                <w:b/>
                <w:sz w:val="24"/>
                <w:szCs w:val="24"/>
              </w:rPr>
              <w:lastRenderedPageBreak/>
              <w:t>wniosek o dofinasowanie projektu na opracowanie regionalnych programów zdrowotnych</w:t>
            </w:r>
            <w:r w:rsidR="00D1394C">
              <w:rPr>
                <w:rFonts w:ascii="Arial" w:hAnsi="Arial" w:cs="Arial"/>
                <w:b/>
                <w:sz w:val="24"/>
                <w:szCs w:val="24"/>
              </w:rPr>
              <w:t xml:space="preserve"> (dalej</w:t>
            </w:r>
            <w:r w:rsidR="006E429E">
              <w:rPr>
                <w:rFonts w:ascii="Arial" w:hAnsi="Arial" w:cs="Arial"/>
                <w:b/>
                <w:sz w:val="24"/>
                <w:szCs w:val="24"/>
              </w:rPr>
              <w:t xml:space="preserve"> również</w:t>
            </w:r>
            <w:r w:rsidR="00D1394C">
              <w:rPr>
                <w:rFonts w:ascii="Arial" w:hAnsi="Arial" w:cs="Arial"/>
                <w:b/>
                <w:sz w:val="24"/>
                <w:szCs w:val="24"/>
              </w:rPr>
              <w:t>: RPZ)</w:t>
            </w:r>
          </w:p>
        </w:tc>
        <w:tc>
          <w:tcPr>
            <w:tcW w:w="2728" w:type="pct"/>
          </w:tcPr>
          <w:p w14:paraId="7B3BA552" w14:textId="58658112" w:rsidR="00C67E15" w:rsidRPr="00FB4876" w:rsidRDefault="00C67E15" w:rsidP="004A3DF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487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W kryterium sprawdzimy, czy </w:t>
            </w:r>
            <w:r w:rsidR="00A240B0">
              <w:rPr>
                <w:rFonts w:ascii="Arial" w:hAnsi="Arial" w:cs="Arial"/>
                <w:color w:val="000000"/>
                <w:sz w:val="24"/>
                <w:szCs w:val="24"/>
              </w:rPr>
              <w:t>w</w:t>
            </w:r>
            <w:r w:rsidRPr="00FB4876">
              <w:rPr>
                <w:rFonts w:ascii="Arial" w:hAnsi="Arial" w:cs="Arial"/>
                <w:color w:val="000000"/>
                <w:sz w:val="24"/>
                <w:szCs w:val="24"/>
              </w:rPr>
              <w:t xml:space="preserve">nioskodawca złożył jeden wniosek o dofinansowanie projektu dotyczący opracowania wszystkich </w:t>
            </w:r>
            <w:r w:rsidR="00D1394C">
              <w:rPr>
                <w:rFonts w:ascii="Arial" w:hAnsi="Arial" w:cs="Arial"/>
                <w:color w:val="000000"/>
                <w:sz w:val="24"/>
                <w:szCs w:val="24"/>
              </w:rPr>
              <w:t>RPZ</w:t>
            </w:r>
            <w:r w:rsidR="00FF0904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FB487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FF090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związanych z</w:t>
            </w:r>
            <w:r w:rsidR="00FF0904" w:rsidRPr="00FB487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4876">
              <w:rPr>
                <w:rFonts w:ascii="Arial" w:hAnsi="Arial" w:cs="Arial"/>
                <w:color w:val="000000"/>
                <w:sz w:val="24"/>
                <w:szCs w:val="24"/>
              </w:rPr>
              <w:t>chor</w:t>
            </w:r>
            <w:r w:rsidR="00FF0904">
              <w:rPr>
                <w:rFonts w:ascii="Arial" w:hAnsi="Arial" w:cs="Arial"/>
                <w:color w:val="000000"/>
                <w:sz w:val="24"/>
                <w:szCs w:val="24"/>
              </w:rPr>
              <w:t>obami</w:t>
            </w:r>
            <w:r w:rsidRPr="00FB4876">
              <w:rPr>
                <w:rFonts w:ascii="Arial" w:hAnsi="Arial" w:cs="Arial"/>
                <w:color w:val="000000"/>
                <w:sz w:val="24"/>
                <w:szCs w:val="24"/>
              </w:rPr>
              <w:t xml:space="preserve"> stanowiący</w:t>
            </w:r>
            <w:r w:rsidR="00FF0904">
              <w:rPr>
                <w:rFonts w:ascii="Arial" w:hAnsi="Arial" w:cs="Arial"/>
                <w:color w:val="000000"/>
                <w:sz w:val="24"/>
                <w:szCs w:val="24"/>
              </w:rPr>
              <w:t>mi</w:t>
            </w:r>
            <w:r w:rsidRPr="00FB487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FF0904">
              <w:rPr>
                <w:rFonts w:ascii="Arial" w:hAnsi="Arial" w:cs="Arial"/>
                <w:color w:val="000000"/>
                <w:sz w:val="24"/>
                <w:szCs w:val="24"/>
              </w:rPr>
              <w:t>istotny</w:t>
            </w:r>
            <w:r w:rsidR="00FF0904" w:rsidRPr="00FB487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4876">
              <w:rPr>
                <w:rFonts w:ascii="Arial" w:hAnsi="Arial" w:cs="Arial"/>
                <w:color w:val="000000"/>
                <w:sz w:val="24"/>
                <w:szCs w:val="24"/>
              </w:rPr>
              <w:t>problem w województwie</w:t>
            </w:r>
            <w:r w:rsidR="00FF0904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FB4876">
              <w:rPr>
                <w:rFonts w:ascii="Arial" w:hAnsi="Arial" w:cs="Arial"/>
                <w:color w:val="000000"/>
                <w:sz w:val="24"/>
                <w:szCs w:val="24"/>
              </w:rPr>
              <w:t xml:space="preserve"> zaplanowanych do realizacji na poziomie regionu.</w:t>
            </w:r>
          </w:p>
          <w:p w14:paraId="3A422856" w14:textId="49157584" w:rsidR="00C67E15" w:rsidRDefault="00C67E15" w:rsidP="004A3D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4876">
              <w:rPr>
                <w:rFonts w:ascii="Arial" w:hAnsi="Arial" w:cs="Arial"/>
                <w:color w:val="000000"/>
                <w:sz w:val="24"/>
                <w:szCs w:val="24"/>
              </w:rPr>
              <w:t xml:space="preserve">Na podstawie opracowanych </w:t>
            </w:r>
            <w:r w:rsidR="008D7251">
              <w:rPr>
                <w:rFonts w:ascii="Arial" w:hAnsi="Arial" w:cs="Arial"/>
                <w:color w:val="000000"/>
                <w:sz w:val="24"/>
                <w:szCs w:val="24"/>
              </w:rPr>
              <w:t>RPZ</w:t>
            </w:r>
            <w:r w:rsidRPr="00FB4876">
              <w:rPr>
                <w:rFonts w:ascii="Arial" w:hAnsi="Arial" w:cs="Arial"/>
                <w:color w:val="000000"/>
                <w:sz w:val="24"/>
                <w:szCs w:val="24"/>
              </w:rPr>
              <w:t xml:space="preserve"> będą ogłaszane nabory na ich wdrażanie w formie konkretnych projektów w perspektywie 2021-2027.</w:t>
            </w:r>
          </w:p>
          <w:p w14:paraId="5FEE17B2" w14:textId="77777777" w:rsidR="004A3DFB" w:rsidRDefault="004A3DFB" w:rsidP="004A3D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8840CF1" w14:textId="4F69EE63" w:rsidR="00C67E15" w:rsidRPr="00261CF1" w:rsidRDefault="00C67E15" w:rsidP="004A3DFB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C67E15">
              <w:rPr>
                <w:rFonts w:ascii="Arial" w:hAnsi="Arial" w:cs="Arial"/>
                <w:color w:val="000000"/>
                <w:sz w:val="24"/>
                <w:szCs w:val="24"/>
              </w:rPr>
              <w:t>Kryterium weryfikowane na podstawie rejestru wniosków o dofinansowanie realizacji projektów złożonych w odpowiedzi na konkurs/nabór</w:t>
            </w:r>
            <w:r w:rsidR="006B33C9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właściwego dokumentu przyjętego przez Zarząd Województwa Kujawsko-Pomorskiego</w:t>
            </w:r>
            <w:r w:rsidR="006B33C9" w:rsidRPr="00D85B3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61" w:type="pct"/>
          </w:tcPr>
          <w:p w14:paraId="306D2545" w14:textId="77777777" w:rsidR="00C67E15" w:rsidRPr="00867929" w:rsidRDefault="00C67E15" w:rsidP="004A3D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92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663BA3DA" w14:textId="77777777" w:rsidR="00C67E15" w:rsidRDefault="00C67E15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67929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Niespełnienie kryterium skutkuje skierowaniem wniosku do poprawy/uzupełnienia.</w:t>
            </w:r>
          </w:p>
          <w:p w14:paraId="6B94BAC5" w14:textId="77777777" w:rsidR="00250238" w:rsidRPr="00867929" w:rsidRDefault="00250238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CF13378" w14:textId="1909CF98" w:rsidR="00C67E15" w:rsidRPr="00B44F91" w:rsidRDefault="00C67E15" w:rsidP="004A3D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92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E165A" w:rsidRPr="00867929" w14:paraId="366FEEC7" w14:textId="77777777" w:rsidTr="00171399">
        <w:tc>
          <w:tcPr>
            <w:tcW w:w="301" w:type="pct"/>
          </w:tcPr>
          <w:p w14:paraId="02A5DEF1" w14:textId="1B8A045B" w:rsidR="00FE165A" w:rsidRPr="00867929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7929">
              <w:rPr>
                <w:rFonts w:ascii="Arial" w:hAnsi="Arial" w:cs="Arial"/>
                <w:b/>
                <w:sz w:val="24"/>
                <w:szCs w:val="24"/>
              </w:rPr>
              <w:lastRenderedPageBreak/>
              <w:t>C.</w:t>
            </w:r>
            <w:r w:rsidR="00C67E15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910" w:type="pct"/>
          </w:tcPr>
          <w:p w14:paraId="30666532" w14:textId="574A2AF5" w:rsidR="00FE165A" w:rsidRPr="003E0D12" w:rsidRDefault="00FE165A" w:rsidP="004A3DF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0D1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zakłada, że opracowane </w:t>
            </w:r>
            <w:r w:rsidR="008D7251">
              <w:rPr>
                <w:rFonts w:ascii="Arial" w:hAnsi="Arial" w:cs="Arial"/>
                <w:b/>
                <w:bCs/>
                <w:sz w:val="24"/>
                <w:szCs w:val="24"/>
              </w:rPr>
              <w:t>RPZ</w:t>
            </w:r>
            <w:r w:rsidRPr="003E0D1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będą nakierowane na zapobieganie chorobom stanowiącym</w:t>
            </w:r>
            <w:r w:rsidR="003E0D1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istotny</w:t>
            </w:r>
            <w:r w:rsidRPr="003E0D1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problem w regionie</w:t>
            </w:r>
          </w:p>
        </w:tc>
        <w:tc>
          <w:tcPr>
            <w:tcW w:w="2728" w:type="pct"/>
          </w:tcPr>
          <w:p w14:paraId="7513420D" w14:textId="535EE952" w:rsidR="00FE165A" w:rsidRPr="003E0D12" w:rsidRDefault="00FE165A" w:rsidP="004A3DF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0D12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</w:t>
            </w:r>
            <w:r w:rsidR="00AC646A">
              <w:rPr>
                <w:rFonts w:ascii="Arial" w:hAnsi="Arial" w:cs="Arial"/>
                <w:color w:val="000000"/>
                <w:sz w:val="24"/>
                <w:szCs w:val="24"/>
              </w:rPr>
              <w:t>w</w:t>
            </w:r>
            <w:r w:rsidRPr="003E0D12">
              <w:rPr>
                <w:rFonts w:ascii="Arial" w:hAnsi="Arial" w:cs="Arial"/>
                <w:color w:val="000000"/>
                <w:sz w:val="24"/>
                <w:szCs w:val="24"/>
              </w:rPr>
              <w:t xml:space="preserve">nioskodawca założył opracowanie </w:t>
            </w:r>
            <w:r w:rsidR="008D7251">
              <w:rPr>
                <w:rFonts w:ascii="Arial" w:hAnsi="Arial" w:cs="Arial"/>
                <w:color w:val="000000"/>
                <w:sz w:val="24"/>
                <w:szCs w:val="24"/>
              </w:rPr>
              <w:t>RPZ</w:t>
            </w:r>
            <w:r w:rsidR="008D7251" w:rsidRPr="003E0D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E0D12">
              <w:rPr>
                <w:rFonts w:ascii="Arial" w:hAnsi="Arial" w:cs="Arial"/>
                <w:color w:val="000000"/>
                <w:sz w:val="24"/>
                <w:szCs w:val="24"/>
              </w:rPr>
              <w:t xml:space="preserve">nakierowanych na </w:t>
            </w:r>
            <w:r w:rsidRPr="003E0D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zapobieganie chorobom stanowiącym </w:t>
            </w:r>
            <w:r w:rsidR="003E0D12" w:rsidRPr="003E0D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istotny</w:t>
            </w:r>
            <w:r w:rsidRPr="003E0D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problem w regionie, zdefiniowanym w oparciu o mapy potrzeb zdrowotnych dla województwa</w:t>
            </w:r>
            <w:r w:rsidRPr="003E0D1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93DB39B" w14:textId="1BE898CC" w:rsidR="00FE165A" w:rsidRPr="003E0D12" w:rsidRDefault="00FE165A" w:rsidP="004A3DF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0D12">
              <w:rPr>
                <w:rFonts w:ascii="Arial" w:hAnsi="Arial" w:cs="Arial"/>
                <w:color w:val="000000"/>
                <w:sz w:val="24"/>
                <w:szCs w:val="24"/>
              </w:rPr>
              <w:t>We wniosku o dofinansowanie zaw</w:t>
            </w:r>
            <w:r w:rsidR="00EE5B5B" w:rsidRPr="003E0D12">
              <w:rPr>
                <w:rFonts w:ascii="Arial" w:hAnsi="Arial" w:cs="Arial"/>
                <w:color w:val="000000"/>
                <w:sz w:val="24"/>
                <w:szCs w:val="24"/>
              </w:rPr>
              <w:t>arto</w:t>
            </w:r>
            <w:r w:rsidRPr="003E0D12">
              <w:rPr>
                <w:rFonts w:ascii="Arial" w:hAnsi="Arial" w:cs="Arial"/>
                <w:color w:val="000000"/>
                <w:sz w:val="24"/>
                <w:szCs w:val="24"/>
              </w:rPr>
              <w:t xml:space="preserve"> informacje na temat planowanych do </w:t>
            </w:r>
            <w:r w:rsidR="00647968">
              <w:rPr>
                <w:rFonts w:ascii="Arial" w:hAnsi="Arial" w:cs="Arial"/>
                <w:color w:val="000000"/>
                <w:sz w:val="24"/>
                <w:szCs w:val="24"/>
              </w:rPr>
              <w:t>opracowania</w:t>
            </w:r>
            <w:r w:rsidRPr="003E0D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D7251">
              <w:rPr>
                <w:rFonts w:ascii="Arial" w:hAnsi="Arial" w:cs="Arial"/>
                <w:color w:val="000000"/>
                <w:sz w:val="24"/>
                <w:szCs w:val="24"/>
              </w:rPr>
              <w:t>RPZ</w:t>
            </w:r>
            <w:r w:rsidR="008D7251" w:rsidRPr="003E0D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E0D12">
              <w:rPr>
                <w:rFonts w:ascii="Arial" w:hAnsi="Arial" w:cs="Arial"/>
                <w:color w:val="000000"/>
                <w:sz w:val="24"/>
                <w:szCs w:val="24"/>
              </w:rPr>
              <w:t>(zdefiniowa</w:t>
            </w:r>
            <w:r w:rsidR="00EE5B5B" w:rsidRPr="003E0D12">
              <w:rPr>
                <w:rFonts w:ascii="Arial" w:hAnsi="Arial" w:cs="Arial"/>
                <w:color w:val="000000"/>
                <w:sz w:val="24"/>
                <w:szCs w:val="24"/>
              </w:rPr>
              <w:t>no</w:t>
            </w:r>
            <w:r w:rsidRPr="003E0D12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 zdrowotny, w sposób krótki i zwięzły opisa</w:t>
            </w:r>
            <w:r w:rsidR="00EE5B5B" w:rsidRPr="003E0D12">
              <w:rPr>
                <w:rFonts w:ascii="Arial" w:hAnsi="Arial" w:cs="Arial"/>
                <w:color w:val="000000"/>
                <w:sz w:val="24"/>
                <w:szCs w:val="24"/>
              </w:rPr>
              <w:t>no</w:t>
            </w:r>
            <w:r w:rsidRPr="003E0D12">
              <w:rPr>
                <w:rFonts w:ascii="Arial" w:hAnsi="Arial" w:cs="Arial"/>
                <w:color w:val="000000"/>
                <w:sz w:val="24"/>
                <w:szCs w:val="24"/>
              </w:rPr>
              <w:t xml:space="preserve"> poszczególne</w:t>
            </w:r>
            <w:r w:rsidR="00986EFB" w:rsidRPr="003E0D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E0D12">
              <w:rPr>
                <w:rFonts w:ascii="Arial" w:hAnsi="Arial" w:cs="Arial"/>
                <w:color w:val="000000"/>
                <w:sz w:val="24"/>
                <w:szCs w:val="24"/>
              </w:rPr>
              <w:t xml:space="preserve">jednostki chorobowe, których dotyczyć będzie </w:t>
            </w:r>
            <w:r w:rsidR="008D7251">
              <w:rPr>
                <w:rFonts w:ascii="Arial" w:hAnsi="Arial" w:cs="Arial"/>
                <w:color w:val="000000"/>
                <w:sz w:val="24"/>
                <w:szCs w:val="24"/>
              </w:rPr>
              <w:t>RPZ</w:t>
            </w:r>
            <w:r w:rsidRPr="003E0D12">
              <w:rPr>
                <w:rFonts w:ascii="Arial" w:hAnsi="Arial" w:cs="Arial"/>
                <w:color w:val="000000"/>
                <w:sz w:val="24"/>
                <w:szCs w:val="24"/>
              </w:rPr>
              <w:t>) oraz uzasadni</w:t>
            </w:r>
            <w:r w:rsidR="00EE5B5B" w:rsidRPr="003E0D12">
              <w:rPr>
                <w:rFonts w:ascii="Arial" w:hAnsi="Arial" w:cs="Arial"/>
                <w:color w:val="000000"/>
                <w:sz w:val="24"/>
                <w:szCs w:val="24"/>
              </w:rPr>
              <w:t>ono</w:t>
            </w:r>
            <w:r w:rsidRPr="003E0D12">
              <w:rPr>
                <w:rFonts w:ascii="Arial" w:hAnsi="Arial" w:cs="Arial"/>
                <w:color w:val="000000"/>
                <w:sz w:val="24"/>
                <w:szCs w:val="24"/>
              </w:rPr>
              <w:t xml:space="preserve"> wyb</w:t>
            </w:r>
            <w:r w:rsidR="00986EFB" w:rsidRPr="003E0D12">
              <w:rPr>
                <w:rFonts w:ascii="Arial" w:hAnsi="Arial" w:cs="Arial"/>
                <w:color w:val="000000"/>
                <w:sz w:val="24"/>
                <w:szCs w:val="24"/>
              </w:rPr>
              <w:t>ór</w:t>
            </w:r>
            <w:r w:rsidR="00555976" w:rsidRPr="003E0D1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F39766D" w14:textId="77777777" w:rsidR="00A07F98" w:rsidRPr="003E0D12" w:rsidRDefault="00A07F98" w:rsidP="004A3DF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8AA541C" w14:textId="77777777" w:rsidR="00A07F98" w:rsidRPr="003E0D12" w:rsidRDefault="00FE165A" w:rsidP="00A07F9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0D12">
              <w:rPr>
                <w:rFonts w:ascii="Arial" w:hAnsi="Arial" w:cs="Arial"/>
                <w:color w:val="000000"/>
                <w:sz w:val="24"/>
                <w:szCs w:val="24"/>
              </w:rPr>
              <w:t>Za istotny problem zdrowotny regionu uznaje się</w:t>
            </w:r>
            <w:r w:rsidR="00A07F98" w:rsidRPr="003E0D12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14:paraId="6E2F114F" w14:textId="2DEB2FFF" w:rsidR="00A07F98" w:rsidRPr="003E0D12" w:rsidRDefault="00FE165A" w:rsidP="00973330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34" w:hanging="3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0D12">
              <w:rPr>
                <w:rFonts w:ascii="Arial" w:hAnsi="Arial" w:cs="Arial"/>
                <w:color w:val="000000"/>
                <w:sz w:val="24"/>
                <w:szCs w:val="24"/>
              </w:rPr>
              <w:t>ten problem, który w porównaniu z innymi regionami kraju sytuuje go w szczególnie trudnej sytuacji pod względem zapadalności i umieralności (wskaźnik wyższy niż średnia dla kraju)</w:t>
            </w:r>
            <w:r w:rsidR="00A07F98" w:rsidRPr="003E0D12">
              <w:rPr>
                <w:rFonts w:ascii="Arial" w:hAnsi="Arial" w:cs="Arial"/>
                <w:color w:val="000000"/>
                <w:sz w:val="24"/>
                <w:szCs w:val="24"/>
              </w:rPr>
              <w:t xml:space="preserve"> lub </w:t>
            </w:r>
          </w:p>
          <w:p w14:paraId="3829A7B5" w14:textId="77777777" w:rsidR="00A07F98" w:rsidRPr="003E0D12" w:rsidRDefault="00A07F98" w:rsidP="00973330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34" w:hanging="334"/>
              <w:rPr>
                <w:rFonts w:ascii="ArialMT" w:hAnsi="ArialMT" w:cs="ArialMT"/>
                <w:sz w:val="24"/>
                <w:szCs w:val="24"/>
              </w:rPr>
            </w:pPr>
            <w:r w:rsidRPr="003E0D12">
              <w:rPr>
                <w:rFonts w:ascii="ArialMT" w:hAnsi="ArialMT" w:cs="ArialMT"/>
                <w:sz w:val="24"/>
                <w:szCs w:val="24"/>
              </w:rPr>
              <w:lastRenderedPageBreak/>
              <w:t>problem w ramach którego odnotowano istotny wzrost zapadalności i umieralności na terenie regionu w okresie ostatnich 10 lat</w:t>
            </w:r>
            <w:r w:rsidR="00FE165A" w:rsidRPr="003E0D12">
              <w:rPr>
                <w:rFonts w:ascii="Arial" w:hAnsi="Arial" w:cs="Arial"/>
                <w:color w:val="000000"/>
                <w:sz w:val="24"/>
                <w:szCs w:val="24"/>
              </w:rPr>
              <w:t xml:space="preserve"> lub </w:t>
            </w:r>
          </w:p>
          <w:p w14:paraId="1F1FEB32" w14:textId="18A85615" w:rsidR="00FE165A" w:rsidRPr="003E0D12" w:rsidRDefault="00FE165A" w:rsidP="00973330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34" w:hanging="3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0D12">
              <w:rPr>
                <w:rFonts w:ascii="Arial" w:hAnsi="Arial" w:cs="Arial"/>
                <w:color w:val="000000"/>
                <w:sz w:val="24"/>
                <w:szCs w:val="24"/>
              </w:rPr>
              <w:t>problem zdrowotny powodowany przez czynniki chorobotwórcze zidentyfikowany i wskazany przez samorząd województwa jako istotny na podstawie wiarygodnych danych</w:t>
            </w:r>
            <w:r w:rsidR="00A07F98" w:rsidRPr="003E0D12">
              <w:t xml:space="preserve"> </w:t>
            </w:r>
            <w:r w:rsidR="00A07F98" w:rsidRPr="003E0D12">
              <w:rPr>
                <w:rFonts w:ascii="Arial" w:hAnsi="Arial" w:cs="Arial"/>
                <w:color w:val="000000"/>
                <w:sz w:val="24"/>
                <w:szCs w:val="24"/>
              </w:rPr>
              <w:t>wynikających przede wszystkim z map potrzeb zdrowotnych</w:t>
            </w:r>
            <w:r w:rsidRPr="003E0D1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9871550" w14:textId="77777777" w:rsidR="004A3DFB" w:rsidRPr="003E0D12" w:rsidRDefault="004A3DFB" w:rsidP="004A3DF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344F7FF" w14:textId="268EA53F" w:rsidR="00FE165A" w:rsidRPr="003E0D12" w:rsidRDefault="00FE165A" w:rsidP="004A3DF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0D12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061" w:type="pct"/>
          </w:tcPr>
          <w:p w14:paraId="496631AF" w14:textId="77777777" w:rsidR="00FE165A" w:rsidRPr="00867929" w:rsidRDefault="00FE165A" w:rsidP="004A3D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92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DA6CB07" w14:textId="77777777" w:rsidR="00250238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67929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708CF192" w14:textId="7DB9D82A" w:rsidR="00FE165A" w:rsidRPr="00867929" w:rsidRDefault="00FE165A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6792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67EAD165" w14:textId="6A1C5690" w:rsidR="00FE165A" w:rsidRDefault="00FE165A" w:rsidP="004A3DFB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929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dokumentów. W takim </w:t>
            </w:r>
            <w:r w:rsidRPr="00867929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przypadku ocena może być negatywna.</w:t>
            </w:r>
          </w:p>
        </w:tc>
      </w:tr>
      <w:bookmarkEnd w:id="5"/>
      <w:tr w:rsidR="003D18AE" w:rsidRPr="00867929" w14:paraId="4369628E" w14:textId="77777777" w:rsidTr="00E968CB">
        <w:tc>
          <w:tcPr>
            <w:tcW w:w="301" w:type="pct"/>
          </w:tcPr>
          <w:p w14:paraId="664B00C1" w14:textId="0AA1AA8B" w:rsidR="003D18AE" w:rsidRPr="00867929" w:rsidRDefault="003D18AE" w:rsidP="004A3DFB">
            <w:pPr>
              <w:pStyle w:val="Default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680A62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C.</w:t>
            </w:r>
            <w:r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10" w:type="pct"/>
          </w:tcPr>
          <w:p w14:paraId="5DEF9F87" w14:textId="3347CEA7" w:rsidR="003D18AE" w:rsidRPr="00867929" w:rsidRDefault="00200A65" w:rsidP="004A3DFB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00A6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Wnioskodawca zakłada uzyskanie pozytywnej </w:t>
            </w:r>
            <w:r w:rsidR="00D00B86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lub warunkowo pozytywnej </w:t>
            </w:r>
            <w:r w:rsidRPr="00200A65">
              <w:rPr>
                <w:rFonts w:ascii="Arial" w:hAnsi="Arial" w:cs="Arial"/>
                <w:b/>
                <w:color w:val="000000"/>
                <w:sz w:val="24"/>
                <w:szCs w:val="24"/>
              </w:rPr>
              <w:t>opinii</w:t>
            </w:r>
            <w:r w:rsidR="00D00B86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Prezesa</w:t>
            </w:r>
            <w:r w:rsidRPr="00200A6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Agencji Oceny Technologii Medycznych i Taryfikacji (AOTM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i</w:t>
            </w:r>
            <w:r w:rsidRPr="00200A6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T) </w:t>
            </w:r>
            <w:r w:rsidR="00D00B86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dla opracowania programu </w:t>
            </w:r>
            <w:r w:rsidRPr="00200A6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lub </w:t>
            </w:r>
            <w:r w:rsidRPr="00391DD0">
              <w:rPr>
                <w:rFonts w:ascii="Arial" w:hAnsi="Arial" w:cs="Arial"/>
                <w:b/>
                <w:color w:val="000000"/>
                <w:sz w:val="24"/>
                <w:szCs w:val="24"/>
              </w:rPr>
              <w:t>realizację</w:t>
            </w:r>
            <w:r w:rsidRPr="00200A6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programu zgodnie z upublicznioną rekomendacją Prezesa AOTM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i</w:t>
            </w:r>
            <w:r w:rsidRPr="00200A65">
              <w:rPr>
                <w:rFonts w:ascii="Arial" w:hAnsi="Arial" w:cs="Arial"/>
                <w:b/>
                <w:color w:val="000000"/>
                <w:sz w:val="24"/>
                <w:szCs w:val="24"/>
              </w:rPr>
              <w:t>T</w:t>
            </w:r>
          </w:p>
        </w:tc>
        <w:tc>
          <w:tcPr>
            <w:tcW w:w="2728" w:type="pct"/>
          </w:tcPr>
          <w:p w14:paraId="5AA83D1B" w14:textId="64CFAE6A" w:rsidR="003D18AE" w:rsidRDefault="003D18AE" w:rsidP="004A3DF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723E2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="00AC646A">
              <w:rPr>
                <w:rFonts w:ascii="Arial" w:hAnsi="Arial" w:cs="Arial"/>
                <w:sz w:val="24"/>
                <w:szCs w:val="24"/>
              </w:rPr>
              <w:t>w</w:t>
            </w:r>
            <w:r w:rsidRPr="00B723E2">
              <w:rPr>
                <w:rFonts w:ascii="Arial" w:hAnsi="Arial" w:cs="Arial"/>
                <w:sz w:val="24"/>
                <w:szCs w:val="24"/>
              </w:rPr>
              <w:t xml:space="preserve">nioskodawca założył w projekcie, iż efektem opracowania </w:t>
            </w:r>
            <w:r w:rsidR="0036100D">
              <w:rPr>
                <w:rFonts w:ascii="Arial" w:hAnsi="Arial" w:cs="Arial"/>
                <w:sz w:val="24"/>
                <w:szCs w:val="24"/>
              </w:rPr>
              <w:t>RPZ</w:t>
            </w:r>
            <w:r w:rsidRPr="00B723E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B723E2">
              <w:rPr>
                <w:rFonts w:ascii="Arial" w:hAnsi="Arial" w:cs="Arial"/>
                <w:sz w:val="24"/>
                <w:szCs w:val="24"/>
              </w:rPr>
              <w:t>zgodn</w:t>
            </w:r>
            <w:r>
              <w:rPr>
                <w:rFonts w:ascii="Arial" w:hAnsi="Arial" w:cs="Arial"/>
                <w:sz w:val="24"/>
                <w:szCs w:val="24"/>
              </w:rPr>
              <w:t>ego</w:t>
            </w:r>
            <w:r w:rsidRPr="00B723E2">
              <w:rPr>
                <w:rFonts w:ascii="Arial" w:hAnsi="Arial" w:cs="Arial"/>
                <w:sz w:val="24"/>
                <w:szCs w:val="24"/>
              </w:rPr>
              <w:t xml:space="preserve"> z zakresem określonym w rozporządzeniu Ministra Zdrowia z dnia 22 grudnia 2017 r. w sprawie wzoru programu polityki zdrowotnej, wzoru raportu końcowego z realizacji programu polityki zdrowotnej oraz sposobu sporządzenia projektu programu polityki zdrowotnej i raportu końcowego z realizacji programu polityki zdrowotnej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B723E2">
              <w:rPr>
                <w:rFonts w:ascii="Arial" w:hAnsi="Arial" w:cs="Arial"/>
                <w:sz w:val="24"/>
                <w:szCs w:val="24"/>
              </w:rPr>
              <w:t xml:space="preserve">będzie: </w:t>
            </w:r>
          </w:p>
          <w:p w14:paraId="033D0DC1" w14:textId="0E62F8DE" w:rsidR="003D18AE" w:rsidRDefault="003D18AE" w:rsidP="00A07F98">
            <w:pPr>
              <w:pStyle w:val="Akapitzlist"/>
              <w:numPr>
                <w:ilvl w:val="0"/>
                <w:numId w:val="42"/>
              </w:numPr>
              <w:spacing w:line="276" w:lineRule="auto"/>
              <w:ind w:left="334" w:hanging="284"/>
              <w:rPr>
                <w:rFonts w:ascii="Arial" w:hAnsi="Arial" w:cs="Arial"/>
                <w:sz w:val="24"/>
                <w:szCs w:val="24"/>
              </w:rPr>
            </w:pPr>
            <w:r w:rsidRPr="00B723E2">
              <w:rPr>
                <w:rFonts w:ascii="Arial" w:hAnsi="Arial" w:cs="Arial"/>
                <w:sz w:val="24"/>
                <w:szCs w:val="24"/>
              </w:rPr>
              <w:t xml:space="preserve">uzyskanie pozytywnej albo warunkowo pozytywnej opinii </w:t>
            </w:r>
            <w:r w:rsidRPr="003D18AE">
              <w:rPr>
                <w:rStyle w:val="Pogrubienie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Prezesa AOTMiT</w:t>
            </w:r>
            <w:r w:rsidRPr="003D18AE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723E2">
              <w:rPr>
                <w:rFonts w:ascii="Arial" w:hAnsi="Arial" w:cs="Arial"/>
                <w:sz w:val="24"/>
                <w:szCs w:val="24"/>
              </w:rPr>
              <w:t xml:space="preserve">o której mowa w </w:t>
            </w:r>
            <w:r w:rsidR="00B63CA8">
              <w:rPr>
                <w:rFonts w:ascii="Arial" w:hAnsi="Arial" w:cs="Arial"/>
                <w:sz w:val="24"/>
                <w:szCs w:val="24"/>
              </w:rPr>
              <w:t>art</w:t>
            </w:r>
            <w:r w:rsidRPr="00B723E2">
              <w:rPr>
                <w:rFonts w:ascii="Arial" w:hAnsi="Arial" w:cs="Arial"/>
                <w:sz w:val="24"/>
                <w:szCs w:val="24"/>
              </w:rPr>
              <w:t>. 4</w:t>
            </w:r>
            <w:r w:rsidR="00B63CA8">
              <w:rPr>
                <w:rFonts w:ascii="Arial" w:hAnsi="Arial" w:cs="Arial"/>
                <w:sz w:val="24"/>
                <w:szCs w:val="24"/>
              </w:rPr>
              <w:t xml:space="preserve">8a ust. </w:t>
            </w:r>
            <w:r w:rsidR="00391DD0">
              <w:rPr>
                <w:rFonts w:ascii="Arial" w:hAnsi="Arial" w:cs="Arial"/>
                <w:sz w:val="24"/>
                <w:szCs w:val="24"/>
              </w:rPr>
              <w:t>4</w:t>
            </w:r>
            <w:r w:rsidRPr="00B723E2">
              <w:rPr>
                <w:rFonts w:ascii="Arial" w:hAnsi="Arial" w:cs="Arial"/>
                <w:sz w:val="24"/>
                <w:szCs w:val="24"/>
              </w:rPr>
              <w:t xml:space="preserve"> ustawy o świadczeniach opieki zdrowotnej finansowanych ze środków publicznych</w:t>
            </w:r>
            <w:r w:rsidR="00B63CA8">
              <w:rPr>
                <w:rFonts w:ascii="Arial" w:hAnsi="Arial" w:cs="Arial"/>
                <w:sz w:val="24"/>
                <w:szCs w:val="24"/>
              </w:rPr>
              <w:t xml:space="preserve"> (Dz.U. z 2022 poz. 2561, z późn.zm.)</w:t>
            </w:r>
            <w:r w:rsidRPr="00B723E2">
              <w:rPr>
                <w:rFonts w:ascii="Arial" w:hAnsi="Arial" w:cs="Arial"/>
                <w:sz w:val="24"/>
                <w:szCs w:val="24"/>
              </w:rPr>
              <w:t>,</w:t>
            </w:r>
            <w:r w:rsidR="00B63C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23E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8454987" w14:textId="77777777" w:rsidR="003D18AE" w:rsidRPr="00B723E2" w:rsidRDefault="003D18AE" w:rsidP="006015A5">
            <w:pPr>
              <w:pStyle w:val="Akapitzlist"/>
              <w:numPr>
                <w:ilvl w:val="0"/>
                <w:numId w:val="42"/>
              </w:numPr>
              <w:spacing w:line="276" w:lineRule="auto"/>
              <w:ind w:left="334" w:hanging="284"/>
              <w:rPr>
                <w:rFonts w:ascii="Arial" w:hAnsi="Arial" w:cs="Arial"/>
                <w:sz w:val="24"/>
                <w:szCs w:val="24"/>
              </w:rPr>
            </w:pPr>
            <w:r w:rsidRPr="00B723E2">
              <w:rPr>
                <w:rFonts w:ascii="Arial" w:hAnsi="Arial" w:cs="Arial"/>
                <w:sz w:val="24"/>
                <w:szCs w:val="24"/>
              </w:rPr>
              <w:t>albo przesłanie do Agencji oświadczenia, o którym mowa w art. 48aa ust. 11.</w:t>
            </w:r>
          </w:p>
          <w:p w14:paraId="4D0E8969" w14:textId="35C5863E" w:rsidR="003D18AE" w:rsidRPr="00AB0B42" w:rsidRDefault="0036100D" w:rsidP="004A3DF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RPZ</w:t>
            </w:r>
            <w:r w:rsidR="003D18AE" w:rsidRPr="00AB0B42">
              <w:rPr>
                <w:rFonts w:ascii="Arial" w:hAnsi="Arial" w:cs="Arial"/>
                <w:sz w:val="24"/>
                <w:szCs w:val="24"/>
              </w:rPr>
              <w:t xml:space="preserve">, które zostaną przygotowane zgodnie z upublicznioną rekomendacją Prezesa, nie wymagają opinii Prezesa Agencji. W tym przypadku </w:t>
            </w:r>
            <w:r w:rsidR="003E0D12">
              <w:rPr>
                <w:rFonts w:ascii="Arial" w:hAnsi="Arial" w:cs="Arial"/>
                <w:sz w:val="24"/>
                <w:szCs w:val="24"/>
              </w:rPr>
              <w:t>w</w:t>
            </w:r>
            <w:r w:rsidR="003D18AE" w:rsidRPr="00AB0B42">
              <w:rPr>
                <w:rFonts w:ascii="Arial" w:hAnsi="Arial" w:cs="Arial"/>
                <w:sz w:val="24"/>
                <w:szCs w:val="24"/>
              </w:rPr>
              <w:t xml:space="preserve">nioskodawca  musi nadesłać do Agencji oświadczenie, w którym stwierdza, że przygotowany projekt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3D18AE" w:rsidRPr="00AB0B42">
              <w:rPr>
                <w:rFonts w:ascii="Arial" w:hAnsi="Arial" w:cs="Arial"/>
                <w:sz w:val="24"/>
                <w:szCs w:val="24"/>
              </w:rPr>
              <w:t>PZ jest zgodny z obowiązującą rekomendacją.</w:t>
            </w:r>
          </w:p>
          <w:p w14:paraId="41BA6E2A" w14:textId="75BBC0FA" w:rsidR="003D18AE" w:rsidRPr="00AB0B42" w:rsidRDefault="003D18AE" w:rsidP="004A3DF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0B42">
              <w:rPr>
                <w:rFonts w:ascii="Arial" w:hAnsi="Arial" w:cs="Arial"/>
                <w:sz w:val="24"/>
                <w:szCs w:val="24"/>
              </w:rPr>
              <w:lastRenderedPageBreak/>
              <w:t>Wnioskodawca jest zobowiązany do</w:t>
            </w:r>
            <w:r w:rsidR="00E16184">
              <w:rPr>
                <w:rFonts w:ascii="Arial" w:hAnsi="Arial" w:cs="Arial"/>
                <w:sz w:val="24"/>
                <w:szCs w:val="24"/>
              </w:rPr>
              <w:t xml:space="preserve"> złożenia deklaracji we wniosku o dofinansowanie projektu, że dokona</w:t>
            </w:r>
            <w:r w:rsidRPr="00AB0B42">
              <w:rPr>
                <w:rFonts w:ascii="Arial" w:hAnsi="Arial" w:cs="Arial"/>
                <w:sz w:val="24"/>
                <w:szCs w:val="24"/>
              </w:rPr>
              <w:t xml:space="preserve"> korekty projektu każdego </w:t>
            </w:r>
            <w:r w:rsidR="0036100D">
              <w:rPr>
                <w:rFonts w:ascii="Arial" w:hAnsi="Arial" w:cs="Arial"/>
                <w:sz w:val="24"/>
                <w:szCs w:val="24"/>
              </w:rPr>
              <w:t>RPZ</w:t>
            </w:r>
            <w:r w:rsidR="0036100D" w:rsidRPr="00AB0B4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0B42">
              <w:rPr>
                <w:rFonts w:ascii="Arial" w:hAnsi="Arial" w:cs="Arial"/>
                <w:sz w:val="24"/>
                <w:szCs w:val="24"/>
              </w:rPr>
              <w:t>w przypadku warunkowej lub negatywnej opinii AOTMiT.</w:t>
            </w:r>
          </w:p>
          <w:p w14:paraId="1ABFECBF" w14:textId="18018054" w:rsidR="003D18AE" w:rsidRPr="00AB0B42" w:rsidRDefault="003D18AE" w:rsidP="004A3DF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CC7F94D" w14:textId="4B3E285A" w:rsidR="003D18AE" w:rsidRPr="00867929" w:rsidRDefault="003D18AE" w:rsidP="004A3DF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0B42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61" w:type="pct"/>
          </w:tcPr>
          <w:p w14:paraId="7430D5B1" w14:textId="77777777" w:rsidR="003D18AE" w:rsidRPr="00867929" w:rsidRDefault="003D18AE" w:rsidP="004A3D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92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048B8492" w14:textId="450A7A14" w:rsidR="003D18AE" w:rsidRDefault="003D18AE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6792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2F12A0C" w14:textId="77777777" w:rsidR="00250238" w:rsidRPr="00867929" w:rsidRDefault="00250238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EB3D118" w14:textId="7769751B" w:rsidR="003D18AE" w:rsidRPr="00867929" w:rsidRDefault="003D18AE" w:rsidP="004A3DF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92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344A04" w:rsidRPr="00867929" w14:paraId="56EAB393" w14:textId="77777777" w:rsidTr="00E968CB">
        <w:tc>
          <w:tcPr>
            <w:tcW w:w="301" w:type="pct"/>
          </w:tcPr>
          <w:p w14:paraId="356FAC0F" w14:textId="42C521A8" w:rsidR="00344A04" w:rsidRPr="00680A62" w:rsidRDefault="00344A04" w:rsidP="004A3DFB">
            <w:pPr>
              <w:pStyle w:val="Default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680A62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</w:t>
            </w:r>
            <w:r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10" w:type="pct"/>
          </w:tcPr>
          <w:p w14:paraId="1828888E" w14:textId="20B5101E" w:rsidR="00344A04" w:rsidRPr="00680A62" w:rsidRDefault="00344A04" w:rsidP="004A3DFB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80A62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Wnioskodawca </w:t>
            </w:r>
            <w:r w:rsidR="00EA74C8">
              <w:rPr>
                <w:rFonts w:ascii="Arial" w:hAnsi="Arial" w:cs="Arial"/>
                <w:b/>
                <w:color w:val="000000"/>
                <w:sz w:val="24"/>
                <w:szCs w:val="24"/>
              </w:rPr>
              <w:t>deklaruje opracowanie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="004C67A6">
              <w:rPr>
                <w:rFonts w:ascii="Arial" w:hAnsi="Arial" w:cs="Arial"/>
                <w:b/>
                <w:color w:val="000000"/>
                <w:sz w:val="24"/>
                <w:szCs w:val="24"/>
              </w:rPr>
              <w:t>RPZ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zgodnie z rekomendacjami</w:t>
            </w:r>
            <w:r w:rsidR="00200A6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="00200A65" w:rsidRPr="00200A6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Komitetu Sterującego do spraw koordynacji wsparcia w </w:t>
            </w:r>
            <w:r w:rsidR="002040F8">
              <w:rPr>
                <w:rFonts w:ascii="Arial" w:hAnsi="Arial" w:cs="Arial"/>
                <w:b/>
                <w:color w:val="000000"/>
                <w:sz w:val="24"/>
                <w:szCs w:val="24"/>
              </w:rPr>
              <w:t>sektorze</w:t>
            </w:r>
            <w:r w:rsidR="00200A65" w:rsidRPr="00200A6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zdrowia</w:t>
            </w:r>
          </w:p>
        </w:tc>
        <w:tc>
          <w:tcPr>
            <w:tcW w:w="2728" w:type="pct"/>
          </w:tcPr>
          <w:p w14:paraId="0F2513A3" w14:textId="165AF1B1" w:rsidR="00344A04" w:rsidRDefault="00344A04" w:rsidP="004A3DF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80A6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7668E4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 xml:space="preserve">nioskodawca zadeklarował, że przy opracowaniu </w:t>
            </w:r>
            <w:r w:rsidR="0036100D">
              <w:rPr>
                <w:rFonts w:ascii="Arial" w:hAnsi="Arial" w:cs="Arial"/>
                <w:sz w:val="24"/>
                <w:szCs w:val="24"/>
              </w:rPr>
              <w:t>RPZ</w:t>
            </w:r>
            <w:r>
              <w:rPr>
                <w:rFonts w:ascii="Arial" w:hAnsi="Arial" w:cs="Arial"/>
                <w:sz w:val="24"/>
                <w:szCs w:val="24"/>
              </w:rPr>
              <w:t xml:space="preserve">, zastosuje </w:t>
            </w:r>
            <w:r w:rsidRPr="00B723E2">
              <w:rPr>
                <w:rFonts w:ascii="Arial" w:hAnsi="Arial" w:cs="Arial"/>
                <w:sz w:val="24"/>
                <w:szCs w:val="24"/>
              </w:rPr>
              <w:t>rekomendacj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B723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3C8F">
              <w:rPr>
                <w:rFonts w:ascii="Arial" w:hAnsi="Arial" w:cs="Arial"/>
                <w:sz w:val="24"/>
                <w:szCs w:val="24"/>
              </w:rPr>
              <w:t xml:space="preserve">Komitetu Sterującego do spraw koordynacji wsparcia w </w:t>
            </w:r>
            <w:r w:rsidR="00647968">
              <w:rPr>
                <w:rFonts w:ascii="Arial" w:hAnsi="Arial" w:cs="Arial"/>
                <w:sz w:val="24"/>
                <w:szCs w:val="24"/>
              </w:rPr>
              <w:t>sektorze</w:t>
            </w:r>
            <w:r w:rsidRPr="00553C8F">
              <w:rPr>
                <w:rFonts w:ascii="Arial" w:hAnsi="Arial" w:cs="Arial"/>
                <w:sz w:val="24"/>
                <w:szCs w:val="24"/>
              </w:rPr>
              <w:t xml:space="preserve"> zdrowia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23E2">
              <w:rPr>
                <w:rFonts w:ascii="Arial" w:hAnsi="Arial" w:cs="Arial"/>
                <w:sz w:val="24"/>
                <w:szCs w:val="24"/>
              </w:rPr>
              <w:t xml:space="preserve">dla kryteriów wyboru projektów </w:t>
            </w:r>
            <w:r w:rsidR="004A5637">
              <w:rPr>
                <w:rFonts w:ascii="Arial" w:hAnsi="Arial" w:cs="Arial"/>
                <w:sz w:val="24"/>
                <w:szCs w:val="24"/>
              </w:rPr>
              <w:t>konkretnych</w:t>
            </w:r>
            <w:r w:rsidRPr="00B723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67A6">
              <w:rPr>
                <w:rFonts w:ascii="Arial" w:hAnsi="Arial" w:cs="Arial"/>
                <w:sz w:val="24"/>
                <w:szCs w:val="24"/>
              </w:rPr>
              <w:t>RPZ</w:t>
            </w:r>
            <w:r w:rsidR="00F515BC">
              <w:rPr>
                <w:rFonts w:ascii="Arial" w:hAnsi="Arial" w:cs="Arial"/>
                <w:sz w:val="24"/>
                <w:szCs w:val="24"/>
              </w:rPr>
              <w:t>, jeżeli taki</w:t>
            </w:r>
            <w:r w:rsidR="007F3CF5">
              <w:rPr>
                <w:rFonts w:ascii="Arial" w:hAnsi="Arial" w:cs="Arial"/>
                <w:sz w:val="24"/>
                <w:szCs w:val="24"/>
              </w:rPr>
              <w:t>e</w:t>
            </w:r>
            <w:r w:rsidR="00F515BC">
              <w:rPr>
                <w:rFonts w:ascii="Arial" w:hAnsi="Arial" w:cs="Arial"/>
                <w:sz w:val="24"/>
                <w:szCs w:val="24"/>
              </w:rPr>
              <w:t xml:space="preserve"> zostaną wydane.</w:t>
            </w:r>
          </w:p>
          <w:p w14:paraId="12FB6F71" w14:textId="77777777" w:rsidR="00285F15" w:rsidRDefault="00285F15" w:rsidP="004A3DF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60B5F8A" w14:textId="1C6EFE41" w:rsidR="00344A04" w:rsidRPr="00B723E2" w:rsidRDefault="00344A04" w:rsidP="004A3DF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80A6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061" w:type="pct"/>
          </w:tcPr>
          <w:p w14:paraId="691CB344" w14:textId="5A22EBEE" w:rsidR="00344A04" w:rsidRPr="00680A62" w:rsidRDefault="00344A04" w:rsidP="004A3D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80A62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D1625A0" w14:textId="77777777" w:rsidR="00344A04" w:rsidRDefault="00344A04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80A62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6EFDE341" w14:textId="77777777" w:rsidR="00250238" w:rsidRPr="00680A62" w:rsidRDefault="00250238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D5D1490" w14:textId="25AE3083" w:rsidR="00344A04" w:rsidRPr="00867929" w:rsidRDefault="00344A04" w:rsidP="004A3D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80A62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4042EE" w:rsidRPr="00867929" w14:paraId="03457A62" w14:textId="77777777" w:rsidTr="00E968CB">
        <w:tc>
          <w:tcPr>
            <w:tcW w:w="301" w:type="pct"/>
          </w:tcPr>
          <w:p w14:paraId="00FE45C4" w14:textId="4B38CD1C" w:rsidR="004042EE" w:rsidRPr="00867929" w:rsidRDefault="004042EE" w:rsidP="004A3DFB">
            <w:pPr>
              <w:pStyle w:val="Default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867929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</w:t>
            </w:r>
            <w:r w:rsidR="00344A04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10" w:type="pct"/>
          </w:tcPr>
          <w:p w14:paraId="35C717EB" w14:textId="39F6C820" w:rsidR="004042EE" w:rsidRPr="00867929" w:rsidRDefault="00200A65" w:rsidP="004A3DFB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00A6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Wnioskodawca opracuje metodologię uproszczonych metod rozliczania wydatków, jeżeli </w:t>
            </w:r>
            <w:r w:rsidRPr="00200A65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 xml:space="preserve">założy rozliczanie wydatków </w:t>
            </w:r>
            <w:r w:rsidR="004C67A6">
              <w:rPr>
                <w:rFonts w:ascii="Arial" w:hAnsi="Arial" w:cs="Arial"/>
                <w:b/>
                <w:color w:val="000000"/>
                <w:sz w:val="24"/>
                <w:szCs w:val="24"/>
              </w:rPr>
              <w:t>RPZ</w:t>
            </w:r>
            <w:r w:rsidRPr="00200A6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na ich podstawie</w:t>
            </w:r>
          </w:p>
        </w:tc>
        <w:tc>
          <w:tcPr>
            <w:tcW w:w="2728" w:type="pct"/>
          </w:tcPr>
          <w:p w14:paraId="218E209A" w14:textId="4B684FA3" w:rsidR="004042EE" w:rsidRDefault="004042EE" w:rsidP="004A3DF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67929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</w:t>
            </w:r>
            <w:r w:rsidR="00320967">
              <w:rPr>
                <w:rFonts w:ascii="Arial" w:hAnsi="Arial" w:cs="Arial"/>
                <w:sz w:val="24"/>
                <w:szCs w:val="24"/>
              </w:rPr>
              <w:t xml:space="preserve">jeżeli </w:t>
            </w:r>
            <w:r w:rsidRPr="0086792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668E4">
              <w:rPr>
                <w:rFonts w:ascii="Arial" w:hAnsi="Arial" w:cs="Arial"/>
                <w:sz w:val="24"/>
                <w:szCs w:val="24"/>
              </w:rPr>
              <w:t>w</w:t>
            </w:r>
            <w:r w:rsidRPr="00867929">
              <w:rPr>
                <w:rFonts w:ascii="Arial" w:hAnsi="Arial" w:cs="Arial"/>
                <w:sz w:val="24"/>
                <w:szCs w:val="24"/>
              </w:rPr>
              <w:t xml:space="preserve">nioskodawca </w:t>
            </w:r>
            <w:r w:rsidR="00320967" w:rsidRPr="00320967">
              <w:rPr>
                <w:rFonts w:ascii="Arial" w:hAnsi="Arial" w:cs="Arial"/>
                <w:sz w:val="24"/>
                <w:szCs w:val="24"/>
              </w:rPr>
              <w:t>planuje zastosowanie uproszczonych metod rozliczania wydat</w:t>
            </w:r>
            <w:r w:rsidR="007D6453">
              <w:rPr>
                <w:rFonts w:ascii="Arial" w:hAnsi="Arial" w:cs="Arial"/>
                <w:sz w:val="24"/>
                <w:szCs w:val="24"/>
              </w:rPr>
              <w:t>k</w:t>
            </w:r>
            <w:r w:rsidR="00320967" w:rsidRPr="00320967">
              <w:rPr>
                <w:rFonts w:ascii="Arial" w:hAnsi="Arial" w:cs="Arial"/>
                <w:sz w:val="24"/>
                <w:szCs w:val="24"/>
              </w:rPr>
              <w:t>ów w</w:t>
            </w:r>
            <w:r w:rsidR="00344A04">
              <w:rPr>
                <w:rFonts w:ascii="Arial" w:hAnsi="Arial" w:cs="Arial"/>
                <w:sz w:val="24"/>
                <w:szCs w:val="24"/>
              </w:rPr>
              <w:t xml:space="preserve"> opracowanych</w:t>
            </w:r>
            <w:r w:rsidR="00320967" w:rsidRPr="003209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67A6">
              <w:rPr>
                <w:rFonts w:ascii="Arial" w:hAnsi="Arial" w:cs="Arial"/>
                <w:sz w:val="24"/>
                <w:szCs w:val="24"/>
              </w:rPr>
              <w:t>RPZ</w:t>
            </w:r>
            <w:r w:rsidR="00320967" w:rsidRPr="0032096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B3F1D">
              <w:rPr>
                <w:rFonts w:ascii="Arial" w:hAnsi="Arial" w:cs="Arial"/>
                <w:sz w:val="24"/>
                <w:szCs w:val="24"/>
              </w:rPr>
              <w:t>czy</w:t>
            </w:r>
            <w:r w:rsidR="00320967" w:rsidRPr="00320967">
              <w:rPr>
                <w:rFonts w:ascii="Arial" w:hAnsi="Arial" w:cs="Arial"/>
                <w:sz w:val="24"/>
                <w:szCs w:val="24"/>
              </w:rPr>
              <w:t xml:space="preserve"> metodologia </w:t>
            </w:r>
            <w:r w:rsidR="00320967">
              <w:rPr>
                <w:rFonts w:ascii="Arial" w:hAnsi="Arial" w:cs="Arial"/>
                <w:sz w:val="24"/>
                <w:szCs w:val="24"/>
              </w:rPr>
              <w:t xml:space="preserve">ich </w:t>
            </w:r>
            <w:r w:rsidR="00320967" w:rsidRPr="00320967">
              <w:rPr>
                <w:rFonts w:ascii="Arial" w:hAnsi="Arial" w:cs="Arial"/>
                <w:sz w:val="24"/>
                <w:szCs w:val="24"/>
              </w:rPr>
              <w:t>opracowan</w:t>
            </w:r>
            <w:r w:rsidR="00320967">
              <w:rPr>
                <w:rFonts w:ascii="Arial" w:hAnsi="Arial" w:cs="Arial"/>
                <w:sz w:val="24"/>
                <w:szCs w:val="24"/>
              </w:rPr>
              <w:t xml:space="preserve">ia została zaplanowana </w:t>
            </w:r>
            <w:r w:rsidRPr="00867929">
              <w:rPr>
                <w:rFonts w:ascii="Arial" w:hAnsi="Arial" w:cs="Arial"/>
                <w:sz w:val="24"/>
                <w:szCs w:val="24"/>
              </w:rPr>
              <w:t xml:space="preserve">zgodnie z </w:t>
            </w:r>
            <w:hyperlink r:id="rId8" w:history="1">
              <w:r w:rsidRPr="00320967">
                <w:rPr>
                  <w:rFonts w:ascii="Arial" w:hAnsi="Arial" w:cs="Arial"/>
                  <w:sz w:val="24"/>
                  <w:szCs w:val="24"/>
                </w:rPr>
                <w:t xml:space="preserve">Wytycznymi dotyczącymi kwalifikowalności </w:t>
              </w:r>
              <w:r w:rsidR="00DC7556">
                <w:rPr>
                  <w:rFonts w:ascii="Arial" w:hAnsi="Arial" w:cs="Arial"/>
                  <w:sz w:val="24"/>
                  <w:szCs w:val="24"/>
                </w:rPr>
                <w:t xml:space="preserve">wydatków na lata </w:t>
              </w:r>
              <w:r w:rsidRPr="00320967">
                <w:rPr>
                  <w:rFonts w:ascii="Arial" w:hAnsi="Arial" w:cs="Arial"/>
                  <w:sz w:val="24"/>
                  <w:szCs w:val="24"/>
                </w:rPr>
                <w:t>2021-2027</w:t>
              </w:r>
            </w:hyperlink>
            <w:r w:rsidR="00320967" w:rsidRPr="0032096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EC6E16D" w14:textId="77777777" w:rsidR="004A3DFB" w:rsidRPr="00867929" w:rsidRDefault="004A3DFB" w:rsidP="004A3DF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1ED5030" w14:textId="1B081EB1" w:rsidR="004042EE" w:rsidRPr="00867929" w:rsidRDefault="004042EE" w:rsidP="004A3DF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67929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o dofinansowanie projektu. </w:t>
            </w:r>
          </w:p>
        </w:tc>
        <w:tc>
          <w:tcPr>
            <w:tcW w:w="1061" w:type="pct"/>
          </w:tcPr>
          <w:p w14:paraId="2FB430CF" w14:textId="77777777" w:rsidR="004042EE" w:rsidRPr="00867929" w:rsidRDefault="004042EE" w:rsidP="004A3D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92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Tak/nie/nie dotyczy</w:t>
            </w:r>
          </w:p>
          <w:p w14:paraId="2EC14560" w14:textId="2D36C2D5" w:rsidR="004042EE" w:rsidRDefault="004042EE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67929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1EB3A2D8" w14:textId="77777777" w:rsidR="00250238" w:rsidRPr="00867929" w:rsidRDefault="00250238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82A211E" w14:textId="478F34FD" w:rsidR="004042EE" w:rsidRPr="00867929" w:rsidRDefault="004042EE" w:rsidP="004A3D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929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4042EE" w:rsidRPr="00867929" w14:paraId="5DD834CE" w14:textId="77777777" w:rsidTr="00E968CB">
        <w:tc>
          <w:tcPr>
            <w:tcW w:w="301" w:type="pct"/>
          </w:tcPr>
          <w:p w14:paraId="6988B358" w14:textId="6C42FB60" w:rsidR="004042EE" w:rsidRPr="00653811" w:rsidRDefault="00AB186B" w:rsidP="004A3DFB">
            <w:pPr>
              <w:pStyle w:val="Default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bookmarkStart w:id="7" w:name="_Hlk125537276"/>
            <w:r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</w:t>
            </w:r>
            <w:r w:rsidR="00966FB0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.</w:t>
            </w:r>
            <w:r w:rsidR="00344A04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0" w:type="pct"/>
          </w:tcPr>
          <w:p w14:paraId="1DFD3A5D" w14:textId="7BC3FC26" w:rsidR="004042EE" w:rsidRPr="00653811" w:rsidRDefault="00653811" w:rsidP="004A3DFB">
            <w:pPr>
              <w:pStyle w:val="Default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653811"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4C6836">
              <w:rPr>
                <w:rFonts w:ascii="Arial" w:hAnsi="Arial" w:cs="Arial"/>
                <w:b/>
                <w:bCs/>
                <w:sz w:val="24"/>
                <w:szCs w:val="24"/>
              </w:rPr>
              <w:t>przygotowanie</w:t>
            </w:r>
            <w:r w:rsidR="009F31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5D27CD">
              <w:rPr>
                <w:rFonts w:ascii="Arial" w:hAnsi="Arial" w:cs="Arial"/>
                <w:b/>
                <w:bCs/>
                <w:sz w:val="24"/>
                <w:szCs w:val="24"/>
              </w:rPr>
              <w:t>RPZ</w:t>
            </w:r>
            <w:r w:rsidR="004C683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spełniających warunki dotyczące dostępności, grupy docelowej, koordynacji jednostek opieki zdrowotnej oraz usług zdrowotnych i społecznych</w:t>
            </w:r>
          </w:p>
        </w:tc>
        <w:tc>
          <w:tcPr>
            <w:tcW w:w="2728" w:type="pct"/>
          </w:tcPr>
          <w:p w14:paraId="35DC677F" w14:textId="1875CCF5" w:rsidR="00CA5553" w:rsidRDefault="00653811" w:rsidP="004A3DF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53811">
              <w:rPr>
                <w:rFonts w:ascii="Arial" w:hAnsi="Arial" w:cs="Arial"/>
                <w:sz w:val="24"/>
                <w:szCs w:val="24"/>
              </w:rPr>
              <w:t xml:space="preserve">W kryterium sprawdzimy, czy wnioskodawca </w:t>
            </w:r>
            <w:r w:rsidR="00C74013">
              <w:rPr>
                <w:rFonts w:ascii="Arial" w:hAnsi="Arial" w:cs="Arial"/>
                <w:sz w:val="24"/>
                <w:szCs w:val="24"/>
              </w:rPr>
              <w:t>założył w projekcie</w:t>
            </w:r>
            <w:r w:rsidR="00860B10">
              <w:rPr>
                <w:rFonts w:ascii="Arial" w:hAnsi="Arial" w:cs="Arial"/>
                <w:sz w:val="24"/>
                <w:szCs w:val="24"/>
              </w:rPr>
              <w:t>,</w:t>
            </w:r>
            <w:r w:rsidR="00C740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0B10">
              <w:rPr>
                <w:rFonts w:ascii="Arial" w:hAnsi="Arial" w:cs="Arial"/>
                <w:sz w:val="24"/>
                <w:szCs w:val="24"/>
              </w:rPr>
              <w:t>wypracowanie</w:t>
            </w:r>
            <w:r w:rsidR="00986E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2F19">
              <w:rPr>
                <w:rFonts w:ascii="Arial" w:hAnsi="Arial" w:cs="Arial"/>
                <w:sz w:val="24"/>
                <w:szCs w:val="24"/>
              </w:rPr>
              <w:t xml:space="preserve">rekomendacji w zakresie </w:t>
            </w:r>
            <w:r w:rsidR="00860B10">
              <w:rPr>
                <w:rFonts w:ascii="Arial" w:hAnsi="Arial" w:cs="Arial"/>
                <w:sz w:val="24"/>
                <w:szCs w:val="24"/>
              </w:rPr>
              <w:t>sposobu wdrażania</w:t>
            </w:r>
            <w:r w:rsidR="00285F15">
              <w:rPr>
                <w:rFonts w:ascii="Arial" w:hAnsi="Arial" w:cs="Arial"/>
                <w:sz w:val="24"/>
                <w:szCs w:val="24"/>
              </w:rPr>
              <w:t xml:space="preserve"> opracowanych </w:t>
            </w:r>
            <w:r w:rsidR="005D27CD">
              <w:rPr>
                <w:rFonts w:ascii="Arial" w:hAnsi="Arial" w:cs="Arial"/>
                <w:sz w:val="24"/>
                <w:szCs w:val="24"/>
              </w:rPr>
              <w:t xml:space="preserve">RPZ </w:t>
            </w:r>
            <w:r w:rsidR="00860B10">
              <w:rPr>
                <w:rFonts w:ascii="Arial" w:hAnsi="Arial" w:cs="Arial"/>
                <w:sz w:val="24"/>
                <w:szCs w:val="24"/>
              </w:rPr>
              <w:t>uwzględniającego możliwoś</w:t>
            </w:r>
            <w:r w:rsidR="00CA5553">
              <w:rPr>
                <w:rFonts w:ascii="Arial" w:hAnsi="Arial" w:cs="Arial"/>
                <w:sz w:val="24"/>
                <w:szCs w:val="24"/>
              </w:rPr>
              <w:t>ć</w:t>
            </w:r>
            <w:r w:rsidR="00860B10">
              <w:rPr>
                <w:rFonts w:ascii="Arial" w:hAnsi="Arial" w:cs="Arial"/>
                <w:sz w:val="24"/>
                <w:szCs w:val="24"/>
              </w:rPr>
              <w:t xml:space="preserve"> ich realizacji ze środków EFS+</w:t>
            </w:r>
            <w:r w:rsidR="00CA5553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8283D2" w14:textId="77777777" w:rsidR="005B0A3B" w:rsidRDefault="005B0A3B" w:rsidP="004A3DF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3FFE1B9" w14:textId="7A44934A" w:rsidR="006E511D" w:rsidRDefault="00CA5553" w:rsidP="006E511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Finansowanie realizacji </w:t>
            </w:r>
            <w:r w:rsidR="005D27CD">
              <w:rPr>
                <w:rFonts w:ascii="Arial" w:hAnsi="Arial" w:cs="Arial"/>
                <w:sz w:val="24"/>
                <w:szCs w:val="24"/>
              </w:rPr>
              <w:t xml:space="preserve">RPZ </w:t>
            </w:r>
            <w:r>
              <w:rPr>
                <w:rFonts w:ascii="Arial" w:hAnsi="Arial" w:cs="Arial"/>
                <w:sz w:val="24"/>
                <w:szCs w:val="24"/>
              </w:rPr>
              <w:t xml:space="preserve">ze środków EFS+ jest możliwe jedynie przy uwzględnieniu </w:t>
            </w:r>
            <w:r w:rsidR="00860B10">
              <w:rPr>
                <w:rFonts w:ascii="Arial" w:hAnsi="Arial" w:cs="Arial"/>
                <w:sz w:val="24"/>
                <w:szCs w:val="24"/>
              </w:rPr>
              <w:t>poniższ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="00860B10">
              <w:rPr>
                <w:rFonts w:ascii="Arial" w:hAnsi="Arial" w:cs="Arial"/>
                <w:sz w:val="24"/>
                <w:szCs w:val="24"/>
              </w:rPr>
              <w:t xml:space="preserve"> warunk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="00860B1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D9E1D88" w14:textId="77777777" w:rsidR="006E511D" w:rsidRDefault="006E511D" w:rsidP="006E51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48AB65" w14:textId="10D0AE49" w:rsidR="006E511D" w:rsidRDefault="00A469A0" w:rsidP="00A90F80">
            <w:pPr>
              <w:pStyle w:val="Akapitzlist"/>
              <w:numPr>
                <w:ilvl w:val="0"/>
                <w:numId w:val="48"/>
              </w:numPr>
              <w:ind w:left="617" w:hanging="425"/>
            </w:pPr>
            <w:r w:rsidRPr="00A90F80">
              <w:rPr>
                <w:rFonts w:ascii="Arial" w:hAnsi="Arial" w:cs="Arial"/>
                <w:sz w:val="24"/>
                <w:szCs w:val="24"/>
              </w:rPr>
              <w:t>są dostępne dla grup szczególnie wrażliwych</w:t>
            </w:r>
            <w:r w:rsidR="00796980" w:rsidRPr="00A90F80">
              <w:rPr>
                <w:rFonts w:ascii="Arial" w:hAnsi="Arial" w:cs="Arial"/>
                <w:sz w:val="24"/>
                <w:szCs w:val="24"/>
              </w:rPr>
              <w:t xml:space="preserve"> (z ograniczonym dostępem do opieki zdrowotnej)</w:t>
            </w:r>
            <w:r w:rsidRPr="00A90F80">
              <w:rPr>
                <w:rFonts w:ascii="Arial" w:hAnsi="Arial" w:cs="Arial"/>
                <w:sz w:val="24"/>
                <w:szCs w:val="24"/>
              </w:rPr>
              <w:t xml:space="preserve"> i zapewniają ich udział. Oznacza to, że w pierwszej kolejności należy zidentyfikować osoby, które mogą mieć problemy z uczestnictwem w tych programach, przeanalizować ich potrzeby, a następnie opracować wsparcie dla nich w ramach programów: ukierunkowane informacje, transport, pomoc (asystenci socjalni, tłumacze ustni itp.), reorganizacja godzin pracy, mobilne usługi w zakresie badań przesiewowych itp.;</w:t>
            </w:r>
          </w:p>
          <w:p w14:paraId="6FF015C0" w14:textId="73A24C0E" w:rsidR="006E511D" w:rsidRPr="006E511D" w:rsidRDefault="00A469A0" w:rsidP="00A90F80">
            <w:pPr>
              <w:pStyle w:val="Akapitzlist"/>
              <w:numPr>
                <w:ilvl w:val="0"/>
                <w:numId w:val="48"/>
              </w:numPr>
              <w:ind w:left="617" w:hanging="425"/>
            </w:pPr>
            <w:r w:rsidRPr="00A90F80">
              <w:rPr>
                <w:rFonts w:ascii="Arial" w:hAnsi="Arial" w:cs="Arial"/>
                <w:sz w:val="24"/>
                <w:szCs w:val="24"/>
              </w:rPr>
              <w:t xml:space="preserve">są ukierunkowane przede wszystkim na „białe plamy” – obszary, na których </w:t>
            </w:r>
            <w:r w:rsidR="006B10B3" w:rsidRPr="00A90F80">
              <w:rPr>
                <w:rFonts w:ascii="Arial" w:hAnsi="Arial" w:cs="Arial"/>
                <w:sz w:val="24"/>
                <w:szCs w:val="24"/>
              </w:rPr>
              <w:t>wskaźniki zapadalności i umieralności z powodu chorób są najwyższe</w:t>
            </w:r>
            <w:r w:rsidR="006E511D" w:rsidRPr="00A90F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B10B3" w:rsidRPr="00A90F80">
              <w:rPr>
                <w:rFonts w:ascii="Arial" w:hAnsi="Arial" w:cs="Arial"/>
                <w:sz w:val="24"/>
                <w:szCs w:val="24"/>
              </w:rPr>
              <w:t xml:space="preserve">w regionie, zaś dostęp do działań </w:t>
            </w:r>
            <w:r w:rsidR="006B10B3" w:rsidRPr="00A90F80">
              <w:rPr>
                <w:rFonts w:ascii="Arial" w:hAnsi="Arial" w:cs="Arial"/>
                <w:sz w:val="24"/>
                <w:szCs w:val="24"/>
              </w:rPr>
              <w:lastRenderedPageBreak/>
              <w:t>profilaktycznych jest utrudniony</w:t>
            </w:r>
            <w:r w:rsidRPr="00A90F80">
              <w:rPr>
                <w:rFonts w:ascii="Arial" w:hAnsi="Arial" w:cs="Arial"/>
                <w:sz w:val="24"/>
                <w:szCs w:val="24"/>
              </w:rPr>
              <w:t>. Dopiero po zabezpieczeniu tych obszarów, programy mogą być realizowane w innych obszarach, aby zmniejszyć nierówności w dostępie do opieki zdrowotnej;</w:t>
            </w:r>
          </w:p>
          <w:p w14:paraId="668D391A" w14:textId="344CA076" w:rsidR="006E511D" w:rsidRPr="006E511D" w:rsidRDefault="006E511D" w:rsidP="00A90F80">
            <w:pPr>
              <w:pStyle w:val="Akapitzlist"/>
              <w:numPr>
                <w:ilvl w:val="0"/>
                <w:numId w:val="48"/>
              </w:numPr>
              <w:ind w:left="617" w:hanging="425"/>
            </w:pPr>
            <w:r w:rsidRPr="00A90F80">
              <w:rPr>
                <w:rFonts w:ascii="Arial" w:hAnsi="Arial" w:cs="Arial"/>
                <w:sz w:val="24"/>
                <w:szCs w:val="24"/>
              </w:rPr>
              <w:t xml:space="preserve">powinny </w:t>
            </w:r>
            <w:r w:rsidR="0035681D" w:rsidRPr="00A90F80">
              <w:rPr>
                <w:rFonts w:ascii="Arial" w:hAnsi="Arial" w:cs="Arial"/>
                <w:sz w:val="24"/>
                <w:szCs w:val="24"/>
              </w:rPr>
              <w:t>prom</w:t>
            </w:r>
            <w:r w:rsidRPr="00A90F80">
              <w:rPr>
                <w:rFonts w:ascii="Arial" w:hAnsi="Arial" w:cs="Arial"/>
                <w:sz w:val="24"/>
                <w:szCs w:val="24"/>
              </w:rPr>
              <w:t>ować</w:t>
            </w:r>
            <w:r w:rsidR="00A469A0" w:rsidRPr="00A90F80">
              <w:rPr>
                <w:rFonts w:ascii="Arial" w:hAnsi="Arial" w:cs="Arial"/>
                <w:sz w:val="24"/>
                <w:szCs w:val="24"/>
              </w:rPr>
              <w:t xml:space="preserve"> koordynację opieki zdrowotnej – tj.</w:t>
            </w:r>
            <w:r w:rsidR="0035681D" w:rsidRPr="00A90F80">
              <w:rPr>
                <w:rFonts w:ascii="Arial" w:hAnsi="Arial" w:cs="Arial"/>
                <w:sz w:val="24"/>
                <w:szCs w:val="24"/>
              </w:rPr>
              <w:t xml:space="preserve"> są</w:t>
            </w:r>
            <w:r w:rsidR="00A469A0" w:rsidRPr="00A90F80">
              <w:rPr>
                <w:rFonts w:ascii="Arial" w:hAnsi="Arial" w:cs="Arial"/>
                <w:sz w:val="24"/>
                <w:szCs w:val="24"/>
              </w:rPr>
              <w:t xml:space="preserve"> realizowane w sposób skoordynowany zakładający współpracę jednostek POZ, AOS oraz szpitali, o ile przyniesie to wartość dodaną dla realizacji programu;</w:t>
            </w:r>
          </w:p>
          <w:p w14:paraId="4D0D14E2" w14:textId="719C4BA3" w:rsidR="006E511D" w:rsidRPr="00A90F80" w:rsidRDefault="00A469A0" w:rsidP="00A90F80">
            <w:pPr>
              <w:pStyle w:val="Akapitzlist"/>
              <w:numPr>
                <w:ilvl w:val="0"/>
                <w:numId w:val="48"/>
              </w:numPr>
              <w:spacing w:line="276" w:lineRule="auto"/>
              <w:ind w:left="617" w:hanging="425"/>
              <w:rPr>
                <w:rFonts w:ascii="Arial" w:hAnsi="Arial" w:cs="Arial"/>
                <w:sz w:val="24"/>
                <w:szCs w:val="24"/>
              </w:rPr>
            </w:pPr>
            <w:r w:rsidRPr="00A90F80">
              <w:rPr>
                <w:rFonts w:ascii="Arial" w:hAnsi="Arial" w:cs="Arial"/>
                <w:sz w:val="24"/>
                <w:szCs w:val="24"/>
              </w:rPr>
              <w:t>uwzględniają działania wspierające kadrę POZ i AOS (szkolenia, reorganizacja pracy, zachęty do świadczenia opieki na terenach odległych), o ile przyniesie to wartość dodaną dla realizacji programu;</w:t>
            </w:r>
          </w:p>
          <w:p w14:paraId="01776AF1" w14:textId="3300593F" w:rsidR="006E511D" w:rsidRPr="00A90F80" w:rsidRDefault="00A469A0" w:rsidP="00A90F80">
            <w:pPr>
              <w:pStyle w:val="Akapitzlist"/>
              <w:numPr>
                <w:ilvl w:val="0"/>
                <w:numId w:val="48"/>
              </w:numPr>
              <w:spacing w:line="276" w:lineRule="auto"/>
              <w:ind w:left="617" w:hanging="425"/>
              <w:rPr>
                <w:rFonts w:ascii="Arial" w:hAnsi="Arial" w:cs="Arial"/>
                <w:sz w:val="24"/>
                <w:szCs w:val="24"/>
              </w:rPr>
            </w:pPr>
            <w:r w:rsidRPr="00A90F80">
              <w:rPr>
                <w:rFonts w:ascii="Arial" w:hAnsi="Arial" w:cs="Arial"/>
                <w:sz w:val="24"/>
                <w:szCs w:val="24"/>
              </w:rPr>
              <w:t>zapewniają koordynację usług zdrowotnych i społecznych, w zależności od potrzeb pacjentów;</w:t>
            </w:r>
          </w:p>
          <w:p w14:paraId="45D796FD" w14:textId="7BA8683D" w:rsidR="00F413FB" w:rsidRPr="00973330" w:rsidRDefault="00A469A0" w:rsidP="00A90F80">
            <w:pPr>
              <w:pStyle w:val="Akapitzlist"/>
              <w:numPr>
                <w:ilvl w:val="0"/>
                <w:numId w:val="48"/>
              </w:numPr>
              <w:spacing w:line="276" w:lineRule="auto"/>
              <w:ind w:left="617" w:hanging="425"/>
              <w:rPr>
                <w:rFonts w:ascii="Arial" w:hAnsi="Arial" w:cs="Arial"/>
                <w:sz w:val="24"/>
                <w:szCs w:val="24"/>
              </w:rPr>
            </w:pPr>
            <w:r w:rsidRPr="00A90F80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="006E511D">
              <w:rPr>
                <w:rFonts w:ascii="Arial" w:hAnsi="Arial" w:cs="Arial"/>
                <w:sz w:val="24"/>
                <w:szCs w:val="24"/>
              </w:rPr>
              <w:t xml:space="preserve">powinny </w:t>
            </w:r>
            <w:r w:rsidRPr="00A90F80">
              <w:rPr>
                <w:rFonts w:ascii="Arial" w:hAnsi="Arial" w:cs="Arial"/>
                <w:sz w:val="24"/>
                <w:szCs w:val="24"/>
              </w:rPr>
              <w:t>obejm</w:t>
            </w:r>
            <w:r w:rsidR="006E511D">
              <w:rPr>
                <w:rFonts w:ascii="Arial" w:hAnsi="Arial" w:cs="Arial"/>
                <w:sz w:val="24"/>
                <w:szCs w:val="24"/>
              </w:rPr>
              <w:t>ować</w:t>
            </w:r>
            <w:r w:rsidR="00F75618" w:rsidRPr="009733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73330">
              <w:rPr>
                <w:rFonts w:ascii="Arial" w:hAnsi="Arial" w:cs="Arial"/>
                <w:sz w:val="24"/>
                <w:szCs w:val="24"/>
              </w:rPr>
              <w:t>leczenia</w:t>
            </w:r>
            <w:r w:rsidR="00090CC9" w:rsidRPr="0097333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97CB512" w14:textId="77777777" w:rsidR="00AC6ECA" w:rsidRPr="00973330" w:rsidRDefault="00AC6ECA" w:rsidP="00A90F80">
            <w:pPr>
              <w:pStyle w:val="Akapitzlist"/>
              <w:spacing w:line="276" w:lineRule="auto"/>
              <w:ind w:left="334"/>
              <w:rPr>
                <w:rFonts w:ascii="Arial" w:hAnsi="Arial" w:cs="Arial"/>
                <w:sz w:val="24"/>
                <w:szCs w:val="24"/>
              </w:rPr>
            </w:pPr>
          </w:p>
          <w:p w14:paraId="16B4D123" w14:textId="2E3BC3E9" w:rsidR="004042EE" w:rsidRPr="00973330" w:rsidRDefault="004042EE" w:rsidP="00A90F80">
            <w:pPr>
              <w:spacing w:line="276" w:lineRule="auto"/>
              <w:ind w:left="50"/>
              <w:rPr>
                <w:rFonts w:ascii="Arial" w:hAnsi="Arial" w:cs="Arial"/>
                <w:sz w:val="24"/>
                <w:szCs w:val="24"/>
              </w:rPr>
            </w:pPr>
            <w:r w:rsidRPr="00973330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61" w:type="pct"/>
          </w:tcPr>
          <w:p w14:paraId="49DEFBBE" w14:textId="77777777" w:rsidR="004042EE" w:rsidRPr="00653811" w:rsidRDefault="004042EE" w:rsidP="004A3D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81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E999A25" w14:textId="1C81A794" w:rsidR="004042EE" w:rsidRPr="00653811" w:rsidRDefault="004042EE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53811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1C7ECE7" w14:textId="65BB7B8B" w:rsidR="004042EE" w:rsidRPr="00867929" w:rsidRDefault="004042EE" w:rsidP="004A3DF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811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993A2F" w:rsidRPr="00867929" w14:paraId="58749E0F" w14:textId="77777777" w:rsidTr="00E968CB">
        <w:tc>
          <w:tcPr>
            <w:tcW w:w="301" w:type="pct"/>
          </w:tcPr>
          <w:p w14:paraId="77B80796" w14:textId="7AA2BBE2" w:rsidR="00993A2F" w:rsidRDefault="00993A2F" w:rsidP="004A3DFB">
            <w:pPr>
              <w:pStyle w:val="Default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C.9</w:t>
            </w:r>
          </w:p>
        </w:tc>
        <w:tc>
          <w:tcPr>
            <w:tcW w:w="910" w:type="pct"/>
          </w:tcPr>
          <w:p w14:paraId="6A07F283" w14:textId="1EEE4912" w:rsidR="00993A2F" w:rsidRPr="00653811" w:rsidRDefault="00D82940" w:rsidP="004A3DFB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Pr="00D8294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artość wydatków na zakup w ramach cross-financingu nie przekracza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D82940">
              <w:rPr>
                <w:rFonts w:ascii="Arial" w:hAnsi="Arial" w:cs="Arial"/>
                <w:b/>
                <w:bCs/>
                <w:sz w:val="24"/>
                <w:szCs w:val="24"/>
              </w:rPr>
              <w:t>% wartości projektu</w:t>
            </w:r>
          </w:p>
        </w:tc>
        <w:tc>
          <w:tcPr>
            <w:tcW w:w="2728" w:type="pct"/>
          </w:tcPr>
          <w:p w14:paraId="2E67D3EB" w14:textId="55DC8CCB" w:rsidR="00E6401F" w:rsidRDefault="00E6401F" w:rsidP="004A3DF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wartość wydatków na zakup w ramach cross-financingu nie przekracza 5% wartości projektu. </w:t>
            </w:r>
          </w:p>
          <w:p w14:paraId="44F0BC3E" w14:textId="0DEC17F3" w:rsidR="00993A2F" w:rsidRDefault="00E6401F" w:rsidP="004A3DF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6401F">
              <w:rPr>
                <w:rFonts w:ascii="Arial" w:hAnsi="Arial" w:cs="Arial"/>
                <w:sz w:val="24"/>
                <w:szCs w:val="24"/>
              </w:rPr>
              <w:t>Wydatki w ramach cross-financingu w projektach współfinansowanych z EFS</w:t>
            </w:r>
            <w:r>
              <w:rPr>
                <w:rFonts w:ascii="Arial" w:hAnsi="Arial" w:cs="Arial"/>
                <w:sz w:val="24"/>
                <w:szCs w:val="24"/>
              </w:rPr>
              <w:t>+</w:t>
            </w:r>
            <w:r w:rsidRPr="00E6401F">
              <w:rPr>
                <w:rFonts w:ascii="Arial" w:hAnsi="Arial" w:cs="Arial"/>
                <w:sz w:val="24"/>
                <w:szCs w:val="24"/>
              </w:rPr>
              <w:t xml:space="preserve"> należy rozumieć w sposób wskazany 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401F">
              <w:rPr>
                <w:rFonts w:ascii="Arial" w:hAnsi="Arial" w:cs="Arial"/>
                <w:sz w:val="24"/>
                <w:szCs w:val="24"/>
              </w:rPr>
              <w:t>Wytyczn</w:t>
            </w:r>
            <w:r w:rsidR="004A4BC6">
              <w:rPr>
                <w:rFonts w:ascii="Arial" w:hAnsi="Arial" w:cs="Arial"/>
                <w:sz w:val="24"/>
                <w:szCs w:val="24"/>
              </w:rPr>
              <w:t>ych</w:t>
            </w:r>
            <w:r w:rsidRPr="00E6401F">
              <w:rPr>
                <w:rFonts w:ascii="Arial" w:hAnsi="Arial" w:cs="Arial"/>
                <w:sz w:val="24"/>
                <w:szCs w:val="24"/>
              </w:rPr>
              <w:t xml:space="preserve"> dotycząc</w:t>
            </w:r>
            <w:r w:rsidR="004A4BC6">
              <w:rPr>
                <w:rFonts w:ascii="Arial" w:hAnsi="Arial" w:cs="Arial"/>
                <w:sz w:val="24"/>
                <w:szCs w:val="24"/>
              </w:rPr>
              <w:t>ych</w:t>
            </w:r>
            <w:r w:rsidRPr="00E6401F">
              <w:rPr>
                <w:rFonts w:ascii="Arial" w:hAnsi="Arial" w:cs="Arial"/>
                <w:sz w:val="24"/>
                <w:szCs w:val="24"/>
              </w:rPr>
              <w:t xml:space="preserve"> kwalifikowalności wydatków na lata 2021-2027.</w:t>
            </w:r>
          </w:p>
          <w:p w14:paraId="4DEF7085" w14:textId="62725FBA" w:rsidR="00E6401F" w:rsidRPr="00653811" w:rsidRDefault="00E6401F" w:rsidP="004A3DF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53811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61" w:type="pct"/>
          </w:tcPr>
          <w:p w14:paraId="7980F2D4" w14:textId="77777777" w:rsidR="00AA3D9C" w:rsidRPr="00AA3D9C" w:rsidRDefault="00AA3D9C" w:rsidP="004A3D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D9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2F0AF24" w14:textId="77777777" w:rsidR="00AA3D9C" w:rsidRPr="00AA3D9C" w:rsidRDefault="00AA3D9C" w:rsidP="004A3D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D9C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skutkuje skierowaniem wniosku do poprawy/uzupełnienia. </w:t>
            </w:r>
          </w:p>
          <w:p w14:paraId="75BC6B7D" w14:textId="467BE94B" w:rsidR="00993A2F" w:rsidRPr="00653811" w:rsidRDefault="00AA3D9C" w:rsidP="004A3D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D9C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posiadanych </w:t>
            </w:r>
            <w:r w:rsidRPr="00AA3D9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dokumentów. W takim przypadku ocena może być negatywna.</w:t>
            </w:r>
          </w:p>
        </w:tc>
      </w:tr>
      <w:bookmarkEnd w:id="7"/>
      <w:tr w:rsidR="004042EE" w:rsidRPr="00867929" w14:paraId="74E1ED8C" w14:textId="77777777" w:rsidTr="00E968CB">
        <w:tc>
          <w:tcPr>
            <w:tcW w:w="301" w:type="pct"/>
          </w:tcPr>
          <w:p w14:paraId="29E7FF0A" w14:textId="04371A5C" w:rsidR="004042EE" w:rsidRPr="00867929" w:rsidRDefault="004042EE" w:rsidP="004A3DFB">
            <w:pPr>
              <w:pStyle w:val="Default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867929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C.</w:t>
            </w:r>
            <w:r w:rsidR="00851E0A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10" w:type="pct"/>
          </w:tcPr>
          <w:p w14:paraId="6DF35EA9" w14:textId="45B931E5" w:rsidR="004042EE" w:rsidRPr="00867929" w:rsidRDefault="004042EE" w:rsidP="004A3DFB">
            <w:pPr>
              <w:pStyle w:val="Default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867929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Projekt jest zgodny z zapisami Szczegółowego Opisu Priorytetów</w:t>
            </w:r>
          </w:p>
        </w:tc>
        <w:tc>
          <w:tcPr>
            <w:tcW w:w="2728" w:type="pct"/>
          </w:tcPr>
          <w:p w14:paraId="44553A02" w14:textId="16BB3EC1" w:rsidR="004042EE" w:rsidRPr="00867929" w:rsidRDefault="004042EE" w:rsidP="004A3DF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67929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</w:t>
            </w:r>
            <w:r w:rsidR="00007DD3">
              <w:rPr>
                <w:rFonts w:ascii="Arial" w:hAnsi="Arial" w:cs="Arial"/>
                <w:sz w:val="24"/>
                <w:szCs w:val="24"/>
              </w:rPr>
              <w:t xml:space="preserve"> dla Działania 8.24</w:t>
            </w:r>
            <w:r w:rsidRPr="00867929">
              <w:rPr>
                <w:rFonts w:ascii="Arial" w:hAnsi="Arial" w:cs="Arial"/>
                <w:sz w:val="24"/>
                <w:szCs w:val="24"/>
              </w:rPr>
              <w:t xml:space="preserve"> w wersji aktualnej na dzień rozpoczęcia </w:t>
            </w:r>
            <w:r w:rsidR="00007DD3">
              <w:rPr>
                <w:rFonts w:ascii="Arial" w:hAnsi="Arial" w:cs="Arial"/>
                <w:sz w:val="24"/>
                <w:szCs w:val="24"/>
              </w:rPr>
              <w:t>naboru</w:t>
            </w:r>
            <w:r w:rsidRPr="0086792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646ADC4" w14:textId="3E1E36E5" w:rsidR="00796980" w:rsidRPr="00851E0A" w:rsidRDefault="004042EE" w:rsidP="004A3DFB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67929">
              <w:rPr>
                <w:rFonts w:ascii="Arial" w:hAnsi="Arial" w:cs="Arial"/>
                <w:sz w:val="24"/>
                <w:szCs w:val="24"/>
              </w:rPr>
              <w:t xml:space="preserve">w zakresie informacji wskazanych w polu „Opis działań” </w:t>
            </w:r>
            <w:r w:rsidR="004C0526">
              <w:rPr>
                <w:rFonts w:ascii="Arial" w:hAnsi="Arial" w:cs="Arial"/>
                <w:sz w:val="24"/>
                <w:szCs w:val="24"/>
              </w:rPr>
              <w:t>w zakresie</w:t>
            </w:r>
            <w:r w:rsidRPr="00867929">
              <w:rPr>
                <w:rFonts w:ascii="Arial" w:hAnsi="Arial" w:cs="Arial"/>
                <w:sz w:val="24"/>
                <w:szCs w:val="24"/>
              </w:rPr>
              <w:t xml:space="preserve"> zasad realizacji wsparcia</w:t>
            </w:r>
            <w:r w:rsidR="00C56D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7929">
              <w:rPr>
                <w:rFonts w:ascii="Arial" w:hAnsi="Arial" w:cs="Arial"/>
                <w:sz w:val="24"/>
                <w:szCs w:val="24"/>
              </w:rPr>
              <w:t>(</w:t>
            </w:r>
            <w:r w:rsidR="00D104B4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867929">
              <w:rPr>
                <w:rFonts w:ascii="Arial" w:hAnsi="Arial" w:cs="Arial"/>
                <w:sz w:val="24"/>
                <w:szCs w:val="24"/>
              </w:rPr>
              <w:t xml:space="preserve">pkt </w:t>
            </w:r>
            <w:r w:rsidR="00D104B4">
              <w:rPr>
                <w:rFonts w:ascii="Arial" w:hAnsi="Arial" w:cs="Arial"/>
                <w:sz w:val="24"/>
                <w:szCs w:val="24"/>
              </w:rPr>
              <w:t>4</w:t>
            </w:r>
            <w:r w:rsidRPr="00867929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7BC5E80" w14:textId="494F2653" w:rsidR="004042EE" w:rsidRPr="00867929" w:rsidRDefault="004042EE" w:rsidP="004A3DFB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67929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796980">
              <w:rPr>
                <w:rFonts w:ascii="Arial" w:hAnsi="Arial" w:cs="Arial"/>
                <w:sz w:val="24"/>
                <w:szCs w:val="24"/>
              </w:rPr>
              <w:t>Maksymalny % poziom dofinansowania UE w projekcie</w:t>
            </w:r>
            <w:r w:rsidRPr="00867929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408231DC" w14:textId="77777777" w:rsidR="004042EE" w:rsidRPr="00867929" w:rsidRDefault="004042EE" w:rsidP="004A3DFB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67929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1D179B0C" w14:textId="7D6AE8FE" w:rsidR="004042EE" w:rsidRPr="00867929" w:rsidRDefault="004042EE" w:rsidP="004A3DFB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67929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 [PLN]”.</w:t>
            </w:r>
          </w:p>
          <w:p w14:paraId="2C836751" w14:textId="2DA3D4D5" w:rsidR="004042EE" w:rsidRPr="00867929" w:rsidRDefault="004042EE" w:rsidP="004A3DF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92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61" w:type="pct"/>
          </w:tcPr>
          <w:p w14:paraId="18EAD13B" w14:textId="77777777" w:rsidR="004042EE" w:rsidRPr="00867929" w:rsidRDefault="004042EE" w:rsidP="004A3D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92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20721DA" w14:textId="123A3E59" w:rsidR="004042EE" w:rsidRDefault="004042EE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6792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6691AA3" w14:textId="77777777" w:rsidR="00250238" w:rsidRPr="00867929" w:rsidRDefault="00250238" w:rsidP="004A3DF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81F53E2" w14:textId="66AA61AA" w:rsidR="004042EE" w:rsidRPr="00867929" w:rsidRDefault="004042EE" w:rsidP="004A3DF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92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</w:tbl>
    <w:p w14:paraId="28473941" w14:textId="066EA463" w:rsidR="0078551B" w:rsidRPr="00867929" w:rsidRDefault="0078551B" w:rsidP="004A3DFB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867929" w:rsidSect="00156FDF">
      <w:footerReference w:type="default" r:id="rId9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6AE17" w14:textId="77777777" w:rsidR="00A06753" w:rsidRDefault="00A06753" w:rsidP="00590C41">
      <w:pPr>
        <w:spacing w:after="0" w:line="240" w:lineRule="auto"/>
      </w:pPr>
      <w:r>
        <w:separator/>
      </w:r>
    </w:p>
  </w:endnote>
  <w:endnote w:type="continuationSeparator" w:id="0">
    <w:p w14:paraId="1CD4B153" w14:textId="77777777" w:rsidR="00A06753" w:rsidRDefault="00A06753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Cambria&quot;,serif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77777777" w:rsidR="003E381C" w:rsidRDefault="003E38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9EDC7" w14:textId="77777777" w:rsidR="00A06753" w:rsidRDefault="00A06753" w:rsidP="00590C41">
      <w:pPr>
        <w:spacing w:after="0" w:line="240" w:lineRule="auto"/>
      </w:pPr>
      <w:r>
        <w:separator/>
      </w:r>
    </w:p>
  </w:footnote>
  <w:footnote w:type="continuationSeparator" w:id="0">
    <w:p w14:paraId="630D886A" w14:textId="77777777" w:rsidR="00A06753" w:rsidRDefault="00A06753" w:rsidP="00590C41">
      <w:pPr>
        <w:spacing w:after="0" w:line="240" w:lineRule="auto"/>
      </w:pPr>
      <w:r>
        <w:continuationSeparator/>
      </w:r>
    </w:p>
  </w:footnote>
  <w:footnote w:id="1">
    <w:p w14:paraId="23E9C0C8" w14:textId="77777777" w:rsidR="00FE165A" w:rsidRPr="00F448CD" w:rsidRDefault="00FE165A" w:rsidP="00DB2F86">
      <w:pPr>
        <w:pStyle w:val="Tekstprzypisudolnego"/>
        <w:spacing w:after="0" w:line="360" w:lineRule="auto"/>
        <w:rPr>
          <w:rFonts w:ascii="Arial" w:hAnsi="Arial" w:cs="Arial"/>
          <w:sz w:val="24"/>
          <w:szCs w:val="24"/>
        </w:rPr>
      </w:pPr>
      <w:r w:rsidRPr="00F448CD">
        <w:rPr>
          <w:rFonts w:ascii="Arial" w:hAnsi="Arial" w:cs="Arial"/>
          <w:sz w:val="24"/>
          <w:szCs w:val="24"/>
          <w:vertAlign w:val="superscript"/>
        </w:rPr>
        <w:footnoteRef/>
      </w:r>
      <w:r w:rsidRPr="00F448CD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59957400" w14:textId="77777777" w:rsidR="00FE165A" w:rsidRPr="00F448CD" w:rsidRDefault="00FE165A" w:rsidP="00DB2F86">
      <w:pPr>
        <w:pStyle w:val="Tekstprzypisudolnego"/>
        <w:spacing w:after="0" w:line="360" w:lineRule="auto"/>
        <w:rPr>
          <w:rFonts w:ascii="Arial" w:hAnsi="Arial" w:cs="Arial"/>
        </w:rPr>
      </w:pPr>
      <w:r w:rsidRPr="00F448CD">
        <w:rPr>
          <w:rFonts w:ascii="Arial" w:hAnsi="Arial" w:cs="Arial"/>
          <w:sz w:val="24"/>
          <w:szCs w:val="24"/>
          <w:vertAlign w:val="superscript"/>
        </w:rPr>
        <w:footnoteRef/>
      </w:r>
      <w:r w:rsidRPr="00F448CD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558FF871" w14:textId="77777777" w:rsidR="00FE165A" w:rsidRDefault="00FE165A" w:rsidP="00DB2F86">
      <w:pPr>
        <w:pStyle w:val="Tekstprzypisudolnego"/>
        <w:spacing w:after="0" w:line="360" w:lineRule="auto"/>
      </w:pPr>
      <w:r>
        <w:rPr>
          <w:rStyle w:val="Odwoanieprzypisudolnego"/>
        </w:rPr>
        <w:footnoteRef/>
      </w:r>
      <w:r>
        <w:t xml:space="preserve"> </w:t>
      </w:r>
      <w:r w:rsidRPr="003B155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4">
    <w:p w14:paraId="28B27612" w14:textId="34CB018B" w:rsidR="008F204A" w:rsidRPr="00F667B2" w:rsidRDefault="008F204A">
      <w:pPr>
        <w:pStyle w:val="Tekstprzypisudolnego"/>
        <w:rPr>
          <w:rFonts w:ascii="Arial" w:hAnsi="Arial" w:cs="Arial"/>
          <w:sz w:val="24"/>
          <w:szCs w:val="24"/>
        </w:rPr>
      </w:pPr>
      <w:r w:rsidRPr="00F667B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667B2">
        <w:rPr>
          <w:rFonts w:ascii="Arial" w:hAnsi="Arial" w:cs="Arial"/>
          <w:sz w:val="24"/>
          <w:szCs w:val="24"/>
        </w:rPr>
        <w:t xml:space="preserve"> </w:t>
      </w:r>
      <w:bookmarkStart w:id="4" w:name="_Hlk133399750"/>
      <w:r w:rsidRPr="00F667B2">
        <w:rPr>
          <w:rFonts w:ascii="Arial" w:hAnsi="Arial" w:cs="Arial"/>
          <w:sz w:val="24"/>
          <w:szCs w:val="24"/>
        </w:rPr>
        <w:t>Składany za pomocą kwalifikowanego urządzenia i poświadczony specjalnym certyfikatem (dostarczanym przez niezależne centrum certyfikacji), co pozwala na weryfikację autora podpisu</w:t>
      </w:r>
      <w:bookmarkEnd w:id="4"/>
      <w:r w:rsidRPr="00F667B2">
        <w:rPr>
          <w:rFonts w:ascii="Arial" w:hAnsi="Arial" w:cs="Arial"/>
          <w:sz w:val="24"/>
          <w:szCs w:val="2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47744"/>
    <w:multiLevelType w:val="hybridMultilevel"/>
    <w:tmpl w:val="F7121E62"/>
    <w:lvl w:ilvl="0" w:tplc="770A3D2A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2E72B7"/>
    <w:multiLevelType w:val="hybridMultilevel"/>
    <w:tmpl w:val="B2C25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362A2"/>
    <w:multiLevelType w:val="hybridMultilevel"/>
    <w:tmpl w:val="FD4AA954"/>
    <w:lvl w:ilvl="0" w:tplc="70EC71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B13C2"/>
    <w:multiLevelType w:val="hybridMultilevel"/>
    <w:tmpl w:val="26B098B2"/>
    <w:lvl w:ilvl="0" w:tplc="91D4195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5136C5"/>
    <w:multiLevelType w:val="hybridMultilevel"/>
    <w:tmpl w:val="EA88E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70A704">
      <w:start w:val="1"/>
      <w:numFmt w:val="decimal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F196F"/>
    <w:multiLevelType w:val="hybridMultilevel"/>
    <w:tmpl w:val="F172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566E2"/>
    <w:multiLevelType w:val="hybridMultilevel"/>
    <w:tmpl w:val="333E20F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65353"/>
    <w:multiLevelType w:val="hybridMultilevel"/>
    <w:tmpl w:val="A0AEE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C1067"/>
    <w:multiLevelType w:val="hybridMultilevel"/>
    <w:tmpl w:val="4F0A9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D6F97"/>
    <w:multiLevelType w:val="hybridMultilevel"/>
    <w:tmpl w:val="62340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F7E1D"/>
    <w:multiLevelType w:val="hybridMultilevel"/>
    <w:tmpl w:val="5B04FB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BDE7DA2"/>
    <w:multiLevelType w:val="hybridMultilevel"/>
    <w:tmpl w:val="B6148F22"/>
    <w:lvl w:ilvl="0" w:tplc="B0704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04B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49155D"/>
    <w:multiLevelType w:val="hybridMultilevel"/>
    <w:tmpl w:val="1966D1B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3460436"/>
    <w:multiLevelType w:val="hybridMultilevel"/>
    <w:tmpl w:val="1FE60E6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242A04"/>
    <w:multiLevelType w:val="hybridMultilevel"/>
    <w:tmpl w:val="067E4D6C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&quot;Cambria&quot;,serif" w:hAnsi="&quot;Cambria&quot;,serif" w:hint="default"/>
      </w:rPr>
    </w:lvl>
    <w:lvl w:ilvl="1" w:tplc="04765F9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1CCBA6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19A132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040D22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73E44F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66031D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DFE896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728D64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35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61162"/>
    <w:multiLevelType w:val="hybridMultilevel"/>
    <w:tmpl w:val="8AA42E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34A11B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A83822"/>
    <w:multiLevelType w:val="hybridMultilevel"/>
    <w:tmpl w:val="CB5634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41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B4488F"/>
    <w:multiLevelType w:val="hybridMultilevel"/>
    <w:tmpl w:val="9CD28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FC0E4E"/>
    <w:multiLevelType w:val="hybridMultilevel"/>
    <w:tmpl w:val="FBEC57BE"/>
    <w:lvl w:ilvl="0" w:tplc="F870A704">
      <w:start w:val="1"/>
      <w:numFmt w:val="decimal"/>
      <w:lvlText w:val="%1."/>
      <w:lvlJc w:val="left"/>
      <w:pPr>
        <w:ind w:left="144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34193"/>
    <w:multiLevelType w:val="hybridMultilevel"/>
    <w:tmpl w:val="C13211B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F24C44"/>
    <w:multiLevelType w:val="hybridMultilevel"/>
    <w:tmpl w:val="B4E0982C"/>
    <w:lvl w:ilvl="0" w:tplc="7A6E451A">
      <w:start w:val="1"/>
      <w:numFmt w:val="decimal"/>
      <w:lvlText w:val="%1."/>
      <w:lvlJc w:val="left"/>
      <w:pPr>
        <w:ind w:left="426" w:hanging="360"/>
      </w:pPr>
      <w:rPr>
        <w:rFonts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num w:numId="1" w16cid:durableId="1042827805">
    <w:abstractNumId w:val="33"/>
  </w:num>
  <w:num w:numId="2" w16cid:durableId="456727268">
    <w:abstractNumId w:val="40"/>
  </w:num>
  <w:num w:numId="3" w16cid:durableId="381098186">
    <w:abstractNumId w:val="39"/>
  </w:num>
  <w:num w:numId="4" w16cid:durableId="906645947">
    <w:abstractNumId w:val="38"/>
  </w:num>
  <w:num w:numId="5" w16cid:durableId="340206016">
    <w:abstractNumId w:val="30"/>
  </w:num>
  <w:num w:numId="6" w16cid:durableId="289360090">
    <w:abstractNumId w:val="27"/>
  </w:num>
  <w:num w:numId="7" w16cid:durableId="817765096">
    <w:abstractNumId w:val="20"/>
  </w:num>
  <w:num w:numId="8" w16cid:durableId="172770204">
    <w:abstractNumId w:val="34"/>
  </w:num>
  <w:num w:numId="9" w16cid:durableId="13190842">
    <w:abstractNumId w:val="21"/>
  </w:num>
  <w:num w:numId="10" w16cid:durableId="566107363">
    <w:abstractNumId w:val="31"/>
  </w:num>
  <w:num w:numId="11" w16cid:durableId="556820553">
    <w:abstractNumId w:val="13"/>
  </w:num>
  <w:num w:numId="12" w16cid:durableId="487599878">
    <w:abstractNumId w:val="3"/>
  </w:num>
  <w:num w:numId="13" w16cid:durableId="1640497284">
    <w:abstractNumId w:val="5"/>
  </w:num>
  <w:num w:numId="14" w16cid:durableId="477193190">
    <w:abstractNumId w:val="23"/>
  </w:num>
  <w:num w:numId="15" w16cid:durableId="850680178">
    <w:abstractNumId w:val="46"/>
  </w:num>
  <w:num w:numId="16" w16cid:durableId="1166634349">
    <w:abstractNumId w:val="8"/>
  </w:num>
  <w:num w:numId="17" w16cid:durableId="655956842">
    <w:abstractNumId w:val="16"/>
  </w:num>
  <w:num w:numId="18" w16cid:durableId="108087587">
    <w:abstractNumId w:val="4"/>
  </w:num>
  <w:num w:numId="19" w16cid:durableId="361326503">
    <w:abstractNumId w:val="43"/>
  </w:num>
  <w:num w:numId="20" w16cid:durableId="1848980689">
    <w:abstractNumId w:val="10"/>
  </w:num>
  <w:num w:numId="21" w16cid:durableId="1339693250">
    <w:abstractNumId w:val="32"/>
  </w:num>
  <w:num w:numId="22" w16cid:durableId="1334406711">
    <w:abstractNumId w:val="14"/>
  </w:num>
  <w:num w:numId="23" w16cid:durableId="1107894776">
    <w:abstractNumId w:val="36"/>
  </w:num>
  <w:num w:numId="24" w16cid:durableId="1971861990">
    <w:abstractNumId w:val="41"/>
  </w:num>
  <w:num w:numId="25" w16cid:durableId="1997026107">
    <w:abstractNumId w:val="25"/>
  </w:num>
  <w:num w:numId="26" w16cid:durableId="1199004338">
    <w:abstractNumId w:val="17"/>
  </w:num>
  <w:num w:numId="27" w16cid:durableId="860243760">
    <w:abstractNumId w:val="15"/>
  </w:num>
  <w:num w:numId="28" w16cid:durableId="1140347687">
    <w:abstractNumId w:val="37"/>
  </w:num>
  <w:num w:numId="29" w16cid:durableId="12554792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82392571">
    <w:abstractNumId w:val="7"/>
  </w:num>
  <w:num w:numId="31" w16cid:durableId="429813967">
    <w:abstractNumId w:val="42"/>
  </w:num>
  <w:num w:numId="32" w16cid:durableId="1835101871">
    <w:abstractNumId w:val="18"/>
  </w:num>
  <w:num w:numId="33" w16cid:durableId="1097554552">
    <w:abstractNumId w:val="11"/>
  </w:num>
  <w:num w:numId="34" w16cid:durableId="708919071">
    <w:abstractNumId w:val="22"/>
  </w:num>
  <w:num w:numId="35" w16cid:durableId="398141808">
    <w:abstractNumId w:val="47"/>
  </w:num>
  <w:num w:numId="36" w16cid:durableId="308441406">
    <w:abstractNumId w:val="24"/>
  </w:num>
  <w:num w:numId="37" w16cid:durableId="834414529">
    <w:abstractNumId w:val="29"/>
  </w:num>
  <w:num w:numId="38" w16cid:durableId="206307845">
    <w:abstractNumId w:val="28"/>
  </w:num>
  <w:num w:numId="39" w16cid:durableId="2143572334">
    <w:abstractNumId w:val="0"/>
  </w:num>
  <w:num w:numId="40" w16cid:durableId="1763377606">
    <w:abstractNumId w:val="26"/>
  </w:num>
  <w:num w:numId="41" w16cid:durableId="1032463132">
    <w:abstractNumId w:val="35"/>
  </w:num>
  <w:num w:numId="42" w16cid:durableId="1342925797">
    <w:abstractNumId w:val="9"/>
  </w:num>
  <w:num w:numId="43" w16cid:durableId="1765760329">
    <w:abstractNumId w:val="45"/>
  </w:num>
  <w:num w:numId="44" w16cid:durableId="1519270593">
    <w:abstractNumId w:val="12"/>
  </w:num>
  <w:num w:numId="45" w16cid:durableId="719355348">
    <w:abstractNumId w:val="6"/>
  </w:num>
  <w:num w:numId="46" w16cid:durableId="221866597">
    <w:abstractNumId w:val="44"/>
  </w:num>
  <w:num w:numId="47" w16cid:durableId="1729644520">
    <w:abstractNumId w:val="1"/>
  </w:num>
  <w:num w:numId="48" w16cid:durableId="1713966997">
    <w:abstractNumId w:val="2"/>
  </w:num>
  <w:num w:numId="49" w16cid:durableId="195351116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0CF3"/>
    <w:rsid w:val="00007DD3"/>
    <w:rsid w:val="00011EBA"/>
    <w:rsid w:val="000133E2"/>
    <w:rsid w:val="000228E9"/>
    <w:rsid w:val="00030F55"/>
    <w:rsid w:val="000341D2"/>
    <w:rsid w:val="0004490D"/>
    <w:rsid w:val="00047A3C"/>
    <w:rsid w:val="00051832"/>
    <w:rsid w:val="0005717E"/>
    <w:rsid w:val="00063C1D"/>
    <w:rsid w:val="000662BA"/>
    <w:rsid w:val="00070575"/>
    <w:rsid w:val="00082D97"/>
    <w:rsid w:val="000834D8"/>
    <w:rsid w:val="00085C6D"/>
    <w:rsid w:val="00087090"/>
    <w:rsid w:val="00090269"/>
    <w:rsid w:val="000902C1"/>
    <w:rsid w:val="0009055D"/>
    <w:rsid w:val="00090CC9"/>
    <w:rsid w:val="000915D9"/>
    <w:rsid w:val="00093823"/>
    <w:rsid w:val="000A307C"/>
    <w:rsid w:val="000A6BD7"/>
    <w:rsid w:val="000A6D31"/>
    <w:rsid w:val="000B3EC8"/>
    <w:rsid w:val="000B4E96"/>
    <w:rsid w:val="000B6649"/>
    <w:rsid w:val="000B7428"/>
    <w:rsid w:val="000C0C6F"/>
    <w:rsid w:val="000C1676"/>
    <w:rsid w:val="000C480D"/>
    <w:rsid w:val="000C5A1A"/>
    <w:rsid w:val="000D69A2"/>
    <w:rsid w:val="000E280F"/>
    <w:rsid w:val="000F4339"/>
    <w:rsid w:val="001043F4"/>
    <w:rsid w:val="00105BE1"/>
    <w:rsid w:val="00110E6A"/>
    <w:rsid w:val="00111BC4"/>
    <w:rsid w:val="001176BE"/>
    <w:rsid w:val="001224F1"/>
    <w:rsid w:val="00132219"/>
    <w:rsid w:val="00134FC4"/>
    <w:rsid w:val="001479F7"/>
    <w:rsid w:val="00156FDF"/>
    <w:rsid w:val="00157597"/>
    <w:rsid w:val="001615F7"/>
    <w:rsid w:val="0016479E"/>
    <w:rsid w:val="00165C0E"/>
    <w:rsid w:val="001726F9"/>
    <w:rsid w:val="00177844"/>
    <w:rsid w:val="001802F9"/>
    <w:rsid w:val="001A62EC"/>
    <w:rsid w:val="001B14F6"/>
    <w:rsid w:val="001B1D36"/>
    <w:rsid w:val="001B57A9"/>
    <w:rsid w:val="001C7B4C"/>
    <w:rsid w:val="0020080F"/>
    <w:rsid w:val="00200A65"/>
    <w:rsid w:val="00201B65"/>
    <w:rsid w:val="002040F8"/>
    <w:rsid w:val="00210584"/>
    <w:rsid w:val="002108B2"/>
    <w:rsid w:val="00210AC9"/>
    <w:rsid w:val="0022010D"/>
    <w:rsid w:val="00250238"/>
    <w:rsid w:val="00257E4E"/>
    <w:rsid w:val="00261CF1"/>
    <w:rsid w:val="00261E7B"/>
    <w:rsid w:val="002623CB"/>
    <w:rsid w:val="002629DF"/>
    <w:rsid w:val="002706DE"/>
    <w:rsid w:val="00276D8A"/>
    <w:rsid w:val="0028041D"/>
    <w:rsid w:val="00280E0B"/>
    <w:rsid w:val="00281F23"/>
    <w:rsid w:val="00284903"/>
    <w:rsid w:val="00285F15"/>
    <w:rsid w:val="00297894"/>
    <w:rsid w:val="002A0E43"/>
    <w:rsid w:val="002A1AE2"/>
    <w:rsid w:val="002A3D7F"/>
    <w:rsid w:val="002B03C1"/>
    <w:rsid w:val="002B3F1D"/>
    <w:rsid w:val="002B505B"/>
    <w:rsid w:val="002C24B9"/>
    <w:rsid w:val="002C526E"/>
    <w:rsid w:val="002C7232"/>
    <w:rsid w:val="002D0B28"/>
    <w:rsid w:val="002D3562"/>
    <w:rsid w:val="002D3A44"/>
    <w:rsid w:val="002D46E9"/>
    <w:rsid w:val="002D5F2A"/>
    <w:rsid w:val="002D78DD"/>
    <w:rsid w:val="002F686E"/>
    <w:rsid w:val="00305666"/>
    <w:rsid w:val="00305A29"/>
    <w:rsid w:val="00312206"/>
    <w:rsid w:val="00312E1D"/>
    <w:rsid w:val="00320967"/>
    <w:rsid w:val="00324B0E"/>
    <w:rsid w:val="00326D05"/>
    <w:rsid w:val="00332D99"/>
    <w:rsid w:val="00341641"/>
    <w:rsid w:val="00341F09"/>
    <w:rsid w:val="0034294B"/>
    <w:rsid w:val="00343618"/>
    <w:rsid w:val="00344740"/>
    <w:rsid w:val="0034478B"/>
    <w:rsid w:val="00344A04"/>
    <w:rsid w:val="0035271F"/>
    <w:rsid w:val="00353C7A"/>
    <w:rsid w:val="00356348"/>
    <w:rsid w:val="0035681D"/>
    <w:rsid w:val="00356A9E"/>
    <w:rsid w:val="0036100D"/>
    <w:rsid w:val="003628FE"/>
    <w:rsid w:val="00372FF9"/>
    <w:rsid w:val="003765D0"/>
    <w:rsid w:val="00391024"/>
    <w:rsid w:val="00391DD0"/>
    <w:rsid w:val="003A0F3E"/>
    <w:rsid w:val="003A5F68"/>
    <w:rsid w:val="003B3306"/>
    <w:rsid w:val="003C1482"/>
    <w:rsid w:val="003C482F"/>
    <w:rsid w:val="003D18AE"/>
    <w:rsid w:val="003D30A8"/>
    <w:rsid w:val="003D5D79"/>
    <w:rsid w:val="003E0D12"/>
    <w:rsid w:val="003E1F4C"/>
    <w:rsid w:val="003E381C"/>
    <w:rsid w:val="003F50F8"/>
    <w:rsid w:val="004042EE"/>
    <w:rsid w:val="004131A1"/>
    <w:rsid w:val="004214F4"/>
    <w:rsid w:val="00424029"/>
    <w:rsid w:val="0042609C"/>
    <w:rsid w:val="00427408"/>
    <w:rsid w:val="00433229"/>
    <w:rsid w:val="00437DDF"/>
    <w:rsid w:val="00442387"/>
    <w:rsid w:val="004520EF"/>
    <w:rsid w:val="00456C59"/>
    <w:rsid w:val="00462FDF"/>
    <w:rsid w:val="00464132"/>
    <w:rsid w:val="004705B1"/>
    <w:rsid w:val="00494E3C"/>
    <w:rsid w:val="00497EC5"/>
    <w:rsid w:val="004A3DFB"/>
    <w:rsid w:val="004A4BC6"/>
    <w:rsid w:val="004A5637"/>
    <w:rsid w:val="004B4A89"/>
    <w:rsid w:val="004B6A6B"/>
    <w:rsid w:val="004B706B"/>
    <w:rsid w:val="004C0526"/>
    <w:rsid w:val="004C51EB"/>
    <w:rsid w:val="004C67A6"/>
    <w:rsid w:val="004C6836"/>
    <w:rsid w:val="004D0935"/>
    <w:rsid w:val="004D7A04"/>
    <w:rsid w:val="004E00C5"/>
    <w:rsid w:val="004E525E"/>
    <w:rsid w:val="004E5D5D"/>
    <w:rsid w:val="004E697B"/>
    <w:rsid w:val="004E6A25"/>
    <w:rsid w:val="004E7631"/>
    <w:rsid w:val="004F7134"/>
    <w:rsid w:val="004F7D31"/>
    <w:rsid w:val="005107AB"/>
    <w:rsid w:val="0051281F"/>
    <w:rsid w:val="00513055"/>
    <w:rsid w:val="00513B1A"/>
    <w:rsid w:val="00520C88"/>
    <w:rsid w:val="005233D9"/>
    <w:rsid w:val="005302D7"/>
    <w:rsid w:val="00535F49"/>
    <w:rsid w:val="00541A13"/>
    <w:rsid w:val="005502C6"/>
    <w:rsid w:val="0055302D"/>
    <w:rsid w:val="00555976"/>
    <w:rsid w:val="005567DA"/>
    <w:rsid w:val="0056021B"/>
    <w:rsid w:val="00572458"/>
    <w:rsid w:val="00590C41"/>
    <w:rsid w:val="00596462"/>
    <w:rsid w:val="005A14A9"/>
    <w:rsid w:val="005B0A3B"/>
    <w:rsid w:val="005B0D79"/>
    <w:rsid w:val="005B35D3"/>
    <w:rsid w:val="005C1D6D"/>
    <w:rsid w:val="005D156C"/>
    <w:rsid w:val="005D27CD"/>
    <w:rsid w:val="005E3880"/>
    <w:rsid w:val="005E7E10"/>
    <w:rsid w:val="005F39FD"/>
    <w:rsid w:val="005F3C7F"/>
    <w:rsid w:val="006015A5"/>
    <w:rsid w:val="0060367D"/>
    <w:rsid w:val="00611B1B"/>
    <w:rsid w:val="00614F14"/>
    <w:rsid w:val="0063624D"/>
    <w:rsid w:val="00644AC0"/>
    <w:rsid w:val="006473A6"/>
    <w:rsid w:val="00647968"/>
    <w:rsid w:val="00650D9B"/>
    <w:rsid w:val="0065228A"/>
    <w:rsid w:val="00653811"/>
    <w:rsid w:val="00656514"/>
    <w:rsid w:val="006639CC"/>
    <w:rsid w:val="00674419"/>
    <w:rsid w:val="00675EED"/>
    <w:rsid w:val="00681720"/>
    <w:rsid w:val="00682F14"/>
    <w:rsid w:val="00686896"/>
    <w:rsid w:val="0068790F"/>
    <w:rsid w:val="00691FA3"/>
    <w:rsid w:val="00694D89"/>
    <w:rsid w:val="006952F3"/>
    <w:rsid w:val="006A7D45"/>
    <w:rsid w:val="006B10B3"/>
    <w:rsid w:val="006B33C9"/>
    <w:rsid w:val="006B4338"/>
    <w:rsid w:val="006B672D"/>
    <w:rsid w:val="006E0B2C"/>
    <w:rsid w:val="006E3239"/>
    <w:rsid w:val="006E429E"/>
    <w:rsid w:val="006E511D"/>
    <w:rsid w:val="006F09D9"/>
    <w:rsid w:val="006F15C5"/>
    <w:rsid w:val="006F2475"/>
    <w:rsid w:val="006F2799"/>
    <w:rsid w:val="00703ACC"/>
    <w:rsid w:val="00711281"/>
    <w:rsid w:val="00716FBF"/>
    <w:rsid w:val="0072144B"/>
    <w:rsid w:val="00722B00"/>
    <w:rsid w:val="007324AB"/>
    <w:rsid w:val="00735636"/>
    <w:rsid w:val="007364F2"/>
    <w:rsid w:val="00741606"/>
    <w:rsid w:val="00744B3D"/>
    <w:rsid w:val="00754620"/>
    <w:rsid w:val="00756E29"/>
    <w:rsid w:val="00757D78"/>
    <w:rsid w:val="00761B2C"/>
    <w:rsid w:val="0076420F"/>
    <w:rsid w:val="007643F3"/>
    <w:rsid w:val="007668E4"/>
    <w:rsid w:val="00770DB3"/>
    <w:rsid w:val="00776A9B"/>
    <w:rsid w:val="00784401"/>
    <w:rsid w:val="0078551B"/>
    <w:rsid w:val="00796980"/>
    <w:rsid w:val="007A2153"/>
    <w:rsid w:val="007A2B24"/>
    <w:rsid w:val="007A6344"/>
    <w:rsid w:val="007B27BF"/>
    <w:rsid w:val="007B367C"/>
    <w:rsid w:val="007B492B"/>
    <w:rsid w:val="007C6CF5"/>
    <w:rsid w:val="007D4AA7"/>
    <w:rsid w:val="007D6453"/>
    <w:rsid w:val="007E1F52"/>
    <w:rsid w:val="007E2BE0"/>
    <w:rsid w:val="007F0AA9"/>
    <w:rsid w:val="007F3CF5"/>
    <w:rsid w:val="007F6304"/>
    <w:rsid w:val="00800EF0"/>
    <w:rsid w:val="0082277F"/>
    <w:rsid w:val="0084547F"/>
    <w:rsid w:val="00851E0A"/>
    <w:rsid w:val="00860B10"/>
    <w:rsid w:val="008639C7"/>
    <w:rsid w:val="00864238"/>
    <w:rsid w:val="00867929"/>
    <w:rsid w:val="00872A70"/>
    <w:rsid w:val="0088086C"/>
    <w:rsid w:val="00890595"/>
    <w:rsid w:val="00892F94"/>
    <w:rsid w:val="00893192"/>
    <w:rsid w:val="0089720F"/>
    <w:rsid w:val="008A4A1E"/>
    <w:rsid w:val="008B0085"/>
    <w:rsid w:val="008B5262"/>
    <w:rsid w:val="008C6941"/>
    <w:rsid w:val="008D4E45"/>
    <w:rsid w:val="008D7251"/>
    <w:rsid w:val="008E2333"/>
    <w:rsid w:val="008F0B06"/>
    <w:rsid w:val="008F204A"/>
    <w:rsid w:val="008F2F19"/>
    <w:rsid w:val="008F567B"/>
    <w:rsid w:val="00904B55"/>
    <w:rsid w:val="00910623"/>
    <w:rsid w:val="00910BBD"/>
    <w:rsid w:val="00917909"/>
    <w:rsid w:val="009240B2"/>
    <w:rsid w:val="009330BB"/>
    <w:rsid w:val="009339C0"/>
    <w:rsid w:val="009409DE"/>
    <w:rsid w:val="00945C96"/>
    <w:rsid w:val="00950CBD"/>
    <w:rsid w:val="0095221D"/>
    <w:rsid w:val="009668BB"/>
    <w:rsid w:val="00966FB0"/>
    <w:rsid w:val="00970E25"/>
    <w:rsid w:val="00973330"/>
    <w:rsid w:val="00976E4B"/>
    <w:rsid w:val="009807D0"/>
    <w:rsid w:val="00986EFB"/>
    <w:rsid w:val="00992242"/>
    <w:rsid w:val="00993A2F"/>
    <w:rsid w:val="009959DC"/>
    <w:rsid w:val="009A766D"/>
    <w:rsid w:val="009C0EC0"/>
    <w:rsid w:val="009C492A"/>
    <w:rsid w:val="009C4CCC"/>
    <w:rsid w:val="009C7475"/>
    <w:rsid w:val="009D5294"/>
    <w:rsid w:val="009D6C82"/>
    <w:rsid w:val="009E3F0E"/>
    <w:rsid w:val="009F3177"/>
    <w:rsid w:val="009F494B"/>
    <w:rsid w:val="00A01D09"/>
    <w:rsid w:val="00A04365"/>
    <w:rsid w:val="00A06753"/>
    <w:rsid w:val="00A07F98"/>
    <w:rsid w:val="00A10C56"/>
    <w:rsid w:val="00A240B0"/>
    <w:rsid w:val="00A30E3A"/>
    <w:rsid w:val="00A336F1"/>
    <w:rsid w:val="00A43926"/>
    <w:rsid w:val="00A44BF5"/>
    <w:rsid w:val="00A469A0"/>
    <w:rsid w:val="00A54221"/>
    <w:rsid w:val="00A631FC"/>
    <w:rsid w:val="00A63B45"/>
    <w:rsid w:val="00A709F9"/>
    <w:rsid w:val="00A8620B"/>
    <w:rsid w:val="00A90F80"/>
    <w:rsid w:val="00A94964"/>
    <w:rsid w:val="00AA3D9C"/>
    <w:rsid w:val="00AA3F19"/>
    <w:rsid w:val="00AB0B42"/>
    <w:rsid w:val="00AB186B"/>
    <w:rsid w:val="00AC646A"/>
    <w:rsid w:val="00AC6ECA"/>
    <w:rsid w:val="00AC7CA2"/>
    <w:rsid w:val="00AD1E8C"/>
    <w:rsid w:val="00AD29BB"/>
    <w:rsid w:val="00AE6D8C"/>
    <w:rsid w:val="00AF4FF1"/>
    <w:rsid w:val="00AF7319"/>
    <w:rsid w:val="00B002A7"/>
    <w:rsid w:val="00B04CA8"/>
    <w:rsid w:val="00B05F45"/>
    <w:rsid w:val="00B14484"/>
    <w:rsid w:val="00B15626"/>
    <w:rsid w:val="00B179D9"/>
    <w:rsid w:val="00B20DB7"/>
    <w:rsid w:val="00B26D2D"/>
    <w:rsid w:val="00B3780B"/>
    <w:rsid w:val="00B37B84"/>
    <w:rsid w:val="00B41C22"/>
    <w:rsid w:val="00B4578E"/>
    <w:rsid w:val="00B56AE8"/>
    <w:rsid w:val="00B63CA8"/>
    <w:rsid w:val="00B65F6D"/>
    <w:rsid w:val="00B77820"/>
    <w:rsid w:val="00B93FBC"/>
    <w:rsid w:val="00B94C9C"/>
    <w:rsid w:val="00B95CE7"/>
    <w:rsid w:val="00BA16B4"/>
    <w:rsid w:val="00BB5034"/>
    <w:rsid w:val="00BD4167"/>
    <w:rsid w:val="00BE1CBE"/>
    <w:rsid w:val="00BE6A09"/>
    <w:rsid w:val="00BF158C"/>
    <w:rsid w:val="00BF3E8D"/>
    <w:rsid w:val="00BF75E2"/>
    <w:rsid w:val="00C038E4"/>
    <w:rsid w:val="00C040F2"/>
    <w:rsid w:val="00C067B1"/>
    <w:rsid w:val="00C163B3"/>
    <w:rsid w:val="00C2330D"/>
    <w:rsid w:val="00C27BC1"/>
    <w:rsid w:val="00C319AD"/>
    <w:rsid w:val="00C362F6"/>
    <w:rsid w:val="00C47E4E"/>
    <w:rsid w:val="00C56DB5"/>
    <w:rsid w:val="00C6071D"/>
    <w:rsid w:val="00C62D95"/>
    <w:rsid w:val="00C6440C"/>
    <w:rsid w:val="00C67AD8"/>
    <w:rsid w:val="00C67E15"/>
    <w:rsid w:val="00C74013"/>
    <w:rsid w:val="00C827F5"/>
    <w:rsid w:val="00C868FE"/>
    <w:rsid w:val="00C97AFA"/>
    <w:rsid w:val="00CA5553"/>
    <w:rsid w:val="00CA5BD8"/>
    <w:rsid w:val="00CB1CBB"/>
    <w:rsid w:val="00CB55F3"/>
    <w:rsid w:val="00CC64F5"/>
    <w:rsid w:val="00CC754F"/>
    <w:rsid w:val="00CE12A4"/>
    <w:rsid w:val="00CE3B54"/>
    <w:rsid w:val="00CE645F"/>
    <w:rsid w:val="00CF2728"/>
    <w:rsid w:val="00CF4C96"/>
    <w:rsid w:val="00D00B86"/>
    <w:rsid w:val="00D05C26"/>
    <w:rsid w:val="00D07E14"/>
    <w:rsid w:val="00D104B4"/>
    <w:rsid w:val="00D1394C"/>
    <w:rsid w:val="00D142AA"/>
    <w:rsid w:val="00D1430B"/>
    <w:rsid w:val="00D14C4C"/>
    <w:rsid w:val="00D17C20"/>
    <w:rsid w:val="00D17EDD"/>
    <w:rsid w:val="00D21826"/>
    <w:rsid w:val="00D2416A"/>
    <w:rsid w:val="00D25239"/>
    <w:rsid w:val="00D3031E"/>
    <w:rsid w:val="00D339AB"/>
    <w:rsid w:val="00D350F5"/>
    <w:rsid w:val="00D3612C"/>
    <w:rsid w:val="00D3616C"/>
    <w:rsid w:val="00D454CD"/>
    <w:rsid w:val="00D51BCA"/>
    <w:rsid w:val="00D63A1D"/>
    <w:rsid w:val="00D63F6A"/>
    <w:rsid w:val="00D73E8B"/>
    <w:rsid w:val="00D74BCB"/>
    <w:rsid w:val="00D82940"/>
    <w:rsid w:val="00D8547D"/>
    <w:rsid w:val="00D85ED9"/>
    <w:rsid w:val="00D8743C"/>
    <w:rsid w:val="00D94E13"/>
    <w:rsid w:val="00DA224A"/>
    <w:rsid w:val="00DB2F86"/>
    <w:rsid w:val="00DB3650"/>
    <w:rsid w:val="00DB3661"/>
    <w:rsid w:val="00DC3BBF"/>
    <w:rsid w:val="00DC3EA3"/>
    <w:rsid w:val="00DC6AD9"/>
    <w:rsid w:val="00DC7556"/>
    <w:rsid w:val="00DD2EF4"/>
    <w:rsid w:val="00E120D3"/>
    <w:rsid w:val="00E16184"/>
    <w:rsid w:val="00E215B8"/>
    <w:rsid w:val="00E22AB0"/>
    <w:rsid w:val="00E254A2"/>
    <w:rsid w:val="00E26BC7"/>
    <w:rsid w:val="00E2799D"/>
    <w:rsid w:val="00E42957"/>
    <w:rsid w:val="00E4638C"/>
    <w:rsid w:val="00E471C8"/>
    <w:rsid w:val="00E57DB0"/>
    <w:rsid w:val="00E62A73"/>
    <w:rsid w:val="00E6401F"/>
    <w:rsid w:val="00E70CF4"/>
    <w:rsid w:val="00E74AFE"/>
    <w:rsid w:val="00E84A79"/>
    <w:rsid w:val="00E9086F"/>
    <w:rsid w:val="00E955F2"/>
    <w:rsid w:val="00E968CB"/>
    <w:rsid w:val="00E973AD"/>
    <w:rsid w:val="00E97DBE"/>
    <w:rsid w:val="00EA2DA9"/>
    <w:rsid w:val="00EA74C8"/>
    <w:rsid w:val="00EB2438"/>
    <w:rsid w:val="00EC6B6E"/>
    <w:rsid w:val="00ED39B3"/>
    <w:rsid w:val="00ED3FCE"/>
    <w:rsid w:val="00ED59DA"/>
    <w:rsid w:val="00ED6928"/>
    <w:rsid w:val="00EE0FFC"/>
    <w:rsid w:val="00EE5B5B"/>
    <w:rsid w:val="00EF09AA"/>
    <w:rsid w:val="00F03423"/>
    <w:rsid w:val="00F11C4D"/>
    <w:rsid w:val="00F21CD5"/>
    <w:rsid w:val="00F2310C"/>
    <w:rsid w:val="00F306EA"/>
    <w:rsid w:val="00F32B2F"/>
    <w:rsid w:val="00F413FB"/>
    <w:rsid w:val="00F42D2C"/>
    <w:rsid w:val="00F43CBE"/>
    <w:rsid w:val="00F515BC"/>
    <w:rsid w:val="00F62B65"/>
    <w:rsid w:val="00F65CA3"/>
    <w:rsid w:val="00F667B2"/>
    <w:rsid w:val="00F752A8"/>
    <w:rsid w:val="00F75618"/>
    <w:rsid w:val="00F77570"/>
    <w:rsid w:val="00F90039"/>
    <w:rsid w:val="00FA0355"/>
    <w:rsid w:val="00FB2507"/>
    <w:rsid w:val="00FB4876"/>
    <w:rsid w:val="00FD6699"/>
    <w:rsid w:val="00FE165A"/>
    <w:rsid w:val="00FE1DC4"/>
    <w:rsid w:val="00FE58AC"/>
    <w:rsid w:val="00FF0904"/>
    <w:rsid w:val="00FF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B2C"/>
  </w:style>
  <w:style w:type="paragraph" w:styleId="Nagwek1">
    <w:name w:val="heading 1"/>
    <w:basedOn w:val="Normalny"/>
    <w:next w:val="Normalny"/>
    <w:link w:val="Nagwek1Znak"/>
    <w:uiPriority w:val="9"/>
    <w:qFormat/>
    <w:rsid w:val="00E26B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Tekstdymka">
    <w:name w:val="Balloon Text"/>
    <w:basedOn w:val="Normalny"/>
    <w:link w:val="TekstdymkaZnak"/>
    <w:uiPriority w:val="99"/>
    <w:semiHidden/>
    <w:unhideWhenUsed/>
    <w:rsid w:val="00636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24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067B1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26B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4042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42E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3D18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dokumenty/wytyczne-dotyczace-kwalifikowalnosci-2021-202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AAD2D-EB3B-4BEE-BA94-21F5320E7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17</Pages>
  <Words>3705</Words>
  <Characters>22234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Dorota Sawicka</cp:lastModifiedBy>
  <cp:revision>64</cp:revision>
  <cp:lastPrinted>2023-04-26T12:08:00Z</cp:lastPrinted>
  <dcterms:created xsi:type="dcterms:W3CDTF">2023-04-24T05:42:00Z</dcterms:created>
  <dcterms:modified xsi:type="dcterms:W3CDTF">2023-05-09T08:53:00Z</dcterms:modified>
</cp:coreProperties>
</file>