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AFC6" w14:textId="30E163A5" w:rsidR="00A12E4A" w:rsidRPr="00384712" w:rsidRDefault="00A12E4A" w:rsidP="001725F2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EBEFCE6" w14:textId="77777777" w:rsidR="00A12E4A" w:rsidRPr="00384712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Priorytet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/>
          <w:bCs/>
          <w:sz w:val="24"/>
          <w:szCs w:val="24"/>
        </w:rPr>
        <w:t>2.</w:t>
      </w:r>
      <w:r w:rsidRPr="00384712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674A03B4" w:rsidR="00A12E4A" w:rsidRPr="00384712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Cel szczegółowy 2 i</w:t>
      </w:r>
      <w:r w:rsidR="00B147D6" w:rsidRPr="00384712">
        <w:rPr>
          <w:rFonts w:ascii="Arial" w:hAnsi="Arial" w:cs="Arial"/>
          <w:b/>
          <w:bCs/>
          <w:sz w:val="24"/>
          <w:szCs w:val="24"/>
        </w:rPr>
        <w:t>v</w:t>
      </w:r>
      <w:r w:rsidRPr="00384712">
        <w:rPr>
          <w:rFonts w:ascii="Arial" w:hAnsi="Arial" w:cs="Arial"/>
          <w:b/>
          <w:bCs/>
          <w:sz w:val="24"/>
          <w:szCs w:val="24"/>
        </w:rPr>
        <w:t>.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B147D6"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EC1C3C">
        <w:rPr>
          <w:rFonts w:ascii="Arial" w:hAnsi="Arial" w:cs="Arial"/>
          <w:sz w:val="24"/>
          <w:szCs w:val="24"/>
        </w:rPr>
        <w:br/>
      </w:r>
      <w:r w:rsidR="00B147D6">
        <w:rPr>
          <w:rFonts w:ascii="Arial" w:hAnsi="Arial" w:cs="Arial"/>
          <w:sz w:val="24"/>
          <w:szCs w:val="24"/>
        </w:rPr>
        <w:t>i katastrofami, a także odporności, z uwzględnieniem podejścia ekosystemowego</w:t>
      </w:r>
    </w:p>
    <w:p w14:paraId="34D19139" w14:textId="42BEE2EE" w:rsidR="002B64E1" w:rsidRPr="00384712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Działanie 2.</w:t>
      </w:r>
      <w:r w:rsidR="00B147D6">
        <w:rPr>
          <w:rFonts w:ascii="Arial" w:hAnsi="Arial" w:cs="Arial"/>
          <w:b/>
          <w:bCs/>
          <w:sz w:val="24"/>
          <w:szCs w:val="24"/>
        </w:rPr>
        <w:t>6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B147D6">
        <w:rPr>
          <w:rFonts w:ascii="Arial" w:hAnsi="Arial" w:cs="Arial"/>
          <w:sz w:val="24"/>
          <w:szCs w:val="24"/>
        </w:rPr>
        <w:t xml:space="preserve">Adaptacja do zmian klimatu w miastach </w:t>
      </w:r>
      <w:proofErr w:type="spellStart"/>
      <w:r w:rsidR="00B147D6">
        <w:rPr>
          <w:rFonts w:ascii="Arial" w:hAnsi="Arial" w:cs="Arial"/>
          <w:sz w:val="24"/>
          <w:szCs w:val="24"/>
        </w:rPr>
        <w:t>B</w:t>
      </w:r>
      <w:r w:rsidR="00BB0F50">
        <w:rPr>
          <w:rFonts w:ascii="Arial" w:hAnsi="Arial" w:cs="Arial"/>
          <w:sz w:val="24"/>
          <w:szCs w:val="24"/>
        </w:rPr>
        <w:t>yd</w:t>
      </w:r>
      <w:r w:rsidR="00B147D6">
        <w:rPr>
          <w:rFonts w:ascii="Arial" w:hAnsi="Arial" w:cs="Arial"/>
          <w:sz w:val="24"/>
          <w:szCs w:val="24"/>
        </w:rPr>
        <w:t>OF</w:t>
      </w:r>
      <w:proofErr w:type="spellEnd"/>
      <w:r w:rsidR="00B147D6">
        <w:rPr>
          <w:rFonts w:ascii="Arial" w:hAnsi="Arial" w:cs="Arial"/>
          <w:sz w:val="24"/>
          <w:szCs w:val="24"/>
        </w:rPr>
        <w:t>-IP</w:t>
      </w:r>
    </w:p>
    <w:p w14:paraId="0B9E706A" w14:textId="77777777" w:rsidR="002B64E1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384712">
        <w:rPr>
          <w:rFonts w:ascii="Arial" w:hAnsi="Arial" w:cs="Arial"/>
          <w:sz w:val="24"/>
          <w:szCs w:val="24"/>
        </w:rPr>
        <w:t xml:space="preserve"> konkurencyjny</w:t>
      </w:r>
    </w:p>
    <w:p w14:paraId="20E29F3A" w14:textId="77D1D508" w:rsidR="00B147D6" w:rsidRPr="002B1E8A" w:rsidRDefault="00B147D6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  <w:r>
        <w:rPr>
          <w:rFonts w:ascii="Arial" w:hAnsi="Arial" w:cs="Arial"/>
          <w:sz w:val="24"/>
          <w:szCs w:val="24"/>
        </w:rPr>
        <w:t>.</w:t>
      </w:r>
    </w:p>
    <w:p w14:paraId="33E40660" w14:textId="606086D4" w:rsidR="003967B6" w:rsidRPr="003967B6" w:rsidRDefault="00B147D6" w:rsidP="001725F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z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Bydgoskiego Obszaru Funkcjonalnego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ek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samorządu terytorialnego, spółdzielni mieszkaniow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wspólnot mieszkaniow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towarzystw budownictwa społecznego, organizacj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</w:t>
      </w:r>
      <w:r w:rsidRPr="00B147D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pozarządow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</w:t>
      </w:r>
      <w:r w:rsidR="003967B6" w:rsidRPr="003967B6">
        <w:rPr>
          <w:rFonts w:ascii="Arial" w:eastAsia="Times New Roman" w:hAnsi="Arial" w:cs="Arial"/>
          <w:sz w:val="24"/>
          <w:szCs w:val="24"/>
          <w:lang w:eastAsia="pl-PL"/>
        </w:rPr>
        <w:t>uczelni</w:t>
      </w:r>
      <w:r w:rsidR="003967B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967B6" w:rsidRPr="003967B6">
        <w:rPr>
          <w:rFonts w:ascii="Arial" w:eastAsia="Times New Roman" w:hAnsi="Arial" w:cs="Arial"/>
          <w:sz w:val="24"/>
          <w:szCs w:val="24"/>
          <w:lang w:eastAsia="pl-PL"/>
        </w:rPr>
        <w:t>przedsiębiorstw,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państwow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 xml:space="preserve"> jednost</w:t>
      </w:r>
      <w:r w:rsidR="003967B6">
        <w:rPr>
          <w:rFonts w:ascii="Arial" w:hAnsi="Arial" w:cs="Arial"/>
          <w:sz w:val="24"/>
          <w:szCs w:val="24"/>
        </w:rPr>
        <w:t>ek</w:t>
      </w:r>
      <w:r w:rsidR="003967B6" w:rsidRPr="003967B6">
        <w:rPr>
          <w:rFonts w:ascii="Arial" w:hAnsi="Arial" w:cs="Arial"/>
          <w:sz w:val="24"/>
          <w:szCs w:val="24"/>
        </w:rPr>
        <w:t xml:space="preserve"> organizacyjn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 xml:space="preserve"> (wyłącznie w ramach partnerstwa z jednostką samorządu terytorialnego),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państwo</w:t>
      </w:r>
      <w:r w:rsidR="003967B6">
        <w:rPr>
          <w:rFonts w:ascii="Arial" w:hAnsi="Arial" w:cs="Arial"/>
          <w:sz w:val="24"/>
          <w:szCs w:val="24"/>
        </w:rPr>
        <w:t>wych</w:t>
      </w:r>
      <w:r w:rsidR="003967B6" w:rsidRPr="003967B6">
        <w:rPr>
          <w:rFonts w:ascii="Arial" w:hAnsi="Arial" w:cs="Arial"/>
          <w:sz w:val="24"/>
          <w:szCs w:val="24"/>
        </w:rPr>
        <w:t xml:space="preserve"> os</w:t>
      </w:r>
      <w:r w:rsidR="003967B6">
        <w:rPr>
          <w:rFonts w:ascii="Arial" w:hAnsi="Arial" w:cs="Arial"/>
          <w:sz w:val="24"/>
          <w:szCs w:val="24"/>
        </w:rPr>
        <w:t>ób</w:t>
      </w:r>
      <w:r w:rsidR="003967B6" w:rsidRPr="003967B6">
        <w:rPr>
          <w:rFonts w:ascii="Arial" w:hAnsi="Arial" w:cs="Arial"/>
          <w:sz w:val="24"/>
          <w:szCs w:val="24"/>
        </w:rPr>
        <w:t xml:space="preserve"> prawn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 xml:space="preserve"> (wyłącznie w ramach partnerstwa z jednostką samorządu terytorialnego),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kościoł</w:t>
      </w:r>
      <w:r w:rsidR="003967B6">
        <w:rPr>
          <w:rFonts w:ascii="Arial" w:hAnsi="Arial" w:cs="Arial"/>
          <w:sz w:val="24"/>
          <w:szCs w:val="24"/>
        </w:rPr>
        <w:t>ów</w:t>
      </w:r>
      <w:r w:rsidR="003967B6" w:rsidRPr="003967B6">
        <w:rPr>
          <w:rFonts w:ascii="Arial" w:hAnsi="Arial" w:cs="Arial"/>
          <w:sz w:val="24"/>
          <w:szCs w:val="24"/>
        </w:rPr>
        <w:t xml:space="preserve"> i związk</w:t>
      </w:r>
      <w:r w:rsidR="003967B6">
        <w:rPr>
          <w:rFonts w:ascii="Arial" w:hAnsi="Arial" w:cs="Arial"/>
          <w:sz w:val="24"/>
          <w:szCs w:val="24"/>
        </w:rPr>
        <w:t>ów</w:t>
      </w:r>
      <w:r w:rsidR="003967B6" w:rsidRPr="003967B6">
        <w:rPr>
          <w:rFonts w:ascii="Arial" w:hAnsi="Arial" w:cs="Arial"/>
          <w:sz w:val="24"/>
          <w:szCs w:val="24"/>
        </w:rPr>
        <w:t xml:space="preserve"> wyznaniow</w:t>
      </w:r>
      <w:r w:rsidR="003967B6">
        <w:rPr>
          <w:rFonts w:ascii="Arial" w:hAnsi="Arial" w:cs="Arial"/>
          <w:sz w:val="24"/>
          <w:szCs w:val="24"/>
        </w:rPr>
        <w:t>ych</w:t>
      </w:r>
      <w:r w:rsidR="003967B6" w:rsidRPr="003967B6">
        <w:rPr>
          <w:rFonts w:ascii="Arial" w:hAnsi="Arial" w:cs="Arial"/>
          <w:sz w:val="24"/>
          <w:szCs w:val="24"/>
        </w:rPr>
        <w:t>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eastAsia="Times New Roman" w:hAnsi="Arial" w:cs="Arial"/>
          <w:sz w:val="24"/>
          <w:szCs w:val="24"/>
        </w:rPr>
        <w:t>spół</w:t>
      </w:r>
      <w:r w:rsidR="003967B6">
        <w:rPr>
          <w:rFonts w:ascii="Arial" w:eastAsia="Times New Roman" w:hAnsi="Arial" w:cs="Arial"/>
          <w:sz w:val="24"/>
          <w:szCs w:val="24"/>
        </w:rPr>
        <w:t xml:space="preserve">ek </w:t>
      </w:r>
      <w:r w:rsidR="003967B6" w:rsidRPr="003967B6">
        <w:rPr>
          <w:rFonts w:ascii="Arial" w:eastAsia="Times New Roman" w:hAnsi="Arial" w:cs="Arial"/>
          <w:sz w:val="24"/>
          <w:szCs w:val="24"/>
        </w:rPr>
        <w:t>wodn</w:t>
      </w:r>
      <w:r w:rsidR="003967B6">
        <w:rPr>
          <w:rFonts w:ascii="Arial" w:eastAsia="Times New Roman" w:hAnsi="Arial" w:cs="Arial"/>
          <w:sz w:val="24"/>
          <w:szCs w:val="24"/>
        </w:rPr>
        <w:t>ych</w:t>
      </w:r>
      <w:r w:rsidR="003967B6" w:rsidRPr="003967B6">
        <w:rPr>
          <w:rFonts w:ascii="Arial" w:eastAsia="Times New Roman" w:hAnsi="Arial" w:cs="Arial"/>
          <w:sz w:val="24"/>
          <w:szCs w:val="24"/>
        </w:rPr>
        <w:t>,</w:t>
      </w:r>
      <w:r w:rsidR="003967B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967B6" w:rsidRPr="003967B6">
        <w:rPr>
          <w:rFonts w:ascii="Arial" w:hAnsi="Arial" w:cs="Arial"/>
          <w:sz w:val="24"/>
          <w:szCs w:val="24"/>
        </w:rPr>
        <w:t>partner</w:t>
      </w:r>
      <w:r w:rsidR="003967B6">
        <w:rPr>
          <w:rFonts w:ascii="Arial" w:hAnsi="Arial" w:cs="Arial"/>
          <w:sz w:val="24"/>
          <w:szCs w:val="24"/>
        </w:rPr>
        <w:t>ów</w:t>
      </w:r>
      <w:r w:rsidR="003967B6" w:rsidRPr="003967B6">
        <w:rPr>
          <w:rFonts w:ascii="Arial" w:hAnsi="Arial" w:cs="Arial"/>
          <w:sz w:val="24"/>
          <w:szCs w:val="24"/>
        </w:rPr>
        <w:t xml:space="preserve"> prywatny</w:t>
      </w:r>
      <w:r w:rsidR="003967B6">
        <w:rPr>
          <w:rFonts w:ascii="Arial" w:hAnsi="Arial" w:cs="Arial"/>
          <w:sz w:val="24"/>
          <w:szCs w:val="24"/>
        </w:rPr>
        <w:t>ch</w:t>
      </w:r>
      <w:r w:rsidR="003967B6" w:rsidRPr="003967B6">
        <w:rPr>
          <w:rFonts w:ascii="Arial" w:hAnsi="Arial" w:cs="Arial"/>
          <w:sz w:val="24"/>
          <w:szCs w:val="24"/>
        </w:rPr>
        <w:t xml:space="preserve"> we współpracy z podmiotem publicznym w przypadku projektów realizowanych w formule partnerstwa publiczno-prywatnego</w:t>
      </w:r>
      <w:r w:rsidR="003967B6" w:rsidRPr="003967B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967B6" w:rsidRPr="003967B6">
        <w:rPr>
          <w:rFonts w:ascii="Arial" w:hAnsi="Arial" w:cs="Arial"/>
          <w:sz w:val="24"/>
          <w:szCs w:val="24"/>
        </w:rPr>
        <w:t xml:space="preserve"> </w:t>
      </w:r>
    </w:p>
    <w:p w14:paraId="1F439C56" w14:textId="77777777" w:rsidR="007B573F" w:rsidRDefault="007B573F" w:rsidP="001725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24EE5A" w14:textId="4CC0E5FB" w:rsidR="00FA24A9" w:rsidRPr="00384712" w:rsidRDefault="00FA24A9" w:rsidP="001725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Zakres wsparcia to:</w:t>
      </w:r>
    </w:p>
    <w:p w14:paraId="1289BD4B" w14:textId="04316507" w:rsidR="00CD749A" w:rsidRPr="00CD749A" w:rsidRDefault="00EC1C3C" w:rsidP="001725F2">
      <w:pPr>
        <w:pStyle w:val="Default"/>
        <w:numPr>
          <w:ilvl w:val="0"/>
          <w:numId w:val="38"/>
        </w:numPr>
        <w:ind w:left="284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</w:t>
      </w:r>
      <w:r w:rsidRPr="00EC1C3C">
        <w:rPr>
          <w:rFonts w:ascii="Arial" w:eastAsia="Times New Roman" w:hAnsi="Arial" w:cs="Arial"/>
          <w:lang w:eastAsia="pl-PL"/>
        </w:rPr>
        <w:t>ziałania w zakresie adaptacji do zmian klimatu w miastach i innych obszarach zurbanizowanych, ukierunkowane na zapobieganie i ograniczenie skutk</w:t>
      </w:r>
      <w:r w:rsidR="00E178F0">
        <w:rPr>
          <w:rFonts w:ascii="Arial" w:eastAsia="Times New Roman" w:hAnsi="Arial" w:cs="Arial"/>
          <w:lang w:eastAsia="pl-PL"/>
        </w:rPr>
        <w:t>ów</w:t>
      </w:r>
      <w:r w:rsidRPr="00EC1C3C">
        <w:rPr>
          <w:rFonts w:ascii="Arial" w:eastAsia="Times New Roman" w:hAnsi="Arial" w:cs="Arial"/>
          <w:lang w:eastAsia="pl-PL"/>
        </w:rPr>
        <w:t xml:space="preserve"> ekstremalnych zjawisk klimatycznych, </w:t>
      </w:r>
    </w:p>
    <w:p w14:paraId="2AE3620F" w14:textId="5C6E3C85" w:rsidR="00A12A12" w:rsidRPr="00A12A12" w:rsidRDefault="004D7AF8" w:rsidP="001725F2">
      <w:pPr>
        <w:pStyle w:val="Default"/>
        <w:numPr>
          <w:ilvl w:val="0"/>
          <w:numId w:val="38"/>
        </w:numPr>
        <w:ind w:left="284" w:hanging="284"/>
        <w:rPr>
          <w:rFonts w:ascii="Arial" w:eastAsia="Times New Roman" w:hAnsi="Arial" w:cs="Arial"/>
          <w:lang w:eastAsia="pl-PL"/>
        </w:rPr>
      </w:pPr>
      <w:r w:rsidRPr="004D7AF8">
        <w:rPr>
          <w:rFonts w:ascii="Arial" w:eastAsia="Times New Roman" w:hAnsi="Arial" w:cs="Arial"/>
          <w:lang w:eastAsia="pl-PL"/>
        </w:rPr>
        <w:t>działania z zakresu edukacji oraz promocji dobrych praktyk w odniesieniu do kwestii klimatycznych, ochrony zasobów wodnych oraz szeroko pojmowanego bezpieczeństwa ekologicznego</w:t>
      </w:r>
      <w:r w:rsidR="00CD749A">
        <w:rPr>
          <w:rFonts w:ascii="Arial" w:eastAsia="Times New Roman" w:hAnsi="Arial" w:cs="Arial"/>
          <w:lang w:eastAsia="pl-PL"/>
        </w:rPr>
        <w:t xml:space="preserve"> (</w:t>
      </w:r>
      <w:r w:rsidRPr="004D7AF8">
        <w:rPr>
          <w:rFonts w:ascii="Arial" w:eastAsia="Times New Roman" w:hAnsi="Arial" w:cs="Arial"/>
          <w:lang w:eastAsia="pl-PL"/>
        </w:rPr>
        <w:t xml:space="preserve">jako element projektu określonego </w:t>
      </w:r>
      <w:r>
        <w:rPr>
          <w:rFonts w:ascii="Arial" w:eastAsia="Times New Roman" w:hAnsi="Arial" w:cs="Arial"/>
          <w:lang w:eastAsia="pl-PL"/>
        </w:rPr>
        <w:t>wyżej</w:t>
      </w:r>
      <w:r w:rsidR="00CD749A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lang w:eastAsia="pl-PL"/>
        </w:rPr>
        <w:t>.</w:t>
      </w:r>
    </w:p>
    <w:p w14:paraId="732127F4" w14:textId="5301654D" w:rsidR="00DA3F0D" w:rsidRDefault="007257F1" w:rsidP="002E408D">
      <w:pPr>
        <w:pStyle w:val="Default"/>
        <w:numPr>
          <w:ilvl w:val="0"/>
          <w:numId w:val="58"/>
        </w:numPr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4D7AF8">
        <w:rPr>
          <w:rFonts w:ascii="Arial" w:hAnsi="Arial" w:cs="Arial"/>
          <w:b/>
          <w:color w:val="auto"/>
        </w:rPr>
        <w:lastRenderedPageBreak/>
        <w:t>KRYTERIA FORMALNE</w:t>
      </w:r>
    </w:p>
    <w:p w14:paraId="5A06A417" w14:textId="77777777" w:rsidR="005172B5" w:rsidRPr="004D7AF8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4D7AF8" w:rsidRPr="004D7AF8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4D7AF8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D7AF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4D7AF8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4D7AF8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4D7AF8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4D7AF8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4D7AF8" w:rsidRPr="004D7AF8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4D7AF8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4D7AF8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7CB38F74" w:rsidR="003C40D0" w:rsidRPr="004D7AF8" w:rsidRDefault="00970026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w Regulaminie wyboru projektów. </w:t>
            </w:r>
          </w:p>
          <w:p w14:paraId="1D6EE31B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B0569C" w14:textId="77777777" w:rsidR="003C40D0" w:rsidRDefault="003C40D0" w:rsidP="000D2A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556E23FD" w:rsidR="00BB4BE4" w:rsidRPr="004D7AF8" w:rsidRDefault="00BB4BE4" w:rsidP="000D2A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4D7A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7FA0D89F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4D7AF8">
              <w:rPr>
                <w:rFonts w:ascii="Arial" w:hAnsi="Arial" w:cs="Arial"/>
                <w:bCs/>
                <w:sz w:val="24"/>
                <w:szCs w:val="24"/>
              </w:rPr>
              <w:t xml:space="preserve"> i podmiotowe</w:t>
            </w:r>
            <w:r w:rsidR="00047689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 w:rsidRPr="004D7AF8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 w:rsidR="0097002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5511F8"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77777777" w:rsidR="003C40D0" w:rsidRPr="004D7AF8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77777777" w:rsidR="003C40D0" w:rsidRPr="004D7AF8" w:rsidRDefault="003C40D0" w:rsidP="008938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</w:t>
            </w:r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Europejskiego Funduszu Rozwoju Regionalnego i Funduszu Spójności (Dz. U. UE. L. z 2021 r. Nr 231, str. 60 z </w:t>
            </w:r>
            <w:proofErr w:type="spellStart"/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41E7BD40" w:rsidR="003C40D0" w:rsidRPr="004D7AF8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</w:t>
            </w:r>
            <w:r w:rsidR="0097002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24DD94" w14:textId="726FB10A" w:rsidR="003C40D0" w:rsidRPr="004D7AF8" w:rsidRDefault="003C40D0" w:rsidP="00126A41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7A554C68" w14:textId="77777777" w:rsidR="003C40D0" w:rsidRPr="004D7AF8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8938F7" w:rsidRPr="004D7AF8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5612339" w14:textId="1F7E9117" w:rsidR="006A74D7" w:rsidRPr="004D7AF8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5511F8" w:rsidRPr="004D7A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4D7AF8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77777777" w:rsidR="003C40D0" w:rsidRPr="004D7AF8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28614A69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4D7AF8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4D7AF8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4D7AF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4D7AF8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4D7AF8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A2824E3" w14:textId="77777777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011BF980" w14:textId="214AD609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293F5F98" w14:textId="77777777" w:rsidR="004D7AF8" w:rsidRPr="003C1527" w:rsidRDefault="004D7AF8" w:rsidP="004D7AF8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0123A4BB" w:rsidR="0025353C" w:rsidRPr="00164BC2" w:rsidRDefault="004D7AF8" w:rsidP="00164BC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880899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880899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Rzecznika Praw Obywatelskich (RPO) </w:t>
            </w:r>
            <w:r w:rsidR="00880899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80899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4D7AF8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D10C154" w14:textId="77777777" w:rsidR="0025353C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1E85E79D" w:rsidR="009341CB" w:rsidRPr="00A12A12" w:rsidRDefault="009341CB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4D7AF8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4D7AF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4D7AF8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47E5F81" w14:textId="370B29B3" w:rsidR="004045A9" w:rsidRDefault="003C40D0" w:rsidP="004045A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 w:rsidR="001E753E"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4809E01E" w14:textId="77777777" w:rsidR="001E753E" w:rsidRDefault="001E753E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370EA62D" w:rsidR="003C40D0" w:rsidRPr="004D7AF8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4D7AF8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92F2F17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7567079" w14:textId="77777777" w:rsidR="00A95E51" w:rsidRPr="004D7AF8" w:rsidRDefault="00A95E51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518DAC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1213297C" w:rsidR="00BB4BE4" w:rsidRPr="004D7AF8" w:rsidRDefault="00BB4BE4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7AF8" w:rsidRPr="004D7AF8" w14:paraId="76C7BBB3" w14:textId="77777777" w:rsidTr="00C7060F">
        <w:trPr>
          <w:trHeight w:val="850"/>
        </w:trPr>
        <w:tc>
          <w:tcPr>
            <w:tcW w:w="1110" w:type="dxa"/>
            <w:vAlign w:val="center"/>
          </w:tcPr>
          <w:p w14:paraId="17BBB303" w14:textId="77777777" w:rsidR="003C40D0" w:rsidRPr="004D7AF8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4D7AF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77777777" w:rsidR="003C40D0" w:rsidRPr="004D7AF8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74A2BDF" w14:textId="79FACE78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33FE3" w:rsidRPr="004D7AF8">
              <w:rPr>
                <w:rFonts w:ascii="Arial" w:hAnsi="Arial" w:cs="Arial"/>
                <w:sz w:val="24"/>
                <w:szCs w:val="24"/>
              </w:rPr>
              <w:t xml:space="preserve">na moment złożenia wniosku o dofinansowanie </w:t>
            </w:r>
            <w:r w:rsidRPr="004D7AF8">
              <w:rPr>
                <w:rFonts w:ascii="Arial" w:hAnsi="Arial" w:cs="Arial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</w:t>
            </w:r>
            <w:r w:rsidR="007C4702">
              <w:rPr>
                <w:rFonts w:ascii="Arial" w:hAnsi="Arial" w:cs="Arial"/>
                <w:sz w:val="24"/>
                <w:szCs w:val="24"/>
              </w:rPr>
              <w:t xml:space="preserve"> (np. o pozwoleniu na budowę)</w:t>
            </w:r>
            <w:r w:rsidRPr="004D7AF8">
              <w:rPr>
                <w:rFonts w:ascii="Arial" w:hAnsi="Arial" w:cs="Arial"/>
                <w:sz w:val="24"/>
                <w:szCs w:val="24"/>
              </w:rPr>
              <w:t>, uzgodnienia i pozwolenia administracyjne</w:t>
            </w:r>
            <w:r w:rsidRPr="004D7A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4D7AF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381DD2E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0F1F62" w14:textId="77777777" w:rsidR="003C40D0" w:rsidRPr="004D7AF8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73394C5" w14:textId="77777777" w:rsidR="003C40D0" w:rsidRPr="004D7AF8" w:rsidRDefault="003C40D0" w:rsidP="003C40D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0DF1CD0" w14:textId="77777777" w:rsidR="003C40D0" w:rsidRPr="004D7AF8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4327FFBB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TAK/NIE</w:t>
            </w:r>
            <w:r w:rsidR="00DB70D2" w:rsidRPr="004D7AF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A21">
              <w:rPr>
                <w:rFonts w:ascii="Arial" w:hAnsi="Arial" w:cs="Arial"/>
                <w:sz w:val="24"/>
                <w:szCs w:val="24"/>
              </w:rPr>
              <w:br/>
            </w:r>
            <w:r w:rsidRPr="004D7AF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7777777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9BB588" w14:textId="77777777" w:rsidR="00A95E51" w:rsidRPr="004D7AF8" w:rsidRDefault="00A95E51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77777777" w:rsidR="003C40D0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47EFD0" w14:textId="1F642E31" w:rsidR="00BB4BE4" w:rsidRPr="004D7AF8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4A4D352" w14:textId="77777777" w:rsidR="009341CB" w:rsidRPr="00423A1A" w:rsidRDefault="009341CB" w:rsidP="00423A1A">
      <w:pPr>
        <w:rPr>
          <w:rFonts w:ascii="Arial" w:hAnsi="Arial" w:cs="Arial"/>
          <w:b/>
          <w:sz w:val="24"/>
          <w:szCs w:val="24"/>
        </w:rPr>
      </w:pPr>
    </w:p>
    <w:p w14:paraId="10C49CCB" w14:textId="2C322EE3" w:rsidR="00A12A12" w:rsidRPr="00423A1A" w:rsidRDefault="007257F1" w:rsidP="00423A1A">
      <w:pPr>
        <w:pStyle w:val="Akapitzlist"/>
        <w:numPr>
          <w:ilvl w:val="0"/>
          <w:numId w:val="58"/>
        </w:numPr>
        <w:rPr>
          <w:rFonts w:ascii="Arial" w:hAnsi="Arial" w:cs="Arial"/>
          <w:b/>
          <w:sz w:val="24"/>
          <w:szCs w:val="24"/>
        </w:rPr>
      </w:pPr>
      <w:r w:rsidRPr="00A12A12">
        <w:rPr>
          <w:rFonts w:ascii="Arial" w:hAnsi="Arial" w:cs="Arial"/>
          <w:b/>
          <w:sz w:val="24"/>
          <w:szCs w:val="24"/>
        </w:rPr>
        <w:lastRenderedPageBreak/>
        <w:t>KRYTERIA MERYTORYCZNE OGÓLNE</w:t>
      </w:r>
    </w:p>
    <w:tbl>
      <w:tblPr>
        <w:tblpPr w:leftFromText="141" w:rightFromText="141" w:vertAnchor="text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3035"/>
        <w:gridCol w:w="7088"/>
        <w:gridCol w:w="3231"/>
      </w:tblGrid>
      <w:tr w:rsidR="004D7AF8" w:rsidRPr="004D7AF8" w14:paraId="7EB10808" w14:textId="77777777" w:rsidTr="004C05BB">
        <w:trPr>
          <w:trHeight w:val="283"/>
        </w:trPr>
        <w:tc>
          <w:tcPr>
            <w:tcW w:w="1071" w:type="dxa"/>
            <w:shd w:val="clear" w:color="auto" w:fill="E7E6E6"/>
          </w:tcPr>
          <w:p w14:paraId="1C607CA1" w14:textId="77777777" w:rsidR="003C40D0" w:rsidRPr="004D7AF8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35" w:type="dxa"/>
            <w:shd w:val="clear" w:color="auto" w:fill="E7E6E6"/>
          </w:tcPr>
          <w:p w14:paraId="3C99FF5C" w14:textId="77777777" w:rsidR="003C40D0" w:rsidRPr="004D7AF8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</w:tcPr>
          <w:p w14:paraId="7AE64236" w14:textId="77777777" w:rsidR="003C40D0" w:rsidRPr="004D7AF8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</w:tcPr>
          <w:p w14:paraId="6E8710FE" w14:textId="77777777" w:rsidR="003C40D0" w:rsidRPr="004D7AF8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4D7AF8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54448" w:rsidRPr="00B147D6" w14:paraId="1C87E88E" w14:textId="77777777" w:rsidTr="004B14DD">
        <w:trPr>
          <w:trHeight w:val="983"/>
        </w:trPr>
        <w:tc>
          <w:tcPr>
            <w:tcW w:w="1071" w:type="dxa"/>
            <w:vAlign w:val="center"/>
          </w:tcPr>
          <w:p w14:paraId="688E1257" w14:textId="77777777" w:rsidR="00654448" w:rsidRPr="004D7AF8" w:rsidRDefault="00654448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35" w:type="dxa"/>
            <w:vAlign w:val="center"/>
          </w:tcPr>
          <w:p w14:paraId="2D628220" w14:textId="77777777" w:rsidR="00654448" w:rsidRPr="004D7AF8" w:rsidRDefault="00654448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  <w:shd w:val="clear" w:color="auto" w:fill="auto"/>
          </w:tcPr>
          <w:p w14:paraId="53B4F28A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67CF3DA2" w14:textId="77777777" w:rsidR="00654448" w:rsidRPr="00B4253A" w:rsidRDefault="00654448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</w:t>
            </w:r>
            <w:r w:rsidRPr="004D7AF8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ki </w:t>
            </w:r>
            <w:r w:rsidRPr="004D7A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samorządu terytorialnego, </w:t>
            </w:r>
          </w:p>
          <w:p w14:paraId="118155D2" w14:textId="77777777" w:rsidR="00654448" w:rsidRPr="00AA7852" w:rsidRDefault="00654448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spółdzielni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mieszkaniow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</w:p>
          <w:p w14:paraId="5C1A8454" w14:textId="77777777" w:rsidR="00654448" w:rsidRPr="00AA7852" w:rsidRDefault="00654448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wspólnot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y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mieszkaniow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</w:p>
          <w:p w14:paraId="23DE7388" w14:textId="77777777" w:rsidR="00654448" w:rsidRPr="00AA7852" w:rsidRDefault="00654448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towarzystw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a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budownictwa społecznego, </w:t>
            </w:r>
          </w:p>
          <w:p w14:paraId="7D3CC041" w14:textId="77777777" w:rsidR="003A18CA" w:rsidRPr="004D5638" w:rsidRDefault="00654448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organizacj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pozarządow</w:t>
            </w:r>
            <w:r w:rsidRPr="00AA7852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e</w:t>
            </w:r>
            <w:r w:rsidR="003A18CA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,</w:t>
            </w:r>
          </w:p>
          <w:p w14:paraId="4BC8E05F" w14:textId="61561EF4" w:rsidR="003A18CA" w:rsidRPr="004D5638" w:rsidRDefault="003A18CA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uczelnie</w:t>
            </w:r>
            <w:r w:rsidR="00B26FAE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,</w:t>
            </w:r>
          </w:p>
          <w:p w14:paraId="2AB5CF6E" w14:textId="77777777" w:rsidR="003A18CA" w:rsidRPr="004D5638" w:rsidRDefault="003A18CA" w:rsidP="004C05B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przedsiębiorstwa,</w:t>
            </w:r>
          </w:p>
          <w:p w14:paraId="6780A54A" w14:textId="3DF37C77" w:rsidR="003A18CA" w:rsidRPr="00C314D9" w:rsidRDefault="003A18CA" w:rsidP="004C05BB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państwowe jednostki organizacyjne</w:t>
            </w:r>
            <w:r w:rsidR="007F5624">
              <w:rPr>
                <w:rFonts w:ascii="Arial" w:hAnsi="Arial" w:cs="Arial"/>
                <w:sz w:val="24"/>
                <w:szCs w:val="24"/>
              </w:rPr>
              <w:t xml:space="preserve"> (wyłącznie w ramach partnerstwa z jednostką samorządu terytorialnego)</w:t>
            </w:r>
            <w:r w:rsidRPr="00C314D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9D0A547" w14:textId="798F8709" w:rsidR="00E90E99" w:rsidRDefault="003A18CA" w:rsidP="004C05BB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>państwowe osoby prawne</w:t>
            </w:r>
            <w:r w:rsidR="007F5624">
              <w:rPr>
                <w:rFonts w:ascii="Arial" w:hAnsi="Arial" w:cs="Arial"/>
                <w:sz w:val="24"/>
                <w:szCs w:val="24"/>
              </w:rPr>
              <w:t xml:space="preserve"> (wyłącznie w ramach partnerstwa z jednostką samorządu terytorialnego)</w:t>
            </w:r>
            <w:r w:rsidR="00E90E9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307ADF2" w14:textId="77777777" w:rsidR="00B26FAE" w:rsidRDefault="00E90E99" w:rsidP="004C05BB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kościoły i związki wyznaniowe</w:t>
            </w:r>
            <w:r w:rsidR="00B26FA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351528" w14:textId="77777777" w:rsidR="006403FF" w:rsidRPr="004D5638" w:rsidRDefault="00B26FAE" w:rsidP="004C05BB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spółki wodne</w:t>
            </w:r>
            <w:r w:rsidR="006403FF">
              <w:rPr>
                <w:rFonts w:ascii="Arial" w:eastAsia="Times New Roman" w:hAnsi="Arial" w:cs="Arial"/>
                <w:sz w:val="24"/>
                <w:szCs w:val="24"/>
              </w:rPr>
              <w:t>,</w:t>
            </w:r>
          </w:p>
          <w:p w14:paraId="4A7DE6D8" w14:textId="7162093C" w:rsidR="00654448" w:rsidRPr="004D5638" w:rsidRDefault="006403FF" w:rsidP="004C05BB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654448" w:rsidRPr="004D563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654448" w:rsidRPr="004D563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26DC65" w14:textId="75A0C5C0" w:rsidR="004C05BB" w:rsidRPr="004C05BB" w:rsidDel="007968FF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8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</w:t>
            </w:r>
            <w:r w:rsidR="004C05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68E1CF34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54448" w:rsidRPr="004D7AF8" w:rsidRDefault="0065444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414E43F7" w:rsidR="00654448" w:rsidRPr="00B147D6" w:rsidRDefault="00654448" w:rsidP="004C05BB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13570" w:rsidRPr="00B147D6" w14:paraId="7D5FA93E" w14:textId="77777777" w:rsidTr="004C05BB">
        <w:trPr>
          <w:trHeight w:val="4954"/>
        </w:trPr>
        <w:tc>
          <w:tcPr>
            <w:tcW w:w="1071" w:type="dxa"/>
            <w:vAlign w:val="center"/>
          </w:tcPr>
          <w:p w14:paraId="2D668F58" w14:textId="6A8C8C71" w:rsidR="00713570" w:rsidRPr="004D7AF8" w:rsidRDefault="0071357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035" w:type="dxa"/>
            <w:vAlign w:val="center"/>
          </w:tcPr>
          <w:p w14:paraId="5295E73A" w14:textId="3B473F19" w:rsidR="00713570" w:rsidRPr="004D7AF8" w:rsidRDefault="0071357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1"/>
          </w:p>
        </w:tc>
        <w:tc>
          <w:tcPr>
            <w:tcW w:w="7088" w:type="dxa"/>
            <w:shd w:val="clear" w:color="auto" w:fill="auto"/>
          </w:tcPr>
          <w:p w14:paraId="04469507" w14:textId="4D5F666D" w:rsidR="00713570" w:rsidRPr="008C3417" w:rsidRDefault="009C42FE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713570"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2CFD82E" w14:textId="77777777" w:rsidR="00713570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D4881E" w14:textId="199CBD19" w:rsidR="00713570" w:rsidRPr="004D7AF8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 w:rsidR="009C42FE"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"/>
          </w:p>
        </w:tc>
        <w:tc>
          <w:tcPr>
            <w:tcW w:w="3231" w:type="dxa"/>
          </w:tcPr>
          <w:p w14:paraId="431F0C05" w14:textId="77777777" w:rsidR="00713570" w:rsidRPr="00713570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91CEC38" w14:textId="77777777" w:rsidR="00713570" w:rsidRPr="00713570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9ED001" w14:textId="77777777" w:rsidR="00713570" w:rsidRPr="00713570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9E578F" w14:textId="77777777" w:rsidR="00713570" w:rsidRPr="00713570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91CE56" w14:textId="77777777" w:rsidR="00713570" w:rsidRPr="00713570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A5E258D" w14:textId="77777777" w:rsidR="00A12A12" w:rsidRDefault="0071357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376BDE5" w14:textId="7F9887C0" w:rsidR="00BB4BE4" w:rsidRPr="004D7AF8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0D05DF2E" w14:textId="77777777" w:rsidTr="004C05BB">
        <w:trPr>
          <w:trHeight w:val="283"/>
        </w:trPr>
        <w:tc>
          <w:tcPr>
            <w:tcW w:w="1071" w:type="dxa"/>
            <w:vAlign w:val="center"/>
          </w:tcPr>
          <w:p w14:paraId="2F6DDE06" w14:textId="60B0A526" w:rsidR="003C40D0" w:rsidRPr="00B77EE5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24EB693E" w14:textId="77777777" w:rsidR="003C40D0" w:rsidRPr="00B77EE5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63139ED" w14:textId="77777777" w:rsidR="003C40D0" w:rsidRPr="00B77EE5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0DEBD348" w14:textId="77777777" w:rsidR="001E753E" w:rsidRDefault="003C40D0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20870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1E753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EF34EC5" w14:textId="6B257BD7" w:rsidR="00B77EE5" w:rsidRPr="004C59C4" w:rsidRDefault="00B77EE5" w:rsidP="004C05BB">
            <w:pPr>
              <w:pStyle w:val="Akapitzlist"/>
              <w:numPr>
                <w:ilvl w:val="0"/>
                <w:numId w:val="51"/>
              </w:num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C59C4">
              <w:rPr>
                <w:rFonts w:ascii="Arial" w:hAnsi="Arial" w:cs="Arial"/>
                <w:sz w:val="24"/>
                <w:szCs w:val="24"/>
              </w:rPr>
              <w:t>d</w:t>
            </w:r>
            <w:r w:rsidRPr="004C59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ziałań w zakresie adaptacji do zmian klimatu w miastach i innych obszarach zurbanizowanych, ukierunkowane na zapobieganie i ograniczenie skutk</w:t>
            </w:r>
            <w:r w:rsidR="004C59C4" w:rsidRPr="004C59C4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ów</w:t>
            </w:r>
            <w:r w:rsidRPr="004C59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ekstremalnych zjawisk klimatycznych, m.in. mała retencja wodna, gospodarowanie wodami opadowymi, przywracanie zdegradowanym terenom zieleni i zbiornikom wodnym ich pierwotnych funkcji, realizacja zbiorników wodnych, wymiana szczelnych powierzchni gruntu na przepuszczalne, zwiększanie powierzchni terenów zielonych, nasadzenia drzew i krzewów, tworzenie łąk kwietnych, ogrodów deszczowych, zazielenianie elementów infrastruktury miejskiej (np. murów, dachów, torowisk), wykonywanie zabiegów pielęgnacyjnych drzew w celu przedłużenia ich żywotności</w:t>
            </w:r>
            <w:r w:rsidR="001E753E" w:rsidRPr="004C59C4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,</w:t>
            </w:r>
          </w:p>
          <w:p w14:paraId="06C827E2" w14:textId="719A7020" w:rsidR="002B643E" w:rsidRPr="004C59C4" w:rsidRDefault="001E753E" w:rsidP="004C05BB">
            <w:pPr>
              <w:pStyle w:val="Akapitzlist"/>
              <w:numPr>
                <w:ilvl w:val="0"/>
                <w:numId w:val="51"/>
              </w:numPr>
              <w:spacing w:before="60" w:after="6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C59C4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lastRenderedPageBreak/>
              <w:t xml:space="preserve">działań </w:t>
            </w:r>
            <w:r w:rsidR="00662C9D" w:rsidRPr="004C59C4">
              <w:rPr>
                <w:rFonts w:ascii="Arial" w:hAnsi="Arial" w:cs="Arial"/>
                <w:bCs/>
                <w:sz w:val="24"/>
                <w:szCs w:val="24"/>
              </w:rPr>
              <w:t>z zakresu edukacji oraz promocji dobrych praktyk w odniesieniu do kwestii klimatycznych, ochrony zasobów wodnych oraz szeroko pojmowanego bezpieczeństwa ekologiczneg</w:t>
            </w:r>
            <w:r w:rsidR="004C59C4" w:rsidRPr="004C59C4">
              <w:rPr>
                <w:rFonts w:ascii="Arial" w:hAnsi="Arial" w:cs="Arial"/>
                <w:bCs/>
                <w:sz w:val="24"/>
                <w:szCs w:val="24"/>
                <w:lang w:val="pl-PL"/>
              </w:rPr>
              <w:t>o (</w:t>
            </w:r>
            <w:r w:rsidR="004C59C4">
              <w:rPr>
                <w:rFonts w:ascii="Arial" w:hAnsi="Arial" w:cs="Arial"/>
                <w:bCs/>
                <w:sz w:val="24"/>
                <w:szCs w:val="24"/>
                <w:lang w:val="pl-PL"/>
              </w:rPr>
              <w:t>wyłącznie jako element powyższych projektów).</w:t>
            </w:r>
          </w:p>
          <w:p w14:paraId="1AAB3CCC" w14:textId="77777777" w:rsidR="004C59C4" w:rsidRPr="004C59C4" w:rsidRDefault="004C59C4" w:rsidP="004C05BB">
            <w:pPr>
              <w:spacing w:before="60" w:after="60" w:line="240" w:lineRule="auto"/>
              <w:ind w:left="360"/>
              <w:rPr>
                <w:rFonts w:ascii="Arial" w:hAnsi="Arial" w:cs="Arial"/>
                <w:bCs/>
              </w:rPr>
            </w:pPr>
          </w:p>
          <w:p w14:paraId="452123EC" w14:textId="7C2A6063" w:rsidR="0053095D" w:rsidRPr="001E753E" w:rsidRDefault="002B643E" w:rsidP="004C05BB">
            <w:pPr>
              <w:pStyle w:val="Default"/>
              <w:rPr>
                <w:rFonts w:ascii="Arial" w:hAnsi="Arial" w:cs="Arial"/>
                <w:bCs/>
                <w:color w:val="auto"/>
              </w:rPr>
            </w:pPr>
            <w:r w:rsidRPr="001E753E">
              <w:rPr>
                <w:rFonts w:ascii="Arial" w:hAnsi="Arial" w:cs="Arial"/>
                <w:bCs/>
                <w:color w:val="auto"/>
              </w:rPr>
              <w:t xml:space="preserve">Nie będą wspierane projekty dotyczące wód opadowych, w których głównym założeniem jest ich odprowadzenie do kanalizacji ściekowej. Działania tego typu </w:t>
            </w:r>
            <w:r w:rsidR="0053095D" w:rsidRPr="001E753E">
              <w:rPr>
                <w:rFonts w:ascii="Arial" w:hAnsi="Arial" w:cs="Arial"/>
                <w:bCs/>
                <w:color w:val="auto"/>
              </w:rPr>
              <w:t xml:space="preserve">muszą uwzględniać spójność miejskich ekosystemów umożliwiających m.in. regulowanie lokalnego klimatu i obiegu wody, stwarzać siedliska życia i migracji gatunków fauny i flory (ciągłość funkcji ekologicznych) oraz możliwość rekreacji. </w:t>
            </w:r>
          </w:p>
          <w:p w14:paraId="6E81BEDF" w14:textId="77777777" w:rsidR="0056386F" w:rsidRPr="00B147D6" w:rsidRDefault="0056386F" w:rsidP="004C05BB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EA494F8" w14:textId="41B9D914" w:rsidR="003C40D0" w:rsidRPr="00A12A12" w:rsidRDefault="003C40D0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4824F71C" w14:textId="77777777" w:rsidR="00C72292" w:rsidRPr="00B77EE5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F3BD5E" w14:textId="396739E6" w:rsidR="003C40D0" w:rsidRPr="00B77EE5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B4B6BB" w14:textId="77777777" w:rsidR="003C40D0" w:rsidRPr="00B77EE5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B77EE5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B77EE5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B77EE5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C2A4780" w14:textId="0DB6B6D9" w:rsidR="003C40D0" w:rsidRPr="00B147D6" w:rsidRDefault="003C40D0" w:rsidP="004C05BB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77EE5" w:rsidRPr="00B147D6" w14:paraId="4D995E07" w14:textId="77777777" w:rsidTr="004C05BB">
        <w:trPr>
          <w:trHeight w:val="1268"/>
        </w:trPr>
        <w:tc>
          <w:tcPr>
            <w:tcW w:w="1071" w:type="dxa"/>
            <w:vAlign w:val="center"/>
          </w:tcPr>
          <w:p w14:paraId="354FADD8" w14:textId="73BC7B84" w:rsidR="00B77EE5" w:rsidRPr="00B77EE5" w:rsidRDefault="00B77EE5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4CCD11E8" w14:textId="77777777" w:rsidR="00B77EE5" w:rsidRPr="00B77EE5" w:rsidRDefault="00B77EE5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7F0EBDAF" w14:textId="3F585849" w:rsid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1C1AA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1C1AA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1C1AAE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2B1E8A">
              <w:rPr>
                <w:rFonts w:ascii="Arial" w:hAnsi="Arial" w:cs="Arial"/>
                <w:sz w:val="24"/>
                <w:szCs w:val="24"/>
              </w:rPr>
              <w:t>dla</w:t>
            </w:r>
            <w:r w:rsidR="00BC4B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8FD24A" w14:textId="77777777" w:rsidR="00B77EE5" w:rsidRPr="002B1E8A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EAFD5B" w14:textId="1FF7DD25" w:rsidR="00B77EE5" w:rsidRPr="00B147D6" w:rsidRDefault="00B77EE5" w:rsidP="004C05BB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40F51261" w14:textId="398D8587" w:rsidR="00B77EE5" w:rsidRP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B77EE5" w:rsidRP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B77EE5" w:rsidRP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EA365B" w14:textId="77777777" w:rsidR="00B77EE5" w:rsidRP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B77EE5" w:rsidRP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7D759D" w14:textId="77777777" w:rsidR="00B77EE5" w:rsidRDefault="00B77EE5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3D4965E" w14:textId="65A355E4" w:rsidR="00BB4BE4" w:rsidRPr="00A12A12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4C73A4BB" w14:textId="77777777" w:rsidTr="004C05BB">
        <w:trPr>
          <w:trHeight w:val="425"/>
        </w:trPr>
        <w:tc>
          <w:tcPr>
            <w:tcW w:w="1071" w:type="dxa"/>
            <w:vAlign w:val="center"/>
          </w:tcPr>
          <w:p w14:paraId="0FB91022" w14:textId="3FF4BB55" w:rsidR="003C40D0" w:rsidRPr="00254A8A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49AC96CF" w14:textId="77777777" w:rsidR="003C40D0" w:rsidRPr="00254A8A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54A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7D224E59" w14:textId="77777777" w:rsidR="003C40D0" w:rsidRPr="00254A8A" w:rsidRDefault="003C40D0" w:rsidP="004C05B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4A8A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254A8A">
              <w:rPr>
                <w:rFonts w:ascii="Arial" w:hAnsi="Arial" w:cs="Arial"/>
                <w:sz w:val="24"/>
                <w:szCs w:val="24"/>
              </w:rPr>
              <w:t>.</w:t>
            </w:r>
            <w:r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24B3A8" w14:textId="77777777" w:rsidR="003C40D0" w:rsidRPr="00254A8A" w:rsidRDefault="003C40D0" w:rsidP="004C05BB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254A8A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254A8A" w:rsidRDefault="003C40D0" w:rsidP="004C05BB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C793951" w14:textId="77777777" w:rsidR="003C40D0" w:rsidRPr="00254A8A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254A8A" w:rsidRDefault="008F2BEE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44061C" w14:textId="3F52AEA4" w:rsidR="008F2BEE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52C7EB" w14:textId="77777777" w:rsidR="00FE7278" w:rsidRPr="00254A8A" w:rsidRDefault="00FE7278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254A8A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C736C0" w14:textId="77777777" w:rsidR="003C40D0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343A6573" w:rsidR="00BB4BE4" w:rsidRPr="00254A8A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7D6" w:rsidRPr="00B147D6" w14:paraId="6F7C1231" w14:textId="77777777" w:rsidTr="004C05BB">
        <w:trPr>
          <w:trHeight w:val="560"/>
        </w:trPr>
        <w:tc>
          <w:tcPr>
            <w:tcW w:w="1071" w:type="dxa"/>
            <w:vAlign w:val="center"/>
          </w:tcPr>
          <w:p w14:paraId="0B836624" w14:textId="2AC3874B" w:rsidR="003C40D0" w:rsidRPr="00254A8A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4AF21C23" w14:textId="77777777" w:rsidR="003C40D0" w:rsidRPr="00254A8A" w:rsidRDefault="003C40D0" w:rsidP="004C05B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088" w:type="dxa"/>
          </w:tcPr>
          <w:p w14:paraId="452E593C" w14:textId="77777777" w:rsidR="003C40D0" w:rsidRPr="00452FB1" w:rsidRDefault="003C40D0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E222991" w14:textId="5590E423" w:rsidR="00833B5A" w:rsidRPr="00452FB1" w:rsidRDefault="00833B5A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5F58C4" w:rsidRPr="00452FB1">
              <w:rPr>
                <w:rFonts w:ascii="Arial" w:hAnsi="Arial" w:cs="Arial"/>
                <w:sz w:val="24"/>
                <w:szCs w:val="24"/>
              </w:rPr>
              <w:t>u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0CF3FA57" w14:textId="4CD8408E" w:rsidR="00D316B3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zgodności z zasadą „nie czyń poważnych szkód” (DNSH) zakresów wsparcia zawartych w projekcie programu regionalnego Fundusze Europejskie dla Kujaw i Pomorza na lata 2021-2027”</w:t>
            </w:r>
            <w:r w:rsidRPr="00452FB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6DBD82" w14:textId="77777777" w:rsidR="00591078" w:rsidRPr="00B147D6" w:rsidRDefault="00591078" w:rsidP="004C05BB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84DD6A5" w14:textId="649BD4B5" w:rsidR="003C40D0" w:rsidRPr="00FE7278" w:rsidRDefault="003C40D0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4A0806" w:rsidRPr="00452F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7D3044BD" w14:textId="77777777" w:rsidR="003C40D0" w:rsidRPr="00254A8A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254A8A">
              <w:rPr>
                <w:rFonts w:ascii="Arial" w:hAnsi="Arial" w:cs="Arial"/>
                <w:sz w:val="24"/>
                <w:szCs w:val="24"/>
              </w:rPr>
              <w:t>AK</w:t>
            </w:r>
            <w:r w:rsidRPr="00254A8A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254A8A">
              <w:rPr>
                <w:rFonts w:ascii="Arial" w:hAnsi="Arial" w:cs="Arial"/>
                <w:sz w:val="24"/>
                <w:szCs w:val="24"/>
              </w:rPr>
              <w:t>NIE</w:t>
            </w:r>
            <w:r w:rsidRPr="00254A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254A8A" w:rsidRDefault="008F2BEE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254A8A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254A8A" w:rsidRDefault="008F2BEE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254A8A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0E7174" w14:textId="12233919" w:rsidR="00BB4BE4" w:rsidRDefault="003C40D0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3991F34" w14:textId="77777777" w:rsidR="00BB4BE4" w:rsidRPr="00254A8A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CAE9E6" w14:textId="5549F556" w:rsidR="003C40D0" w:rsidRPr="00B147D6" w:rsidRDefault="003C40D0" w:rsidP="004C05BB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147D6" w:rsidRPr="00B147D6" w14:paraId="3A89132A" w14:textId="77777777" w:rsidTr="004C05BB">
        <w:trPr>
          <w:trHeight w:val="992"/>
        </w:trPr>
        <w:tc>
          <w:tcPr>
            <w:tcW w:w="1071" w:type="dxa"/>
            <w:vAlign w:val="center"/>
          </w:tcPr>
          <w:p w14:paraId="05D2C263" w14:textId="2A2A12CD" w:rsidR="00833B5A" w:rsidRPr="00452FB1" w:rsidRDefault="00833B5A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35" w:type="dxa"/>
            <w:vAlign w:val="center"/>
          </w:tcPr>
          <w:p w14:paraId="017808B1" w14:textId="77777777" w:rsidR="00833B5A" w:rsidRPr="00452FB1" w:rsidRDefault="00833B5A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088" w:type="dxa"/>
          </w:tcPr>
          <w:p w14:paraId="74F20EAB" w14:textId="77777777" w:rsidR="00833B5A" w:rsidRPr="00452FB1" w:rsidRDefault="00833B5A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529A1F3" w14:textId="4CE9BB46" w:rsidR="00833B5A" w:rsidRPr="00452FB1" w:rsidRDefault="00833B5A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452FB1" w:rsidRPr="00452FB1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452F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68E9E" w14:textId="77777777" w:rsidR="00A174B4" w:rsidRPr="00452FB1" w:rsidRDefault="00833B5A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0A04BD" w14:textId="77777777" w:rsidR="00833B5A" w:rsidRPr="00452FB1" w:rsidRDefault="00833B5A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31" w:type="dxa"/>
          </w:tcPr>
          <w:p w14:paraId="7464891E" w14:textId="77777777" w:rsidR="00833B5A" w:rsidRPr="00452FB1" w:rsidRDefault="00833B5A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FED4885" w14:textId="77777777" w:rsidR="00833B5A" w:rsidRPr="00452FB1" w:rsidRDefault="00833B5A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A87DAC" w14:textId="77777777" w:rsidR="00C72292" w:rsidRPr="00452FB1" w:rsidRDefault="00C72292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0403A3" w14:textId="77777777" w:rsidR="00833B5A" w:rsidRPr="00452FB1" w:rsidRDefault="00833B5A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B57088" w14:textId="77777777" w:rsidR="00C72292" w:rsidRPr="00452FB1" w:rsidRDefault="00C72292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0C5E93" w14:textId="77777777" w:rsidR="00833B5A" w:rsidRPr="00452FB1" w:rsidRDefault="00833B5A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4C8E3E6" w14:textId="77777777" w:rsidR="00833B5A" w:rsidRDefault="00833B5A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559A12C" w14:textId="7C83BAA2" w:rsidR="00BB4BE4" w:rsidRPr="00452FB1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20F44A26" w14:textId="77777777" w:rsidTr="004C05BB">
        <w:trPr>
          <w:trHeight w:val="419"/>
        </w:trPr>
        <w:tc>
          <w:tcPr>
            <w:tcW w:w="1071" w:type="dxa"/>
            <w:vAlign w:val="center"/>
          </w:tcPr>
          <w:p w14:paraId="37B1079A" w14:textId="2B20120C" w:rsidR="00452FB1" w:rsidRPr="00452FB1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35" w:type="dxa"/>
            <w:vAlign w:val="center"/>
          </w:tcPr>
          <w:p w14:paraId="1D7D7484" w14:textId="77777777" w:rsidR="00452FB1" w:rsidRPr="00452FB1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0EBB00F" w14:textId="77777777" w:rsidR="00452FB1" w:rsidRPr="00452FB1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088" w:type="dxa"/>
          </w:tcPr>
          <w:p w14:paraId="3341F3F1" w14:textId="77777777" w:rsidR="00452FB1" w:rsidRPr="00452FB1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4383028" w14:textId="33075A91" w:rsidR="00452FB1" w:rsidRPr="00452FB1" w:rsidRDefault="00452FB1" w:rsidP="004C05BB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</w:t>
            </w:r>
            <w:r w:rsidR="004016A4">
              <w:rPr>
                <w:rFonts w:ascii="Arial" w:hAnsi="Arial" w:cs="Arial"/>
                <w:sz w:val="24"/>
                <w:szCs w:val="24"/>
              </w:rPr>
              <w:t>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4016A4">
              <w:rPr>
                <w:rFonts w:ascii="Arial" w:hAnsi="Arial" w:cs="Arial"/>
                <w:sz w:val="24"/>
                <w:szCs w:val="24"/>
              </w:rPr>
              <w:t>112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7A9C2C92" w14:textId="3950D09F" w:rsidR="00452FB1" w:rsidRPr="00452FB1" w:rsidRDefault="00452FB1" w:rsidP="004C05BB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2D3438">
              <w:rPr>
                <w:rFonts w:ascii="Arial" w:hAnsi="Arial" w:cs="Arial"/>
                <w:sz w:val="24"/>
                <w:szCs w:val="24"/>
              </w:rPr>
              <w:t>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D3438">
              <w:rPr>
                <w:rFonts w:ascii="Arial" w:hAnsi="Arial" w:cs="Arial"/>
                <w:sz w:val="24"/>
                <w:szCs w:val="24"/>
              </w:rPr>
              <w:t>54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466C62A" w14:textId="0EBCA539" w:rsidR="00452FB1" w:rsidRPr="00452FB1" w:rsidRDefault="00452FB1" w:rsidP="004C05BB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8719A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719A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719AC"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5CD0D1B" w14:textId="6E9CDFD6" w:rsidR="00452FB1" w:rsidRPr="00452FB1" w:rsidRDefault="00452FB1" w:rsidP="004C05BB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4016A4">
              <w:rPr>
                <w:rFonts w:ascii="Arial" w:hAnsi="Arial" w:cs="Arial"/>
                <w:sz w:val="24"/>
                <w:szCs w:val="24"/>
              </w:rPr>
              <w:t>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016A4">
              <w:rPr>
                <w:rFonts w:ascii="Arial" w:hAnsi="Arial" w:cs="Arial"/>
                <w:sz w:val="24"/>
                <w:szCs w:val="24"/>
              </w:rPr>
              <w:t>1087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 dziedzinie polityki wodnej;</w:t>
            </w:r>
          </w:p>
          <w:p w14:paraId="267C821A" w14:textId="77777777" w:rsidR="00452FB1" w:rsidRPr="00452FB1" w:rsidRDefault="00452FB1" w:rsidP="004C05BB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197E941" w14:textId="77777777" w:rsidR="00452FB1" w:rsidRPr="00452FB1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CCA797" w14:textId="6C603F2C" w:rsidR="00452FB1" w:rsidRPr="00452FB1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W  kryterium sprawdzamy, czy wnioskodawca posiada dokumentację środowiskową zgodną z regulaminem wyboru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4B072CAF" w14:textId="5E41EAE3" w:rsidR="00452FB1" w:rsidRPr="00452FB1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D4A0692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EAF671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DB60BE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44B2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73B40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4318F73E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D1DC11" w14:textId="04454266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6A2DCAF8" w14:textId="77777777" w:rsidTr="004C05BB">
        <w:trPr>
          <w:trHeight w:val="1133"/>
        </w:trPr>
        <w:tc>
          <w:tcPr>
            <w:tcW w:w="1071" w:type="dxa"/>
            <w:vAlign w:val="center"/>
          </w:tcPr>
          <w:p w14:paraId="56CD62B4" w14:textId="08612C75" w:rsidR="00452FB1" w:rsidRPr="00452FB1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35" w:type="dxa"/>
            <w:vAlign w:val="center"/>
          </w:tcPr>
          <w:p w14:paraId="2050777F" w14:textId="77777777" w:rsidR="00452FB1" w:rsidRPr="00452FB1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4A051063" w14:textId="77777777" w:rsidR="00452FB1" w:rsidRPr="00452FB1" w:rsidRDefault="00452FB1" w:rsidP="004C05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43646BE7" w:rsidR="00452FB1" w:rsidRPr="00452FB1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452FB1" w:rsidRPr="00452FB1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452FB1" w:rsidRPr="00452FB1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9BB5B6C" w14:textId="77777777" w:rsidR="00257712" w:rsidRDefault="00257712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66FFADCC" w:rsidR="00452FB1" w:rsidRPr="00452FB1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452FB1" w:rsidRPr="00452FB1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452FB1" w:rsidRPr="00452FB1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452FB1" w:rsidRPr="00452FB1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77D1BAE0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452FB1" w:rsidRP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1BD466" w14:textId="77777777" w:rsid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144CB82A" w:rsidR="00BB4BE4" w:rsidRPr="00452FB1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53B4CF41" w14:textId="77777777" w:rsidTr="004C05BB">
        <w:trPr>
          <w:trHeight w:val="416"/>
        </w:trPr>
        <w:tc>
          <w:tcPr>
            <w:tcW w:w="1071" w:type="dxa"/>
            <w:vAlign w:val="center"/>
          </w:tcPr>
          <w:p w14:paraId="79D078A9" w14:textId="12F32CAB" w:rsidR="00452FB1" w:rsidRPr="005A137E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B.</w:t>
            </w:r>
            <w:r w:rsidR="007135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35" w:type="dxa"/>
            <w:vAlign w:val="center"/>
          </w:tcPr>
          <w:p w14:paraId="4DB1F32A" w14:textId="77777777" w:rsidR="00452FB1" w:rsidRPr="005A137E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452FB1" w:rsidRPr="005A137E" w:rsidRDefault="00452FB1" w:rsidP="004C05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776543F5" w14:textId="77777777" w:rsidR="00452FB1" w:rsidRPr="005A137E" w:rsidRDefault="00452FB1" w:rsidP="004C05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452FB1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4E4B92AF" w14:textId="77777777" w:rsidR="00BC4B47" w:rsidRPr="005A137E" w:rsidRDefault="00BC4B47" w:rsidP="004C05B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452FB1" w:rsidRPr="005A137E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452FB1" w:rsidRPr="005A137E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AE8EC0D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E62DC3B" w14:textId="77777777" w:rsid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150C4F59" w:rsidR="00BB4BE4" w:rsidRPr="005A137E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4A3BD74A" w14:textId="77777777" w:rsidTr="004C05BB">
        <w:trPr>
          <w:trHeight w:val="416"/>
        </w:trPr>
        <w:tc>
          <w:tcPr>
            <w:tcW w:w="1071" w:type="dxa"/>
            <w:vAlign w:val="center"/>
          </w:tcPr>
          <w:p w14:paraId="5A7FDC6F" w14:textId="16055D63" w:rsidR="00452FB1" w:rsidRPr="005A137E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5" w:type="dxa"/>
            <w:vAlign w:val="center"/>
          </w:tcPr>
          <w:p w14:paraId="763876C5" w14:textId="77777777" w:rsidR="00452FB1" w:rsidRPr="005A137E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452FB1" w:rsidRPr="005A137E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55FE009B" w14:textId="77777777" w:rsidR="00452FB1" w:rsidRPr="005A137E" w:rsidRDefault="00452FB1" w:rsidP="004C05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C6A0BE9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452FB1" w:rsidRPr="005A137E" w:rsidRDefault="00452FB1" w:rsidP="004C05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452FB1" w:rsidRPr="005A137E" w:rsidRDefault="00452FB1" w:rsidP="004C05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31" w:type="dxa"/>
          </w:tcPr>
          <w:p w14:paraId="7165AADF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16624D51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0887F54D" w14:textId="77777777" w:rsidTr="004C05BB">
        <w:trPr>
          <w:trHeight w:val="425"/>
        </w:trPr>
        <w:tc>
          <w:tcPr>
            <w:tcW w:w="1071" w:type="dxa"/>
            <w:vAlign w:val="center"/>
          </w:tcPr>
          <w:p w14:paraId="74BF0FD7" w14:textId="66DC5A75" w:rsidR="00452FB1" w:rsidRPr="009754C2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5" w:type="dxa"/>
            <w:vAlign w:val="center"/>
          </w:tcPr>
          <w:p w14:paraId="60CFA2C4" w14:textId="77777777" w:rsidR="00452FB1" w:rsidRPr="009754C2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18A41631" w14:textId="77777777" w:rsidR="00452FB1" w:rsidRPr="005A137E" w:rsidRDefault="00452FB1" w:rsidP="004C05B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</w:t>
            </w: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ramach czasowych określonych  w art. 63 ust. 2 rozporządzenia nr 2021/1060,</w:t>
            </w:r>
          </w:p>
          <w:p w14:paraId="5478FEEB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40D85B55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452FB1" w:rsidRPr="005A137E" w:rsidRDefault="00452FB1" w:rsidP="004C05B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452FB1" w:rsidRPr="005A137E" w:rsidRDefault="00452FB1" w:rsidP="004C05B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31" w:type="dxa"/>
          </w:tcPr>
          <w:p w14:paraId="1052B504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D93E831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1549AE43" w:rsidR="00452FB1" w:rsidRPr="005A137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07E8" w:rsidRPr="005507E8" w14:paraId="48B1D246" w14:textId="77777777" w:rsidTr="004C05BB">
        <w:trPr>
          <w:trHeight w:val="425"/>
        </w:trPr>
        <w:tc>
          <w:tcPr>
            <w:tcW w:w="1071" w:type="dxa"/>
            <w:vAlign w:val="center"/>
          </w:tcPr>
          <w:p w14:paraId="62DA4EA2" w14:textId="2E871CE3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6C077783" w14:textId="77777777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088" w:type="dxa"/>
          </w:tcPr>
          <w:p w14:paraId="0B3A273D" w14:textId="58000D55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78EC89E8" w14:textId="77777777" w:rsidR="00BC4B47" w:rsidRDefault="00BC4B47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44472894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06B46CF0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A68EBA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D9769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213689A" w14:textId="77777777" w:rsid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9C2FEB1" w14:textId="2CFBEEAC" w:rsidR="00BB4BE4" w:rsidRPr="005507E8" w:rsidRDefault="00BB4BE4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302FAC0D" w14:textId="77777777" w:rsidTr="004C05BB">
        <w:trPr>
          <w:trHeight w:val="425"/>
        </w:trPr>
        <w:tc>
          <w:tcPr>
            <w:tcW w:w="1071" w:type="dxa"/>
            <w:vAlign w:val="center"/>
          </w:tcPr>
          <w:p w14:paraId="68DC9893" w14:textId="106BF6E7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71D634BD" w14:textId="77777777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088" w:type="dxa"/>
          </w:tcPr>
          <w:p w14:paraId="41B221BC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2F251645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29BA9231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FB1" w:rsidRPr="00B147D6" w14:paraId="47D46FA7" w14:textId="77777777" w:rsidTr="004C05BB">
        <w:trPr>
          <w:trHeight w:val="425"/>
        </w:trPr>
        <w:tc>
          <w:tcPr>
            <w:tcW w:w="1071" w:type="dxa"/>
            <w:vAlign w:val="center"/>
          </w:tcPr>
          <w:p w14:paraId="2FE846FD" w14:textId="18EBA582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7CF830B2" w14:textId="77777777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088" w:type="dxa"/>
          </w:tcPr>
          <w:p w14:paraId="5871263B" w14:textId="77B295A9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6E935B10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96D4D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606365" w14:textId="78D200A4" w:rsidR="00926F8E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128D98" w14:textId="77777777" w:rsidR="00926F8E" w:rsidRPr="00926F8E" w:rsidRDefault="00926F8E" w:rsidP="004C05BB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14:paraId="1567A78A" w14:textId="77777777" w:rsidR="00BB4BE4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91D65BB" w14:textId="09EEBEF3" w:rsidR="00DC4E41" w:rsidRPr="00DC4E41" w:rsidRDefault="00DC4E41" w:rsidP="004C05BB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52FB1" w:rsidRPr="00B147D6" w14:paraId="3D088418" w14:textId="77777777" w:rsidTr="004C05BB">
        <w:trPr>
          <w:trHeight w:val="425"/>
        </w:trPr>
        <w:tc>
          <w:tcPr>
            <w:tcW w:w="1071" w:type="dxa"/>
            <w:vAlign w:val="center"/>
          </w:tcPr>
          <w:p w14:paraId="3BCC46C4" w14:textId="23391870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26C392AA" w14:textId="77777777" w:rsidR="00452FB1" w:rsidRPr="005507E8" w:rsidRDefault="00452FB1" w:rsidP="004C05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088" w:type="dxa"/>
          </w:tcPr>
          <w:p w14:paraId="1C50D9D3" w14:textId="7E8C4C90" w:rsidR="00306B10" w:rsidRPr="005526E5" w:rsidRDefault="00306B10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452FB1" w:rsidRPr="005507E8" w:rsidRDefault="00452FB1" w:rsidP="004C05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31" w:type="dxa"/>
          </w:tcPr>
          <w:p w14:paraId="6240474F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452FB1" w:rsidRPr="00DC4E41" w:rsidRDefault="00452FB1" w:rsidP="004C05B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0618B39" w14:textId="77777777" w:rsidR="00452FB1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FCFAA" w14:textId="77777777" w:rsidR="00723C1A" w:rsidRPr="005507E8" w:rsidRDefault="00723C1A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452FB1" w:rsidRPr="005507E8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B9648F8" w14:textId="77777777" w:rsidR="00BB4BE4" w:rsidRDefault="00452FB1" w:rsidP="004C05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4CCDB03C" w:rsidR="00DC4E41" w:rsidRPr="00DC4E41" w:rsidRDefault="00DC4E41" w:rsidP="004C05BB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C028A6A" w14:textId="77777777" w:rsidR="003352E4" w:rsidRPr="005507E8" w:rsidRDefault="003352E4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5507E8" w:rsidRDefault="002C2CE8">
      <w:pPr>
        <w:rPr>
          <w:rFonts w:ascii="Arial" w:hAnsi="Arial" w:cs="Arial"/>
          <w:b/>
          <w:sz w:val="24"/>
          <w:szCs w:val="24"/>
        </w:rPr>
      </w:pPr>
      <w:r w:rsidRPr="005507E8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5507E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3005"/>
        <w:gridCol w:w="7090"/>
        <w:gridCol w:w="3225"/>
      </w:tblGrid>
      <w:tr w:rsidR="00B147D6" w:rsidRPr="00B147D6" w14:paraId="0D8B62F9" w14:textId="77777777" w:rsidTr="00753133">
        <w:tc>
          <w:tcPr>
            <w:tcW w:w="1106" w:type="dxa"/>
            <w:shd w:val="clear" w:color="auto" w:fill="E7E6E6"/>
            <w:vAlign w:val="center"/>
          </w:tcPr>
          <w:p w14:paraId="75F784FC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005" w:type="dxa"/>
            <w:shd w:val="clear" w:color="auto" w:fill="E7E6E6"/>
            <w:vAlign w:val="center"/>
          </w:tcPr>
          <w:p w14:paraId="33B5AB63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90" w:type="dxa"/>
            <w:shd w:val="clear" w:color="auto" w:fill="E7E6E6"/>
            <w:vAlign w:val="center"/>
          </w:tcPr>
          <w:p w14:paraId="5B7CC7E9" w14:textId="77777777" w:rsidR="002844F4" w:rsidRPr="005507E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  <w:vAlign w:val="center"/>
          </w:tcPr>
          <w:p w14:paraId="5D0E1268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5507E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07E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1E753E" w:rsidRPr="00B147D6" w14:paraId="20B3F0F6" w14:textId="77777777" w:rsidTr="00753133">
        <w:tc>
          <w:tcPr>
            <w:tcW w:w="1106" w:type="dxa"/>
            <w:vAlign w:val="center"/>
          </w:tcPr>
          <w:p w14:paraId="01B86969" w14:textId="64895092" w:rsidR="001E753E" w:rsidRDefault="001E753E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3005" w:type="dxa"/>
            <w:vAlign w:val="center"/>
          </w:tcPr>
          <w:p w14:paraId="1AB08DF4" w14:textId="29935860" w:rsidR="001E753E" w:rsidRDefault="000704F2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090" w:type="dxa"/>
          </w:tcPr>
          <w:p w14:paraId="3E3DEF1C" w14:textId="3BA1F383" w:rsidR="00B75076" w:rsidRPr="00B75076" w:rsidRDefault="00B75076" w:rsidP="007B4BE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projekt jest/będzie realizowany:</w:t>
            </w:r>
          </w:p>
          <w:p w14:paraId="4098B8D3" w14:textId="4F27A050" w:rsidR="001E753E" w:rsidRPr="001E753E" w:rsidRDefault="001E753E" w:rsidP="001E753E">
            <w:pPr>
              <w:numPr>
                <w:ilvl w:val="0"/>
                <w:numId w:val="45"/>
              </w:numPr>
              <w:spacing w:after="0" w:line="240" w:lineRule="auto"/>
              <w:ind w:left="412" w:hanging="412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w miastach do 20 tysięcy mieszkańców (w przypadku stolic powiatów – do 15 tysięcy mieszkańców),</w:t>
            </w:r>
          </w:p>
          <w:p w14:paraId="3DF75523" w14:textId="77777777" w:rsidR="001E753E" w:rsidRPr="001E753E" w:rsidRDefault="001E753E" w:rsidP="001E753E">
            <w:pPr>
              <w:numPr>
                <w:ilvl w:val="0"/>
                <w:numId w:val="45"/>
              </w:numPr>
              <w:spacing w:after="0" w:line="240" w:lineRule="auto"/>
              <w:ind w:left="412" w:hanging="412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w pozostałych miastach, pod warunkiem że:</w:t>
            </w:r>
          </w:p>
          <w:p w14:paraId="5489FB6D" w14:textId="05F0C5D4" w:rsidR="001E753E" w:rsidRPr="001E753E" w:rsidRDefault="001E753E" w:rsidP="001E753E">
            <w:pPr>
              <w:numPr>
                <w:ilvl w:val="0"/>
                <w:numId w:val="46"/>
              </w:numPr>
              <w:spacing w:after="0" w:line="240" w:lineRule="auto"/>
              <w:ind w:left="69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lastRenderedPageBreak/>
              <w:t>wsparcie programu Fundusze Europejskie na Infrastrukturę, Klimat, Środowisko 2021-2027 nie obejmie określonych typów inwestycji</w:t>
            </w:r>
            <w:r w:rsidR="00DB316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1E753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C7F6B06" w14:textId="77777777" w:rsidR="001E753E" w:rsidRPr="001E753E" w:rsidRDefault="001E753E" w:rsidP="001E753E">
            <w:pPr>
              <w:numPr>
                <w:ilvl w:val="0"/>
                <w:numId w:val="46"/>
              </w:numPr>
              <w:spacing w:after="0" w:line="240" w:lineRule="auto"/>
              <w:ind w:left="69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projekt, zakwalifikował się w naborze wniosków do dofinansowania z programu Fundusze Europejskie na Infrastrukturę, Klimat, Środowisko 2021-2027, ale nie otrzymał wsparcia finansowego,</w:t>
            </w:r>
          </w:p>
          <w:p w14:paraId="4F39AAA2" w14:textId="77777777" w:rsidR="001E753E" w:rsidRPr="001E753E" w:rsidRDefault="001E753E" w:rsidP="001E753E">
            <w:pPr>
              <w:numPr>
                <w:ilvl w:val="0"/>
                <w:numId w:val="45"/>
              </w:numPr>
              <w:spacing w:after="0" w:line="240" w:lineRule="auto"/>
              <w:ind w:left="412" w:hanging="412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E753E">
              <w:rPr>
                <w:rFonts w:ascii="Arial" w:hAnsi="Arial" w:cs="Arial"/>
                <w:sz w:val="24"/>
                <w:szCs w:val="24"/>
              </w:rPr>
              <w:t>na innych niż miasta obszarach zurbanizowanych</w:t>
            </w:r>
            <w:r w:rsidRPr="001E753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1E753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F44189" w14:textId="77777777" w:rsidR="00DB3162" w:rsidRDefault="00DB3162" w:rsidP="00A3679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4294F3" w14:textId="1150059E" w:rsidR="001E753E" w:rsidRDefault="00A3679D" w:rsidP="00A3679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027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oraz </w:t>
            </w:r>
            <w:r w:rsidRPr="00CA1555"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3225" w:type="dxa"/>
          </w:tcPr>
          <w:p w14:paraId="56E67704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270AAFE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5CCA9C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59192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7224" w14:textId="77777777" w:rsidR="00B75076" w:rsidRPr="005507E8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CA0E53E" w14:textId="77777777" w:rsidR="001E753E" w:rsidRDefault="00B75076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58E772" w14:textId="2771E98D" w:rsidR="00DC4E41" w:rsidRPr="008D4EBB" w:rsidRDefault="00DC4E41" w:rsidP="00B750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384C" w:rsidRPr="00B147D6" w14:paraId="19B15CBA" w14:textId="77777777" w:rsidTr="00753133">
        <w:tc>
          <w:tcPr>
            <w:tcW w:w="1106" w:type="dxa"/>
            <w:vAlign w:val="center"/>
          </w:tcPr>
          <w:p w14:paraId="651C2C94" w14:textId="3222D366" w:rsidR="008E384C" w:rsidRDefault="008E384C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3005" w:type="dxa"/>
            <w:vAlign w:val="center"/>
          </w:tcPr>
          <w:p w14:paraId="04E7063B" w14:textId="246999D1" w:rsidR="008E384C" w:rsidDel="00213F01" w:rsidRDefault="008E384C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82414F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7090" w:type="dxa"/>
          </w:tcPr>
          <w:p w14:paraId="20F56A4C" w14:textId="77777777" w:rsidR="008E384C" w:rsidRP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E384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1FBB749" w14:textId="77777777" w:rsidR="008E384C" w:rsidRPr="008E384C" w:rsidRDefault="008E384C" w:rsidP="008E384C">
            <w:pPr>
              <w:numPr>
                <w:ilvl w:val="0"/>
                <w:numId w:val="43"/>
              </w:numPr>
              <w:spacing w:after="0" w:line="240" w:lineRule="auto"/>
              <w:ind w:left="31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 xml:space="preserve">projekt został zamieszczony na liście podstawowej projektów w strategii ZIT </w:t>
            </w:r>
            <w:proofErr w:type="spellStart"/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BydOF</w:t>
            </w:r>
            <w:proofErr w:type="spellEnd"/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, posiadającej pozytywną opinię ministra właściwego do spraw rozwoju regionalnego oraz pozytywną opinię Instytucji Zarządzającej FEdKP;</w:t>
            </w:r>
          </w:p>
          <w:p w14:paraId="30B31E8C" w14:textId="4255CAF8" w:rsidR="008E384C" w:rsidRPr="008E384C" w:rsidRDefault="008E384C" w:rsidP="008E384C">
            <w:pPr>
              <w:numPr>
                <w:ilvl w:val="0"/>
                <w:numId w:val="43"/>
              </w:numPr>
              <w:spacing w:after="0" w:line="240" w:lineRule="auto"/>
              <w:ind w:left="31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 xml:space="preserve">wartość dofinansowania UE określona we wniosku o dofinansowanie projektu nie przekracza wartości dofinansowania UE tego projektu wskazanej w fiszkach projektowych stanowiących załącznik do </w:t>
            </w:r>
            <w:r w:rsidRPr="008E384C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DC31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;</w:t>
            </w:r>
          </w:p>
          <w:p w14:paraId="62A7AF16" w14:textId="6A6FECA3" w:rsidR="008E384C" w:rsidRDefault="008E384C" w:rsidP="008E384C">
            <w:pPr>
              <w:numPr>
                <w:ilvl w:val="0"/>
                <w:numId w:val="43"/>
              </w:numPr>
              <w:spacing w:after="0" w:line="240" w:lineRule="auto"/>
              <w:ind w:left="316" w:hanging="284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 xml:space="preserve">we wniosku o dofinansowanie projektu zachowano wartości wskaźników </w:t>
            </w:r>
            <w:r w:rsidR="00984B46">
              <w:rPr>
                <w:rFonts w:ascii="Arial" w:hAnsi="Arial" w:cs="Arial"/>
                <w:sz w:val="24"/>
                <w:szCs w:val="24"/>
                <w:lang w:val="x-none"/>
              </w:rPr>
              <w:t xml:space="preserve">programowych </w:t>
            </w: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 xml:space="preserve">wskazane w fiszkach </w:t>
            </w: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projektowych stanowiących załącznik do porozumienia terytorialnego</w:t>
            </w:r>
            <w:r w:rsidR="00DC31EB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12"/>
            </w:r>
            <w:r w:rsidRPr="008E384C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36430815" w14:textId="77777777" w:rsidR="00984B46" w:rsidRPr="008E384C" w:rsidRDefault="00984B46" w:rsidP="00984B46">
            <w:pPr>
              <w:spacing w:after="0" w:line="240" w:lineRule="auto"/>
              <w:ind w:left="316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52E6B995" w14:textId="55EA0972" w:rsidR="00411BF8" w:rsidRDefault="00411BF8" w:rsidP="00857967">
            <w:pPr>
              <w:rPr>
                <w:rFonts w:ascii="Arial" w:hAnsi="Arial" w:cs="Arial"/>
                <w:sz w:val="24"/>
                <w:szCs w:val="24"/>
              </w:rPr>
            </w:pPr>
            <w:bookmarkStart w:id="6" w:name="_Hlk175141569"/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bookmarkEnd w:id="6"/>
            <w:proofErr w:type="spellEnd"/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3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E6BE75" w14:textId="043E3921" w:rsidR="008E384C" w:rsidRDefault="008E384C" w:rsidP="008E384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E384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Pr="008E384C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411B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1BF8" w:rsidRPr="00323B98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 w:rsidR="00411B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1BF8"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 w:rsidR="00411BF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11BF8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8E384C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</w:tc>
        <w:tc>
          <w:tcPr>
            <w:tcW w:w="3225" w:type="dxa"/>
          </w:tcPr>
          <w:p w14:paraId="77B418F7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2EB4D0" w14:textId="77777777" w:rsid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DB7DC8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7542EA" w14:textId="77777777" w:rsidR="008E384C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94DC01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C8F9C4" w14:textId="77777777" w:rsidR="008E384C" w:rsidRPr="008D4EBB" w:rsidRDefault="008E384C" w:rsidP="008E384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100944" w14:textId="77777777" w:rsidR="008E384C" w:rsidRDefault="008E384C" w:rsidP="007027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8254AC0" w14:textId="5B3F5377" w:rsidR="00BB4BE4" w:rsidRPr="008D4EBB" w:rsidRDefault="00BB4BE4" w:rsidP="007027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A9" w:rsidRPr="00B147D6" w14:paraId="23F9EA69" w14:textId="77777777" w:rsidTr="00753133">
        <w:tc>
          <w:tcPr>
            <w:tcW w:w="1106" w:type="dxa"/>
            <w:vAlign w:val="center"/>
          </w:tcPr>
          <w:p w14:paraId="73A0CE81" w14:textId="26B2405B" w:rsidR="007027A9" w:rsidRPr="005507E8" w:rsidRDefault="007027A9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38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05" w:type="dxa"/>
            <w:vAlign w:val="center"/>
          </w:tcPr>
          <w:p w14:paraId="7B1F2152" w14:textId="6022172C" w:rsidR="007027A9" w:rsidRPr="0082414F" w:rsidRDefault="00213F01" w:rsidP="005507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  <w:r w:rsidR="00E240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0" w:type="dxa"/>
          </w:tcPr>
          <w:p w14:paraId="7D8546E4" w14:textId="70295C98" w:rsidR="005E5C19" w:rsidRPr="005E5C19" w:rsidRDefault="007027A9" w:rsidP="008C0D8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7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7555">
              <w:rPr>
                <w:rFonts w:ascii="Arial" w:hAnsi="Arial" w:cs="Arial"/>
                <w:sz w:val="24"/>
                <w:szCs w:val="24"/>
              </w:rPr>
              <w:t xml:space="preserve">zaplanowane w projekcie </w:t>
            </w:r>
            <w:r w:rsidR="000F7555" w:rsidRPr="005E5C19">
              <w:rPr>
                <w:rFonts w:ascii="Arial" w:hAnsi="Arial" w:cs="Arial"/>
                <w:sz w:val="24"/>
                <w:szCs w:val="24"/>
              </w:rPr>
              <w:t xml:space="preserve">działania są zgodne i </w:t>
            </w:r>
            <w:r w:rsidR="007513DC" w:rsidRPr="005E5C19">
              <w:rPr>
                <w:rFonts w:ascii="Arial" w:hAnsi="Arial" w:cs="Arial"/>
                <w:sz w:val="24"/>
                <w:szCs w:val="24"/>
              </w:rPr>
              <w:t>wynika</w:t>
            </w:r>
            <w:r w:rsidR="000F7555" w:rsidRPr="005E5C19">
              <w:rPr>
                <w:rFonts w:ascii="Arial" w:hAnsi="Arial" w:cs="Arial"/>
                <w:sz w:val="24"/>
                <w:szCs w:val="24"/>
              </w:rPr>
              <w:t>ją</w:t>
            </w:r>
            <w:r w:rsidR="005E5C19" w:rsidRPr="005E5C19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30274D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7" w:name="_Hlk150422370"/>
            <w:r w:rsidR="0030274D">
              <w:rPr>
                <w:rFonts w:ascii="Arial" w:hAnsi="Arial" w:cs="Arial"/>
                <w:sz w:val="24"/>
                <w:szCs w:val="24"/>
              </w:rPr>
              <w:t xml:space="preserve">dokumentów </w:t>
            </w:r>
            <w:r w:rsidR="002D7967">
              <w:rPr>
                <w:rFonts w:ascii="Arial" w:hAnsi="Arial" w:cs="Arial"/>
                <w:sz w:val="24"/>
                <w:szCs w:val="24"/>
              </w:rPr>
              <w:t>strategicznych</w:t>
            </w:r>
            <w:r w:rsidR="003027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38F2">
              <w:rPr>
                <w:rFonts w:ascii="Arial" w:hAnsi="Arial" w:cs="Arial"/>
                <w:sz w:val="24"/>
                <w:szCs w:val="24"/>
              </w:rPr>
              <w:t>odnoszących się do</w:t>
            </w:r>
            <w:r w:rsidR="003027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56C2">
              <w:rPr>
                <w:rFonts w:ascii="Arial" w:hAnsi="Arial" w:cs="Arial"/>
                <w:sz w:val="24"/>
                <w:szCs w:val="24"/>
              </w:rPr>
              <w:t>planowani</w:t>
            </w:r>
            <w:r w:rsidR="00C638F2">
              <w:rPr>
                <w:rFonts w:ascii="Arial" w:hAnsi="Arial" w:cs="Arial"/>
                <w:sz w:val="24"/>
                <w:szCs w:val="24"/>
              </w:rPr>
              <w:t>a</w:t>
            </w:r>
            <w:r w:rsidR="0030274D">
              <w:rPr>
                <w:rFonts w:ascii="Arial" w:hAnsi="Arial" w:cs="Arial"/>
                <w:sz w:val="24"/>
                <w:szCs w:val="24"/>
              </w:rPr>
              <w:t xml:space="preserve"> działań </w:t>
            </w:r>
            <w:r w:rsidR="00C638F2">
              <w:rPr>
                <w:rFonts w:ascii="Arial" w:hAnsi="Arial" w:cs="Arial"/>
                <w:sz w:val="24"/>
                <w:szCs w:val="24"/>
              </w:rPr>
              <w:t>w zakresie adaptacji do zmian klimatu</w:t>
            </w:r>
            <w:r w:rsidR="005E5C19" w:rsidRPr="005E5C19">
              <w:rPr>
                <w:rFonts w:ascii="Arial" w:hAnsi="Arial" w:cs="Arial"/>
                <w:sz w:val="24"/>
                <w:szCs w:val="24"/>
              </w:rPr>
              <w:t>:</w:t>
            </w:r>
            <w:bookmarkEnd w:id="7"/>
          </w:p>
          <w:p w14:paraId="0323A046" w14:textId="33D27E26" w:rsidR="005E5C19" w:rsidRPr="00B710EB" w:rsidRDefault="005E5C19" w:rsidP="00B710EB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710EB">
              <w:rPr>
                <w:rFonts w:ascii="Arial" w:hAnsi="Arial" w:cs="Arial"/>
                <w:sz w:val="24"/>
                <w:szCs w:val="24"/>
              </w:rPr>
              <w:lastRenderedPageBreak/>
              <w:t>Miejskiego Planu Adaptacji do Zmian Klimatu (MPA) – w przypadku miast posiadających Miejski Plan Adaptacji do Zmian Klimatu (zatwierdzony uchwałą Rady Miasta)</w:t>
            </w:r>
            <w:r w:rsidRPr="005E5C1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14F3F4" w14:textId="41074207" w:rsidR="007027A9" w:rsidRPr="00B710EB" w:rsidRDefault="000F7555" w:rsidP="005E5C19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Strategii ZIT </w:t>
            </w:r>
            <w:proofErr w:type="spellStart"/>
            <w:r w:rsidRPr="005E5C19">
              <w:rPr>
                <w:rFonts w:ascii="Arial" w:hAnsi="Arial" w:cs="Arial"/>
                <w:sz w:val="24"/>
                <w:szCs w:val="24"/>
                <w:lang w:val="pl-PL"/>
              </w:rPr>
              <w:t>BydOF</w:t>
            </w:r>
            <w:proofErr w:type="spellEnd"/>
            <w:r w:rsidRP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 – </w:t>
            </w:r>
            <w:r w:rsidR="007027A9" w:rsidRPr="005E5C19">
              <w:rPr>
                <w:rFonts w:ascii="Arial" w:hAnsi="Arial" w:cs="Arial"/>
                <w:sz w:val="24"/>
                <w:szCs w:val="24"/>
              </w:rPr>
              <w:t>w przypadku miast nie posiadających Miejskiego Planu Adaptacji do Zmian Klimatu</w:t>
            </w:r>
            <w:r w:rsid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BA5687">
              <w:rPr>
                <w:rFonts w:ascii="Arial" w:hAnsi="Arial" w:cs="Arial"/>
                <w:sz w:val="24"/>
                <w:szCs w:val="24"/>
                <w:lang w:val="pl-PL"/>
              </w:rPr>
              <w:t xml:space="preserve">oraz innych obszarów zurbanizowanych </w:t>
            </w:r>
            <w:r w:rsidR="005E5C19">
              <w:rPr>
                <w:rFonts w:ascii="Arial" w:hAnsi="Arial" w:cs="Arial"/>
                <w:sz w:val="24"/>
                <w:szCs w:val="24"/>
                <w:lang w:val="pl-PL"/>
              </w:rPr>
              <w:t xml:space="preserve">– </w:t>
            </w:r>
            <w:r w:rsidR="005E5C19" w:rsidRPr="005E5C19">
              <w:rPr>
                <w:rFonts w:ascii="Arial" w:hAnsi="Arial" w:cs="Arial"/>
                <w:sz w:val="24"/>
                <w:szCs w:val="24"/>
              </w:rPr>
              <w:t>zgodność będzie weryfikowana w oparciu o kryterium C.2</w:t>
            </w:r>
            <w:r w:rsidRPr="00B710EB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5F0FF0B" w14:textId="77777777" w:rsidR="004C4650" w:rsidRPr="005E5C19" w:rsidRDefault="004C4650" w:rsidP="004C4650">
            <w:pPr>
              <w:spacing w:after="0" w:line="240" w:lineRule="auto"/>
              <w:ind w:left="32"/>
              <w:rPr>
                <w:rFonts w:ascii="Arial" w:hAnsi="Arial" w:cs="Arial"/>
                <w:sz w:val="24"/>
                <w:szCs w:val="24"/>
              </w:rPr>
            </w:pPr>
          </w:p>
          <w:p w14:paraId="744E4DBB" w14:textId="4D33D62F" w:rsidR="007027A9" w:rsidRPr="007027A9" w:rsidRDefault="007027A9" w:rsidP="007027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10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7027A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CA1555"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3225" w:type="dxa"/>
          </w:tcPr>
          <w:p w14:paraId="71A0BC9D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70BE1C" w14:textId="77777777" w:rsidR="00894C0A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3A0161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53AB78" w14:textId="77777777" w:rsidR="00894C0A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6E61480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AD60B7" w14:textId="77777777" w:rsidR="00894C0A" w:rsidRPr="008D4EBB" w:rsidRDefault="00894C0A" w:rsidP="00894C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544D08" w14:textId="77777777" w:rsidR="00BB4BE4" w:rsidRDefault="00894C0A" w:rsidP="00DB31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090461" w14:textId="3ECD69DA" w:rsidR="00BC4B47" w:rsidRPr="008D4EBB" w:rsidRDefault="00BC4B47" w:rsidP="00DB31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0DDA" w:rsidRPr="00B147D6" w14:paraId="69E08473" w14:textId="77777777" w:rsidTr="00753133">
        <w:tc>
          <w:tcPr>
            <w:tcW w:w="1106" w:type="dxa"/>
            <w:vAlign w:val="center"/>
          </w:tcPr>
          <w:p w14:paraId="1444E2F2" w14:textId="7B7E6A05" w:rsidR="00020DDA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05" w:type="dxa"/>
            <w:vAlign w:val="center"/>
          </w:tcPr>
          <w:p w14:paraId="31C329BE" w14:textId="219C30FD" w:rsidR="00020DDA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0E10">
              <w:rPr>
                <w:rFonts w:ascii="Arial" w:hAnsi="Arial" w:cs="Arial"/>
                <w:sz w:val="24"/>
                <w:szCs w:val="24"/>
              </w:rPr>
              <w:t>Wpływ projektu na jednolit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180E10">
              <w:rPr>
                <w:rFonts w:ascii="Arial" w:hAnsi="Arial" w:cs="Arial"/>
                <w:sz w:val="24"/>
                <w:szCs w:val="24"/>
              </w:rPr>
              <w:t>części wód</w:t>
            </w:r>
          </w:p>
        </w:tc>
        <w:tc>
          <w:tcPr>
            <w:tcW w:w="7090" w:type="dxa"/>
          </w:tcPr>
          <w:p w14:paraId="0437AB7D" w14:textId="16040FE8" w:rsidR="00020DDA" w:rsidRPr="00EF442B" w:rsidRDefault="00020DDA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Pr="00DD4D6A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255125">
              <w:rPr>
                <w:rFonts w:ascii="Arial" w:hAnsi="Arial" w:cs="Arial"/>
                <w:sz w:val="24"/>
                <w:szCs w:val="24"/>
              </w:rPr>
              <w:t xml:space="preserve"> dotyczący niebieskiej infrastruktury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4D6A">
              <w:rPr>
                <w:rFonts w:ascii="Arial" w:hAnsi="Arial" w:cs="Arial"/>
                <w:sz w:val="24"/>
                <w:szCs w:val="24"/>
              </w:rPr>
              <w:t>nie powoduje:</w:t>
            </w:r>
            <w:r w:rsidRPr="00EF4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6BA8844" w14:textId="77777777" w:rsidR="00020DDA" w:rsidRPr="00894C0A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4C0A">
              <w:rPr>
                <w:rFonts w:ascii="Arial" w:hAnsi="Arial" w:cs="Arial"/>
                <w:sz w:val="24"/>
                <w:szCs w:val="24"/>
              </w:rPr>
              <w:t>nieosiągnięcia dobrego stanu lub potencjału jednolitych części wód,</w:t>
            </w:r>
          </w:p>
          <w:p w14:paraId="1D0A78D7" w14:textId="77777777" w:rsidR="00020DDA" w:rsidRPr="00894C0A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4C0A">
              <w:rPr>
                <w:rFonts w:ascii="Arial" w:hAnsi="Arial" w:cs="Arial"/>
                <w:sz w:val="24"/>
                <w:szCs w:val="24"/>
              </w:rPr>
              <w:t>pogorszenia stanu lub potencjału jednolitych części wód,</w:t>
            </w:r>
          </w:p>
          <w:p w14:paraId="35CA854E" w14:textId="3A663304" w:rsidR="00020DDA" w:rsidRPr="00894C0A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4C0A">
              <w:rPr>
                <w:rFonts w:ascii="Arial" w:hAnsi="Arial" w:cs="Arial"/>
                <w:sz w:val="24"/>
                <w:szCs w:val="24"/>
              </w:rPr>
              <w:t>zastosowania art. 4 ust. 7 Ramowej Dyrektywy Wodnej  (Dyrektyw</w:t>
            </w:r>
            <w:r w:rsidR="001F2E5E" w:rsidRPr="00894C0A">
              <w:rPr>
                <w:rFonts w:ascii="Arial" w:hAnsi="Arial" w:cs="Arial"/>
                <w:sz w:val="24"/>
                <w:szCs w:val="24"/>
              </w:rPr>
              <w:t>a</w:t>
            </w:r>
            <w:r w:rsidRPr="00894C0A">
              <w:rPr>
                <w:rFonts w:ascii="Arial" w:hAnsi="Arial" w:cs="Arial"/>
                <w:sz w:val="24"/>
                <w:szCs w:val="24"/>
              </w:rPr>
              <w:t xml:space="preserve"> Parlamentu Europejskiego i Rady 2000/60/WE z dnia 23 października 2000 r. ustanawiająca ramy wspólnotowego działania w dziedzinie polityki wodnej).</w:t>
            </w:r>
          </w:p>
          <w:p w14:paraId="02BCBC7F" w14:textId="77777777" w:rsidR="00EC1670" w:rsidRDefault="00EC1670" w:rsidP="00020DD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79615A" w14:textId="4C3A6558" w:rsidR="00020DDA" w:rsidRPr="00EF442B" w:rsidRDefault="00020DDA" w:rsidP="00020DD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A256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EF442B">
              <w:rPr>
                <w:rFonts w:ascii="Arial" w:hAnsi="Arial" w:cs="Arial"/>
                <w:sz w:val="24"/>
                <w:szCs w:val="24"/>
              </w:rPr>
              <w:t>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  <w:p w14:paraId="272530F9" w14:textId="77777777" w:rsidR="00020DDA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F12700A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1611BC1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729912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F06471" w14:textId="677955CE" w:rsidR="002B78DB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671563" w14:textId="77777777" w:rsidR="00996B21" w:rsidRDefault="00996B21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49FF85" w14:textId="77777777" w:rsidR="002B78DB" w:rsidRPr="00972281" w:rsidRDefault="002B78DB" w:rsidP="002B78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9350BBD" w14:textId="77777777" w:rsidR="00BB4BE4" w:rsidRDefault="002B78DB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D476DB" w14:textId="728029E8" w:rsidR="00BB4BE4" w:rsidRPr="008D4EBB" w:rsidRDefault="00BB4BE4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0DDA" w:rsidRPr="00B147D6" w14:paraId="186727B8" w14:textId="77777777" w:rsidTr="00753133">
        <w:tc>
          <w:tcPr>
            <w:tcW w:w="1106" w:type="dxa"/>
            <w:vAlign w:val="center"/>
          </w:tcPr>
          <w:p w14:paraId="3760A0EE" w14:textId="26FCA2E3" w:rsidR="00020DDA" w:rsidRPr="00972281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05" w:type="dxa"/>
            <w:vAlign w:val="center"/>
          </w:tcPr>
          <w:p w14:paraId="110AA654" w14:textId="77777777" w:rsidR="00020DDA" w:rsidRPr="00972281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972281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090" w:type="dxa"/>
          </w:tcPr>
          <w:p w14:paraId="609B8C27" w14:textId="29E8DE86" w:rsidR="00020DDA" w:rsidRPr="00972281" w:rsidRDefault="00020DDA" w:rsidP="0045714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A5C9161" w14:textId="77777777" w:rsidR="00020DDA" w:rsidRPr="00972281" w:rsidRDefault="00020DDA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>pozytywnej opinii wydanej przez Kujawsko-Pomorskie Biuro Planowania Przestrzennego i Regionalnego odnośnie zgodności ze Standardami w zakresie kształtowania ładu przestrzennego w województwie kujawsko-pomorskim.</w:t>
            </w:r>
          </w:p>
          <w:p w14:paraId="67B2DEB7" w14:textId="77777777" w:rsidR="00006837" w:rsidRDefault="00006837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362386" w14:textId="594FDBDF" w:rsidR="00020DDA" w:rsidRPr="00972281" w:rsidRDefault="00020DDA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5539EA93" w14:textId="77777777" w:rsidR="00753133" w:rsidRDefault="00753133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91809C" w14:textId="77777777" w:rsidR="00006837" w:rsidRPr="00B37CE3" w:rsidRDefault="00006837" w:rsidP="0000683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DFF8B88" w14:textId="77777777" w:rsidR="00006837" w:rsidRPr="00B37CE3" w:rsidRDefault="00006837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3F98B659" w14:textId="77777777" w:rsidR="00006837" w:rsidRPr="00B37CE3" w:rsidRDefault="00006837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0985B48" w14:textId="77777777" w:rsidR="00006837" w:rsidRPr="00B37CE3" w:rsidRDefault="00006837" w:rsidP="0049369C">
            <w:pPr>
              <w:pStyle w:val="Akapitzlist"/>
              <w:numPr>
                <w:ilvl w:val="0"/>
                <w:numId w:val="5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37CE3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06682120" w14:textId="77777777" w:rsidR="00006837" w:rsidRDefault="00006837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D8784" w14:textId="65AD7B57" w:rsidR="00020DDA" w:rsidRPr="00972281" w:rsidRDefault="00020DDA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753133">
              <w:rPr>
                <w:rFonts w:ascii="Arial" w:hAnsi="Arial" w:cs="Arial"/>
                <w:sz w:val="24"/>
                <w:szCs w:val="24"/>
              </w:rPr>
              <w:br/>
            </w:r>
            <w:r w:rsidRPr="00972281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225" w:type="dxa"/>
          </w:tcPr>
          <w:p w14:paraId="1234B749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B682764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BBDFD3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79D9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8FD254A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C6F37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933099" w14:textId="77777777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BC5074" w14:textId="58295CF2" w:rsidR="00020DDA" w:rsidRPr="00972281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8E6" w:rsidRPr="00B147D6" w14:paraId="73D6D5BC" w14:textId="77777777" w:rsidTr="00753133">
        <w:tc>
          <w:tcPr>
            <w:tcW w:w="1106" w:type="dxa"/>
            <w:vAlign w:val="center"/>
          </w:tcPr>
          <w:p w14:paraId="59BE5140" w14:textId="0BE26575" w:rsidR="009578E6" w:rsidRPr="00972281" w:rsidRDefault="009578E6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05" w:type="dxa"/>
            <w:vAlign w:val="center"/>
          </w:tcPr>
          <w:p w14:paraId="753FF431" w14:textId="3FD475FE" w:rsidR="009578E6" w:rsidRPr="00972281" w:rsidRDefault="00C3726C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Ekosystemowy charakter działań</w:t>
            </w:r>
          </w:p>
        </w:tc>
        <w:tc>
          <w:tcPr>
            <w:tcW w:w="7090" w:type="dxa"/>
          </w:tcPr>
          <w:p w14:paraId="01324411" w14:textId="16962E05" w:rsidR="009578E6" w:rsidRDefault="009578E6" w:rsidP="009578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0530A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podejmowane w ramach projektu działania </w:t>
            </w:r>
            <w:r w:rsidR="00D23844">
              <w:rPr>
                <w:rFonts w:ascii="Arial" w:hAnsi="Arial" w:cs="Arial"/>
                <w:sz w:val="24"/>
                <w:szCs w:val="24"/>
              </w:rPr>
              <w:t>zakładają</w:t>
            </w:r>
            <w:r w:rsidRPr="0030530A">
              <w:rPr>
                <w:rFonts w:ascii="Arial" w:hAnsi="Arial" w:cs="Arial"/>
                <w:sz w:val="24"/>
                <w:szCs w:val="24"/>
              </w:rPr>
              <w:t xml:space="preserve"> działania o charakterze ekosystemowym tj. wykorzystując</w:t>
            </w:r>
            <w:r>
              <w:rPr>
                <w:rFonts w:ascii="Arial" w:hAnsi="Arial" w:cs="Arial"/>
                <w:sz w:val="24"/>
                <w:szCs w:val="24"/>
              </w:rPr>
              <w:t>ym</w:t>
            </w:r>
            <w:r w:rsidRPr="0030530A">
              <w:rPr>
                <w:rFonts w:ascii="Arial" w:hAnsi="Arial" w:cs="Arial"/>
                <w:sz w:val="24"/>
                <w:szCs w:val="24"/>
              </w:rPr>
              <w:t xml:space="preserve"> naturalne mechanizmy ekosystemowe oraz uwzględniającym wzajemn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0530A">
              <w:rPr>
                <w:rFonts w:ascii="Arial" w:hAnsi="Arial" w:cs="Arial"/>
                <w:sz w:val="24"/>
                <w:szCs w:val="24"/>
              </w:rPr>
              <w:t>e powiązane</w:t>
            </w:r>
            <w:r w:rsidR="00257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procesy naturalne i zachowanie środowiska naturalnego w możliwie stabilnym stanie</w:t>
            </w:r>
            <w:r w:rsidR="00F644D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3053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6A0317" w14:textId="77777777" w:rsidR="009578E6" w:rsidRDefault="009578E6" w:rsidP="009578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3E976A" w14:textId="26935EC8" w:rsidR="00075742" w:rsidRDefault="00075742" w:rsidP="00F1293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73C3B">
              <w:rPr>
                <w:rFonts w:ascii="Arial" w:hAnsi="Arial" w:cs="Arial"/>
                <w:sz w:val="24"/>
                <w:szCs w:val="24"/>
              </w:rPr>
              <w:lastRenderedPageBreak/>
              <w:t>Jeśli zastosowanie rozwiązań</w:t>
            </w:r>
            <w:r>
              <w:rPr>
                <w:rFonts w:ascii="Arial" w:hAnsi="Arial" w:cs="Arial"/>
                <w:sz w:val="24"/>
                <w:szCs w:val="24"/>
              </w:rPr>
              <w:t xml:space="preserve"> ekosystemowych</w:t>
            </w:r>
            <w:r w:rsidRPr="00573C3B">
              <w:rPr>
                <w:rFonts w:ascii="Arial" w:hAnsi="Arial" w:cs="Arial"/>
                <w:sz w:val="24"/>
                <w:szCs w:val="24"/>
              </w:rPr>
              <w:t xml:space="preserve"> jest z przyczyn technicznych niemożliwe, Wnioskodawca zobowiązany jest do przedstawienia uzasadnienia we wniosku o dofinansowanie projektu.</w:t>
            </w:r>
          </w:p>
          <w:p w14:paraId="7BFCE64E" w14:textId="77777777" w:rsidR="00075742" w:rsidRDefault="00075742" w:rsidP="009578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87E3E1" w14:textId="5289031B" w:rsidR="009578E6" w:rsidRPr="00972281" w:rsidRDefault="009578E6" w:rsidP="00F1293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F442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947EA2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EF442B">
              <w:rPr>
                <w:rFonts w:ascii="Arial" w:hAnsi="Arial" w:cs="Arial"/>
                <w:sz w:val="24"/>
                <w:szCs w:val="24"/>
              </w:rPr>
              <w:t>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530A">
              <w:rPr>
                <w:rFonts w:ascii="Arial" w:hAnsi="Arial" w:cs="Arial"/>
                <w:sz w:val="24"/>
                <w:szCs w:val="24"/>
              </w:rPr>
              <w:t>i załączniki.</w:t>
            </w:r>
          </w:p>
        </w:tc>
        <w:tc>
          <w:tcPr>
            <w:tcW w:w="3225" w:type="dxa"/>
          </w:tcPr>
          <w:p w14:paraId="4013F7AA" w14:textId="77777777" w:rsidR="005B5E3E" w:rsidRPr="00972281" w:rsidRDefault="005B5E3E" w:rsidP="005B5E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591110D8" w14:textId="77777777" w:rsidR="005B5E3E" w:rsidRPr="00972281" w:rsidRDefault="005B5E3E" w:rsidP="005B5E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C0115F" w14:textId="77777777" w:rsidR="005B5E3E" w:rsidRPr="00972281" w:rsidRDefault="005B5E3E" w:rsidP="005B5E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760B9" w14:textId="77777777" w:rsidR="005B5E3E" w:rsidRPr="00972281" w:rsidRDefault="005B5E3E" w:rsidP="005B5E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972281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DF672BE" w14:textId="77777777" w:rsidR="005B5E3E" w:rsidRPr="00972281" w:rsidRDefault="005B5E3E" w:rsidP="005B5E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9CE58C" w14:textId="77777777" w:rsidR="005B5E3E" w:rsidRPr="00972281" w:rsidRDefault="005B5E3E" w:rsidP="005B5E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4E9CCFB" w14:textId="77777777" w:rsidR="00BB4BE4" w:rsidRDefault="005B5E3E" w:rsidP="009578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53DEDC1" w14:textId="2ED0C145" w:rsidR="00BC4B47" w:rsidRPr="00972281" w:rsidRDefault="00BC4B47" w:rsidP="009578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0DDA" w:rsidRPr="00B147D6" w14:paraId="5480C4F0" w14:textId="77777777" w:rsidTr="00753133">
        <w:tc>
          <w:tcPr>
            <w:tcW w:w="1106" w:type="dxa"/>
            <w:vAlign w:val="center"/>
          </w:tcPr>
          <w:p w14:paraId="486B6C73" w14:textId="48E2CC98" w:rsidR="00020DDA" w:rsidRPr="00B147D6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1293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05" w:type="dxa"/>
            <w:vAlign w:val="center"/>
          </w:tcPr>
          <w:p w14:paraId="5C2C50DE" w14:textId="30950FE8" w:rsidR="00020DDA" w:rsidRPr="0011502B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t xml:space="preserve">Zielono-niebieska infrastruktura </w:t>
            </w:r>
          </w:p>
        </w:tc>
        <w:tc>
          <w:tcPr>
            <w:tcW w:w="7090" w:type="dxa"/>
          </w:tcPr>
          <w:p w14:paraId="5E4D2390" w14:textId="2DF3B322" w:rsidR="0011502B" w:rsidRPr="00331D89" w:rsidRDefault="00DE35FE" w:rsidP="00331D8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331D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1D89">
              <w:rPr>
                <w:rFonts w:ascii="Arial" w:hAnsi="Arial" w:cs="Arial"/>
                <w:sz w:val="24"/>
                <w:szCs w:val="24"/>
              </w:rPr>
              <w:t>projekt zakłada rozwój zielono-niebieskiej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7DB4">
              <w:rPr>
                <w:rFonts w:ascii="Arial" w:hAnsi="Arial" w:cs="Arial"/>
                <w:sz w:val="24"/>
                <w:szCs w:val="24"/>
              </w:rPr>
              <w:t xml:space="preserve">infrastruktury 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(rozwój powierzchni pokrytych zielenią w miastach/innych obszarach zurbanizowanych </w:t>
            </w:r>
            <w:r w:rsidR="00553BD9">
              <w:rPr>
                <w:rFonts w:ascii="Arial" w:hAnsi="Arial" w:cs="Arial"/>
                <w:sz w:val="24"/>
                <w:szCs w:val="24"/>
              </w:rPr>
              <w:t>i/albo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 rozwiąza</w:t>
            </w:r>
            <w:r w:rsidR="00847DB4">
              <w:rPr>
                <w:rFonts w:ascii="Arial" w:hAnsi="Arial" w:cs="Arial"/>
                <w:sz w:val="24"/>
                <w:szCs w:val="24"/>
              </w:rPr>
              <w:t>nia</w:t>
            </w:r>
            <w:r w:rsidR="0011502B" w:rsidRPr="00331D89">
              <w:rPr>
                <w:rFonts w:ascii="Arial" w:hAnsi="Arial" w:cs="Arial"/>
                <w:sz w:val="24"/>
                <w:szCs w:val="24"/>
              </w:rPr>
              <w:t xml:space="preserve"> z zakresu niebieskiej infrastruktury)</w:t>
            </w:r>
            <w:r w:rsidR="006733E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855991" w14:textId="77777777" w:rsidR="00F22B86" w:rsidRPr="00F22B86" w:rsidRDefault="00F22B86" w:rsidP="00F22B86">
            <w:pPr>
              <w:pStyle w:val="Akapitzlist"/>
              <w:spacing w:before="60" w:after="0" w:line="240" w:lineRule="auto"/>
              <w:ind w:left="780"/>
              <w:rPr>
                <w:rFonts w:ascii="Arial" w:hAnsi="Arial" w:cs="Arial"/>
                <w:sz w:val="24"/>
                <w:szCs w:val="24"/>
              </w:rPr>
            </w:pPr>
          </w:p>
          <w:p w14:paraId="7D3C5C8E" w14:textId="2907A4E2" w:rsidR="0011502B" w:rsidRDefault="0011502B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293C">
              <w:rPr>
                <w:rFonts w:ascii="Arial" w:hAnsi="Arial" w:cs="Arial"/>
                <w:sz w:val="24"/>
                <w:szCs w:val="24"/>
              </w:rPr>
              <w:t>Nie</w:t>
            </w:r>
            <w:r w:rsidR="00BF1DA0">
              <w:rPr>
                <w:rFonts w:ascii="Arial" w:hAnsi="Arial" w:cs="Arial"/>
                <w:sz w:val="24"/>
                <w:szCs w:val="24"/>
              </w:rPr>
              <w:t xml:space="preserve"> będą kwalifikowalne</w:t>
            </w:r>
            <w:r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6367">
              <w:rPr>
                <w:rFonts w:ascii="Arial" w:hAnsi="Arial" w:cs="Arial"/>
                <w:sz w:val="24"/>
                <w:szCs w:val="24"/>
              </w:rPr>
              <w:t>koszty związane z działaniami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>zasklepiając</w:t>
            </w:r>
            <w:r w:rsidR="00506367">
              <w:rPr>
                <w:rFonts w:ascii="Arial" w:hAnsi="Arial" w:cs="Arial"/>
                <w:sz w:val="24"/>
                <w:szCs w:val="24"/>
              </w:rPr>
              <w:t>ymi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>powierzchni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>ę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czynn</w:t>
            </w:r>
            <w:r w:rsidR="00F22B86" w:rsidRPr="00F1293C">
              <w:rPr>
                <w:rFonts w:ascii="Arial" w:hAnsi="Arial" w:cs="Arial"/>
                <w:sz w:val="24"/>
                <w:szCs w:val="24"/>
              </w:rPr>
              <w:t>ą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biologicznie, np. budow</w:t>
            </w:r>
            <w:r w:rsidR="00BF1DA0">
              <w:rPr>
                <w:rFonts w:ascii="Arial" w:hAnsi="Arial" w:cs="Arial"/>
                <w:sz w:val="24"/>
                <w:szCs w:val="24"/>
              </w:rPr>
              <w:t>a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parkingów</w:t>
            </w:r>
            <w:r w:rsidR="00FE379D">
              <w:rPr>
                <w:rFonts w:ascii="Arial" w:hAnsi="Arial" w:cs="Arial"/>
                <w:sz w:val="24"/>
                <w:szCs w:val="24"/>
              </w:rPr>
              <w:t xml:space="preserve"> z kostki brukowej/bitumiczn</w:t>
            </w:r>
            <w:r w:rsidR="00287157">
              <w:rPr>
                <w:rFonts w:ascii="Arial" w:hAnsi="Arial" w:cs="Arial"/>
                <w:sz w:val="24"/>
                <w:szCs w:val="24"/>
              </w:rPr>
              <w:t>ych</w:t>
            </w:r>
            <w:r w:rsidR="007C7217">
              <w:rPr>
                <w:rFonts w:ascii="Arial" w:hAnsi="Arial" w:cs="Arial"/>
                <w:sz w:val="24"/>
                <w:szCs w:val="24"/>
              </w:rPr>
              <w:t>,</w:t>
            </w:r>
            <w:r w:rsidR="00703683" w:rsidRPr="00F12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7EEB" w:rsidRPr="00F1293C">
              <w:rPr>
                <w:rFonts w:ascii="Arial" w:hAnsi="Arial" w:cs="Arial"/>
                <w:sz w:val="24"/>
                <w:szCs w:val="24"/>
              </w:rPr>
              <w:t xml:space="preserve">chodników z kostki brukowej, </w:t>
            </w:r>
            <w:r w:rsidR="00B31AE0" w:rsidRPr="00F1293C">
              <w:rPr>
                <w:rFonts w:ascii="Arial" w:hAnsi="Arial" w:cs="Arial"/>
                <w:sz w:val="24"/>
                <w:szCs w:val="24"/>
              </w:rPr>
              <w:t xml:space="preserve">ścieżek/dróg rowerowych z kostki brukowej/bitumicznych, </w:t>
            </w:r>
            <w:r w:rsidR="00170CD6" w:rsidRPr="00F1293C">
              <w:rPr>
                <w:rFonts w:ascii="Arial" w:hAnsi="Arial" w:cs="Arial"/>
                <w:sz w:val="24"/>
                <w:szCs w:val="24"/>
              </w:rPr>
              <w:t xml:space="preserve">powierzchni rekreacyjnej o zasklepionej powierzchni, </w:t>
            </w:r>
            <w:r w:rsidR="00637EEB" w:rsidRPr="00F1293C">
              <w:rPr>
                <w:rFonts w:ascii="Arial" w:hAnsi="Arial" w:cs="Arial"/>
                <w:sz w:val="24"/>
                <w:szCs w:val="24"/>
              </w:rPr>
              <w:t>itp.</w:t>
            </w:r>
          </w:p>
          <w:p w14:paraId="3B8AA38E" w14:textId="77777777" w:rsidR="004626A4" w:rsidRDefault="004626A4" w:rsidP="00020D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CD0BE1" w14:textId="77777777" w:rsidR="004626A4" w:rsidRPr="004626A4" w:rsidRDefault="004626A4" w:rsidP="004626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6A4">
              <w:rPr>
                <w:rFonts w:ascii="Arial" w:hAnsi="Arial" w:cs="Arial"/>
                <w:sz w:val="24"/>
                <w:szCs w:val="24"/>
              </w:rPr>
              <w:t>Dopuszcza się stosowanie nawierzchni przepuszczalnych dla wód opadowych, tj. nawierzchni mineralno-gruntowych.</w:t>
            </w:r>
          </w:p>
          <w:p w14:paraId="36B1BE42" w14:textId="77777777" w:rsidR="00F22B86" w:rsidRPr="00637EEB" w:rsidRDefault="00F22B86" w:rsidP="00020DDA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4F0D21A8" w14:textId="1443640C" w:rsidR="0011502B" w:rsidRPr="0011502B" w:rsidRDefault="0011502B" w:rsidP="00FE727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502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947EA2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11502B">
              <w:rPr>
                <w:rFonts w:ascii="Arial" w:hAnsi="Arial" w:cs="Arial"/>
                <w:sz w:val="24"/>
                <w:szCs w:val="24"/>
              </w:rPr>
              <w:t>weryfikowane w oparciu o wniosek o dofinansowanie projektu i załączniki.</w:t>
            </w:r>
          </w:p>
        </w:tc>
        <w:tc>
          <w:tcPr>
            <w:tcW w:w="3225" w:type="dxa"/>
          </w:tcPr>
          <w:p w14:paraId="45D11900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1B8EF38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BDDF22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25E023" w14:textId="77777777" w:rsidR="00020DDA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738BAF" w14:textId="77777777" w:rsidR="00996B21" w:rsidRPr="00D42B12" w:rsidRDefault="00996B21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5E7A5F" w14:textId="77777777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E8FFA43" w14:textId="51F99CCE" w:rsidR="00020DDA" w:rsidRPr="00D42B12" w:rsidRDefault="00020DDA" w:rsidP="00020D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2B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0DDA" w:rsidRPr="00B147D6" w14:paraId="0FC5D045" w14:textId="77777777" w:rsidTr="00753133">
        <w:tc>
          <w:tcPr>
            <w:tcW w:w="1106" w:type="dxa"/>
            <w:vAlign w:val="center"/>
          </w:tcPr>
          <w:p w14:paraId="028CDBD1" w14:textId="7E192E40" w:rsidR="00020DDA" w:rsidRPr="00B147D6" w:rsidRDefault="00020DDA" w:rsidP="00020DD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72281">
              <w:rPr>
                <w:rFonts w:ascii="Arial" w:hAnsi="Arial" w:cs="Arial"/>
                <w:sz w:val="24"/>
                <w:szCs w:val="24"/>
              </w:rPr>
              <w:t>C.</w:t>
            </w:r>
            <w:r w:rsidR="00573C3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05" w:type="dxa"/>
            <w:vAlign w:val="center"/>
          </w:tcPr>
          <w:p w14:paraId="70D98DE1" w14:textId="758BB5B4" w:rsidR="00020DDA" w:rsidRPr="00C42F5A" w:rsidRDefault="00C42F5A" w:rsidP="00020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2F5A">
              <w:rPr>
                <w:rFonts w:ascii="Arial" w:hAnsi="Arial" w:cs="Arial"/>
                <w:sz w:val="24"/>
                <w:szCs w:val="24"/>
              </w:rPr>
              <w:t xml:space="preserve">Dodatkowe </w:t>
            </w:r>
            <w:r w:rsidR="00F04C2E">
              <w:rPr>
                <w:rFonts w:ascii="Arial" w:hAnsi="Arial" w:cs="Arial"/>
                <w:sz w:val="24"/>
                <w:szCs w:val="24"/>
              </w:rPr>
              <w:t>elementy projektu</w:t>
            </w:r>
          </w:p>
        </w:tc>
        <w:tc>
          <w:tcPr>
            <w:tcW w:w="7090" w:type="dxa"/>
          </w:tcPr>
          <w:p w14:paraId="64FBD9FD" w14:textId="7D44AA39" w:rsidR="00C42F5A" w:rsidRDefault="00C42F5A" w:rsidP="00C42F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w projekcie w przypadku występowania elementów niezwiązanych bezpośrednio z adaptacją do zmian klimatu, ale spełniających aspekty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estetyczne bądź społeczne niezbędne dla </w:t>
            </w:r>
            <w:r w:rsidR="007438A3">
              <w:rPr>
                <w:rFonts w:ascii="Arial" w:hAnsi="Arial" w:cs="Arial"/>
                <w:sz w:val="24"/>
                <w:szCs w:val="24"/>
              </w:rPr>
              <w:t>kompleksowej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realizacji projektu, jak np. ław</w:t>
            </w:r>
            <w:r w:rsidR="00F04C2E">
              <w:rPr>
                <w:rFonts w:ascii="Arial" w:hAnsi="Arial" w:cs="Arial"/>
                <w:sz w:val="24"/>
                <w:szCs w:val="24"/>
              </w:rPr>
              <w:t>ki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04C2E">
              <w:rPr>
                <w:rFonts w:ascii="Arial" w:hAnsi="Arial" w:cs="Arial"/>
                <w:sz w:val="24"/>
                <w:szCs w:val="24"/>
              </w:rPr>
              <w:t>piaskownice, huśtawki, drabinki, śmietniki, wodotryski, itp.</w:t>
            </w:r>
            <w:r w:rsidR="0016650A">
              <w:rPr>
                <w:rFonts w:ascii="Arial" w:hAnsi="Arial" w:cs="Arial"/>
                <w:sz w:val="24"/>
                <w:szCs w:val="24"/>
              </w:rPr>
              <w:t>,</w:t>
            </w:r>
            <w:r w:rsidR="007438A3">
              <w:rPr>
                <w:rFonts w:ascii="Arial" w:hAnsi="Arial" w:cs="Arial"/>
                <w:sz w:val="24"/>
                <w:szCs w:val="24"/>
              </w:rPr>
              <w:t xml:space="preserve"> koszty </w:t>
            </w:r>
            <w:r w:rsidR="0016650A">
              <w:rPr>
                <w:rFonts w:ascii="Arial" w:hAnsi="Arial" w:cs="Arial"/>
                <w:sz w:val="24"/>
                <w:szCs w:val="24"/>
              </w:rPr>
              <w:t>ich realizacji</w:t>
            </w:r>
            <w:r w:rsidR="007438A3">
              <w:rPr>
                <w:rFonts w:ascii="Arial" w:hAnsi="Arial" w:cs="Arial"/>
                <w:sz w:val="24"/>
                <w:szCs w:val="24"/>
              </w:rPr>
              <w:t xml:space="preserve"> stanowią</w:t>
            </w:r>
            <w:r w:rsidR="0016650A">
              <w:rPr>
                <w:rFonts w:ascii="Arial" w:hAnsi="Arial" w:cs="Arial"/>
                <w:sz w:val="24"/>
                <w:szCs w:val="24"/>
              </w:rPr>
              <w:t xml:space="preserve"> nie</w:t>
            </w:r>
            <w:r w:rsidR="007438A3">
              <w:rPr>
                <w:rFonts w:ascii="Arial" w:hAnsi="Arial" w:cs="Arial"/>
                <w:sz w:val="24"/>
                <w:szCs w:val="24"/>
              </w:rPr>
              <w:t xml:space="preserve"> więcej niż </w:t>
            </w:r>
            <w:r w:rsidR="008719AC">
              <w:rPr>
                <w:rFonts w:ascii="Arial" w:hAnsi="Arial" w:cs="Arial"/>
                <w:sz w:val="24"/>
                <w:szCs w:val="24"/>
              </w:rPr>
              <w:t>20</w:t>
            </w:r>
            <w:r w:rsidR="007438A3" w:rsidRPr="00AA29DB">
              <w:rPr>
                <w:rFonts w:ascii="Arial" w:hAnsi="Arial" w:cs="Arial"/>
                <w:sz w:val="24"/>
                <w:szCs w:val="24"/>
              </w:rPr>
              <w:t>% wydatków kwalifikowalnych projektu</w:t>
            </w:r>
            <w:r w:rsidR="007438A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198CB4" w14:textId="77777777" w:rsidR="004F447B" w:rsidRDefault="004F447B" w:rsidP="00C42F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24F057" w14:textId="3D7CB568" w:rsidR="007F08AD" w:rsidRPr="00753133" w:rsidRDefault="00C42F5A" w:rsidP="00C42F5A">
            <w:pPr>
              <w:spacing w:before="60" w:after="0" w:line="240" w:lineRule="auto"/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354A1938" w14:textId="77777777" w:rsidR="00C638F2" w:rsidRPr="00C638F2" w:rsidRDefault="00C638F2" w:rsidP="00C638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38F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76B64039" w14:textId="77777777" w:rsidR="00C638F2" w:rsidRPr="00C638F2" w:rsidRDefault="00C638F2" w:rsidP="00C638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38F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CAC477" w14:textId="77777777" w:rsidR="00C638F2" w:rsidRPr="00C638F2" w:rsidRDefault="00C638F2" w:rsidP="00C638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DFE984" w14:textId="77777777" w:rsidR="00C638F2" w:rsidRPr="00C638F2" w:rsidRDefault="00C638F2" w:rsidP="00C638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38F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0E3017" w14:textId="77777777" w:rsidR="00C638F2" w:rsidRPr="00C638F2" w:rsidRDefault="00C638F2" w:rsidP="00C638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57B29B" w14:textId="77777777" w:rsidR="00C638F2" w:rsidRPr="00C638F2" w:rsidRDefault="00C638F2" w:rsidP="00C638F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38F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5253742" w14:textId="4DC90F2D" w:rsidR="00BC4B47" w:rsidRPr="00972281" w:rsidRDefault="00C638F2" w:rsidP="00C42F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638F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2DB8FBE" w14:textId="77777777" w:rsidR="00586651" w:rsidRPr="00586651" w:rsidRDefault="00586651" w:rsidP="00D30648">
      <w:pPr>
        <w:rPr>
          <w:rFonts w:ascii="Arial" w:hAnsi="Arial" w:cs="Arial"/>
          <w:sz w:val="24"/>
          <w:szCs w:val="24"/>
        </w:rPr>
      </w:pPr>
    </w:p>
    <w:sectPr w:rsidR="00586651" w:rsidRPr="00586651" w:rsidSect="00BC4B47">
      <w:footerReference w:type="default" r:id="rId8"/>
      <w:headerReference w:type="first" r:id="rId9"/>
      <w:footerReference w:type="first" r:id="rId10"/>
      <w:pgSz w:w="16838" w:h="11906" w:orient="landscape"/>
      <w:pgMar w:top="851" w:right="1245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E25D3" w14:textId="77777777" w:rsidR="0006348E" w:rsidRDefault="0006348E" w:rsidP="00D15E00">
      <w:pPr>
        <w:spacing w:after="0" w:line="240" w:lineRule="auto"/>
      </w:pPr>
      <w:r>
        <w:separator/>
      </w:r>
    </w:p>
  </w:endnote>
  <w:endnote w:type="continuationSeparator" w:id="0">
    <w:p w14:paraId="4FEFA52D" w14:textId="77777777" w:rsidR="0006348E" w:rsidRDefault="0006348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93F7B" w14:textId="566B6D22" w:rsidR="002D61A4" w:rsidRDefault="002D61A4" w:rsidP="005309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447B" w:rsidRPr="004F447B">
      <w:rPr>
        <w:noProof/>
        <w:lang w:val="pl-PL"/>
      </w:rPr>
      <w:t>23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46C8F967" w:rsidR="005F58C4" w:rsidRDefault="00287157" w:rsidP="00287157">
    <w:pPr>
      <w:pStyle w:val="Stopka"/>
      <w:tabs>
        <w:tab w:val="clear" w:pos="4536"/>
        <w:tab w:val="clear" w:pos="9072"/>
        <w:tab w:val="left" w:pos="5520"/>
        <w:tab w:val="center" w:pos="7088"/>
        <w:tab w:val="left" w:pos="7920"/>
        <w:tab w:val="right" w:pos="14176"/>
      </w:tabs>
    </w:pPr>
    <w:r>
      <w:tab/>
    </w:r>
    <w:r w:rsidR="00BB22FE"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771208772" name="Obraz 7712087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C7716" w14:textId="77777777" w:rsidR="0006348E" w:rsidRDefault="0006348E" w:rsidP="00D15E00">
      <w:pPr>
        <w:spacing w:after="0" w:line="240" w:lineRule="auto"/>
      </w:pPr>
      <w:r>
        <w:separator/>
      </w:r>
    </w:p>
  </w:footnote>
  <w:footnote w:type="continuationSeparator" w:id="0">
    <w:p w14:paraId="58DF4B42" w14:textId="77777777" w:rsidR="0006348E" w:rsidRDefault="0006348E" w:rsidP="00D15E00">
      <w:pPr>
        <w:spacing w:after="0" w:line="240" w:lineRule="auto"/>
      </w:pPr>
      <w:r>
        <w:continuationSeparator/>
      </w:r>
    </w:p>
  </w:footnote>
  <w:footnote w:id="1">
    <w:p w14:paraId="6CC69180" w14:textId="1A38FDCD" w:rsidR="00047689" w:rsidRPr="00047689" w:rsidRDefault="00047689">
      <w:pPr>
        <w:pStyle w:val="Tekstprzypisudolnego"/>
      </w:pPr>
      <w:r w:rsidRPr="00126A4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26A41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</w:t>
      </w:r>
      <w:r w:rsidR="00857967">
        <w:rPr>
          <w:rFonts w:ascii="Arial" w:hAnsi="Arial" w:cs="Arial"/>
          <w:bCs/>
          <w:sz w:val="24"/>
          <w:szCs w:val="24"/>
        </w:rPr>
        <w:t>.</w:t>
      </w:r>
    </w:p>
  </w:footnote>
  <w:footnote w:id="2">
    <w:p w14:paraId="6EEA5848" w14:textId="53EC8D17" w:rsidR="00970026" w:rsidRPr="00970026" w:rsidRDefault="00970026">
      <w:pPr>
        <w:pStyle w:val="Tekstprzypisudolnego"/>
      </w:pPr>
      <w:r w:rsidRPr="009700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70026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2E1F56C1" w14:textId="77777777" w:rsidR="006A74D7" w:rsidRPr="00384712" w:rsidRDefault="006A74D7" w:rsidP="00AB453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4BEE0617" w14:textId="77777777" w:rsidR="004D7AF8" w:rsidRDefault="004D7AF8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34FFD70" w14:textId="4A5DA88F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7C4702" w:rsidRPr="00237A1E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projektu.</w:t>
      </w:r>
    </w:p>
  </w:footnote>
  <w:footnote w:id="6">
    <w:p w14:paraId="6F835A7D" w14:textId="77777777" w:rsidR="00B77EE5" w:rsidRPr="00FC32E4" w:rsidRDefault="00B77EE5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3" w:name="_Hlk145318610"/>
      <w:r>
        <w:rPr>
          <w:rFonts w:ascii="Arial" w:hAnsi="Arial" w:cs="Arial"/>
          <w:sz w:val="24"/>
          <w:szCs w:val="24"/>
          <w:lang w:val="pl-PL"/>
        </w:rPr>
        <w:t>złożony do Instytucji Pośredniczącej lub na wniosek Instytucji Pośredniczącej</w:t>
      </w:r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3"/>
    </w:p>
  </w:footnote>
  <w:footnote w:id="7">
    <w:p w14:paraId="0A4CAD3E" w14:textId="77777777" w:rsidR="00452FB1" w:rsidRPr="007E553C" w:rsidRDefault="00452FB1" w:rsidP="00452FB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7E553C">
        <w:rPr>
          <w:rFonts w:ascii="Arial" w:hAnsi="Arial" w:cs="Arial"/>
          <w:sz w:val="24"/>
          <w:szCs w:val="24"/>
        </w:rPr>
        <w:t>significant</w:t>
      </w:r>
      <w:proofErr w:type="spellEnd"/>
      <w:r w:rsidRPr="007E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553C">
        <w:rPr>
          <w:rFonts w:ascii="Arial" w:hAnsi="Arial" w:cs="Arial"/>
          <w:sz w:val="24"/>
          <w:szCs w:val="24"/>
        </w:rPr>
        <w:t>harm</w:t>
      </w:r>
      <w:proofErr w:type="spellEnd"/>
      <w:r w:rsidRPr="007E553C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8">
    <w:p w14:paraId="2187FC19" w14:textId="77777777" w:rsidR="00452FB1" w:rsidRPr="00384712" w:rsidRDefault="00452FB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5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5"/>
    </w:p>
  </w:footnote>
  <w:footnote w:id="9">
    <w:p w14:paraId="00E214CF" w14:textId="3B153D95" w:rsidR="00DB3162" w:rsidRPr="007B4BE1" w:rsidRDefault="00DB3162" w:rsidP="001800B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B4BE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B4BE1">
        <w:rPr>
          <w:rFonts w:ascii="Arial" w:hAnsi="Arial" w:cs="Arial"/>
          <w:sz w:val="24"/>
          <w:szCs w:val="24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>Wsparcie</w:t>
      </w:r>
      <w:r w:rsidRPr="007B4BE1">
        <w:rPr>
          <w:rFonts w:ascii="Arial" w:hAnsi="Arial" w:cs="Arial"/>
          <w:sz w:val="24"/>
          <w:szCs w:val="24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 xml:space="preserve">programu </w:t>
      </w:r>
      <w:r w:rsidRPr="007B4BE1">
        <w:rPr>
          <w:rFonts w:ascii="Arial" w:hAnsi="Arial" w:cs="Arial"/>
          <w:sz w:val="24"/>
          <w:szCs w:val="24"/>
        </w:rPr>
        <w:t xml:space="preserve">FEnIKS </w:t>
      </w:r>
      <w:r w:rsidRPr="007B4BE1">
        <w:rPr>
          <w:rFonts w:ascii="Arial" w:hAnsi="Arial" w:cs="Arial"/>
          <w:sz w:val="24"/>
          <w:szCs w:val="24"/>
          <w:lang w:val="pl-PL"/>
        </w:rPr>
        <w:t>n</w:t>
      </w:r>
      <w:proofErr w:type="spellStart"/>
      <w:r w:rsidRPr="007B4BE1">
        <w:rPr>
          <w:rFonts w:ascii="Arial" w:hAnsi="Arial" w:cs="Arial"/>
          <w:sz w:val="24"/>
          <w:szCs w:val="24"/>
        </w:rPr>
        <w:t>ie</w:t>
      </w:r>
      <w:proofErr w:type="spellEnd"/>
      <w:r w:rsidR="00544F41">
        <w:rPr>
          <w:rFonts w:ascii="Arial" w:hAnsi="Arial" w:cs="Arial"/>
          <w:sz w:val="24"/>
          <w:szCs w:val="24"/>
          <w:lang w:val="pl-PL"/>
        </w:rPr>
        <w:t xml:space="preserve"> </w:t>
      </w:r>
      <w:r w:rsidRPr="007B4BE1">
        <w:rPr>
          <w:rFonts w:ascii="Arial" w:hAnsi="Arial" w:cs="Arial"/>
          <w:sz w:val="24"/>
          <w:szCs w:val="24"/>
          <w:lang w:val="pl-PL"/>
        </w:rPr>
        <w:t>obejm</w:t>
      </w:r>
      <w:r w:rsidR="003217AA" w:rsidRPr="007B4BE1">
        <w:rPr>
          <w:rFonts w:ascii="Arial" w:hAnsi="Arial" w:cs="Arial"/>
          <w:sz w:val="24"/>
          <w:szCs w:val="24"/>
          <w:lang w:val="pl-PL"/>
        </w:rPr>
        <w:t>uje</w:t>
      </w:r>
      <w:r w:rsidRPr="007B4BE1">
        <w:rPr>
          <w:rFonts w:ascii="Arial" w:hAnsi="Arial" w:cs="Arial"/>
          <w:sz w:val="24"/>
          <w:szCs w:val="24"/>
          <w:lang w:val="pl-PL"/>
        </w:rPr>
        <w:t xml:space="preserve"> określonych typów inwestycji </w:t>
      </w:r>
      <w:r w:rsidR="002226EB" w:rsidRPr="007B4BE1">
        <w:rPr>
          <w:rFonts w:ascii="Arial" w:hAnsi="Arial" w:cs="Arial"/>
          <w:sz w:val="24"/>
          <w:szCs w:val="24"/>
          <w:lang w:val="pl-PL"/>
        </w:rPr>
        <w:t xml:space="preserve">co </w:t>
      </w:r>
      <w:r w:rsidRPr="007B4BE1">
        <w:rPr>
          <w:rFonts w:ascii="Arial" w:hAnsi="Arial" w:cs="Arial"/>
          <w:sz w:val="24"/>
          <w:szCs w:val="24"/>
          <w:lang w:val="pl-PL"/>
        </w:rPr>
        <w:t xml:space="preserve">oznacza, że </w:t>
      </w:r>
      <w:r w:rsidR="003217AA" w:rsidRPr="007B4BE1">
        <w:rPr>
          <w:rFonts w:ascii="Arial" w:hAnsi="Arial" w:cs="Arial"/>
          <w:sz w:val="24"/>
          <w:szCs w:val="24"/>
          <w:lang w:val="pl-PL"/>
        </w:rPr>
        <w:t xml:space="preserve">program </w:t>
      </w:r>
      <w:r w:rsidR="002226EB" w:rsidRPr="007B4BE1">
        <w:rPr>
          <w:rFonts w:ascii="Arial" w:hAnsi="Arial" w:cs="Arial"/>
          <w:sz w:val="24"/>
          <w:szCs w:val="24"/>
          <w:lang w:val="pl-PL"/>
        </w:rPr>
        <w:t xml:space="preserve">ten </w:t>
      </w:r>
      <w:r w:rsidR="003217AA" w:rsidRPr="007B4BE1">
        <w:rPr>
          <w:rFonts w:ascii="Arial" w:hAnsi="Arial" w:cs="Arial"/>
          <w:sz w:val="24"/>
          <w:szCs w:val="24"/>
          <w:lang w:val="pl-PL"/>
        </w:rPr>
        <w:t xml:space="preserve">nie </w:t>
      </w:r>
      <w:r w:rsidRPr="007B4BE1">
        <w:rPr>
          <w:rFonts w:ascii="Arial" w:hAnsi="Arial" w:cs="Arial"/>
          <w:sz w:val="24"/>
          <w:szCs w:val="24"/>
        </w:rPr>
        <w:t>przewiduje wsparcia danego typu projektu lub nakłada wymogi, które są z powodów technicznych lub ekonomicznych niemożliwe do spełnienia przez wnioskodawcę. Wnioskodawca jest zobowiązany do przedstawienia uzasadnienia tego faktu we wniosku o dofinansowanie projektu.</w:t>
      </w:r>
    </w:p>
  </w:footnote>
  <w:footnote w:id="10">
    <w:p w14:paraId="5BDC8AF9" w14:textId="6A0A79EB" w:rsidR="001E753E" w:rsidRPr="004045A9" w:rsidRDefault="001E753E" w:rsidP="001E753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3679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679D">
        <w:rPr>
          <w:rFonts w:ascii="Arial" w:hAnsi="Arial" w:cs="Arial"/>
          <w:sz w:val="24"/>
          <w:szCs w:val="24"/>
        </w:rPr>
        <w:t xml:space="preserve"> </w:t>
      </w:r>
      <w:r w:rsidRPr="00213F01">
        <w:rPr>
          <w:rFonts w:ascii="Arial" w:hAnsi="Arial" w:cs="Arial"/>
          <w:sz w:val="24"/>
          <w:szCs w:val="24"/>
          <w:lang w:val="pl-PL"/>
        </w:rPr>
        <w:t>Przez obszar zurbanizowany inny niż miasta, należy rozumieć obszar wiejski, którego zabudowa i infrastruktura posiada miejski</w:t>
      </w:r>
      <w:r w:rsidR="00096EA8" w:rsidRPr="00213F01">
        <w:rPr>
          <w:rFonts w:ascii="Arial" w:hAnsi="Arial" w:cs="Arial"/>
          <w:sz w:val="24"/>
          <w:szCs w:val="24"/>
          <w:lang w:val="pl-PL"/>
        </w:rPr>
        <w:t>,</w:t>
      </w:r>
      <w:r w:rsidRPr="00213F01">
        <w:rPr>
          <w:rFonts w:ascii="Arial" w:hAnsi="Arial" w:cs="Arial"/>
          <w:sz w:val="24"/>
          <w:szCs w:val="24"/>
          <w:lang w:val="pl-PL"/>
        </w:rPr>
        <w:t xml:space="preserve"> charakter, a </w:t>
      </w:r>
      <w:r w:rsidRPr="00213F01">
        <w:rPr>
          <w:rFonts w:ascii="Arial" w:hAnsi="Arial" w:cs="Arial"/>
          <w:sz w:val="24"/>
          <w:szCs w:val="24"/>
          <w:shd w:val="clear" w:color="auto" w:fill="FFFFFF"/>
        </w:rPr>
        <w:t>wyraźne przekształcenia zabudowy i zagospodarowania związane są z pozarolniczą działalnością gospodarczą lub wynikają z przyjęcia miejskiego stylu życia i pracy.</w:t>
      </w:r>
    </w:p>
  </w:footnote>
  <w:footnote w:id="11">
    <w:p w14:paraId="705865DB" w14:textId="47C7C554" w:rsidR="00DC31EB" w:rsidRPr="00DC31EB" w:rsidRDefault="00DC31E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C31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C31EB">
        <w:rPr>
          <w:rFonts w:ascii="Arial" w:hAnsi="Arial" w:cs="Arial"/>
          <w:sz w:val="24"/>
          <w:szCs w:val="24"/>
        </w:rPr>
        <w:t xml:space="preserve"> </w:t>
      </w:r>
      <w:r w:rsidR="00984B46">
        <w:rPr>
          <w:rFonts w:ascii="Arial" w:hAnsi="Arial" w:cs="Arial"/>
          <w:sz w:val="24"/>
          <w:szCs w:val="24"/>
        </w:rPr>
        <w:t>Wartość</w:t>
      </w:r>
      <w:r w:rsidRPr="00DC31EB">
        <w:rPr>
          <w:rFonts w:ascii="Arial" w:hAnsi="Arial" w:cs="Arial"/>
          <w:sz w:val="24"/>
          <w:szCs w:val="24"/>
        </w:rPr>
        <w:t xml:space="preserve"> dofinansowania UE </w:t>
      </w:r>
      <w:r w:rsidR="00984B46">
        <w:rPr>
          <w:rFonts w:ascii="Arial" w:hAnsi="Arial" w:cs="Arial"/>
          <w:sz w:val="24"/>
          <w:szCs w:val="24"/>
        </w:rPr>
        <w:t>powinna zostać przeliczona zgodnie z kursem euro wskazanym w Regulaminie wyboru projektów.</w:t>
      </w:r>
    </w:p>
  </w:footnote>
  <w:footnote w:id="12">
    <w:p w14:paraId="519247F4" w14:textId="7224D5C2" w:rsidR="00DC31EB" w:rsidRPr="00DC31EB" w:rsidRDefault="00DC31EB">
      <w:pPr>
        <w:pStyle w:val="Tekstprzypisudolnego"/>
      </w:pPr>
      <w:r w:rsidRPr="00DC31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C31EB">
        <w:rPr>
          <w:rFonts w:ascii="Arial" w:hAnsi="Arial" w:cs="Arial"/>
          <w:sz w:val="24"/>
          <w:szCs w:val="24"/>
        </w:rPr>
        <w:t xml:space="preserve"> I</w:t>
      </w:r>
      <w:r w:rsidRPr="00DC31EB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DC31EB">
        <w:rPr>
          <w:rFonts w:ascii="Arial" w:hAnsi="Arial" w:cs="Arial"/>
          <w:sz w:val="24"/>
          <w:szCs w:val="24"/>
        </w:rPr>
        <w:t>P</w:t>
      </w:r>
      <w:r w:rsidRPr="00DC31EB">
        <w:rPr>
          <w:rFonts w:ascii="Arial" w:hAnsi="Arial" w:cs="Arial"/>
          <w:sz w:val="24"/>
          <w:szCs w:val="24"/>
          <w:lang w:val="pl-PL"/>
        </w:rPr>
        <w:t>ośrednicząca</w:t>
      </w:r>
      <w:r w:rsidRPr="00DC31EB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DC31EB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DC31EB">
        <w:rPr>
          <w:rFonts w:ascii="Arial" w:hAnsi="Arial" w:cs="Arial"/>
          <w:sz w:val="24"/>
          <w:szCs w:val="24"/>
        </w:rPr>
        <w:t>Z</w:t>
      </w:r>
      <w:r w:rsidRPr="00DC31EB">
        <w:rPr>
          <w:rFonts w:ascii="Arial" w:hAnsi="Arial" w:cs="Arial"/>
          <w:sz w:val="24"/>
          <w:szCs w:val="24"/>
          <w:lang w:val="pl-PL"/>
        </w:rPr>
        <w:t>arządzającą</w:t>
      </w:r>
      <w:r w:rsidRPr="00DC31EB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DC31EB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DC31EB">
        <w:rPr>
          <w:rFonts w:ascii="Arial" w:hAnsi="Arial" w:cs="Arial"/>
          <w:sz w:val="24"/>
          <w:szCs w:val="24"/>
        </w:rPr>
        <w:t xml:space="preserve"> </w:t>
      </w:r>
      <w:r w:rsidRPr="00DC31EB">
        <w:rPr>
          <w:rFonts w:ascii="Arial" w:hAnsi="Arial" w:cs="Arial"/>
          <w:sz w:val="24"/>
          <w:szCs w:val="24"/>
          <w:lang w:val="pl-PL"/>
        </w:rPr>
        <w:t xml:space="preserve">są mniejsze </w:t>
      </w:r>
      <w:r w:rsidRPr="00DC31EB">
        <w:rPr>
          <w:rFonts w:ascii="Arial" w:hAnsi="Arial" w:cs="Arial"/>
          <w:sz w:val="24"/>
          <w:szCs w:val="24"/>
        </w:rPr>
        <w:t>od wartości wskaźników</w:t>
      </w:r>
      <w:r w:rsidRPr="00BC4799">
        <w:rPr>
          <w:rFonts w:ascii="Arial" w:hAnsi="Arial" w:cs="Arial"/>
          <w:sz w:val="24"/>
          <w:szCs w:val="24"/>
        </w:rPr>
        <w:t xml:space="preserve"> założonych w fiszce projektowej, konieczne jest opisanie i uzasadnienie wprowadzonych zmian we wniosku o dofinansowanie projektu.</w:t>
      </w:r>
    </w:p>
  </w:footnote>
  <w:footnote w:id="13">
    <w:p w14:paraId="0A1FD5A3" w14:textId="77777777" w:rsidR="00411BF8" w:rsidRDefault="00411BF8" w:rsidP="00411BF8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została pozytywnie zaopiniowana przez ministra właściwego do spraw rozwoju regionalnego i Instytucję Zarządzającą.</w:t>
      </w:r>
    </w:p>
  </w:footnote>
  <w:footnote w:id="14">
    <w:p w14:paraId="52D5B299" w14:textId="0A8FCBB2" w:rsidR="00F644D1" w:rsidRPr="00F1293C" w:rsidRDefault="00F644D1" w:rsidP="00750BBA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 w:rsidRPr="00F644D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44D1">
        <w:rPr>
          <w:rFonts w:ascii="Arial" w:hAnsi="Arial" w:cs="Arial"/>
          <w:sz w:val="24"/>
          <w:szCs w:val="24"/>
        </w:rPr>
        <w:t xml:space="preserve"> </w:t>
      </w:r>
      <w:r w:rsidR="00075742">
        <w:rPr>
          <w:rFonts w:ascii="Arial" w:hAnsi="Arial" w:cs="Arial"/>
          <w:sz w:val="24"/>
          <w:szCs w:val="24"/>
        </w:rPr>
        <w:t xml:space="preserve">Na przykład </w:t>
      </w:r>
      <w:r w:rsidR="00D22F81">
        <w:rPr>
          <w:rFonts w:ascii="Arial" w:hAnsi="Arial" w:cs="Arial"/>
          <w:sz w:val="24"/>
          <w:szCs w:val="24"/>
        </w:rPr>
        <w:t xml:space="preserve">zmniejszenie temperatury, </w:t>
      </w:r>
      <w:r w:rsidR="00075742" w:rsidRPr="00573C3B">
        <w:rPr>
          <w:rFonts w:ascii="Arial" w:hAnsi="Arial" w:cs="Arial"/>
          <w:sz w:val="24"/>
          <w:szCs w:val="24"/>
        </w:rPr>
        <w:t>retencj</w:t>
      </w:r>
      <w:r w:rsidR="00075742">
        <w:rPr>
          <w:rFonts w:ascii="Arial" w:hAnsi="Arial" w:cs="Arial"/>
          <w:sz w:val="24"/>
          <w:szCs w:val="24"/>
        </w:rPr>
        <w:t>a</w:t>
      </w:r>
      <w:r w:rsidR="00075742" w:rsidRPr="00573C3B">
        <w:rPr>
          <w:rFonts w:ascii="Arial" w:hAnsi="Arial" w:cs="Arial"/>
          <w:sz w:val="24"/>
          <w:szCs w:val="24"/>
        </w:rPr>
        <w:t xml:space="preserve"> i podczyszczanie wód opadowych</w:t>
      </w:r>
      <w:r w:rsidR="00075742">
        <w:rPr>
          <w:rFonts w:ascii="Arial" w:hAnsi="Arial" w:cs="Arial"/>
          <w:sz w:val="24"/>
          <w:szCs w:val="24"/>
        </w:rPr>
        <w:t xml:space="preserve"> czy </w:t>
      </w:r>
      <w:r w:rsidR="00075742" w:rsidRPr="00331D89">
        <w:rPr>
          <w:rFonts w:ascii="Arial" w:hAnsi="Arial" w:cs="Arial"/>
          <w:sz w:val="24"/>
          <w:szCs w:val="24"/>
        </w:rPr>
        <w:t>spowolnienie/zatrzymanie odpływu wody</w:t>
      </w:r>
      <w:r w:rsidR="00075742" w:rsidRPr="00573C3B">
        <w:rPr>
          <w:rFonts w:ascii="Arial" w:hAnsi="Arial" w:cs="Arial"/>
          <w:sz w:val="24"/>
          <w:szCs w:val="24"/>
        </w:rPr>
        <w:t xml:space="preserve"> </w:t>
      </w:r>
      <w:r w:rsidR="00075742" w:rsidRPr="00F1293C">
        <w:rPr>
          <w:rFonts w:ascii="Arial" w:hAnsi="Arial" w:cs="Arial"/>
          <w:sz w:val="24"/>
          <w:szCs w:val="24"/>
        </w:rPr>
        <w:t>poprzez wykorzystanie zielonej i niebieskiej infrastruktury oraz rozwiązań opartych na przyrodzie (</w:t>
      </w:r>
      <w:r w:rsidRPr="00F1293C">
        <w:rPr>
          <w:rFonts w:ascii="Arial" w:hAnsi="Arial" w:cs="Arial"/>
          <w:sz w:val="24"/>
          <w:szCs w:val="24"/>
        </w:rPr>
        <w:t>rozwiązania wykorzystujące naturaln</w:t>
      </w:r>
      <w:r w:rsidR="00C249FC" w:rsidRPr="00F1293C">
        <w:rPr>
          <w:rFonts w:ascii="Arial" w:hAnsi="Arial" w:cs="Arial"/>
          <w:sz w:val="24"/>
          <w:szCs w:val="24"/>
        </w:rPr>
        <w:t>ą</w:t>
      </w:r>
      <w:r w:rsidRPr="00F1293C">
        <w:rPr>
          <w:rFonts w:ascii="Arial" w:hAnsi="Arial" w:cs="Arial"/>
          <w:sz w:val="24"/>
          <w:szCs w:val="24"/>
        </w:rPr>
        <w:t xml:space="preserve"> zdolność retencji, zagospodarowania, oczyszczania oraz odprowadzania wód opadowych danego terenu</w:t>
      </w:r>
      <w:r w:rsidR="00C249FC" w:rsidRPr="00F1293C">
        <w:rPr>
          <w:rFonts w:ascii="Arial" w:hAnsi="Arial" w:cs="Arial"/>
          <w:sz w:val="24"/>
          <w:szCs w:val="24"/>
        </w:rPr>
        <w:t>,</w:t>
      </w:r>
      <w:r w:rsidRPr="00F1293C">
        <w:rPr>
          <w:rFonts w:ascii="Arial" w:hAnsi="Arial" w:cs="Arial"/>
          <w:sz w:val="24"/>
          <w:szCs w:val="24"/>
        </w:rPr>
        <w:t xml:space="preserve"> takie jak m.in. </w:t>
      </w:r>
      <w:r w:rsidR="00C249FC" w:rsidRPr="00F1293C">
        <w:rPr>
          <w:rFonts w:ascii="Arial" w:hAnsi="Arial" w:cs="Arial"/>
          <w:sz w:val="24"/>
          <w:szCs w:val="24"/>
        </w:rPr>
        <w:t xml:space="preserve">naturalne </w:t>
      </w:r>
      <w:r w:rsidR="00DB0D80" w:rsidRPr="00F1293C">
        <w:rPr>
          <w:rFonts w:ascii="Arial" w:hAnsi="Arial" w:cs="Arial"/>
          <w:sz w:val="24"/>
          <w:szCs w:val="24"/>
        </w:rPr>
        <w:t>zbiorniki retencyjne</w:t>
      </w:r>
      <w:r w:rsidR="00C249FC" w:rsidRPr="00F1293C">
        <w:rPr>
          <w:rFonts w:ascii="Arial" w:hAnsi="Arial" w:cs="Arial"/>
          <w:sz w:val="24"/>
          <w:szCs w:val="24"/>
        </w:rPr>
        <w:t xml:space="preserve">, obiekty hydrofitowe, strefy </w:t>
      </w:r>
      <w:proofErr w:type="spellStart"/>
      <w:r w:rsidR="00C249FC" w:rsidRPr="00F1293C">
        <w:rPr>
          <w:rFonts w:ascii="Arial" w:hAnsi="Arial" w:cs="Arial"/>
          <w:sz w:val="24"/>
          <w:szCs w:val="24"/>
        </w:rPr>
        <w:t>ekotonowe</w:t>
      </w:r>
      <w:proofErr w:type="spellEnd"/>
      <w:r w:rsidR="00C249FC" w:rsidRPr="00F1293C">
        <w:rPr>
          <w:rFonts w:ascii="Arial" w:hAnsi="Arial" w:cs="Arial"/>
          <w:sz w:val="24"/>
          <w:szCs w:val="24"/>
        </w:rPr>
        <w:t xml:space="preserve"> przy ciekach i zbiornikach, ogrody deszczowe,</w:t>
      </w:r>
      <w:r w:rsidR="005B5E3E">
        <w:rPr>
          <w:rFonts w:ascii="Arial" w:hAnsi="Arial" w:cs="Arial"/>
          <w:sz w:val="24"/>
          <w:szCs w:val="24"/>
        </w:rPr>
        <w:t xml:space="preserve"> rowy </w:t>
      </w:r>
      <w:proofErr w:type="spellStart"/>
      <w:r w:rsidR="005B5E3E">
        <w:rPr>
          <w:rFonts w:ascii="Arial" w:hAnsi="Arial" w:cs="Arial"/>
          <w:sz w:val="24"/>
          <w:szCs w:val="24"/>
        </w:rPr>
        <w:t>bioretencyjne</w:t>
      </w:r>
      <w:proofErr w:type="spellEnd"/>
      <w:r w:rsidR="00CB5CD1">
        <w:rPr>
          <w:rFonts w:ascii="Arial" w:hAnsi="Arial" w:cs="Arial"/>
          <w:sz w:val="24"/>
          <w:szCs w:val="24"/>
        </w:rPr>
        <w:t>,</w:t>
      </w:r>
      <w:r w:rsidR="00C249FC" w:rsidRPr="00F1293C">
        <w:rPr>
          <w:rFonts w:ascii="Arial" w:hAnsi="Arial" w:cs="Arial"/>
          <w:sz w:val="24"/>
          <w:szCs w:val="24"/>
        </w:rPr>
        <w:t xml:space="preserve"> </w:t>
      </w:r>
      <w:r w:rsidR="00DB0D80" w:rsidRPr="00F1293C">
        <w:rPr>
          <w:rFonts w:ascii="Arial" w:hAnsi="Arial" w:cs="Arial"/>
          <w:sz w:val="24"/>
          <w:szCs w:val="24"/>
        </w:rPr>
        <w:t>stosowanie zadrzewień</w:t>
      </w:r>
      <w:r w:rsidR="005B5E3E">
        <w:rPr>
          <w:rFonts w:ascii="Arial" w:hAnsi="Arial" w:cs="Arial"/>
          <w:sz w:val="24"/>
          <w:szCs w:val="24"/>
        </w:rPr>
        <w:t>/zieleni</w:t>
      </w:r>
      <w:r w:rsidR="00DB0D80" w:rsidRPr="00F1293C">
        <w:rPr>
          <w:rFonts w:ascii="Arial" w:hAnsi="Arial" w:cs="Arial"/>
          <w:sz w:val="24"/>
          <w:szCs w:val="24"/>
        </w:rPr>
        <w:t xml:space="preserve">, </w:t>
      </w:r>
      <w:r w:rsidR="00C249FC" w:rsidRPr="00F1293C">
        <w:rPr>
          <w:rFonts w:ascii="Arial" w:hAnsi="Arial" w:cs="Arial"/>
          <w:sz w:val="24"/>
          <w:szCs w:val="24"/>
        </w:rPr>
        <w:t>zielone dachy</w:t>
      </w:r>
      <w:r w:rsidR="00075742" w:rsidRPr="00F1293C">
        <w:rPr>
          <w:rFonts w:ascii="Arial" w:hAnsi="Arial" w:cs="Arial"/>
          <w:sz w:val="24"/>
          <w:szCs w:val="24"/>
        </w:rPr>
        <w:t>)</w:t>
      </w:r>
      <w:r w:rsidRPr="00F1293C">
        <w:rPr>
          <w:rFonts w:ascii="Arial" w:hAnsi="Arial" w:cs="Arial"/>
          <w:sz w:val="24"/>
          <w:szCs w:val="24"/>
        </w:rPr>
        <w:t>.</w:t>
      </w:r>
    </w:p>
    <w:p w14:paraId="4E0C4455" w14:textId="6B318BB8" w:rsidR="00F644D1" w:rsidRPr="00F644D1" w:rsidRDefault="00F644D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103AC9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lang w:val="x-none"/>
      </w:rPr>
    </w:pPr>
    <w:r w:rsidRPr="00103AC9">
      <w:tab/>
    </w:r>
  </w:p>
  <w:p w14:paraId="7E08C1AA" w14:textId="0CA6D7D4" w:rsidR="00BB1499" w:rsidRPr="00BB1499" w:rsidRDefault="005F58C4" w:rsidP="00BB1499">
    <w:pPr>
      <w:tabs>
        <w:tab w:val="left" w:pos="9923"/>
      </w:tabs>
      <w:spacing w:after="0" w:line="240" w:lineRule="auto"/>
      <w:rPr>
        <w:rFonts w:ascii="Arial" w:hAnsi="Arial" w:cs="Arial"/>
      </w:rPr>
    </w:pPr>
    <w:r w:rsidRPr="00103AC9">
      <w:rPr>
        <w:rFonts w:ascii="Arial" w:hAnsi="Arial" w:cs="Arial"/>
      </w:rPr>
      <w:t>FUNDUSZE EUROPEJSKIE DLA KUJAW I POMORZA 2021-2027</w:t>
    </w:r>
  </w:p>
  <w:p w14:paraId="76AD7F41" w14:textId="7CD477E7" w:rsidR="00321F2E" w:rsidRDefault="00321F2E" w:rsidP="00BB1499">
    <w:pPr>
      <w:spacing w:after="0"/>
      <w:ind w:left="9923"/>
      <w:rPr>
        <w:rFonts w:ascii="Arial" w:hAnsi="Arial"/>
        <w:sz w:val="24"/>
      </w:rPr>
    </w:pPr>
    <w:r>
      <w:rPr>
        <w:rFonts w:ascii="Arial" w:hAnsi="Arial"/>
        <w:sz w:val="24"/>
        <w:lang w:val="x-none"/>
      </w:rPr>
      <w:t xml:space="preserve">Załącznik do </w:t>
    </w:r>
    <w:r>
      <w:rPr>
        <w:rFonts w:ascii="Arial" w:hAnsi="Arial"/>
        <w:sz w:val="24"/>
      </w:rPr>
      <w:t>uchwały</w:t>
    </w:r>
    <w:r>
      <w:rPr>
        <w:rFonts w:ascii="Arial" w:hAnsi="Arial"/>
        <w:sz w:val="24"/>
        <w:lang w:val="x-none"/>
      </w:rPr>
      <w:t xml:space="preserve"> Nr </w:t>
    </w:r>
    <w:r>
      <w:rPr>
        <w:rFonts w:ascii="Arial" w:hAnsi="Arial"/>
        <w:sz w:val="24"/>
      </w:rPr>
      <w:t>67/2024</w:t>
    </w:r>
  </w:p>
  <w:p w14:paraId="78F7E60F" w14:textId="77777777" w:rsidR="00321F2E" w:rsidRDefault="00321F2E" w:rsidP="00321F2E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KM FEdKP 2021-2027</w:t>
    </w:r>
  </w:p>
  <w:p w14:paraId="5941BA9E" w14:textId="77777777" w:rsidR="00321F2E" w:rsidRDefault="00321F2E" w:rsidP="00321F2E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z 21 sierpnia 2024 r.</w:t>
    </w:r>
  </w:p>
  <w:p w14:paraId="511FA685" w14:textId="2AC1AA8A" w:rsidR="00D4429F" w:rsidRPr="00D4429F" w:rsidRDefault="00D4429F" w:rsidP="00BB1499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D2A4A"/>
    <w:multiLevelType w:val="hybridMultilevel"/>
    <w:tmpl w:val="44CA83D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1223"/>
    <w:multiLevelType w:val="hybridMultilevel"/>
    <w:tmpl w:val="01FA29A2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6527E52"/>
    <w:multiLevelType w:val="hybridMultilevel"/>
    <w:tmpl w:val="A408347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23DD6"/>
    <w:multiLevelType w:val="hybridMultilevel"/>
    <w:tmpl w:val="17FED5C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72F60"/>
    <w:multiLevelType w:val="hybridMultilevel"/>
    <w:tmpl w:val="1C58D2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219443F"/>
    <w:multiLevelType w:val="hybridMultilevel"/>
    <w:tmpl w:val="F3745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02518"/>
    <w:multiLevelType w:val="hybridMultilevel"/>
    <w:tmpl w:val="9EC0A7E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92384"/>
    <w:multiLevelType w:val="hybridMultilevel"/>
    <w:tmpl w:val="708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65169"/>
    <w:multiLevelType w:val="hybridMultilevel"/>
    <w:tmpl w:val="CC46567A"/>
    <w:lvl w:ilvl="0" w:tplc="9D22BA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271FD"/>
    <w:multiLevelType w:val="hybridMultilevel"/>
    <w:tmpl w:val="6FFA3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7F30BCA"/>
    <w:multiLevelType w:val="hybridMultilevel"/>
    <w:tmpl w:val="7C74F4CA"/>
    <w:lvl w:ilvl="0" w:tplc="A32A1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B36684"/>
    <w:multiLevelType w:val="hybridMultilevel"/>
    <w:tmpl w:val="47A60156"/>
    <w:lvl w:ilvl="0" w:tplc="9D22BA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C20FD6"/>
    <w:multiLevelType w:val="hybridMultilevel"/>
    <w:tmpl w:val="52C84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320A73"/>
    <w:multiLevelType w:val="hybridMultilevel"/>
    <w:tmpl w:val="2544F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807FE8"/>
    <w:multiLevelType w:val="hybridMultilevel"/>
    <w:tmpl w:val="66F2B6BA"/>
    <w:lvl w:ilvl="0" w:tplc="9D22BA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C43E79"/>
    <w:multiLevelType w:val="hybridMultilevel"/>
    <w:tmpl w:val="D8942D9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 w15:restartNumberingAfterBreak="0">
    <w:nsid w:val="76656000"/>
    <w:multiLevelType w:val="hybridMultilevel"/>
    <w:tmpl w:val="41DE6D6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8520B"/>
    <w:multiLevelType w:val="hybridMultilevel"/>
    <w:tmpl w:val="5628994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D00525"/>
    <w:multiLevelType w:val="hybridMultilevel"/>
    <w:tmpl w:val="00C28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423676">
    <w:abstractNumId w:val="39"/>
  </w:num>
  <w:num w:numId="2" w16cid:durableId="1860239766">
    <w:abstractNumId w:val="8"/>
  </w:num>
  <w:num w:numId="3" w16cid:durableId="597710921">
    <w:abstractNumId w:val="32"/>
  </w:num>
  <w:num w:numId="4" w16cid:durableId="688995715">
    <w:abstractNumId w:val="3"/>
  </w:num>
  <w:num w:numId="5" w16cid:durableId="494227799">
    <w:abstractNumId w:val="24"/>
  </w:num>
  <w:num w:numId="6" w16cid:durableId="95754240">
    <w:abstractNumId w:val="29"/>
  </w:num>
  <w:num w:numId="7" w16cid:durableId="1329678521">
    <w:abstractNumId w:val="48"/>
  </w:num>
  <w:num w:numId="8" w16cid:durableId="330910565">
    <w:abstractNumId w:val="27"/>
  </w:num>
  <w:num w:numId="9" w16cid:durableId="1180897140">
    <w:abstractNumId w:val="42"/>
  </w:num>
  <w:num w:numId="10" w16cid:durableId="532035360">
    <w:abstractNumId w:val="2"/>
  </w:num>
  <w:num w:numId="11" w16cid:durableId="405222851">
    <w:abstractNumId w:val="37"/>
  </w:num>
  <w:num w:numId="12" w16cid:durableId="1194339998">
    <w:abstractNumId w:val="5"/>
  </w:num>
  <w:num w:numId="13" w16cid:durableId="1758986560">
    <w:abstractNumId w:val="22"/>
  </w:num>
  <w:num w:numId="14" w16cid:durableId="286400430">
    <w:abstractNumId w:val="1"/>
  </w:num>
  <w:num w:numId="15" w16cid:durableId="1132795272">
    <w:abstractNumId w:val="46"/>
  </w:num>
  <w:num w:numId="16" w16cid:durableId="1087729508">
    <w:abstractNumId w:val="53"/>
  </w:num>
  <w:num w:numId="17" w16cid:durableId="1930383793">
    <w:abstractNumId w:val="54"/>
  </w:num>
  <w:num w:numId="18" w16cid:durableId="1289429086">
    <w:abstractNumId w:val="19"/>
  </w:num>
  <w:num w:numId="19" w16cid:durableId="1661542644">
    <w:abstractNumId w:val="17"/>
  </w:num>
  <w:num w:numId="20" w16cid:durableId="1744175933">
    <w:abstractNumId w:val="25"/>
  </w:num>
  <w:num w:numId="21" w16cid:durableId="1959068778">
    <w:abstractNumId w:val="45"/>
  </w:num>
  <w:num w:numId="22" w16cid:durableId="294682144">
    <w:abstractNumId w:val="0"/>
  </w:num>
  <w:num w:numId="23" w16cid:durableId="193811996">
    <w:abstractNumId w:val="38"/>
  </w:num>
  <w:num w:numId="24" w16cid:durableId="2107770814">
    <w:abstractNumId w:val="26"/>
  </w:num>
  <w:num w:numId="25" w16cid:durableId="2118325200">
    <w:abstractNumId w:val="18"/>
  </w:num>
  <w:num w:numId="26" w16cid:durableId="1170683125">
    <w:abstractNumId w:val="14"/>
  </w:num>
  <w:num w:numId="27" w16cid:durableId="1443526820">
    <w:abstractNumId w:val="36"/>
  </w:num>
  <w:num w:numId="28" w16cid:durableId="895236244">
    <w:abstractNumId w:val="33"/>
  </w:num>
  <w:num w:numId="29" w16cid:durableId="1712653629">
    <w:abstractNumId w:val="44"/>
  </w:num>
  <w:num w:numId="30" w16cid:durableId="212275349">
    <w:abstractNumId w:val="35"/>
  </w:num>
  <w:num w:numId="31" w16cid:durableId="894049798">
    <w:abstractNumId w:val="41"/>
  </w:num>
  <w:num w:numId="32" w16cid:durableId="1588415602">
    <w:abstractNumId w:val="50"/>
  </w:num>
  <w:num w:numId="33" w16cid:durableId="122047234">
    <w:abstractNumId w:val="56"/>
  </w:num>
  <w:num w:numId="34" w16cid:durableId="124007682">
    <w:abstractNumId w:val="10"/>
  </w:num>
  <w:num w:numId="35" w16cid:durableId="1269776711">
    <w:abstractNumId w:val="20"/>
  </w:num>
  <w:num w:numId="36" w16cid:durableId="1578856200">
    <w:abstractNumId w:val="28"/>
  </w:num>
  <w:num w:numId="37" w16cid:durableId="524171297">
    <w:abstractNumId w:val="57"/>
  </w:num>
  <w:num w:numId="38" w16cid:durableId="144661281">
    <w:abstractNumId w:val="40"/>
  </w:num>
  <w:num w:numId="39" w16cid:durableId="1076242898">
    <w:abstractNumId w:val="4"/>
  </w:num>
  <w:num w:numId="40" w16cid:durableId="1980069198">
    <w:abstractNumId w:val="34"/>
  </w:num>
  <w:num w:numId="41" w16cid:durableId="1503665873">
    <w:abstractNumId w:val="7"/>
  </w:num>
  <w:num w:numId="42" w16cid:durableId="392847298">
    <w:abstractNumId w:val="12"/>
  </w:num>
  <w:num w:numId="43" w16cid:durableId="2046590779">
    <w:abstractNumId w:val="23"/>
  </w:num>
  <w:num w:numId="44" w16cid:durableId="565384046">
    <w:abstractNumId w:val="49"/>
  </w:num>
  <w:num w:numId="45" w16cid:durableId="373652438">
    <w:abstractNumId w:val="31"/>
  </w:num>
  <w:num w:numId="46" w16cid:durableId="1120687580">
    <w:abstractNumId w:val="21"/>
  </w:num>
  <w:num w:numId="47" w16cid:durableId="900404491">
    <w:abstractNumId w:val="6"/>
  </w:num>
  <w:num w:numId="48" w16cid:durableId="589893907">
    <w:abstractNumId w:val="55"/>
  </w:num>
  <w:num w:numId="49" w16cid:durableId="1228690606">
    <w:abstractNumId w:val="15"/>
  </w:num>
  <w:num w:numId="50" w16cid:durableId="980621536">
    <w:abstractNumId w:val="9"/>
  </w:num>
  <w:num w:numId="51" w16cid:durableId="285697672">
    <w:abstractNumId w:val="13"/>
  </w:num>
  <w:num w:numId="52" w16cid:durableId="883785298">
    <w:abstractNumId w:val="47"/>
  </w:num>
  <w:num w:numId="53" w16cid:durableId="1213929385">
    <w:abstractNumId w:val="51"/>
  </w:num>
  <w:num w:numId="54" w16cid:durableId="180511397">
    <w:abstractNumId w:val="52"/>
  </w:num>
  <w:num w:numId="55" w16cid:durableId="2060934532">
    <w:abstractNumId w:val="30"/>
  </w:num>
  <w:num w:numId="56" w16cid:durableId="85929525">
    <w:abstractNumId w:val="16"/>
  </w:num>
  <w:num w:numId="57" w16cid:durableId="1857229440">
    <w:abstractNumId w:val="43"/>
  </w:num>
  <w:num w:numId="58" w16cid:durableId="328363689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837"/>
    <w:rsid w:val="00006914"/>
    <w:rsid w:val="00007EA7"/>
    <w:rsid w:val="000109D6"/>
    <w:rsid w:val="00014323"/>
    <w:rsid w:val="00014DF0"/>
    <w:rsid w:val="00016679"/>
    <w:rsid w:val="0002063F"/>
    <w:rsid w:val="00020DDA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08EF"/>
    <w:rsid w:val="00041263"/>
    <w:rsid w:val="00041320"/>
    <w:rsid w:val="00041F67"/>
    <w:rsid w:val="000424AE"/>
    <w:rsid w:val="00042C53"/>
    <w:rsid w:val="00042CAB"/>
    <w:rsid w:val="0004477D"/>
    <w:rsid w:val="000464CC"/>
    <w:rsid w:val="00046E00"/>
    <w:rsid w:val="00046EB9"/>
    <w:rsid w:val="0004768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48E"/>
    <w:rsid w:val="00063E79"/>
    <w:rsid w:val="00063E7D"/>
    <w:rsid w:val="00064624"/>
    <w:rsid w:val="000660BE"/>
    <w:rsid w:val="000704F2"/>
    <w:rsid w:val="00070E97"/>
    <w:rsid w:val="00071696"/>
    <w:rsid w:val="000723C9"/>
    <w:rsid w:val="0007401F"/>
    <w:rsid w:val="000747B0"/>
    <w:rsid w:val="00075742"/>
    <w:rsid w:val="00075A6A"/>
    <w:rsid w:val="00076E69"/>
    <w:rsid w:val="0007701A"/>
    <w:rsid w:val="00080562"/>
    <w:rsid w:val="00081F7E"/>
    <w:rsid w:val="0008212E"/>
    <w:rsid w:val="00082337"/>
    <w:rsid w:val="00082A9B"/>
    <w:rsid w:val="000839B7"/>
    <w:rsid w:val="00083BA1"/>
    <w:rsid w:val="00085328"/>
    <w:rsid w:val="000856D3"/>
    <w:rsid w:val="00087144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4A2"/>
    <w:rsid w:val="0009576A"/>
    <w:rsid w:val="00095A01"/>
    <w:rsid w:val="00095BAC"/>
    <w:rsid w:val="00096994"/>
    <w:rsid w:val="00096EA8"/>
    <w:rsid w:val="0009765E"/>
    <w:rsid w:val="000A0C10"/>
    <w:rsid w:val="000A0CD3"/>
    <w:rsid w:val="000A11EC"/>
    <w:rsid w:val="000A23C7"/>
    <w:rsid w:val="000A29D0"/>
    <w:rsid w:val="000A406B"/>
    <w:rsid w:val="000A5E50"/>
    <w:rsid w:val="000B0BA9"/>
    <w:rsid w:val="000B12E4"/>
    <w:rsid w:val="000B1A00"/>
    <w:rsid w:val="000B1D05"/>
    <w:rsid w:val="000B31D5"/>
    <w:rsid w:val="000B3973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364"/>
    <w:rsid w:val="000C767F"/>
    <w:rsid w:val="000D0297"/>
    <w:rsid w:val="000D033A"/>
    <w:rsid w:val="000D10D1"/>
    <w:rsid w:val="000D2A22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8E8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A0"/>
    <w:rsid w:val="000E7C54"/>
    <w:rsid w:val="000F14ED"/>
    <w:rsid w:val="000F1D24"/>
    <w:rsid w:val="000F2C45"/>
    <w:rsid w:val="000F3643"/>
    <w:rsid w:val="000F5B20"/>
    <w:rsid w:val="000F71CD"/>
    <w:rsid w:val="000F7555"/>
    <w:rsid w:val="000F7BB0"/>
    <w:rsid w:val="0010120E"/>
    <w:rsid w:val="00103AC9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02B"/>
    <w:rsid w:val="001153EF"/>
    <w:rsid w:val="00115881"/>
    <w:rsid w:val="00115A44"/>
    <w:rsid w:val="00115DFA"/>
    <w:rsid w:val="0011683B"/>
    <w:rsid w:val="00116908"/>
    <w:rsid w:val="00117EC0"/>
    <w:rsid w:val="00120114"/>
    <w:rsid w:val="001218F4"/>
    <w:rsid w:val="00121CE1"/>
    <w:rsid w:val="00122FAA"/>
    <w:rsid w:val="00124AA3"/>
    <w:rsid w:val="00124BF7"/>
    <w:rsid w:val="001257CF"/>
    <w:rsid w:val="0012588A"/>
    <w:rsid w:val="001265B7"/>
    <w:rsid w:val="001266A2"/>
    <w:rsid w:val="00126A41"/>
    <w:rsid w:val="00130AD5"/>
    <w:rsid w:val="00131103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30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BC2"/>
    <w:rsid w:val="00165D28"/>
    <w:rsid w:val="0016618D"/>
    <w:rsid w:val="0016650A"/>
    <w:rsid w:val="00166515"/>
    <w:rsid w:val="001666A5"/>
    <w:rsid w:val="001673C1"/>
    <w:rsid w:val="00167EE8"/>
    <w:rsid w:val="001706E8"/>
    <w:rsid w:val="00170CD6"/>
    <w:rsid w:val="001725F2"/>
    <w:rsid w:val="00173116"/>
    <w:rsid w:val="0017558F"/>
    <w:rsid w:val="00176C74"/>
    <w:rsid w:val="0017778E"/>
    <w:rsid w:val="0017795A"/>
    <w:rsid w:val="001800B4"/>
    <w:rsid w:val="0018103D"/>
    <w:rsid w:val="0018139C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566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1AAE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6E6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3E"/>
    <w:rsid w:val="001E754A"/>
    <w:rsid w:val="001F0952"/>
    <w:rsid w:val="001F14E1"/>
    <w:rsid w:val="001F1BAD"/>
    <w:rsid w:val="001F1DAE"/>
    <w:rsid w:val="001F210A"/>
    <w:rsid w:val="001F2E5E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3F01"/>
    <w:rsid w:val="00215738"/>
    <w:rsid w:val="002166CE"/>
    <w:rsid w:val="00216D0F"/>
    <w:rsid w:val="002203B8"/>
    <w:rsid w:val="002216C9"/>
    <w:rsid w:val="00221B88"/>
    <w:rsid w:val="002226EB"/>
    <w:rsid w:val="00222C1C"/>
    <w:rsid w:val="00223186"/>
    <w:rsid w:val="002248F4"/>
    <w:rsid w:val="00225188"/>
    <w:rsid w:val="00225D21"/>
    <w:rsid w:val="00226015"/>
    <w:rsid w:val="00226BFB"/>
    <w:rsid w:val="00226E0A"/>
    <w:rsid w:val="00226F0A"/>
    <w:rsid w:val="00227CD4"/>
    <w:rsid w:val="002311A2"/>
    <w:rsid w:val="00231A39"/>
    <w:rsid w:val="00231B7A"/>
    <w:rsid w:val="002320B5"/>
    <w:rsid w:val="00232159"/>
    <w:rsid w:val="0023277D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0D0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4A8A"/>
    <w:rsid w:val="00255125"/>
    <w:rsid w:val="00255C87"/>
    <w:rsid w:val="002566AC"/>
    <w:rsid w:val="002567CE"/>
    <w:rsid w:val="00257037"/>
    <w:rsid w:val="0025728F"/>
    <w:rsid w:val="002572DF"/>
    <w:rsid w:val="002575FF"/>
    <w:rsid w:val="002576B9"/>
    <w:rsid w:val="00257712"/>
    <w:rsid w:val="002604B8"/>
    <w:rsid w:val="002606BF"/>
    <w:rsid w:val="00260CFE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CA4"/>
    <w:rsid w:val="002844F4"/>
    <w:rsid w:val="00284BE9"/>
    <w:rsid w:val="00287157"/>
    <w:rsid w:val="0028733D"/>
    <w:rsid w:val="00287F62"/>
    <w:rsid w:val="0029078F"/>
    <w:rsid w:val="002911B0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3E"/>
    <w:rsid w:val="002B64E1"/>
    <w:rsid w:val="002B722C"/>
    <w:rsid w:val="002B7370"/>
    <w:rsid w:val="002B768F"/>
    <w:rsid w:val="002B78DB"/>
    <w:rsid w:val="002B7D66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438"/>
    <w:rsid w:val="002D3F32"/>
    <w:rsid w:val="002D5840"/>
    <w:rsid w:val="002D5D2D"/>
    <w:rsid w:val="002D61A4"/>
    <w:rsid w:val="002D7929"/>
    <w:rsid w:val="002D7967"/>
    <w:rsid w:val="002E06F2"/>
    <w:rsid w:val="002E21B2"/>
    <w:rsid w:val="002E3FFF"/>
    <w:rsid w:val="002E408D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274D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B10"/>
    <w:rsid w:val="00306C27"/>
    <w:rsid w:val="00307B5B"/>
    <w:rsid w:val="003101B3"/>
    <w:rsid w:val="003128EE"/>
    <w:rsid w:val="0031446F"/>
    <w:rsid w:val="003146A9"/>
    <w:rsid w:val="00315CFA"/>
    <w:rsid w:val="003179BC"/>
    <w:rsid w:val="00320007"/>
    <w:rsid w:val="003217AA"/>
    <w:rsid w:val="00321F2E"/>
    <w:rsid w:val="0032394F"/>
    <w:rsid w:val="00323F86"/>
    <w:rsid w:val="00324201"/>
    <w:rsid w:val="00324653"/>
    <w:rsid w:val="0032590D"/>
    <w:rsid w:val="00326399"/>
    <w:rsid w:val="0033125C"/>
    <w:rsid w:val="00331D89"/>
    <w:rsid w:val="00332FEA"/>
    <w:rsid w:val="00333970"/>
    <w:rsid w:val="00333C0A"/>
    <w:rsid w:val="00334A65"/>
    <w:rsid w:val="003352E4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6C2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B7F"/>
    <w:rsid w:val="00396072"/>
    <w:rsid w:val="003967B6"/>
    <w:rsid w:val="00397489"/>
    <w:rsid w:val="00397CAD"/>
    <w:rsid w:val="003A0754"/>
    <w:rsid w:val="003A0765"/>
    <w:rsid w:val="003A17CF"/>
    <w:rsid w:val="003A18CA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843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6A4"/>
    <w:rsid w:val="00401E35"/>
    <w:rsid w:val="00401FE8"/>
    <w:rsid w:val="00402841"/>
    <w:rsid w:val="00402E7D"/>
    <w:rsid w:val="0040348D"/>
    <w:rsid w:val="004045A9"/>
    <w:rsid w:val="004052E3"/>
    <w:rsid w:val="0040586D"/>
    <w:rsid w:val="004058B8"/>
    <w:rsid w:val="00406AA1"/>
    <w:rsid w:val="00410CB9"/>
    <w:rsid w:val="00410E88"/>
    <w:rsid w:val="00410E8F"/>
    <w:rsid w:val="00411B3C"/>
    <w:rsid w:val="00411BF8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A1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2FB1"/>
    <w:rsid w:val="00453E85"/>
    <w:rsid w:val="00454551"/>
    <w:rsid w:val="00454670"/>
    <w:rsid w:val="00455F93"/>
    <w:rsid w:val="004562B0"/>
    <w:rsid w:val="00456826"/>
    <w:rsid w:val="00457146"/>
    <w:rsid w:val="0045731C"/>
    <w:rsid w:val="004602AB"/>
    <w:rsid w:val="0046108E"/>
    <w:rsid w:val="0046248C"/>
    <w:rsid w:val="004626A4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D9"/>
    <w:rsid w:val="0047602B"/>
    <w:rsid w:val="00477E34"/>
    <w:rsid w:val="00480798"/>
    <w:rsid w:val="0048148D"/>
    <w:rsid w:val="00481EDA"/>
    <w:rsid w:val="004825E0"/>
    <w:rsid w:val="00484C93"/>
    <w:rsid w:val="0048644C"/>
    <w:rsid w:val="004865F1"/>
    <w:rsid w:val="00486D7B"/>
    <w:rsid w:val="0049024D"/>
    <w:rsid w:val="004904DD"/>
    <w:rsid w:val="00492C8C"/>
    <w:rsid w:val="0049369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4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5BB"/>
    <w:rsid w:val="004C0702"/>
    <w:rsid w:val="004C0C2B"/>
    <w:rsid w:val="004C1479"/>
    <w:rsid w:val="004C2006"/>
    <w:rsid w:val="004C205D"/>
    <w:rsid w:val="004C3CC4"/>
    <w:rsid w:val="004C429E"/>
    <w:rsid w:val="004C4650"/>
    <w:rsid w:val="004C5093"/>
    <w:rsid w:val="004C563D"/>
    <w:rsid w:val="004C59C4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38"/>
    <w:rsid w:val="004D565A"/>
    <w:rsid w:val="004D5CA5"/>
    <w:rsid w:val="004D5E32"/>
    <w:rsid w:val="004D7602"/>
    <w:rsid w:val="004D7859"/>
    <w:rsid w:val="004D7AF8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447B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6367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95D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51D5"/>
    <w:rsid w:val="00536720"/>
    <w:rsid w:val="00537AC9"/>
    <w:rsid w:val="005400F7"/>
    <w:rsid w:val="0054014E"/>
    <w:rsid w:val="00540ADD"/>
    <w:rsid w:val="00541118"/>
    <w:rsid w:val="0054325D"/>
    <w:rsid w:val="00544F41"/>
    <w:rsid w:val="00545A4C"/>
    <w:rsid w:val="00545EC7"/>
    <w:rsid w:val="0054631E"/>
    <w:rsid w:val="005477D3"/>
    <w:rsid w:val="00547F60"/>
    <w:rsid w:val="005507E8"/>
    <w:rsid w:val="005511B5"/>
    <w:rsid w:val="005511F8"/>
    <w:rsid w:val="00552265"/>
    <w:rsid w:val="00553710"/>
    <w:rsid w:val="00553BD9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C3B"/>
    <w:rsid w:val="00573F0A"/>
    <w:rsid w:val="00574726"/>
    <w:rsid w:val="00575BE7"/>
    <w:rsid w:val="005774CA"/>
    <w:rsid w:val="005776E8"/>
    <w:rsid w:val="005777D5"/>
    <w:rsid w:val="00577E56"/>
    <w:rsid w:val="005805B6"/>
    <w:rsid w:val="00580902"/>
    <w:rsid w:val="00581F36"/>
    <w:rsid w:val="00583109"/>
    <w:rsid w:val="00583EA1"/>
    <w:rsid w:val="00584957"/>
    <w:rsid w:val="00585318"/>
    <w:rsid w:val="00586651"/>
    <w:rsid w:val="00587219"/>
    <w:rsid w:val="005874D7"/>
    <w:rsid w:val="00587919"/>
    <w:rsid w:val="00590532"/>
    <w:rsid w:val="00590541"/>
    <w:rsid w:val="00590A31"/>
    <w:rsid w:val="00590D8F"/>
    <w:rsid w:val="00591078"/>
    <w:rsid w:val="00591B15"/>
    <w:rsid w:val="00591DFA"/>
    <w:rsid w:val="00591E6A"/>
    <w:rsid w:val="005932A0"/>
    <w:rsid w:val="00595C8F"/>
    <w:rsid w:val="00596AD0"/>
    <w:rsid w:val="00596C15"/>
    <w:rsid w:val="00597380"/>
    <w:rsid w:val="005A137E"/>
    <w:rsid w:val="005A1552"/>
    <w:rsid w:val="005A17BF"/>
    <w:rsid w:val="005A1E95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1C27"/>
    <w:rsid w:val="005B20D2"/>
    <w:rsid w:val="005B2732"/>
    <w:rsid w:val="005B2918"/>
    <w:rsid w:val="005B35A4"/>
    <w:rsid w:val="005B4031"/>
    <w:rsid w:val="005B4E9A"/>
    <w:rsid w:val="005B54B3"/>
    <w:rsid w:val="005B5E3E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5C19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1A21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37EEB"/>
    <w:rsid w:val="00640070"/>
    <w:rsid w:val="006403FF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A65"/>
    <w:rsid w:val="00651FFB"/>
    <w:rsid w:val="006541FE"/>
    <w:rsid w:val="00654448"/>
    <w:rsid w:val="00654A47"/>
    <w:rsid w:val="0065600D"/>
    <w:rsid w:val="00656998"/>
    <w:rsid w:val="00657CB2"/>
    <w:rsid w:val="00660C27"/>
    <w:rsid w:val="00661597"/>
    <w:rsid w:val="00662C9D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3E8"/>
    <w:rsid w:val="00673804"/>
    <w:rsid w:val="00673BE4"/>
    <w:rsid w:val="00673ECE"/>
    <w:rsid w:val="006751B5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476C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117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5289"/>
    <w:rsid w:val="006F619F"/>
    <w:rsid w:val="006F6464"/>
    <w:rsid w:val="006F7150"/>
    <w:rsid w:val="006F728E"/>
    <w:rsid w:val="006F7491"/>
    <w:rsid w:val="006F7AFF"/>
    <w:rsid w:val="006F7F90"/>
    <w:rsid w:val="007027A9"/>
    <w:rsid w:val="00703683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570"/>
    <w:rsid w:val="007136D5"/>
    <w:rsid w:val="0071446A"/>
    <w:rsid w:val="007148DE"/>
    <w:rsid w:val="00717D79"/>
    <w:rsid w:val="00720A65"/>
    <w:rsid w:val="00722167"/>
    <w:rsid w:val="00723C1A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512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8A3"/>
    <w:rsid w:val="00743C17"/>
    <w:rsid w:val="00744419"/>
    <w:rsid w:val="00744726"/>
    <w:rsid w:val="00747708"/>
    <w:rsid w:val="00747F9B"/>
    <w:rsid w:val="00750006"/>
    <w:rsid w:val="007501B7"/>
    <w:rsid w:val="00750BBA"/>
    <w:rsid w:val="007513DC"/>
    <w:rsid w:val="00751784"/>
    <w:rsid w:val="00751FB2"/>
    <w:rsid w:val="0075219F"/>
    <w:rsid w:val="00752864"/>
    <w:rsid w:val="00753133"/>
    <w:rsid w:val="00753BB4"/>
    <w:rsid w:val="00753E9E"/>
    <w:rsid w:val="00755404"/>
    <w:rsid w:val="00756C80"/>
    <w:rsid w:val="00757170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D98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6E6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BE1"/>
    <w:rsid w:val="007B54BA"/>
    <w:rsid w:val="007B573F"/>
    <w:rsid w:val="007B6046"/>
    <w:rsid w:val="007C027A"/>
    <w:rsid w:val="007C072B"/>
    <w:rsid w:val="007C293F"/>
    <w:rsid w:val="007C2A16"/>
    <w:rsid w:val="007C2F6D"/>
    <w:rsid w:val="007C347F"/>
    <w:rsid w:val="007C3D2D"/>
    <w:rsid w:val="007C4702"/>
    <w:rsid w:val="007C492A"/>
    <w:rsid w:val="007C57D4"/>
    <w:rsid w:val="007C7217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8AD"/>
    <w:rsid w:val="007F0D7F"/>
    <w:rsid w:val="007F196C"/>
    <w:rsid w:val="007F2190"/>
    <w:rsid w:val="007F340B"/>
    <w:rsid w:val="007F3615"/>
    <w:rsid w:val="007F43C5"/>
    <w:rsid w:val="007F4CFE"/>
    <w:rsid w:val="007F4D37"/>
    <w:rsid w:val="007F5624"/>
    <w:rsid w:val="007F5752"/>
    <w:rsid w:val="007F5B85"/>
    <w:rsid w:val="007F6704"/>
    <w:rsid w:val="007F6875"/>
    <w:rsid w:val="007F6BDC"/>
    <w:rsid w:val="007F6CB2"/>
    <w:rsid w:val="007F711A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DB4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967"/>
    <w:rsid w:val="00857D4B"/>
    <w:rsid w:val="008613F8"/>
    <w:rsid w:val="00862640"/>
    <w:rsid w:val="00862AEF"/>
    <w:rsid w:val="00862F01"/>
    <w:rsid w:val="0086411C"/>
    <w:rsid w:val="00864888"/>
    <w:rsid w:val="00864BA9"/>
    <w:rsid w:val="00864C9E"/>
    <w:rsid w:val="008655B7"/>
    <w:rsid w:val="00865B88"/>
    <w:rsid w:val="00866FB8"/>
    <w:rsid w:val="00867DA8"/>
    <w:rsid w:val="00870E59"/>
    <w:rsid w:val="008714E9"/>
    <w:rsid w:val="00871775"/>
    <w:rsid w:val="008719AC"/>
    <w:rsid w:val="00873134"/>
    <w:rsid w:val="008731A6"/>
    <w:rsid w:val="00874858"/>
    <w:rsid w:val="00874DAC"/>
    <w:rsid w:val="00875BC2"/>
    <w:rsid w:val="00875D00"/>
    <w:rsid w:val="0087764A"/>
    <w:rsid w:val="00877A5D"/>
    <w:rsid w:val="00877AAE"/>
    <w:rsid w:val="00880899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4C0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A55"/>
    <w:rsid w:val="008C0D8C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3B7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84C"/>
    <w:rsid w:val="008E3F86"/>
    <w:rsid w:val="008E77DA"/>
    <w:rsid w:val="008F1233"/>
    <w:rsid w:val="008F12B7"/>
    <w:rsid w:val="008F18A9"/>
    <w:rsid w:val="008F2BEE"/>
    <w:rsid w:val="008F4DFD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913"/>
    <w:rsid w:val="00915ACA"/>
    <w:rsid w:val="00916558"/>
    <w:rsid w:val="009166FA"/>
    <w:rsid w:val="009176AF"/>
    <w:rsid w:val="00917E02"/>
    <w:rsid w:val="0092270E"/>
    <w:rsid w:val="00922DD3"/>
    <w:rsid w:val="00926892"/>
    <w:rsid w:val="00926F8E"/>
    <w:rsid w:val="00926FB9"/>
    <w:rsid w:val="00931334"/>
    <w:rsid w:val="0093160E"/>
    <w:rsid w:val="009317F3"/>
    <w:rsid w:val="00932660"/>
    <w:rsid w:val="00932A4F"/>
    <w:rsid w:val="00932EFC"/>
    <w:rsid w:val="00933259"/>
    <w:rsid w:val="00933900"/>
    <w:rsid w:val="00933A52"/>
    <w:rsid w:val="009341CB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47EA2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6C8B"/>
    <w:rsid w:val="009573A9"/>
    <w:rsid w:val="009578E6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026"/>
    <w:rsid w:val="00970428"/>
    <w:rsid w:val="0097137C"/>
    <w:rsid w:val="00971400"/>
    <w:rsid w:val="009718F0"/>
    <w:rsid w:val="00972281"/>
    <w:rsid w:val="009754C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4B46"/>
    <w:rsid w:val="00984D9E"/>
    <w:rsid w:val="00985931"/>
    <w:rsid w:val="009860F2"/>
    <w:rsid w:val="0098715D"/>
    <w:rsid w:val="009875B2"/>
    <w:rsid w:val="00987ABF"/>
    <w:rsid w:val="00991248"/>
    <w:rsid w:val="0099141A"/>
    <w:rsid w:val="0099191A"/>
    <w:rsid w:val="00992263"/>
    <w:rsid w:val="009923AC"/>
    <w:rsid w:val="009958B7"/>
    <w:rsid w:val="00996B21"/>
    <w:rsid w:val="009979F5"/>
    <w:rsid w:val="009A04F2"/>
    <w:rsid w:val="009A1A1F"/>
    <w:rsid w:val="009A2361"/>
    <w:rsid w:val="009A2B2D"/>
    <w:rsid w:val="009A3DC5"/>
    <w:rsid w:val="009A45DC"/>
    <w:rsid w:val="009A4DA2"/>
    <w:rsid w:val="009A501A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2FE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8B1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9F7E40"/>
    <w:rsid w:val="00A0011C"/>
    <w:rsid w:val="00A01E97"/>
    <w:rsid w:val="00A02177"/>
    <w:rsid w:val="00A0779B"/>
    <w:rsid w:val="00A1038D"/>
    <w:rsid w:val="00A10939"/>
    <w:rsid w:val="00A1204D"/>
    <w:rsid w:val="00A127F3"/>
    <w:rsid w:val="00A12A12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0870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79D"/>
    <w:rsid w:val="00A36D00"/>
    <w:rsid w:val="00A37193"/>
    <w:rsid w:val="00A37630"/>
    <w:rsid w:val="00A378D1"/>
    <w:rsid w:val="00A37A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1D24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41D9"/>
    <w:rsid w:val="00A65294"/>
    <w:rsid w:val="00A65386"/>
    <w:rsid w:val="00A6569A"/>
    <w:rsid w:val="00A65A82"/>
    <w:rsid w:val="00A65AFB"/>
    <w:rsid w:val="00A66AA1"/>
    <w:rsid w:val="00A6776F"/>
    <w:rsid w:val="00A67C37"/>
    <w:rsid w:val="00A67F6C"/>
    <w:rsid w:val="00A70A0B"/>
    <w:rsid w:val="00A73029"/>
    <w:rsid w:val="00A734FB"/>
    <w:rsid w:val="00A737B7"/>
    <w:rsid w:val="00A750E0"/>
    <w:rsid w:val="00A75A73"/>
    <w:rsid w:val="00A77F67"/>
    <w:rsid w:val="00A826AD"/>
    <w:rsid w:val="00A8359E"/>
    <w:rsid w:val="00A8451F"/>
    <w:rsid w:val="00A8471D"/>
    <w:rsid w:val="00A85448"/>
    <w:rsid w:val="00A85C56"/>
    <w:rsid w:val="00A864D1"/>
    <w:rsid w:val="00A86A19"/>
    <w:rsid w:val="00A86A89"/>
    <w:rsid w:val="00A86E85"/>
    <w:rsid w:val="00A870D3"/>
    <w:rsid w:val="00A874B8"/>
    <w:rsid w:val="00A8761F"/>
    <w:rsid w:val="00A87659"/>
    <w:rsid w:val="00A9033C"/>
    <w:rsid w:val="00A940BE"/>
    <w:rsid w:val="00A95A01"/>
    <w:rsid w:val="00A95E5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852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483"/>
    <w:rsid w:val="00AD312E"/>
    <w:rsid w:val="00AD44C5"/>
    <w:rsid w:val="00AD48A7"/>
    <w:rsid w:val="00AD48C0"/>
    <w:rsid w:val="00AD4975"/>
    <w:rsid w:val="00AD68AC"/>
    <w:rsid w:val="00AD7C78"/>
    <w:rsid w:val="00AD7EE0"/>
    <w:rsid w:val="00AE0128"/>
    <w:rsid w:val="00AE17E7"/>
    <w:rsid w:val="00AE3EC9"/>
    <w:rsid w:val="00AE4B44"/>
    <w:rsid w:val="00AE60B2"/>
    <w:rsid w:val="00AE65F9"/>
    <w:rsid w:val="00AE6BB6"/>
    <w:rsid w:val="00AE7017"/>
    <w:rsid w:val="00AF007E"/>
    <w:rsid w:val="00AF0AA7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7D6"/>
    <w:rsid w:val="00B14FD7"/>
    <w:rsid w:val="00B167BD"/>
    <w:rsid w:val="00B2055E"/>
    <w:rsid w:val="00B20A1A"/>
    <w:rsid w:val="00B21FA1"/>
    <w:rsid w:val="00B22D89"/>
    <w:rsid w:val="00B23243"/>
    <w:rsid w:val="00B25908"/>
    <w:rsid w:val="00B26FAE"/>
    <w:rsid w:val="00B3034B"/>
    <w:rsid w:val="00B30EC4"/>
    <w:rsid w:val="00B31800"/>
    <w:rsid w:val="00B31AE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253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47969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0EB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076"/>
    <w:rsid w:val="00B759E2"/>
    <w:rsid w:val="00B76D31"/>
    <w:rsid w:val="00B77EE5"/>
    <w:rsid w:val="00B8015E"/>
    <w:rsid w:val="00B80E7B"/>
    <w:rsid w:val="00B81241"/>
    <w:rsid w:val="00B81BA5"/>
    <w:rsid w:val="00B81D07"/>
    <w:rsid w:val="00B83540"/>
    <w:rsid w:val="00B83A3E"/>
    <w:rsid w:val="00B8444F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5687"/>
    <w:rsid w:val="00BA6395"/>
    <w:rsid w:val="00BA6E34"/>
    <w:rsid w:val="00BB09C6"/>
    <w:rsid w:val="00BB0F50"/>
    <w:rsid w:val="00BB1499"/>
    <w:rsid w:val="00BB16A4"/>
    <w:rsid w:val="00BB1C3F"/>
    <w:rsid w:val="00BB22FE"/>
    <w:rsid w:val="00BB3160"/>
    <w:rsid w:val="00BB3336"/>
    <w:rsid w:val="00BB3F42"/>
    <w:rsid w:val="00BB4346"/>
    <w:rsid w:val="00BB497E"/>
    <w:rsid w:val="00BB4BE4"/>
    <w:rsid w:val="00BB61FF"/>
    <w:rsid w:val="00BB6400"/>
    <w:rsid w:val="00BB7489"/>
    <w:rsid w:val="00BC00FA"/>
    <w:rsid w:val="00BC239E"/>
    <w:rsid w:val="00BC3097"/>
    <w:rsid w:val="00BC3E68"/>
    <w:rsid w:val="00BC4851"/>
    <w:rsid w:val="00BC4B47"/>
    <w:rsid w:val="00BC6544"/>
    <w:rsid w:val="00BC6FDC"/>
    <w:rsid w:val="00BD0C91"/>
    <w:rsid w:val="00BD0E15"/>
    <w:rsid w:val="00BD0F81"/>
    <w:rsid w:val="00BD101D"/>
    <w:rsid w:val="00BD5EE0"/>
    <w:rsid w:val="00BD61C5"/>
    <w:rsid w:val="00BD667B"/>
    <w:rsid w:val="00BD68D0"/>
    <w:rsid w:val="00BD6D20"/>
    <w:rsid w:val="00BD6E48"/>
    <w:rsid w:val="00BE08FD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DA0"/>
    <w:rsid w:val="00BF265C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4E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49FC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5A08"/>
    <w:rsid w:val="00C367C5"/>
    <w:rsid w:val="00C36C4F"/>
    <w:rsid w:val="00C3726C"/>
    <w:rsid w:val="00C404A6"/>
    <w:rsid w:val="00C41B31"/>
    <w:rsid w:val="00C42F5A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1E30"/>
    <w:rsid w:val="00C6279E"/>
    <w:rsid w:val="00C62BAF"/>
    <w:rsid w:val="00C638F2"/>
    <w:rsid w:val="00C63FAA"/>
    <w:rsid w:val="00C64D51"/>
    <w:rsid w:val="00C659FC"/>
    <w:rsid w:val="00C67CDE"/>
    <w:rsid w:val="00C70004"/>
    <w:rsid w:val="00C7051D"/>
    <w:rsid w:val="00C7060F"/>
    <w:rsid w:val="00C70B36"/>
    <w:rsid w:val="00C70B38"/>
    <w:rsid w:val="00C72292"/>
    <w:rsid w:val="00C72F9D"/>
    <w:rsid w:val="00C7423E"/>
    <w:rsid w:val="00C74416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555"/>
    <w:rsid w:val="00CA1A54"/>
    <w:rsid w:val="00CA1F19"/>
    <w:rsid w:val="00CA279B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5CD1"/>
    <w:rsid w:val="00CB7BE8"/>
    <w:rsid w:val="00CC0736"/>
    <w:rsid w:val="00CC0B19"/>
    <w:rsid w:val="00CC0EFB"/>
    <w:rsid w:val="00CC0F5D"/>
    <w:rsid w:val="00CC1ED0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49A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910"/>
    <w:rsid w:val="00CE5FE0"/>
    <w:rsid w:val="00CE7045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1D83"/>
    <w:rsid w:val="00D034BC"/>
    <w:rsid w:val="00D04414"/>
    <w:rsid w:val="00D050F5"/>
    <w:rsid w:val="00D057F1"/>
    <w:rsid w:val="00D06192"/>
    <w:rsid w:val="00D0687F"/>
    <w:rsid w:val="00D07808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F81"/>
    <w:rsid w:val="00D23844"/>
    <w:rsid w:val="00D243AD"/>
    <w:rsid w:val="00D24AA2"/>
    <w:rsid w:val="00D24CE0"/>
    <w:rsid w:val="00D25B4A"/>
    <w:rsid w:val="00D26418"/>
    <w:rsid w:val="00D27AF8"/>
    <w:rsid w:val="00D3060C"/>
    <w:rsid w:val="00D30648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2B12"/>
    <w:rsid w:val="00D4362B"/>
    <w:rsid w:val="00D4429F"/>
    <w:rsid w:val="00D45DD8"/>
    <w:rsid w:val="00D4702A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5E3C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387"/>
    <w:rsid w:val="00D8241E"/>
    <w:rsid w:val="00D82FF4"/>
    <w:rsid w:val="00D83760"/>
    <w:rsid w:val="00D8519A"/>
    <w:rsid w:val="00D8580C"/>
    <w:rsid w:val="00D877C6"/>
    <w:rsid w:val="00D877F9"/>
    <w:rsid w:val="00D879C1"/>
    <w:rsid w:val="00D908C9"/>
    <w:rsid w:val="00D92276"/>
    <w:rsid w:val="00D92D20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D80"/>
    <w:rsid w:val="00DB1191"/>
    <w:rsid w:val="00DB20D4"/>
    <w:rsid w:val="00DB3162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B7F35"/>
    <w:rsid w:val="00DC0011"/>
    <w:rsid w:val="00DC02E0"/>
    <w:rsid w:val="00DC0726"/>
    <w:rsid w:val="00DC0FBB"/>
    <w:rsid w:val="00DC2284"/>
    <w:rsid w:val="00DC2569"/>
    <w:rsid w:val="00DC31EB"/>
    <w:rsid w:val="00DC3773"/>
    <w:rsid w:val="00DC37DD"/>
    <w:rsid w:val="00DC425F"/>
    <w:rsid w:val="00DC4351"/>
    <w:rsid w:val="00DC4A5B"/>
    <w:rsid w:val="00DC4E41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5F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8F0"/>
    <w:rsid w:val="00E17C3D"/>
    <w:rsid w:val="00E215A2"/>
    <w:rsid w:val="00E231FC"/>
    <w:rsid w:val="00E240A4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13C"/>
    <w:rsid w:val="00E865F2"/>
    <w:rsid w:val="00E86EC2"/>
    <w:rsid w:val="00E876E8"/>
    <w:rsid w:val="00E90BEC"/>
    <w:rsid w:val="00E90E99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1A91"/>
    <w:rsid w:val="00EB500F"/>
    <w:rsid w:val="00EB509F"/>
    <w:rsid w:val="00EB5171"/>
    <w:rsid w:val="00EB53F7"/>
    <w:rsid w:val="00EB5972"/>
    <w:rsid w:val="00EB5D94"/>
    <w:rsid w:val="00EC13E2"/>
    <w:rsid w:val="00EC1670"/>
    <w:rsid w:val="00EC1C3C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1221"/>
    <w:rsid w:val="00EE1B7F"/>
    <w:rsid w:val="00EE2458"/>
    <w:rsid w:val="00EE2CC4"/>
    <w:rsid w:val="00EE2F3F"/>
    <w:rsid w:val="00EE4082"/>
    <w:rsid w:val="00EE468A"/>
    <w:rsid w:val="00EE57EB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16B"/>
    <w:rsid w:val="00EF45EA"/>
    <w:rsid w:val="00EF53EA"/>
    <w:rsid w:val="00EF60BB"/>
    <w:rsid w:val="00EF64BC"/>
    <w:rsid w:val="00EF6910"/>
    <w:rsid w:val="00F00062"/>
    <w:rsid w:val="00F001AB"/>
    <w:rsid w:val="00F03147"/>
    <w:rsid w:val="00F040CD"/>
    <w:rsid w:val="00F041DD"/>
    <w:rsid w:val="00F04577"/>
    <w:rsid w:val="00F04C2E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93C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2B86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06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79"/>
    <w:rsid w:val="00F543F3"/>
    <w:rsid w:val="00F559C3"/>
    <w:rsid w:val="00F56C5B"/>
    <w:rsid w:val="00F57A37"/>
    <w:rsid w:val="00F61295"/>
    <w:rsid w:val="00F62E67"/>
    <w:rsid w:val="00F63C68"/>
    <w:rsid w:val="00F63D47"/>
    <w:rsid w:val="00F644D1"/>
    <w:rsid w:val="00F656DF"/>
    <w:rsid w:val="00F659D3"/>
    <w:rsid w:val="00F65C36"/>
    <w:rsid w:val="00F667FB"/>
    <w:rsid w:val="00F66BBD"/>
    <w:rsid w:val="00F70093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4D28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14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79D"/>
    <w:rsid w:val="00FE3861"/>
    <w:rsid w:val="00FE431D"/>
    <w:rsid w:val="00FE55F3"/>
    <w:rsid w:val="00FE69AA"/>
    <w:rsid w:val="00FE7278"/>
    <w:rsid w:val="00FE7489"/>
    <w:rsid w:val="00FF0240"/>
    <w:rsid w:val="00FF0C2A"/>
    <w:rsid w:val="00FF1F50"/>
    <w:rsid w:val="00FF30EA"/>
    <w:rsid w:val="00FF39F8"/>
    <w:rsid w:val="00FF4382"/>
    <w:rsid w:val="00FF5547"/>
    <w:rsid w:val="00FF56EB"/>
    <w:rsid w:val="00FF64DA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0E954B1"/>
  <w15:chartTrackingRefBased/>
  <w15:docId w15:val="{DBBD327A-4445-4FEC-B368-5A90C09F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F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8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84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8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6DAFA-5F93-4BAC-9E2B-FFF6D0BD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22</Pages>
  <Words>4880</Words>
  <Characters>29286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Anna Kacprzak</cp:lastModifiedBy>
  <cp:revision>214</cp:revision>
  <cp:lastPrinted>2024-07-29T11:33:00Z</cp:lastPrinted>
  <dcterms:created xsi:type="dcterms:W3CDTF">2023-05-17T07:07:00Z</dcterms:created>
  <dcterms:modified xsi:type="dcterms:W3CDTF">2024-08-21T12:08:00Z</dcterms:modified>
</cp:coreProperties>
</file>