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908A2" w14:textId="77777777" w:rsidR="002455F4" w:rsidRDefault="002455F4" w:rsidP="007209A8">
      <w:pPr>
        <w:pStyle w:val="Nagwek1"/>
        <w:rPr>
          <w:rFonts w:ascii="Arial" w:hAnsi="Arial" w:cs="Arial"/>
          <w:sz w:val="24"/>
          <w:szCs w:val="24"/>
        </w:rPr>
      </w:pPr>
    </w:p>
    <w:p w14:paraId="12992D73" w14:textId="14505E29" w:rsidR="007209A8" w:rsidRPr="002B1E8A" w:rsidRDefault="007209A8" w:rsidP="007209A8">
      <w:pPr>
        <w:pStyle w:val="Nagwek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19715A04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Pr="002B1E8A">
        <w:rPr>
          <w:rFonts w:ascii="Arial" w:hAnsi="Arial" w:cs="Arial"/>
          <w:b/>
          <w:bCs/>
          <w:sz w:val="24"/>
          <w:szCs w:val="24"/>
        </w:rPr>
        <w:t>2.</w:t>
      </w:r>
      <w:r w:rsidRPr="002B1E8A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2C96F8A3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Cel szczegółowy 2 i.</w:t>
      </w:r>
      <w:r w:rsidRPr="002B1E8A">
        <w:rPr>
          <w:rFonts w:ascii="Arial" w:hAnsi="Arial" w:cs="Arial"/>
          <w:sz w:val="24"/>
          <w:szCs w:val="24"/>
        </w:rPr>
        <w:t xml:space="preserve"> Wspieranie efektywności energetycznej i redukcji emisji gazów cieplarnianych</w:t>
      </w:r>
    </w:p>
    <w:p w14:paraId="36CD4CFF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Działanie 2.</w:t>
      </w:r>
      <w:r>
        <w:rPr>
          <w:rFonts w:ascii="Arial" w:hAnsi="Arial" w:cs="Arial"/>
          <w:b/>
          <w:bCs/>
          <w:sz w:val="24"/>
          <w:szCs w:val="24"/>
        </w:rPr>
        <w:t>18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Pr="001E2828">
        <w:rPr>
          <w:rFonts w:ascii="Arial" w:hAnsi="Arial" w:cs="Arial"/>
          <w:sz w:val="24"/>
          <w:szCs w:val="24"/>
        </w:rPr>
        <w:t>Ciepłownie, sieci ciepłownicze i efektywność energetyczna budynków komunalnych OPPT</w:t>
      </w:r>
    </w:p>
    <w:p w14:paraId="7D0FACEC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Pr="001E2828">
        <w:rPr>
          <w:rFonts w:ascii="Arial" w:hAnsi="Arial" w:cs="Arial"/>
          <w:b/>
          <w:bCs/>
          <w:sz w:val="24"/>
          <w:szCs w:val="24"/>
        </w:rPr>
        <w:t>Wzrost efektywności energetycznej budynków komunalnych w ramach PT (OPPT)</w:t>
      </w:r>
    </w:p>
    <w:p w14:paraId="5D69D537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40258602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</w:p>
    <w:p w14:paraId="7A92CB32" w14:textId="77777777" w:rsidR="007209A8" w:rsidRPr="002B1E8A" w:rsidRDefault="007209A8" w:rsidP="007209A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następujących podmiotów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ramach OPPT</w:t>
      </w: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6C8A4083" w14:textId="77777777" w:rsidR="007209A8" w:rsidRPr="00663510" w:rsidRDefault="007209A8" w:rsidP="007209A8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>
        <w:rPr>
          <w:rFonts w:ascii="Arial" w:hAnsi="Arial" w:cs="Arial"/>
          <w:sz w:val="24"/>
          <w:szCs w:val="24"/>
        </w:rPr>
        <w:t xml:space="preserve"> </w:t>
      </w:r>
      <w:r w:rsidRPr="00663510">
        <w:rPr>
          <w:rFonts w:ascii="Arial" w:hAnsi="Arial" w:cs="Arial"/>
          <w:sz w:val="24"/>
          <w:szCs w:val="24"/>
        </w:rPr>
        <w:t>ich związków i stowarzyszeń,</w:t>
      </w:r>
    </w:p>
    <w:p w14:paraId="0ED9CB78" w14:textId="77777777" w:rsidR="007209A8" w:rsidRPr="002B1E8A" w:rsidRDefault="007209A8" w:rsidP="007209A8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samorządow</w:t>
      </w:r>
      <w:r>
        <w:rPr>
          <w:rFonts w:ascii="Arial" w:hAnsi="Arial" w:cs="Arial"/>
          <w:sz w:val="24"/>
          <w:szCs w:val="24"/>
        </w:rPr>
        <w:t>ych</w:t>
      </w:r>
      <w:r w:rsidRPr="002B1E8A">
        <w:rPr>
          <w:rFonts w:ascii="Arial" w:hAnsi="Arial" w:cs="Arial"/>
          <w:sz w:val="24"/>
          <w:szCs w:val="24"/>
        </w:rPr>
        <w:t xml:space="preserve"> 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organizacyjn</w:t>
      </w:r>
      <w:r>
        <w:rPr>
          <w:rFonts w:ascii="Arial" w:hAnsi="Arial" w:cs="Arial"/>
          <w:sz w:val="24"/>
          <w:szCs w:val="24"/>
        </w:rPr>
        <w:t>ych</w:t>
      </w:r>
      <w:r w:rsidRPr="002B1E8A">
        <w:rPr>
          <w:rFonts w:ascii="Arial" w:hAnsi="Arial" w:cs="Arial"/>
          <w:sz w:val="24"/>
          <w:szCs w:val="24"/>
        </w:rPr>
        <w:t>.</w:t>
      </w:r>
    </w:p>
    <w:p w14:paraId="545F6108" w14:textId="77777777" w:rsidR="007209A8" w:rsidRDefault="007209A8" w:rsidP="007209A8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6A1A50B6" w14:textId="77777777" w:rsidR="007209A8" w:rsidRDefault="007209A8" w:rsidP="007209A8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0E974A09" w14:textId="77777777" w:rsidR="007209A8" w:rsidRPr="00663510" w:rsidRDefault="007209A8" w:rsidP="007209A8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7209A8" w:rsidRPr="00663510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lang w:val="pl-PL"/>
        </w:rPr>
        <w:t>p</w:t>
      </w:r>
      <w:r w:rsidRPr="002B1E8A">
        <w:rPr>
          <w:rFonts w:ascii="Arial" w:hAnsi="Arial" w:cs="Arial"/>
          <w:sz w:val="24"/>
          <w:szCs w:val="24"/>
        </w:rPr>
        <w:t>rzedsięwzięcia z zakresu głębokiej i kompleksowej modernizacji energetycznej budynków komunalnych</w:t>
      </w:r>
      <w:r>
        <w:rPr>
          <w:rFonts w:ascii="Arial" w:hAnsi="Arial" w:cs="Arial"/>
          <w:sz w:val="24"/>
          <w:szCs w:val="24"/>
          <w:lang w:val="pl-PL"/>
        </w:rPr>
        <w:t>.</w:t>
      </w:r>
    </w:p>
    <w:p w14:paraId="72EE62DA" w14:textId="77777777" w:rsidR="00DA3F0D" w:rsidRPr="002B1E8A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2B1E8A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2B1E8A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AD3671" w:rsidRPr="002B1E8A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1B4FAFD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20FCA2F8" w14:textId="77777777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704BBB2" w14:textId="77777777" w:rsidR="00AD3671" w:rsidRPr="005526E5" w:rsidRDefault="00AD3671" w:rsidP="00AD367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BA14699" w14:textId="77777777" w:rsidR="00AD3671" w:rsidRPr="005526E5" w:rsidRDefault="00AD3671" w:rsidP="00AD367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2723ECD" w14:textId="77777777" w:rsidR="00E40E73" w:rsidRPr="00F315B9" w:rsidRDefault="00E40E73" w:rsidP="00E40E73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Pr="00A0133D">
              <w:rPr>
                <w:rFonts w:ascii="Arial" w:hAnsi="Arial" w:cs="Arial"/>
                <w:bCs/>
                <w:sz w:val="24"/>
                <w:szCs w:val="24"/>
              </w:rPr>
              <w:t>szystkie załączniki zostały podpisane zgodnie ze sposobem wskazanym w Regulaminie wyboru projektów</w:t>
            </w:r>
            <w:r w:rsidRPr="007F71D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36A1C9A" w14:textId="77777777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28D83031" w:rsidR="00AD3671" w:rsidRPr="002B1E8A" w:rsidRDefault="00AD3671" w:rsidP="00AD367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D57712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9CC621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699542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900AC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FB1DD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27B00A" w14:textId="7AB6705D" w:rsidR="00AD3671" w:rsidRPr="002B1E8A" w:rsidRDefault="00AD3671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3671" w:rsidRPr="002B1E8A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3CE523EC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B6DD0A0" w14:textId="77777777" w:rsidR="00AD3671" w:rsidRPr="005526E5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Wykluczenia przedmiotowe i podmiotowe</w:t>
            </w:r>
          </w:p>
          <w:p w14:paraId="0B6AC9B6" w14:textId="3D9FEDA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7EE96E9A" w14:textId="22FED940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E40E73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5C44FA0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392148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73BEA437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</w:t>
            </w:r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Europejskiego Funduszu Rozwoju Regionalnego i Funduszu Spójności (Dz. U. UE. L. z 2021 r. Nr 231, str. 60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</w:t>
            </w:r>
            <w:r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AEC2BF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12720177" w14:textId="31737E08" w:rsidR="00AD3671" w:rsidRPr="00FC2F7C" w:rsidRDefault="00FC2F7C" w:rsidP="00FC2F7C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E36D5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AEF13F" w14:textId="6666169A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E36D5B" w:rsidRPr="007F71D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469CE82" w14:textId="36B6B4ED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4A243C26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6B245F5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6B394A" w14:textId="77777777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B94D5A5" w14:textId="77777777" w:rsidR="00AD3671" w:rsidRPr="002B1E8A" w:rsidRDefault="00AD3671" w:rsidP="00AD3671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483BEA3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951ED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CCF64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11936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51CA4B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CA3E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87048DF" w14:textId="432CE0A1" w:rsidR="00AD3671" w:rsidRPr="002B1E8A" w:rsidRDefault="00AD3671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wniosku. </w:t>
            </w:r>
          </w:p>
        </w:tc>
      </w:tr>
      <w:tr w:rsidR="00AD3671" w:rsidRPr="002B1E8A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32189149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9E49489" w14:textId="77777777" w:rsidR="00AD3671" w:rsidRPr="005526E5" w:rsidRDefault="00AD3671" w:rsidP="00AD3671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1402E1C" w14:textId="77777777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F7D381B" w14:textId="2BB260C6" w:rsidR="00B03E44" w:rsidRPr="00A657E6" w:rsidRDefault="00B03E44" w:rsidP="00A657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657E6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637D93">
              <w:rPr>
                <w:rFonts w:ascii="Arial" w:hAnsi="Arial" w:cs="Arial"/>
                <w:sz w:val="24"/>
                <w:szCs w:val="24"/>
              </w:rPr>
              <w:t>sprawdzamy</w:t>
            </w:r>
            <w:r w:rsidRPr="00A657E6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41DE3FD2" w14:textId="77777777" w:rsidR="00B03E44" w:rsidRPr="00A657E6" w:rsidRDefault="00B03E44" w:rsidP="00A657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657E6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643373B" w14:textId="77777777" w:rsidR="00B03E44" w:rsidRPr="00A657E6" w:rsidRDefault="00B03E44" w:rsidP="00A657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657E6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635A697" w14:textId="061990C2" w:rsidR="00AD3671" w:rsidRPr="00A657E6" w:rsidRDefault="00B03E44" w:rsidP="00A657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3E4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F5973" w:rsidRPr="00A657E6">
              <w:footnoteReference w:id="4"/>
            </w:r>
            <w:r w:rsidRPr="00B03E4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7C0DCE">
              <w:rPr>
                <w:rFonts w:ascii="Arial" w:hAnsi="Arial" w:cs="Arial"/>
                <w:kern w:val="2"/>
                <w:sz w:val="24"/>
                <w:szCs w:val="24"/>
              </w:rPr>
              <w:t>informacje znajdujące się na stronie internetowej</w:t>
            </w:r>
            <w:r w:rsidR="007C0DCE" w:rsidRPr="00B03E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3E44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7C0DCE">
              <w:rPr>
                <w:rFonts w:ascii="Arial" w:hAnsi="Arial" w:cs="Arial"/>
                <w:sz w:val="24"/>
                <w:szCs w:val="24"/>
              </w:rPr>
              <w:t>dotycz</w:t>
            </w:r>
            <w:r w:rsidR="00E763F4">
              <w:rPr>
                <w:rFonts w:ascii="Arial" w:hAnsi="Arial" w:cs="Arial"/>
                <w:sz w:val="24"/>
                <w:szCs w:val="24"/>
              </w:rPr>
              <w:t>ą</w:t>
            </w:r>
            <w:r w:rsidR="007C0DCE">
              <w:rPr>
                <w:rFonts w:ascii="Arial" w:hAnsi="Arial" w:cs="Arial"/>
                <w:sz w:val="24"/>
                <w:szCs w:val="24"/>
              </w:rPr>
              <w:t>ce</w:t>
            </w:r>
            <w:r w:rsidRPr="00B03E4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7C0DCE">
              <w:rPr>
                <w:rFonts w:ascii="Arial" w:hAnsi="Arial" w:cs="Arial"/>
                <w:sz w:val="24"/>
                <w:szCs w:val="24"/>
              </w:rPr>
              <w:t>aktualne</w:t>
            </w:r>
            <w:r w:rsidRPr="00B03E4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60476D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313C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FB896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D2C9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79A304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344AE19" w14:textId="4588289D" w:rsidR="00AD3671" w:rsidRPr="002B1E8A" w:rsidRDefault="00AD3671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"/>
      <w:tr w:rsidR="001579CA" w:rsidRPr="002B1E8A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2412DA63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4BBC85FB" w14:textId="6E814C3A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15650A5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760B95D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3DC27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3311CD4A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77777777" w:rsidR="001579CA" w:rsidRPr="002B1E8A" w:rsidRDefault="001579CA" w:rsidP="001579C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D63D732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A43655D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949693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614D8E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E93DB8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44D07F67" w:rsidR="001579CA" w:rsidRPr="002B1E8A" w:rsidRDefault="001579CA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wniosku. </w:t>
            </w:r>
          </w:p>
        </w:tc>
      </w:tr>
      <w:tr w:rsidR="008E3B80" w:rsidRPr="002B1E8A" w14:paraId="798DB287" w14:textId="77777777" w:rsidTr="002455F4">
        <w:trPr>
          <w:trHeight w:val="902"/>
        </w:trPr>
        <w:tc>
          <w:tcPr>
            <w:tcW w:w="1110" w:type="dxa"/>
            <w:vAlign w:val="center"/>
          </w:tcPr>
          <w:p w14:paraId="1A0E8105" w14:textId="345F563E" w:rsidR="008E3B80" w:rsidRDefault="008E3B80" w:rsidP="008E3B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39785697" w14:textId="0FFEF5CF" w:rsidR="008E3B80" w:rsidRPr="00406219" w:rsidRDefault="008E3B80" w:rsidP="008E3B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7AAE4E5" w14:textId="77777777" w:rsidR="008E3B80" w:rsidRPr="00400F03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521C0CE4" w14:textId="1E649191" w:rsidR="008E3B80" w:rsidRPr="00935252" w:rsidRDefault="008E3B80" w:rsidP="008E3B80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ins w:id="2" w:author="Paweł Łopatowski" w:date="2024-10-10T09:55:00Z" w16du:dateUtc="2024-10-10T07:55:00Z">
              <w:r w:rsidR="00DB5656" w:rsidRPr="00FF28C3">
                <w:rPr>
                  <w:rFonts w:ascii="Arial" w:hAnsi="Arial" w:cs="Arial"/>
                  <w:sz w:val="24"/>
                  <w:szCs w:val="24"/>
                  <w:lang w:val="pl-PL"/>
                </w:rPr>
                <w:t>należy</w:t>
              </w:r>
            </w:ins>
            <w:commentRangeStart w:id="3"/>
            <w:del w:id="4" w:author="Paweł Łopatowski" w:date="2024-10-10T09:55:00Z" w16du:dateUtc="2024-10-10T07:55:00Z">
              <w:r w:rsidRPr="00FF28C3" w:rsidDel="00DB5656">
                <w:rPr>
                  <w:rFonts w:ascii="Arial" w:hAnsi="Arial" w:cs="Arial"/>
                  <w:sz w:val="24"/>
                  <w:szCs w:val="24"/>
                  <w:lang w:val="pl-PL"/>
                </w:rPr>
                <w:delText>trzeba będzie</w:delText>
              </w:r>
            </w:del>
            <w:r w:rsidRPr="00FF28C3">
              <w:rPr>
                <w:rFonts w:ascii="Arial" w:hAnsi="Arial" w:cs="Arial"/>
                <w:sz w:val="24"/>
                <w:szCs w:val="24"/>
                <w:lang w:val="pl-PL"/>
              </w:rPr>
              <w:t xml:space="preserve"> przedłożyć</w:t>
            </w:r>
            <w:r w:rsidR="00A71E75" w:rsidRPr="00DB565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ins w:id="5" w:author="Paweł Łopatowski" w:date="2024-10-10T09:56:00Z" w16du:dateUtc="2024-10-10T07:56:00Z">
              <w:r w:rsidR="00DB5656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decyzję </w:t>
              </w:r>
            </w:ins>
            <w:r w:rsidRPr="00DB5656">
              <w:rPr>
                <w:rFonts w:ascii="Arial" w:hAnsi="Arial" w:cs="Arial"/>
                <w:sz w:val="24"/>
                <w:szCs w:val="24"/>
                <w:lang w:val="pl-PL"/>
              </w:rPr>
              <w:t>opatrzoną klauzulą ostateczności</w:t>
            </w:r>
            <w:del w:id="6" w:author="Paweł Łopatowski" w:date="2024-10-10T09:55:00Z" w16du:dateUtc="2024-10-10T07:55:00Z">
              <w:r w:rsidRPr="00DB5656" w:rsidDel="00DB5656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  <w:r w:rsidRPr="00DB5656" w:rsidDel="00DB5656">
                <w:rPr>
                  <w:rFonts w:ascii="Arial" w:hAnsi="Arial" w:cs="Arial"/>
                  <w:sz w:val="24"/>
                  <w:szCs w:val="24"/>
                  <w:highlight w:val="yellow"/>
                  <w:lang w:val="pl-PL"/>
                </w:rPr>
                <w:delText>decyzję</w:delText>
              </w:r>
            </w:del>
            <w:r w:rsidRPr="00DB565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commentRangeEnd w:id="3"/>
            <w:r w:rsidR="00A71E75" w:rsidRPr="00DB5656">
              <w:rPr>
                <w:rStyle w:val="Odwoaniedokomentarza"/>
              </w:rPr>
              <w:commentReference w:id="3"/>
            </w:r>
            <w:r w:rsidRPr="00DB5656">
              <w:rPr>
                <w:rFonts w:ascii="Arial" w:hAnsi="Arial" w:cs="Arial"/>
                <w:sz w:val="24"/>
                <w:szCs w:val="24"/>
                <w:lang w:val="pl-PL"/>
              </w:rPr>
              <w:t>najpóźniej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etapie podpisania umowy o dofinansowanie projektu.</w:t>
            </w:r>
          </w:p>
          <w:p w14:paraId="19276FA8" w14:textId="77777777" w:rsidR="008E3B80" w:rsidRPr="005A20D9" w:rsidRDefault="008E3B80" w:rsidP="008E3B80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18F337EE" w14:textId="77777777" w:rsidR="008E3B80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 xml:space="preserve">posiada pozwolenia administracyjnego zezwalającego na realizację inwestycji (np. decyzji o pozwoleniu </w:t>
            </w:r>
            <w:r w:rsidRPr="003F2027">
              <w:rPr>
                <w:rFonts w:ascii="Arial" w:hAnsi="Arial" w:cs="Arial"/>
                <w:sz w:val="24"/>
                <w:szCs w:val="24"/>
              </w:rPr>
              <w:lastRenderedPageBreak/>
              <w:t>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7" w:name="_Hlk177989520"/>
            <w:commentRangeStart w:id="8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commentRangeEnd w:id="8"/>
            <w:r w:rsidR="00DC5364">
              <w:rPr>
                <w:rStyle w:val="Odwoaniedokomentarza"/>
                <w:lang w:val="x-none" w:eastAsia="x-none"/>
              </w:rPr>
              <w:commentReference w:id="8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 w:rsidRPr="008E3B80">
              <w:rPr>
                <w:rFonts w:ascii="Arial" w:hAnsi="Arial" w:cs="Arial"/>
                <w:sz w:val="24"/>
                <w:szCs w:val="24"/>
              </w:rPr>
              <w:t>wskazanym w umowie o dofinansowanie projektu</w:t>
            </w:r>
            <w:r w:rsidRPr="008E3B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E3B80">
              <w:rPr>
                <w:rFonts w:ascii="Arial" w:hAnsi="Arial" w:cs="Arial"/>
                <w:sz w:val="24"/>
                <w:szCs w:val="24"/>
              </w:rPr>
              <w:t>, jednakże nie później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B56C45" w14:textId="77777777" w:rsidR="008E3B80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075F7E" w14:textId="77777777" w:rsidR="008E3B80" w:rsidRPr="005526E5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7"/>
          <w:p w14:paraId="21E7491B" w14:textId="77777777" w:rsidR="008E3B80" w:rsidRPr="005526E5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EC4C9A" w14:textId="77777777" w:rsidR="008E3B80" w:rsidRPr="005526E5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89EAB0E" w14:textId="77777777" w:rsidR="008E3B80" w:rsidRPr="008E3B80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655F88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60ECF55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34AB12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93BE68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FC990F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A152DDF" w14:textId="1A47C5DC" w:rsidR="008E3B80" w:rsidRPr="008E3B80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B2C7C" w:rsidRPr="002B1E8A" w14:paraId="74C3C7DC" w14:textId="77777777" w:rsidTr="002455F4">
        <w:trPr>
          <w:trHeight w:val="902"/>
        </w:trPr>
        <w:tc>
          <w:tcPr>
            <w:tcW w:w="1110" w:type="dxa"/>
            <w:vAlign w:val="center"/>
          </w:tcPr>
          <w:p w14:paraId="43B62130" w14:textId="1695D025" w:rsidR="006B2C7C" w:rsidRPr="005526E5" w:rsidRDefault="006B2C7C" w:rsidP="006B2C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  <w:r w:rsidR="008E3B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D23F4A5" w14:textId="28C26952" w:rsidR="006B2C7C" w:rsidRPr="005526E5" w:rsidRDefault="006B2C7C" w:rsidP="006B2C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realizacji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projektu</w:t>
            </w:r>
            <w:proofErr w:type="spellEnd"/>
          </w:p>
        </w:tc>
        <w:tc>
          <w:tcPr>
            <w:tcW w:w="7199" w:type="dxa"/>
          </w:tcPr>
          <w:p w14:paraId="454F2A5B" w14:textId="511B04BD" w:rsidR="006B2C7C" w:rsidRPr="00406219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ins w:id="11" w:author="Paweł Łopatowski" w:date="2024-10-10T09:57:00Z" w16du:dateUtc="2024-10-10T07:57:00Z">
              <w:r w:rsidR="00DC5364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12"/>
              <w:r w:rsidR="00DC5364">
                <w:rPr>
                  <w:rFonts w:ascii="Arial" w:hAnsi="Arial" w:cs="Arial"/>
                  <w:sz w:val="24"/>
                  <w:szCs w:val="24"/>
                </w:rPr>
                <w:t>od terminu zakończ</w:t>
              </w:r>
            </w:ins>
            <w:ins w:id="13" w:author="Paweł Łopatowski" w:date="2024-10-10T09:58:00Z" w16du:dateUtc="2024-10-10T07:58:00Z">
              <w:r w:rsidR="00DC5364">
                <w:rPr>
                  <w:rFonts w:ascii="Arial" w:hAnsi="Arial" w:cs="Arial"/>
                  <w:sz w:val="24"/>
                  <w:szCs w:val="24"/>
                </w:rPr>
                <w:t>enia naboru</w:t>
              </w:r>
              <w:commentRangeEnd w:id="12"/>
              <w:r w:rsidR="00AD4CDD">
                <w:rPr>
                  <w:rStyle w:val="Odwoaniedokomentarza"/>
                  <w:lang w:val="x-none" w:eastAsia="x-none"/>
                </w:rPr>
                <w:commentReference w:id="12"/>
              </w:r>
            </w:ins>
            <w:r w:rsidRPr="004062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18CE69" w14:textId="77777777" w:rsidR="006B2C7C" w:rsidRPr="00406219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B35475" w14:textId="77777777" w:rsidR="006B2C7C" w:rsidRPr="00406219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5BBDCD3" w14:textId="77777777" w:rsidR="006B2C7C" w:rsidRPr="00406219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6D3F5A" w14:textId="23138011" w:rsidR="006B2C7C" w:rsidRPr="005526E5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E24D7DB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062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679B192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9DECAE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DA35B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C0B338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5241845" w14:textId="65A87163" w:rsidR="006B2C7C" w:rsidRPr="005526E5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0621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7AC6A3EB" w14:textId="77777777" w:rsidR="00200D71" w:rsidRPr="002B1E8A" w:rsidRDefault="00200D71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2B1E8A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B.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CFAE7FB" w14:textId="77777777" w:rsidTr="399D1660">
        <w:trPr>
          <w:trHeight w:val="283"/>
        </w:trPr>
        <w:tc>
          <w:tcPr>
            <w:tcW w:w="1110" w:type="dxa"/>
            <w:shd w:val="clear" w:color="auto" w:fill="E7E6E6" w:themeFill="background2"/>
          </w:tcPr>
          <w:p w14:paraId="3531B1DD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</w:tcPr>
          <w:p w14:paraId="68DA1A52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67523C6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</w:tcPr>
          <w:p w14:paraId="76407EAA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3688A" w:rsidRPr="002B1E8A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4BF7DEC4" w:rsidR="00A3688A" w:rsidRPr="002B1E8A" w:rsidRDefault="00A3688A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02255447" w:rsidR="00A3688A" w:rsidRPr="002B1E8A" w:rsidRDefault="00A3688A" w:rsidP="006747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6D1EE528" w14:textId="04A9DD3B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554A26AB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jednostki samorządu terytorialnego </w:t>
            </w:r>
          </w:p>
          <w:p w14:paraId="3FC31EE2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</w:p>
          <w:p w14:paraId="3B848810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publiczno-prywatnego.</w:t>
            </w:r>
          </w:p>
          <w:p w14:paraId="66649DFC" w14:textId="77777777" w:rsidR="00A3688A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0DB406" w14:textId="77777777" w:rsidR="00A3688A" w:rsidRPr="005526E5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  <w:p w14:paraId="0562CB0E" w14:textId="77777777" w:rsidR="00A3688A" w:rsidRPr="002B1E8A" w:rsidDel="007968FF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4F8FB4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48D870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A417AD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2D43A2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885407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163D8364" w:rsidR="00A3688A" w:rsidRPr="002B1E8A" w:rsidRDefault="00A3688A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48BDB0F1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57BED86" w14:textId="46686898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2E81684F" w14:textId="77777777" w:rsidR="00025E71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5E541634" w14:textId="358B776A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14"/>
          </w:p>
        </w:tc>
        <w:tc>
          <w:tcPr>
            <w:tcW w:w="7199" w:type="dxa"/>
          </w:tcPr>
          <w:p w14:paraId="4270F9BF" w14:textId="77777777" w:rsidR="00025E71" w:rsidRPr="008C3417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5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0329DEDF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E4B1A4" w14:textId="7857B340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15"/>
          </w:p>
        </w:tc>
        <w:tc>
          <w:tcPr>
            <w:tcW w:w="3260" w:type="dxa"/>
          </w:tcPr>
          <w:p w14:paraId="57849ED4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CE103F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520393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5FEB34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CF0AB2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127FB7DF" w14:textId="51DA4294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3E080235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65226FA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37BCE4C2" w14:textId="544988D7" w:rsidR="00025E71" w:rsidRPr="00D13919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z zakresu głębokiej i kompleksowej modernizacji energetycznej budynków komunalnych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A657E6">
              <w:rPr>
                <w:rFonts w:ascii="Arial" w:hAnsi="Arial" w:cs="Arial"/>
                <w:sz w:val="24"/>
                <w:szCs w:val="24"/>
              </w:rPr>
              <w:t xml:space="preserve">Przedsięwzięcia mogą dotyczyć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3919">
              <w:rPr>
                <w:rFonts w:ascii="Arial" w:hAnsi="Arial" w:cs="Arial"/>
                <w:sz w:val="24"/>
                <w:szCs w:val="24"/>
              </w:rPr>
              <w:t>m.in.:</w:t>
            </w:r>
          </w:p>
          <w:p w14:paraId="64A0C602" w14:textId="1CDE11F8" w:rsidR="00025E71" w:rsidRPr="00D13919" w:rsidRDefault="00025E71" w:rsidP="00025E71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ociepleni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obiektu, wymian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pokrycia dachu, okien, drzwi zewnętrznych oraz oświetlenia na energooszczędne wraz z instalacją,</w:t>
            </w:r>
          </w:p>
          <w:p w14:paraId="06D92B46" w14:textId="2EEDB51A" w:rsidR="00025E71" w:rsidRPr="00D13919" w:rsidRDefault="00025E71" w:rsidP="00025E71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przebudow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grzewczych (wraz z wymianą i przyłączeniem źródła ciepła), systemów wentylacji i klimatyzacji oraz zastosowanie systemów zarządzania budynkiem,</w:t>
            </w:r>
          </w:p>
          <w:p w14:paraId="545DC929" w14:textId="5BD70B72" w:rsidR="00025E71" w:rsidRPr="00D13919" w:rsidRDefault="00025E71" w:rsidP="00025E71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realizacj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mikrokogeneracji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mikrotrigeneracji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na potrzeby własne,</w:t>
            </w:r>
          </w:p>
          <w:p w14:paraId="2CFB1498" w14:textId="75B3A474" w:rsidR="00025E71" w:rsidRPr="00D13919" w:rsidRDefault="00025E71" w:rsidP="00025E71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budow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 przebudow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instalacji OZE w modernizowanych energetycznie budynkach na potrzeby własne,</w:t>
            </w:r>
          </w:p>
          <w:p w14:paraId="486F63C3" w14:textId="01F2348D" w:rsidR="00025E71" w:rsidRDefault="00025E71" w:rsidP="00025E71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instalacj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chłodzących, w tym również z OZE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E90728" w14:textId="77777777" w:rsidR="00025E71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F25C4A" w14:textId="42D5625B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przypadku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wymiany źródeł ciepła nie będą wprowadzane piece węglowe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EB0192" w14:textId="77777777" w:rsidR="00025E71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3DFE41" w14:textId="6FADB5B4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98A12B" w14:textId="77777777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D15198F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44A2E81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BD45B6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46DB82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16CA88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19797341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63473F35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5F4B7002" w14:textId="15BD8C4E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97CC1D" w14:textId="07944C9A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E1EA49" w14:textId="77777777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EC160C3" w14:textId="25C9BD91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0FFD37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1572DD8C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72AA0F4F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011A4689" w:rsidR="00025E71" w:rsidRPr="002B1E8A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BFD46F9" w14:textId="77777777" w:rsidR="00025E71" w:rsidRPr="002B1E8A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2BF8FE" w14:textId="0E72688A" w:rsidR="00025E71" w:rsidRPr="002B1E8A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zgodna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924C9">
              <w:rPr>
                <w:rFonts w:ascii="Arial" w:hAnsi="Arial" w:cs="Arial"/>
                <w:sz w:val="24"/>
                <w:szCs w:val="24"/>
              </w:rPr>
              <w:t xml:space="preserve">rozporządzeniem nr </w:t>
            </w:r>
            <w:r>
              <w:rPr>
                <w:rFonts w:ascii="Arial" w:hAnsi="Arial" w:cs="Arial"/>
                <w:sz w:val="24"/>
                <w:szCs w:val="24"/>
              </w:rPr>
              <w:t>2023/2831 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>
              <w:rPr>
                <w:rFonts w:ascii="Arial" w:hAnsi="Arial" w:cs="Arial"/>
                <w:sz w:val="24"/>
                <w:szCs w:val="24"/>
              </w:rPr>
              <w:t>ministra właściwego do spraw rozwoju regionalnego, określającym szczegółowe przeznaczenie, warunki i tryb</w:t>
            </w:r>
            <w:r w:rsidRPr="002B1E8A" w:rsidDel="00EF71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udzielania 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70B6143" w14:textId="28427121" w:rsidR="00025E71" w:rsidRPr="002B1E8A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14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>2014 oraz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rozporządzeniem Ministra Funduszy i Polityki Regionalnej z dnia 11 października 2022 r. w sprawie udzielania regionalnej pomocy inwestycyjnej w ramach programów regionalnych na lata 2021–2027 (Dz. 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2743</w:t>
            </w:r>
            <w:r w:rsidRPr="002B1E8A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79FB0529" w14:textId="06194023" w:rsidR="00025E71" w:rsidRPr="002B1E8A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38, 39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rozporządzeniem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Ministra Funduszy i Polityki Regionalnej z dnia 11 grudnia 2022 r. w sprawie udzielania pomocy na inwestycje wspierające efektywność energetyczną w ramach regionalnych programów na lata 2021–2027 (Dz. U. z 2022 r. poz. 2607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00EE115B" w14:textId="17FAD42F" w:rsidR="00025E71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udzielana jest zgodnie z</w:t>
            </w:r>
            <w:r>
              <w:rPr>
                <w:rFonts w:ascii="Arial" w:hAnsi="Arial" w:cs="Arial"/>
                <w:sz w:val="24"/>
                <w:szCs w:val="24"/>
              </w:rPr>
              <w:t xml:space="preserve"> art. 40, 41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>2014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oraz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99379" w14:textId="77777777" w:rsidR="00025E71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A32244" w14:textId="591FBC83" w:rsidR="00025E71" w:rsidRPr="0006036C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036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Pr="006747E3">
              <w:rPr>
                <w:rFonts w:ascii="Arial" w:hAnsi="Arial" w:cs="Arial"/>
                <w:sz w:val="24"/>
                <w:szCs w:val="24"/>
              </w:rPr>
              <w:t xml:space="preserve">, koniecznej do eksploatacji infrastruktury </w:t>
            </w:r>
            <w:r w:rsidRPr="0006036C">
              <w:rPr>
                <w:rFonts w:ascii="Arial" w:hAnsi="Arial" w:cs="Arial"/>
                <w:sz w:val="24"/>
                <w:szCs w:val="24"/>
              </w:rPr>
              <w:t>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0603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04751B" w14:textId="11DE5DAA" w:rsidR="00025E71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036C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6407DF7A" w14:textId="77777777" w:rsidR="00025E71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0382D" w14:textId="57BC0B3C" w:rsidR="00025E71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40D5444A" w14:textId="77777777" w:rsidR="00025E71" w:rsidRPr="002B1E8A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FE9F23F" w14:textId="77777777" w:rsidR="00025E71" w:rsidRPr="002B1E8A" w:rsidRDefault="00025E71" w:rsidP="00025E71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19CD52A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64F1F2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0E395F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72F646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9EE9B" w14:textId="6AA181A3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5E71" w:rsidRPr="002B1E8A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50F73A28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377EF89C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7777777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40EE2969" w14:textId="3CA5AB38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40999D4F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tym kryterium sprawdzamy, czy w projekcie przewidziano następujące rozwiązania wspierające zgodność z zasadą DNSH:</w:t>
            </w:r>
          </w:p>
          <w:p w14:paraId="09000CC3" w14:textId="422348B4" w:rsidR="00025E71" w:rsidRPr="0076175A" w:rsidRDefault="00025E71" w:rsidP="00025E71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w przypadku modernizacji źródeł ciepła wykorzystujących biomasę należy stosować rośliny niebędące gatunkami obcymi,</w:t>
            </w:r>
          </w:p>
          <w:p w14:paraId="08CE6F91" w14:textId="1FB0FFBF" w:rsidR="00025E71" w:rsidRDefault="00025E71" w:rsidP="00025E71">
            <w:pPr>
              <w:numPr>
                <w:ilvl w:val="0"/>
                <w:numId w:val="1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617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74EDC9" w14:textId="77777777" w:rsidR="00025E71" w:rsidRPr="002B1E8A" w:rsidRDefault="00025E71" w:rsidP="00025E7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7BCF65E" w14:textId="242F5DA3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77777777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192B08" w14:textId="7F7A57FB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>
              <w:rPr>
                <w:rFonts w:ascii="Arial" w:hAnsi="Arial" w:cs="Arial"/>
                <w:sz w:val="24"/>
                <w:szCs w:val="24"/>
              </w:rPr>
              <w:t>AK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CF0205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D28E4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B9E253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EF5FCB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55A120" w14:textId="2BA64BB1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25B28DFC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6B474D7A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68E36760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7701CF59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B7C84BE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0751DE31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5526E5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0E2C5031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50D2F22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D60231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EFFA6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4241DE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E5D530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19705B2E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5E71" w:rsidRPr="002B1E8A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0666B8E0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64CE834" w14:textId="77777777" w:rsidR="00025E71" w:rsidRPr="005526E5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732EF92A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19B179" w14:textId="4132F4DD" w:rsidR="00025E71" w:rsidRPr="005526E5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30BA5A7B" w14:textId="41ADA7F8" w:rsidR="00025E71" w:rsidRPr="005526E5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782DED55" w14:textId="6813A63E" w:rsidR="00025E71" w:rsidRPr="005526E5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 xml:space="preserve">336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4F6CF1E" w14:textId="1BEE43E8" w:rsidR="00025E71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1478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B74617A" w14:textId="475F412B" w:rsidR="00025E71" w:rsidRPr="005526E5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1ACC6C46" w14:textId="77777777" w:rsidR="00025E71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F489B" w14:textId="4BB05221" w:rsidR="00025E71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2737">
              <w:rPr>
                <w:rFonts w:ascii="Arial" w:hAnsi="Arial" w:cs="Arial"/>
                <w:sz w:val="24"/>
                <w:szCs w:val="24"/>
              </w:rPr>
              <w:t xml:space="preserve">W odniesieniu do projektów uwzględniających ocieplanie ścian i inne uszczelnianie budynków, niezbędne będzie postępowanie zgodnie z wymogami dotyczącymi ochrony gatunkowej zwierząt </w:t>
            </w:r>
            <w:r>
              <w:rPr>
                <w:rFonts w:ascii="Arial" w:hAnsi="Arial" w:cs="Arial"/>
                <w:sz w:val="24"/>
                <w:szCs w:val="24"/>
              </w:rPr>
              <w:t xml:space="preserve">zgodnie z </w:t>
            </w:r>
            <w:r w:rsidRPr="00BE2737">
              <w:rPr>
                <w:rFonts w:ascii="Arial" w:hAnsi="Arial" w:cs="Arial"/>
                <w:sz w:val="24"/>
                <w:szCs w:val="24"/>
              </w:rPr>
              <w:t>§10 pkt 4 lit. h rozporządzenia Ministra Środowiska z dnia 16 grudnia 2016 r. w sprawie ochrony gatunkowej zwierząt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65B1">
              <w:rPr>
                <w:rFonts w:ascii="Arial" w:hAnsi="Arial" w:cs="Arial"/>
                <w:sz w:val="24"/>
                <w:szCs w:val="24"/>
              </w:rPr>
              <w:t>(Dz. U. z 2022 r. poz. 2380</w:t>
            </w:r>
            <w:r>
              <w:rPr>
                <w:rFonts w:ascii="Arial" w:hAnsi="Arial" w:cs="Arial"/>
                <w:sz w:val="24"/>
                <w:szCs w:val="24"/>
              </w:rPr>
              <w:t>) oraz</w:t>
            </w:r>
            <w:r w:rsidRPr="00BE2737">
              <w:rPr>
                <w:rFonts w:ascii="Arial" w:hAnsi="Arial" w:cs="Arial"/>
                <w:sz w:val="24"/>
                <w:szCs w:val="24"/>
              </w:rPr>
              <w:t xml:space="preserve"> art. 52 ustawy z dnia 16 kwietnia 2004 r. o ochronie przyrody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>336</w:t>
            </w:r>
            <w:r w:rsidRPr="005526E5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, tj. między innymi </w:t>
            </w:r>
            <w:r w:rsidRPr="00D756F3">
              <w:rPr>
                <w:rFonts w:ascii="Arial" w:hAnsi="Arial" w:cs="Arial"/>
                <w:sz w:val="24"/>
                <w:szCs w:val="24"/>
              </w:rPr>
              <w:t>dostosowaniu sposobów i terminów wykonywania prac budowlanych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756F3">
              <w:rPr>
                <w:rFonts w:ascii="Arial" w:hAnsi="Arial" w:cs="Arial"/>
                <w:sz w:val="24"/>
                <w:szCs w:val="24"/>
              </w:rPr>
              <w:t>remontowych i innych, tak aby zminimalizować ich wpływ na zwierzęta i ich siedliska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A9E043" w14:textId="77777777" w:rsidR="00025E71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6282F0" w14:textId="1EAFE77C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145EBEE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78F2E3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2E56223" w14:textId="77777777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73AC675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DC682D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952885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402332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932DCC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0D608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D3848" w14:textId="6D059D1C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0B69384E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3EE73E48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484D1D1C" w14:textId="5EA1C8FF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162838D" w14:textId="7FA8D578" w:rsidR="00025E71" w:rsidRPr="005526E5" w:rsidRDefault="00025E71" w:rsidP="00025E71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4B5DA3E5" w14:textId="77777777" w:rsidR="00025E71" w:rsidRPr="005526E5" w:rsidRDefault="00025E71" w:rsidP="00025E71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26562B4" w14:textId="77777777" w:rsidR="00025E71" w:rsidRPr="005526E5" w:rsidRDefault="00025E71" w:rsidP="00025E71">
            <w:pPr>
              <w:numPr>
                <w:ilvl w:val="0"/>
                <w:numId w:val="2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6887D6A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40262C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41053795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32218E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07459315" w14:textId="77777777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42DC6B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0ED2C2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B826CE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B58DDE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10601B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B52C490" w14:textId="5AF78A6C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65864452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4F0AB23" w14:textId="77777777" w:rsidR="00025E71" w:rsidRPr="005526E5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DFB9E20" w14:textId="77777777" w:rsidR="00025E71" w:rsidRPr="002B1E8A" w:rsidRDefault="00025E71" w:rsidP="00025E71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FE21C5A" w14:textId="6AF7FDFD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066A334" w14:textId="77777777" w:rsidR="00025E71" w:rsidRPr="005526E5" w:rsidRDefault="00025E71" w:rsidP="00025E7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0C8FDB22" w14:textId="77777777" w:rsidR="00025E71" w:rsidRPr="005526E5" w:rsidRDefault="00025E71" w:rsidP="00025E7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5D667A5" w14:textId="77777777" w:rsidR="00025E71" w:rsidRPr="005526E5" w:rsidRDefault="00025E71" w:rsidP="00025E7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D52D293" w14:textId="77777777" w:rsidR="00025E71" w:rsidRPr="005526E5" w:rsidRDefault="00025E71" w:rsidP="00025E7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D651CA1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083469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4E871BC" w14:textId="77777777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E86C6D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94411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92626D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D6E397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E5D23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6BD3614D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2748B0D9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56E8A6E2" w14:textId="77777777" w:rsidR="00025E71" w:rsidRPr="005526E5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3656FD79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36456674" w14:textId="2AB541A3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F783A66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2650EC1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59F3E8B0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D329B53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analizie finansowej wykorzystano podejście rachunku wartości pieniądza w czasie, tj. wszystkie przyszłe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przepływy pieniężne są dyskontowane w celu określenia ich wartości bieżącej,</w:t>
            </w:r>
          </w:p>
          <w:p w14:paraId="197DB4DE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069069EA" w14:textId="77777777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6D3BF180" w:rsidR="00025E71" w:rsidRPr="002B1E8A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C31AD9D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8DE1096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2F3F4F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C73FE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1ABD41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B2256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53BC54F2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5E71" w:rsidRPr="002B1E8A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7B13A1AD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125F09A" w14:textId="0F87A4D1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61CA95E1" w14:textId="3B2E5AEA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3E4BC2B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691398E2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6" w:name="_Hlk126574575"/>
            <w:r w:rsidRPr="005526E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6"/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FDCF915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B4C7272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ECF54C2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02F36C0C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F84CC78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A4F5B5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7B4B86" w14:textId="77777777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6F082C2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D5359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628B8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04D12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8706D0" w14:textId="6EB7BC09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19B596CA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40FDE541" w14:textId="77777777" w:rsidR="00025E71" w:rsidRPr="005526E5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 z zasadą równości szans i</w:t>
            </w:r>
          </w:p>
          <w:p w14:paraId="02B90C9F" w14:textId="6750D6C4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</w:tcPr>
          <w:p w14:paraId="34C70D5E" w14:textId="66667E0D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ramach funduszy unijnych na lata 2021-2027. </w:t>
            </w:r>
          </w:p>
          <w:p w14:paraId="53589907" w14:textId="77777777" w:rsidR="00025E71" w:rsidRPr="005526E5" w:rsidRDefault="00025E71" w:rsidP="00025E7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08F37F22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0F6755B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A00DEA8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6A968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1E1F39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A0A78C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487788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3694011D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66FB815C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107BE65F" w14:textId="6747182F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65D9147B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3F3A566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51D176A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081823CA" w:rsidR="00025E71" w:rsidRPr="002B1E8A" w:rsidRDefault="00025E71" w:rsidP="00025E71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40B409B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EBA39FF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4FD49D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9C50DE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D73993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C8B005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3562A5B2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5E71" w:rsidRPr="002B1E8A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247B728F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7B1A407" w14:textId="4C0E40D9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320629AB" w14:textId="2EE6AA12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1794DA7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5A4D2EB" w14:textId="77777777" w:rsidR="00025E71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6F3C2D47" w:rsidR="00025E71" w:rsidRPr="002B1E8A" w:rsidRDefault="00025E71" w:rsidP="00025E71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83D795F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66074D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331459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A09270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1ED968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875B65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05F5F1" w14:textId="3399ABBD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295E3FAA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CC3B238" w14:textId="1CC432F3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048F19EB" w14:textId="1FBD139C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0E1F1D7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770771AF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0D953877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A3D804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A2E06E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88A0AC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88AF9E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5FEA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8AA706" w14:textId="01673511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0740531" w14:textId="77777777" w:rsidR="008556B7" w:rsidRPr="002B1E8A" w:rsidRDefault="008556B7">
      <w:pPr>
        <w:rPr>
          <w:rFonts w:ascii="Arial" w:hAnsi="Arial" w:cs="Arial"/>
          <w:sz w:val="24"/>
          <w:szCs w:val="24"/>
        </w:rPr>
      </w:pPr>
    </w:p>
    <w:p w14:paraId="1F7D3A97" w14:textId="77777777" w:rsidR="007257F1" w:rsidRPr="002B1E8A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C.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2B1E8A" w14:paraId="15931B07" w14:textId="77777777" w:rsidTr="399D1660">
        <w:tc>
          <w:tcPr>
            <w:tcW w:w="1110" w:type="dxa"/>
            <w:shd w:val="clear" w:color="auto" w:fill="E7E6E6" w:themeFill="background2"/>
          </w:tcPr>
          <w:p w14:paraId="00BB38E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</w:tcPr>
          <w:p w14:paraId="787511D1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039EE02" w14:textId="77777777" w:rsidR="002844F4" w:rsidRPr="002B1E8A" w:rsidRDefault="002844F4" w:rsidP="00CF53F3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</w:tcPr>
          <w:p w14:paraId="0270F92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Opis znaczenia kryterium</w:t>
            </w:r>
          </w:p>
          <w:p w14:paraId="4C121AB8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(sposób oceny)</w:t>
            </w:r>
          </w:p>
        </w:tc>
      </w:tr>
      <w:tr w:rsidR="00564160" w:rsidRPr="002B1E8A" w14:paraId="3B81B6A8" w14:textId="77777777" w:rsidTr="399D1660">
        <w:tc>
          <w:tcPr>
            <w:tcW w:w="1110" w:type="dxa"/>
            <w:vAlign w:val="center"/>
          </w:tcPr>
          <w:p w14:paraId="4BA5F8B7" w14:textId="56A28BBD" w:rsidR="00564160" w:rsidRPr="002B1E8A" w:rsidRDefault="00564160" w:rsidP="005641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2F63FA8" w14:textId="497E66D2" w:rsidR="00564160" w:rsidRPr="002B1E8A" w:rsidRDefault="00564160" w:rsidP="005641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 właściwą strategią </w:t>
            </w:r>
            <w:bookmarkStart w:id="17" w:name="_Hlk145416237"/>
            <w:r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bookmarkEnd w:id="17"/>
          </w:p>
        </w:tc>
        <w:tc>
          <w:tcPr>
            <w:tcW w:w="7199" w:type="dxa"/>
          </w:tcPr>
          <w:p w14:paraId="113B6886" w14:textId="77777777" w:rsidR="00564160" w:rsidRPr="00790F2F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F25952D" w14:textId="77777777" w:rsidR="00564160" w:rsidRPr="00790F2F" w:rsidRDefault="00564160" w:rsidP="00F85F2E">
            <w:pPr>
              <w:numPr>
                <w:ilvl w:val="0"/>
                <w:numId w:val="34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 strategii IIT dla OPPT, posiadającej pozytywną opinię Instytucji Zarządzającej FEdKP;</w:t>
            </w:r>
          </w:p>
          <w:p w14:paraId="4FD8B78A" w14:textId="5C76B070" w:rsidR="00564160" w:rsidRPr="00E92D74" w:rsidRDefault="00564160" w:rsidP="00F85F2E">
            <w:pPr>
              <w:numPr>
                <w:ilvl w:val="0"/>
                <w:numId w:val="34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wartość dofinansowania UE określona we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90F2F">
              <w:rPr>
                <w:rFonts w:ascii="Arial" w:hAnsi="Arial" w:cs="Arial"/>
                <w:sz w:val="24"/>
                <w:szCs w:val="24"/>
              </w:rPr>
              <w:t>dofinansowanie</w:t>
            </w:r>
            <w:r w:rsidRPr="00E92D74">
              <w:rPr>
                <w:rFonts w:ascii="Arial" w:hAnsi="Arial" w:cs="Arial"/>
                <w:sz w:val="24"/>
                <w:szCs w:val="24"/>
              </w:rPr>
              <w:t xml:space="preserve"> projektu nie przekracza wartości dofinansowania UE tego projektu wskazanej </w:t>
            </w:r>
            <w:r w:rsidRPr="00E92D74">
              <w:rPr>
                <w:rFonts w:ascii="Arial" w:hAnsi="Arial" w:cs="Arial"/>
                <w:kern w:val="2"/>
                <w:sz w:val="24"/>
                <w:szCs w:val="24"/>
              </w:rPr>
              <w:t xml:space="preserve">w fiszkach projektowych stanowiących załącznik do </w:t>
            </w:r>
            <w:r w:rsidR="002455F4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="000243AC"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92D7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05FAF4" w14:textId="4F47D347" w:rsidR="00564160" w:rsidRPr="00E92D74" w:rsidRDefault="00564160" w:rsidP="00564160">
            <w:pPr>
              <w:numPr>
                <w:ilvl w:val="0"/>
                <w:numId w:val="3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92D74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</w:t>
            </w:r>
            <w:r w:rsidR="005F63C0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E92D74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E92D7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92D74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Pr="00E92D74">
              <w:rPr>
                <w:rFonts w:ascii="Arial" w:hAnsi="Arial" w:cs="Arial"/>
                <w:kern w:val="2"/>
                <w:sz w:val="24"/>
                <w:szCs w:val="24"/>
              </w:rPr>
              <w:t>porozumienia terytorialnego</w:t>
            </w:r>
            <w:r w:rsidRPr="00E92D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177513" w14:textId="0F69C1C5" w:rsidR="00564160" w:rsidRPr="00790F2F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IIT dla OPPT nie została pozytywnie zaopiniowana przez Instytucję Zarządzającą </w:t>
            </w:r>
            <w:r w:rsidR="00AD6417">
              <w:rPr>
                <w:rFonts w:ascii="Arial" w:hAnsi="Arial" w:cs="Arial"/>
                <w:sz w:val="24"/>
                <w:szCs w:val="24"/>
              </w:rPr>
              <w:t xml:space="preserve">lub została pozytywnie zaopiniowana przez </w:t>
            </w:r>
            <w:r w:rsidR="00AD6417"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AD6417"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="00AD6417"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 w:rsidR="00AD6417">
              <w:rPr>
                <w:rFonts w:ascii="Arial" w:hAnsi="Arial" w:cs="Arial"/>
                <w:sz w:val="24"/>
                <w:szCs w:val="24"/>
              </w:rPr>
              <w:t>ej</w:t>
            </w:r>
            <w:r w:rsidR="00AD6417"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 w:rsidR="00AD6417"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="00AD6417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wnioskodawca zobowiązany jest załączyć do wniosku o dofinansowanie projektu oświadczenie organu lub podmiotu </w:t>
            </w: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>odpowiedzialnego za przygotowanie właściwej strategii IIT dla OPPT potwierdzające, że projekt zostanie zamieszczony na liście podstawowej projektów, we właściwej ze względu na obszar, strategii IIT dla OPPT</w:t>
            </w:r>
            <w:r w:rsidRPr="00790F2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F34CC5" w14:textId="77777777" w:rsidR="00564160" w:rsidRPr="00790F2F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4E680" w14:textId="77777777" w:rsidR="00564160" w:rsidRPr="00790F2F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90F2F">
              <w:rPr>
                <w:rFonts w:ascii="Arial" w:hAnsi="Arial" w:cs="Arial"/>
                <w:sz w:val="24"/>
                <w:szCs w:val="24"/>
              </w:rPr>
              <w:t>dofinansowanie projektu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strategię IIT dla OPPT lub oświadczenie organu lub podmiotu odpowiedzialnego za przygotowanie, właściwej ze względu na obszar, strategii IIT dla OPPT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oraz porozumienie terytorialne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2F1B3" w14:textId="77777777" w:rsidR="00564160" w:rsidRPr="002B1E8A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6F2FD2C" w14:textId="77777777" w:rsidR="00564160" w:rsidRPr="00790F2F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2E74AB8" w14:textId="77777777" w:rsidR="00564160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2A1E20" w14:textId="77777777" w:rsidR="00564160" w:rsidRPr="00790F2F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D2B50E" w14:textId="77777777" w:rsidR="00564160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789535" w14:textId="77777777" w:rsidR="00564160" w:rsidRPr="00790F2F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00D1CC" w14:textId="77777777" w:rsidR="00564160" w:rsidRPr="00790F2F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62FA12" w14:textId="1611DAE2" w:rsidR="00564160" w:rsidRPr="002B1E8A" w:rsidRDefault="00564160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575A6" w:rsidRPr="002B1E8A" w14:paraId="590455D0" w14:textId="77777777" w:rsidTr="00D82F6C">
        <w:tc>
          <w:tcPr>
            <w:tcW w:w="1110" w:type="dxa"/>
            <w:vAlign w:val="center"/>
          </w:tcPr>
          <w:p w14:paraId="60EF8942" w14:textId="1585B565" w:rsidR="003575A6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60719BFD" w14:textId="324FC204" w:rsidR="003575A6" w:rsidRPr="003575A6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Wzrost efektywności energetycznej</w:t>
            </w:r>
          </w:p>
        </w:tc>
        <w:tc>
          <w:tcPr>
            <w:tcW w:w="7199" w:type="dxa"/>
          </w:tcPr>
          <w:p w14:paraId="444AC19D" w14:textId="3D34D90A" w:rsid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p</w:t>
            </w:r>
            <w:r w:rsidRPr="00284FC1">
              <w:rPr>
                <w:rFonts w:ascii="Arial" w:hAnsi="Arial" w:cs="Arial"/>
                <w:sz w:val="24"/>
                <w:szCs w:val="24"/>
              </w:rPr>
              <w:t>rojekt z zakresu modernizacji energetycznej budynków</w:t>
            </w:r>
            <w:r>
              <w:rPr>
                <w:rFonts w:ascii="Arial" w:hAnsi="Arial" w:cs="Arial"/>
                <w:sz w:val="24"/>
                <w:szCs w:val="24"/>
              </w:rPr>
              <w:t xml:space="preserve"> komunalnych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zapewni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zwiększenie efektywności energetycznej o minimum 30%</w:t>
            </w:r>
            <w:r w:rsidR="002208CB">
              <w:rPr>
                <w:rFonts w:ascii="Arial" w:hAnsi="Arial" w:cs="Arial"/>
                <w:sz w:val="24"/>
                <w:szCs w:val="24"/>
              </w:rPr>
              <w:t xml:space="preserve"> dla każdego budynku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(z zastrzeżeniem odstępstw dotyczących budynków zabytkowych</w:t>
            </w:r>
            <w:r w:rsidR="00327A62" w:rsidRPr="000842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08429B">
              <w:rPr>
                <w:rFonts w:ascii="Arial" w:hAnsi="Arial" w:cs="Arial"/>
                <w:sz w:val="24"/>
                <w:szCs w:val="24"/>
              </w:rPr>
              <w:t>) w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odniesieniu do energii pierwotnej.</w:t>
            </w:r>
          </w:p>
          <w:p w14:paraId="2DA856F8" w14:textId="77777777" w:rsidR="00284FC1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A3226" w14:textId="2E1D2DEE" w:rsidR="00284FC1" w:rsidRP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0C738B37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7B06B23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0AF35B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26DB7F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BF977D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237619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47E28B3C" w14:textId="0E921F08" w:rsidR="003575A6" w:rsidRPr="002B1E8A" w:rsidRDefault="003575A6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C742ED" w:rsidRPr="002B1E8A" w14:paraId="323F28C4" w14:textId="77777777" w:rsidTr="399D1660">
        <w:tc>
          <w:tcPr>
            <w:tcW w:w="1110" w:type="dxa"/>
            <w:vAlign w:val="center"/>
          </w:tcPr>
          <w:p w14:paraId="47A957D3" w14:textId="05812946" w:rsidR="0057057A" w:rsidRPr="002B1E8A" w:rsidRDefault="0057057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57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60EE426" w14:textId="340BC31B" w:rsidR="0057057A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</w:t>
            </w:r>
          </w:p>
        </w:tc>
        <w:tc>
          <w:tcPr>
            <w:tcW w:w="7199" w:type="dxa"/>
            <w:vAlign w:val="center"/>
          </w:tcPr>
          <w:p w14:paraId="0C252E45" w14:textId="251171AE" w:rsidR="003575A6" w:rsidRPr="003575A6" w:rsidRDefault="006C3F3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>, czy działania zaplanowane w ramach projektu wynikają z przeprowadzonego audytu energetycznego, sporządzonego w oparciu o metodologię wskazaną w rozporządzeniu Ministra Infrastruktury z dnia 17 marca 2009 r. w sprawie szczegółowego zakresu i form audytu energetycznego oraz części audytu remontowego, wzorów kart audytów, a także algorytmu oceny opłacalności przedsięwzięcia termomodernizacyjnego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U. z 2009 r. nr 43 poz. 346 z </w:t>
            </w:r>
            <w:proofErr w:type="spellStart"/>
            <w:r w:rsidR="003575A6" w:rsidRPr="003575A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. zm.). </w:t>
            </w:r>
          </w:p>
          <w:p w14:paraId="096CC5F1" w14:textId="0945F239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 xml:space="preserve">Uzupełniająco, w przypadku wystąpienia w projekcie elementów oświetleniowych, należy stosować metody obliczeń określone w rozporządzeniu Ministra Energii z dnia 5 października 2017 r. w sprawie szczegółowego zakresu i sposobu sporządzania audytu efektywności energetycznej oraz metod obliczania oszczędności energii (Dz. U. z </w:t>
            </w:r>
            <w:r w:rsidR="005C2D4A">
              <w:rPr>
                <w:rFonts w:ascii="Arial" w:hAnsi="Arial" w:cs="Arial"/>
                <w:sz w:val="24"/>
                <w:szCs w:val="24"/>
              </w:rPr>
              <w:t>2023</w:t>
            </w:r>
            <w:r w:rsidRPr="003575A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C2D4A">
              <w:rPr>
                <w:rFonts w:ascii="Arial" w:hAnsi="Arial" w:cs="Arial"/>
                <w:sz w:val="24"/>
                <w:szCs w:val="24"/>
              </w:rPr>
              <w:t>1220</w:t>
            </w:r>
            <w:r w:rsidRPr="003575A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CF25CDC" w14:textId="77777777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19836" w14:textId="1AAAA111" w:rsidR="00EC5E19" w:rsidRPr="002B1E8A" w:rsidRDefault="003575A6" w:rsidP="003575A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 sporządzony dla projektu musi dodatkowo zawierać analizę efektu ekologicznego  oraz wyliczenia redukcji wartości stężeń pyłu zawieszonego PM 10</w:t>
            </w:r>
            <w:r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3575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8C173C" w14:textId="77777777" w:rsidR="00284FC1" w:rsidRDefault="00284FC1" w:rsidP="00F572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FEF7D" w14:textId="45642393" w:rsidR="0057057A" w:rsidRPr="002B1E8A" w:rsidRDefault="0057057A" w:rsidP="0057057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822107" w14:textId="4314980F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E4DA65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A06FD2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361939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2B106" w14:textId="081A41A2" w:rsidR="00307726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60145320" w14:textId="5C250316" w:rsidR="0057057A" w:rsidRPr="002B1E8A" w:rsidRDefault="00725E17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6C3F31" w:rsidRPr="002B1E8A" w14:paraId="133DF303" w14:textId="77777777" w:rsidTr="00AA29DB">
        <w:tc>
          <w:tcPr>
            <w:tcW w:w="1110" w:type="dxa"/>
            <w:vAlign w:val="center"/>
          </w:tcPr>
          <w:p w14:paraId="7A9067DD" w14:textId="6B6C1166" w:rsidR="006C3F31" w:rsidRPr="002B1E8A" w:rsidRDefault="00AA29D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856" w:type="dxa"/>
            <w:vAlign w:val="center"/>
          </w:tcPr>
          <w:p w14:paraId="10ED93E8" w14:textId="1F7CC2E3" w:rsidR="006C3F31" w:rsidRPr="003575A6" w:rsidRDefault="00AF2F34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Europejski Zielony Ład</w:t>
            </w:r>
          </w:p>
        </w:tc>
        <w:tc>
          <w:tcPr>
            <w:tcW w:w="7199" w:type="dxa"/>
          </w:tcPr>
          <w:p w14:paraId="006E1F66" w14:textId="744312FB" w:rsidR="00AF2F34" w:rsidRDefault="00AA29DB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08429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 przypadku występowania elementów niewynikających z audytu energetycznego, realizują 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>szersze cele Europejskiego Zielonego Ładu jak np. rozwiązania przyczyniające się do zwiększenia powierzchni zielonych (zielone dachy, ściany) lub rozwiązania na rzecz gospodarki o obiegu zamkniętym</w:t>
            </w:r>
            <w:r w:rsidR="00AF2F34">
              <w:rPr>
                <w:rFonts w:ascii="Arial" w:hAnsi="Arial" w:cs="Arial"/>
                <w:sz w:val="24"/>
                <w:szCs w:val="24"/>
              </w:rPr>
              <w:t>. D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 xml:space="preserve">odatkowe elementy wykraczające poza koszty wynikające z rekomendacji audytu energetycznego nie będą mogły stanowić więcej niż 15% wydatków kwalifikowalnych projektu, ponadto dodatkowe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lastRenderedPageBreak/>
              <w:t>elementy niewynikające z audytu energetycznego, a dedykowane wyłącznie aspektom estetycznym i społecznym nie będą mogły stanowić kosztów kwalifikowalnych.</w:t>
            </w:r>
          </w:p>
          <w:p w14:paraId="5AA74FC6" w14:textId="77777777" w:rsidR="00AA29DB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4FE042" w14:textId="5FAC56D0" w:rsidR="00AA29DB" w:rsidRPr="003575A6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2AAB04E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93A7083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FB12B4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095750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675C52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4DA1D5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645B078F" w14:textId="3EEE27A1" w:rsidR="006C3F31" w:rsidRPr="002B1E8A" w:rsidRDefault="00AA29DB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4143" w:rsidRPr="002B1E8A" w14:paraId="1CA153AF" w14:textId="77777777" w:rsidTr="399D1660">
        <w:tc>
          <w:tcPr>
            <w:tcW w:w="1110" w:type="dxa"/>
            <w:vAlign w:val="center"/>
          </w:tcPr>
          <w:p w14:paraId="57A942FD" w14:textId="3A425091" w:rsidR="00A84143" w:rsidRPr="00394248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F64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394248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394248">
              <w:rPr>
                <w:rFonts w:ascii="Arial" w:hAnsi="Arial" w:cs="Arial"/>
                <w:sz w:val="24"/>
                <w:szCs w:val="24"/>
              </w:rPr>
              <w:t>ć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394248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vAlign w:val="center"/>
          </w:tcPr>
          <w:p w14:paraId="0D27F26C" w14:textId="73EA58F5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C6C1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394248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394248" w:rsidRPr="00394248">
              <w:rPr>
                <w:rFonts w:ascii="Arial" w:hAnsi="Arial" w:cs="Arial"/>
                <w:sz w:val="24"/>
                <w:szCs w:val="24"/>
              </w:rPr>
              <w:t>projektów dotyczących inwestycji w źródła ciepła</w:t>
            </w:r>
            <w:r w:rsidR="004061E7">
              <w:rPr>
                <w:rFonts w:ascii="Arial" w:hAnsi="Arial" w:cs="Arial"/>
                <w:sz w:val="24"/>
                <w:szCs w:val="24"/>
              </w:rPr>
              <w:t>,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394248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394248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istnieje możliwość przyłączenia i dostarczenia ciepła z sieci ciepłowniczej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394248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3C5476" w14:textId="487B5E4E" w:rsidR="00A84143" w:rsidRPr="00394248" w:rsidRDefault="001C6C1B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powyższym zakresie w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nioskodawca składa zaświadczeni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/oświadczeni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odpowiedniego organu odpowiedzialnego na danym obszarze za zaopatrzenie w ciepło</w:t>
            </w:r>
            <w:r w:rsidR="0091212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</w:t>
            </w:r>
            <w:r w:rsidR="00CC52DA" w:rsidRPr="00394248">
              <w:rPr>
                <w:rFonts w:ascii="Arial" w:hAnsi="Arial" w:cs="Arial"/>
                <w:sz w:val="24"/>
                <w:szCs w:val="24"/>
              </w:rPr>
              <w:br/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>i dostarczania ciepła z sieci.</w:t>
            </w:r>
          </w:p>
          <w:p w14:paraId="30D7AA69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B7F166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949343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8A481B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947CC7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40811A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1ED80CA" w14:textId="504F922B" w:rsidR="00A84143" w:rsidRPr="00394248" w:rsidRDefault="004C5DAD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394248">
              <w:rPr>
                <w:rFonts w:ascii="Arial" w:hAnsi="Arial" w:cs="Arial"/>
                <w:sz w:val="24"/>
                <w:szCs w:val="24"/>
              </w:rPr>
              <w:t>lub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912123" w:rsidRPr="002B1E8A" w14:paraId="173216D5" w14:textId="77777777" w:rsidTr="399D1660">
        <w:tc>
          <w:tcPr>
            <w:tcW w:w="1110" w:type="dxa"/>
            <w:vAlign w:val="center"/>
          </w:tcPr>
          <w:p w14:paraId="30B5A44C" w14:textId="6BBD0D10" w:rsidR="00912123" w:rsidRPr="002B1E8A" w:rsidRDefault="00912123" w:rsidP="009121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094AA471" w14:textId="76F708FE" w:rsidR="00912123" w:rsidRPr="002B1E8A" w:rsidRDefault="00912123" w:rsidP="009121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" w:name="_Hlk143685498"/>
            <w:r w:rsidRPr="000433B9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  <w:bookmarkEnd w:id="19"/>
          </w:p>
        </w:tc>
        <w:tc>
          <w:tcPr>
            <w:tcW w:w="7199" w:type="dxa"/>
          </w:tcPr>
          <w:p w14:paraId="164299E4" w14:textId="77777777" w:rsidR="00912123" w:rsidRPr="000433B9" w:rsidRDefault="00912123" w:rsidP="009121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 pyłu zawieszonego PM 10 i PM 2,5 w odniesieniu do istniejących instalacji objętych projektem.</w:t>
            </w:r>
          </w:p>
          <w:p w14:paraId="14166E36" w14:textId="77777777" w:rsidR="00912123" w:rsidRPr="000433B9" w:rsidRDefault="00912123" w:rsidP="009121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D93725" w14:textId="77777777" w:rsidR="00BE07EE" w:rsidRPr="00F85F2E" w:rsidRDefault="00BE07EE" w:rsidP="00BE07E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85F2E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wymiany źródła ciepła.</w:t>
            </w:r>
          </w:p>
          <w:p w14:paraId="4518DCA0" w14:textId="77777777" w:rsidR="00BE07EE" w:rsidRDefault="00BE07EE" w:rsidP="009121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AC567E" w14:textId="0818B59A" w:rsidR="00912123" w:rsidRPr="002B1E8A" w:rsidRDefault="00912123" w:rsidP="009121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6C0CC28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0D650A1A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414CAD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2782C1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D01456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A8E236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06C65B7" w14:textId="6A039E28" w:rsidR="00912123" w:rsidRPr="002B1E8A" w:rsidRDefault="00912123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F6406" w:rsidRPr="002B1E8A" w14:paraId="58E3D28D" w14:textId="77777777" w:rsidTr="399D1660">
        <w:tc>
          <w:tcPr>
            <w:tcW w:w="1110" w:type="dxa"/>
            <w:vAlign w:val="center"/>
          </w:tcPr>
          <w:p w14:paraId="3EBD7AA6" w14:textId="41C73892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C.7</w:t>
            </w:r>
          </w:p>
        </w:tc>
        <w:tc>
          <w:tcPr>
            <w:tcW w:w="2856" w:type="dxa"/>
            <w:vAlign w:val="center"/>
          </w:tcPr>
          <w:p w14:paraId="06170CF9" w14:textId="09FA2A51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790F2F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</w:tcPr>
          <w:p w14:paraId="1E65E409" w14:textId="27D749E9" w:rsidR="006F6406" w:rsidRPr="00790F2F" w:rsidRDefault="006F6406" w:rsidP="006F64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45E9F773" w14:textId="77777777" w:rsidR="006F6406" w:rsidRPr="00790F2F" w:rsidRDefault="006F6406" w:rsidP="006F6406">
            <w:pPr>
              <w:numPr>
                <w:ilvl w:val="0"/>
                <w:numId w:val="3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3BC6D560" w14:textId="77777777" w:rsidR="006F6406" w:rsidRPr="00790F2F" w:rsidRDefault="006F6406" w:rsidP="006F6406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55F496E5" w14:textId="093B4045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4150C6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4DB2EC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D5D881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04DFC5BA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7B12399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1AF72D0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2D43AF4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957B1" w14:textId="62E66E9E" w:rsidR="006F6406" w:rsidRPr="002B1E8A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261" w:type="dxa"/>
          </w:tcPr>
          <w:p w14:paraId="40080AF9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F99C8ED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24A2E2" w14:textId="77777777" w:rsidR="00F71349" w:rsidRDefault="00F71349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BDF71B" w14:textId="7A816C4C" w:rsidR="006F6406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948316" w14:textId="77777777" w:rsidR="001E7B6C" w:rsidRPr="00790F2F" w:rsidRDefault="001E7B6C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D7378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2785F3B9" w14:textId="1E50EAAF" w:rsidR="006F6406" w:rsidRPr="002B1E8A" w:rsidRDefault="006F6406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A4625" w:rsidRPr="002B1E8A" w14:paraId="053D8A00" w14:textId="77777777" w:rsidTr="399D1660">
        <w:tc>
          <w:tcPr>
            <w:tcW w:w="1110" w:type="dxa"/>
            <w:vAlign w:val="center"/>
          </w:tcPr>
          <w:p w14:paraId="4D361FE3" w14:textId="7E2FE4A7" w:rsidR="00AA4625" w:rsidRDefault="00AA4625" w:rsidP="00AA46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C.8</w:t>
            </w:r>
          </w:p>
        </w:tc>
        <w:tc>
          <w:tcPr>
            <w:tcW w:w="2856" w:type="dxa"/>
            <w:vAlign w:val="center"/>
          </w:tcPr>
          <w:p w14:paraId="30721864" w14:textId="0D556B2A" w:rsidR="00AA4625" w:rsidRPr="00790F2F" w:rsidRDefault="00AA4625" w:rsidP="00AA46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Gazowe źródło ciepła</w:t>
            </w:r>
          </w:p>
        </w:tc>
        <w:tc>
          <w:tcPr>
            <w:tcW w:w="7199" w:type="dxa"/>
          </w:tcPr>
          <w:p w14:paraId="134E7B4E" w14:textId="25DF9CF2" w:rsidR="00AA4625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sprawdzamy, czy w przypadku projektu obejmującego modernizację lub wymianę źródła ciepła</w:t>
            </w:r>
            <w:r>
              <w:rPr>
                <w:rFonts w:ascii="Arial" w:hAnsi="Arial" w:cs="Arial"/>
                <w:sz w:val="24"/>
                <w:szCs w:val="24"/>
              </w:rPr>
              <w:t xml:space="preserve"> na gazowe:</w:t>
            </w:r>
          </w:p>
          <w:p w14:paraId="44DD1775" w14:textId="77777777" w:rsidR="00AA4625" w:rsidRPr="00227332" w:rsidRDefault="00AA4625" w:rsidP="00AA4625">
            <w:pPr>
              <w:pStyle w:val="Akapitzlist"/>
              <w:numPr>
                <w:ilvl w:val="0"/>
                <w:numId w:val="35"/>
              </w:numPr>
              <w:spacing w:before="60" w:after="120" w:line="240" w:lineRule="auto"/>
              <w:ind w:left="45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brak jest możliwości wykorzystania ciepła systemowego - spełnione zostały warunki określone w kryterium C.5;</w:t>
            </w:r>
          </w:p>
          <w:p w14:paraId="70D9BF37" w14:textId="77777777" w:rsidR="00AA4625" w:rsidRPr="00D917D8" w:rsidRDefault="00AA4625" w:rsidP="00AA4625">
            <w:pPr>
              <w:pStyle w:val="Akapitzlist"/>
              <w:numPr>
                <w:ilvl w:val="0"/>
                <w:numId w:val="35"/>
              </w:numPr>
              <w:spacing w:before="60" w:after="0" w:line="240" w:lineRule="auto"/>
              <w:ind w:left="457"/>
              <w:rPr>
                <w:rFonts w:ascii="Arial" w:hAnsi="Arial" w:cs="Arial"/>
                <w:sz w:val="24"/>
                <w:szCs w:val="24"/>
              </w:rPr>
            </w:pPr>
            <w:r w:rsidRPr="00227332">
              <w:rPr>
                <w:rFonts w:ascii="Arial" w:hAnsi="Arial" w:cs="Arial"/>
                <w:sz w:val="24"/>
                <w:szCs w:val="24"/>
              </w:rPr>
              <w:t xml:space="preserve">brak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 w:rsidRPr="00227332">
              <w:rPr>
                <w:rFonts w:ascii="Arial" w:hAnsi="Arial" w:cs="Arial"/>
                <w:sz w:val="24"/>
                <w:szCs w:val="24"/>
              </w:rPr>
              <w:t xml:space="preserve">technicznych i ekonomicznych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 </w:t>
            </w:r>
            <w:r>
              <w:rPr>
                <w:rFonts w:ascii="Arial" w:hAnsi="Arial" w:cs="Arial"/>
                <w:sz w:val="24"/>
                <w:szCs w:val="24"/>
              </w:rPr>
              <w:t>wymiany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źródła ciepła</w:t>
            </w:r>
            <w:r w:rsidRPr="00BF4AE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 </w:t>
            </w:r>
            <w:r w:rsidRPr="00D917D8">
              <w:rPr>
                <w:rFonts w:ascii="Arial" w:hAnsi="Arial" w:cs="Arial"/>
                <w:sz w:val="24"/>
                <w:szCs w:val="24"/>
              </w:rPr>
              <w:t>OZE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(Wnioskodawca zobowiązany jest to uzasadnić)</w:t>
            </w:r>
            <w:r w:rsidRPr="00D917D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898768" w14:textId="77777777" w:rsidR="00AA4625" w:rsidRPr="005B2711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1C864E" w14:textId="77777777" w:rsidR="00AA4625" w:rsidRPr="00227332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27332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gazowe źródła ciepła.</w:t>
            </w:r>
          </w:p>
          <w:p w14:paraId="28596356" w14:textId="77777777" w:rsidR="00AA4625" w:rsidRPr="005B2711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1E6E66" w14:textId="08449D9B" w:rsidR="00AA4625" w:rsidRPr="00790F2F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AA1C4E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770CC89B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78CE48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8E7040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754E1E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42D34D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E7E1021" w14:textId="6284B68B" w:rsidR="00AA4625" w:rsidRPr="00790F2F" w:rsidRDefault="00AA4625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8A21919" w14:textId="77777777" w:rsidR="00ED774C" w:rsidRPr="002B1E8A" w:rsidRDefault="00ED774C" w:rsidP="009F4A95">
      <w:pPr>
        <w:rPr>
          <w:rFonts w:ascii="Arial" w:hAnsi="Arial" w:cs="Arial"/>
          <w:sz w:val="24"/>
          <w:szCs w:val="24"/>
        </w:rPr>
      </w:pPr>
    </w:p>
    <w:sectPr w:rsidR="00ED774C" w:rsidRPr="002B1E8A" w:rsidSect="00A657E6">
      <w:footerReference w:type="default" r:id="rId18"/>
      <w:headerReference w:type="first" r:id="rId19"/>
      <w:footerReference w:type="first" r:id="rId20"/>
      <w:pgSz w:w="16838" w:h="11906" w:orient="landscape"/>
      <w:pgMar w:top="426" w:right="1245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Paweł Łopatowski" w:date="2024-10-08T14:48:00Z" w:initials="PŁ">
    <w:p w14:paraId="1A903CE5" w14:textId="77777777" w:rsidR="00DB5656" w:rsidRDefault="00A71E75" w:rsidP="00DB5656">
      <w:pPr>
        <w:pStyle w:val="Tekstkomentarza"/>
      </w:pPr>
      <w:r>
        <w:rPr>
          <w:rStyle w:val="Odwoaniedokomentarza"/>
        </w:rPr>
        <w:annotationRef/>
      </w:r>
      <w:r w:rsidR="00DB5656">
        <w:t>Stanowisko grupy roboczej</w:t>
      </w:r>
    </w:p>
  </w:comment>
  <w:comment w:id="8" w:author="Paweł Łopatowski" w:date="2024-10-10T09:57:00Z" w:initials="PŁ">
    <w:p w14:paraId="5AA1F90C" w14:textId="77777777" w:rsidR="00DC5364" w:rsidRDefault="00DC5364" w:rsidP="00DC5364">
      <w:pPr>
        <w:pStyle w:val="Tekstkomentarza"/>
      </w:pPr>
      <w:r>
        <w:rPr>
          <w:rStyle w:val="Odwoaniedokomentarza"/>
        </w:rPr>
        <w:annotationRef/>
      </w:r>
      <w:r>
        <w:t>Stanowisko grupy roboczej</w:t>
      </w:r>
    </w:p>
  </w:comment>
  <w:comment w:id="12" w:author="Paweł Łopatowski" w:date="2024-10-10T09:58:00Z" w:initials="PŁ">
    <w:p w14:paraId="08080235" w14:textId="77777777" w:rsidR="00AD4CDD" w:rsidRDefault="00AD4CDD" w:rsidP="00AD4CDD">
      <w:pPr>
        <w:pStyle w:val="Tekstkomentarza"/>
      </w:pPr>
      <w:r>
        <w:rPr>
          <w:rStyle w:val="Odwoaniedokomentarza"/>
        </w:rPr>
        <w:annotationRef/>
      </w:r>
      <w:r>
        <w:t>Stanowisko grupy roboczej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A903CE5" w15:done="0"/>
  <w15:commentEx w15:paraId="5AA1F90C" w15:done="0"/>
  <w15:commentEx w15:paraId="080802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68ED7F6" w16cex:dateUtc="2024-10-08T12:48:00Z"/>
  <w16cex:commentExtensible w16cex:durableId="47B5B6B1" w16cex:dateUtc="2024-10-10T07:57:00Z"/>
  <w16cex:commentExtensible w16cex:durableId="4FF6E626" w16cex:dateUtc="2024-10-10T07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A903CE5" w16cid:durableId="668ED7F6"/>
  <w16cid:commentId w16cid:paraId="5AA1F90C" w16cid:durableId="47B5B6B1"/>
  <w16cid:commentId w16cid:paraId="08080235" w16cid:durableId="4FF6E6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EEAB" w14:textId="77777777" w:rsidR="007209A8" w:rsidRDefault="007209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D7929">
      <w:rPr>
        <w:noProof/>
        <w:lang w:val="pl-PL"/>
      </w:rPr>
      <w:t>18</w:t>
    </w:r>
    <w:r>
      <w:fldChar w:fldCharType="end"/>
    </w:r>
  </w:p>
  <w:p w14:paraId="61740730" w14:textId="77777777" w:rsidR="007209A8" w:rsidRDefault="00720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B2CD2" w14:textId="77777777" w:rsidR="007209A8" w:rsidRDefault="007209A8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2B69511" wp14:editId="318150D8">
          <wp:extent cx="6962775" cy="857250"/>
          <wp:effectExtent l="0" t="0" r="0" b="0"/>
          <wp:docPr id="988676135" name="Obraz 988676135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Pr="00846DEA" w:rsidRDefault="002D61A4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  <w:p w14:paraId="16DEB4AB" w14:textId="77777777" w:rsidR="002D61A4" w:rsidRDefault="002D61A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1611617349" name="Obraz 1611617349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25E12F50" w14:textId="77777777" w:rsidR="00E40E73" w:rsidRPr="007F71DB" w:rsidRDefault="00E40E73" w:rsidP="00E40E7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4581C93D" w14:textId="77777777" w:rsidR="00AD3671" w:rsidRPr="00327A62" w:rsidRDefault="00AD3671" w:rsidP="00460A53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bCs/>
          <w:sz w:val="24"/>
          <w:szCs w:val="24"/>
        </w:rPr>
        <w:t>Wykluczenia podmiotowe</w:t>
      </w:r>
      <w:r w:rsidRPr="00327A62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27A6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757E0F72" w14:textId="77777777" w:rsidR="00E36D5B" w:rsidRPr="007F71DB" w:rsidRDefault="00E36D5B" w:rsidP="00E36D5B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7F71DB">
        <w:rPr>
          <w:rFonts w:ascii="Arial" w:hAnsi="Arial" w:cs="Arial"/>
          <w:sz w:val="24"/>
          <w:szCs w:val="24"/>
          <w:lang w:val="pl-PL"/>
        </w:rPr>
        <w:t>2021</w:t>
      </w:r>
      <w:r w:rsidRPr="007F71DB">
        <w:rPr>
          <w:rFonts w:ascii="Arial" w:hAnsi="Arial" w:cs="Arial"/>
          <w:sz w:val="24"/>
          <w:szCs w:val="24"/>
        </w:rPr>
        <w:t>/</w:t>
      </w:r>
      <w:r w:rsidRPr="007F71DB">
        <w:rPr>
          <w:rFonts w:ascii="Arial" w:hAnsi="Arial" w:cs="Arial"/>
          <w:sz w:val="24"/>
          <w:szCs w:val="24"/>
          <w:lang w:val="pl-PL"/>
        </w:rPr>
        <w:t>1060</w:t>
      </w:r>
      <w:r w:rsidRPr="007F71DB">
        <w:rPr>
          <w:rFonts w:ascii="Arial" w:hAnsi="Arial" w:cs="Arial"/>
          <w:sz w:val="24"/>
          <w:szCs w:val="24"/>
        </w:rPr>
        <w:t xml:space="preserve"> z dnia </w:t>
      </w:r>
      <w:r w:rsidRPr="007F71DB">
        <w:rPr>
          <w:rFonts w:ascii="Arial" w:hAnsi="Arial" w:cs="Arial"/>
          <w:sz w:val="24"/>
          <w:szCs w:val="24"/>
          <w:lang w:val="pl-PL"/>
        </w:rPr>
        <w:t>24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czerwca</w:t>
      </w:r>
      <w:r w:rsidRPr="007F71DB">
        <w:rPr>
          <w:rFonts w:ascii="Arial" w:hAnsi="Arial" w:cs="Arial"/>
          <w:sz w:val="24"/>
          <w:szCs w:val="24"/>
        </w:rPr>
        <w:t xml:space="preserve"> 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7F71D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(Dz. Urz. UE L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7F71DB">
        <w:rPr>
          <w:rFonts w:ascii="Arial" w:hAnsi="Arial" w:cs="Arial"/>
          <w:sz w:val="24"/>
          <w:szCs w:val="24"/>
        </w:rPr>
        <w:t xml:space="preserve"> z </w:t>
      </w:r>
      <w:r w:rsidRPr="007F71DB">
        <w:rPr>
          <w:rFonts w:ascii="Arial" w:hAnsi="Arial" w:cs="Arial"/>
          <w:sz w:val="24"/>
          <w:szCs w:val="24"/>
          <w:lang w:val="pl-PL"/>
        </w:rPr>
        <w:t>3</w:t>
      </w:r>
      <w:r w:rsidRPr="007F71DB">
        <w:rPr>
          <w:rFonts w:ascii="Arial" w:hAnsi="Arial" w:cs="Arial"/>
          <w:sz w:val="24"/>
          <w:szCs w:val="24"/>
        </w:rPr>
        <w:t>0.</w:t>
      </w:r>
      <w:r w:rsidRPr="007F71DB">
        <w:rPr>
          <w:rFonts w:ascii="Arial" w:hAnsi="Arial" w:cs="Arial"/>
          <w:sz w:val="24"/>
          <w:szCs w:val="24"/>
          <w:lang w:val="pl-PL"/>
        </w:rPr>
        <w:t>06</w:t>
      </w:r>
      <w:r w:rsidRPr="007F71DB">
        <w:rPr>
          <w:rFonts w:ascii="Arial" w:hAnsi="Arial" w:cs="Arial"/>
          <w:sz w:val="24"/>
          <w:szCs w:val="24"/>
        </w:rPr>
        <w:t>.20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 xml:space="preserve">1) (dalej: rozporządzenie </w:t>
      </w:r>
      <w:r w:rsidRPr="007F71DB">
        <w:rPr>
          <w:rFonts w:ascii="Arial" w:hAnsi="Arial" w:cs="Arial"/>
          <w:sz w:val="24"/>
          <w:szCs w:val="24"/>
          <w:lang w:val="pl-PL"/>
        </w:rPr>
        <w:t>nr 2021/1060</w:t>
      </w:r>
      <w:r w:rsidRPr="007F71DB">
        <w:rPr>
          <w:rFonts w:ascii="Arial" w:hAnsi="Arial" w:cs="Arial"/>
          <w:sz w:val="24"/>
          <w:szCs w:val="24"/>
        </w:rPr>
        <w:t>).</w:t>
      </w:r>
    </w:p>
  </w:footnote>
  <w:footnote w:id="4">
    <w:p w14:paraId="5A151BE2" w14:textId="0197E55C" w:rsidR="000F5973" w:rsidRPr="00A657E6" w:rsidRDefault="000F5973" w:rsidP="00A657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7E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57E6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444387D6" w14:textId="35FD895B" w:rsidR="008E3B80" w:rsidRPr="00544205" w:rsidRDefault="008E3B80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ins w:id="9" w:author="Paweł Łopatowski" w:date="2024-10-10T09:57:00Z" w16du:dateUtc="2024-10-10T07:57:00Z">
        <w:r w:rsidR="00DC5364" w:rsidRPr="00426D8C">
          <w:rPr>
            <w:rFonts w:ascii="Arial" w:hAnsi="Arial" w:cs="Arial"/>
            <w:sz w:val="24"/>
            <w:szCs w:val="24"/>
            <w:lang w:val="pl-PL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</w:t>
        </w:r>
      </w:ins>
      <w:del w:id="10" w:author="Paweł Łopatowski" w:date="2024-10-10T09:57:00Z" w16du:dateUtc="2024-10-10T07:57:00Z">
        <w:r w:rsidRPr="00544205" w:rsidDel="00DC5364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</w:delText>
        </w:r>
      </w:del>
      <w:r w:rsidRPr="00544205">
        <w:rPr>
          <w:rFonts w:ascii="Arial" w:hAnsi="Arial" w:cs="Arial"/>
          <w:sz w:val="24"/>
          <w:szCs w:val="24"/>
        </w:rPr>
        <w:t>.</w:t>
      </w:r>
    </w:p>
  </w:footnote>
  <w:footnote w:id="6">
    <w:p w14:paraId="6DBEF90D" w14:textId="77777777" w:rsidR="008E3B80" w:rsidRPr="00C35067" w:rsidRDefault="008E3B80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FF8FB60" w14:textId="07467094" w:rsidR="00025E71" w:rsidRPr="00A657E6" w:rsidRDefault="00025E71" w:rsidP="00EE7777">
      <w:pPr>
        <w:pStyle w:val="Tekstprzypisudolnego"/>
        <w:rPr>
          <w:rFonts w:ascii="Arial" w:hAnsi="Arial" w:cs="Arial"/>
          <w:sz w:val="24"/>
          <w:szCs w:val="24"/>
        </w:rPr>
      </w:pPr>
      <w:r w:rsidRPr="00A657E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57E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A657E6">
        <w:rPr>
          <w:rFonts w:ascii="Arial" w:hAnsi="Arial" w:cs="Arial"/>
          <w:sz w:val="24"/>
          <w:szCs w:val="24"/>
        </w:rPr>
        <w:t>SzOP</w:t>
      </w:r>
      <w:proofErr w:type="spellEnd"/>
      <w:r w:rsidRPr="00A657E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A657E6">
        <w:rPr>
          <w:rFonts w:ascii="Arial" w:hAnsi="Arial" w:cs="Arial"/>
          <w:sz w:val="24"/>
          <w:szCs w:val="24"/>
        </w:rPr>
        <w:t xml:space="preserve"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  </w:t>
      </w:r>
    </w:p>
  </w:footnote>
  <w:footnote w:id="8">
    <w:p w14:paraId="1F8A85BA" w14:textId="3CDEDD03" w:rsidR="00025E71" w:rsidRPr="00A657E6" w:rsidRDefault="00025E71">
      <w:pPr>
        <w:pStyle w:val="Tekstprzypisudolnego"/>
        <w:rPr>
          <w:rFonts w:ascii="Arial" w:hAnsi="Arial" w:cs="Arial"/>
          <w:sz w:val="24"/>
          <w:szCs w:val="24"/>
        </w:rPr>
      </w:pPr>
      <w:r w:rsidRPr="00A657E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57E6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A657E6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3CC14CBC" w14:textId="7D4254F0" w:rsidR="00025E71" w:rsidRPr="00327A62" w:rsidRDefault="00025E71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327A62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327A62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27A62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327A62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</w:t>
      </w:r>
      <w:r w:rsidRPr="00A657E6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A657E6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A657E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644FF75C" w14:textId="5BBEE409" w:rsidR="00025E71" w:rsidRPr="007F71DB" w:rsidRDefault="00025E71" w:rsidP="005F63C0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1">
    <w:p w14:paraId="3772F0A1" w14:textId="77777777" w:rsidR="00025E71" w:rsidRPr="00327A62" w:rsidRDefault="00025E7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Pr="00327A62">
        <w:rPr>
          <w:rFonts w:ascii="Arial" w:hAnsi="Arial" w:cs="Arial"/>
          <w:sz w:val="24"/>
          <w:szCs w:val="24"/>
          <w:lang w:val="pl-PL"/>
        </w:rPr>
        <w:br/>
        <w:t>w realizowanych projektach, stosowana będzie wersja wytycznych obowiązująca w dniu poniesienia wydatku, z uwzględnieniem pkt 7-9 Rozdziału 1. wytycznych.</w:t>
      </w:r>
    </w:p>
  </w:footnote>
  <w:footnote w:id="12">
    <w:p w14:paraId="5B4C3A2C" w14:textId="1DCE3247" w:rsidR="000243AC" w:rsidRPr="00C970CA" w:rsidRDefault="000243AC" w:rsidP="000243AC">
      <w:pPr>
        <w:pStyle w:val="Tekstprzypisudolnego"/>
        <w:rPr>
          <w:rFonts w:ascii="Arial" w:hAnsi="Arial" w:cs="Arial"/>
          <w:sz w:val="24"/>
          <w:szCs w:val="24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</w:t>
      </w:r>
      <w:r w:rsidR="005F63C0">
        <w:rPr>
          <w:rFonts w:ascii="Arial" w:hAnsi="Arial" w:cs="Arial"/>
          <w:sz w:val="24"/>
          <w:szCs w:val="24"/>
        </w:rPr>
        <w:t>Wartość</w:t>
      </w:r>
      <w:r w:rsidR="005F63C0" w:rsidRPr="00C970CA">
        <w:rPr>
          <w:rFonts w:ascii="Arial" w:hAnsi="Arial" w:cs="Arial"/>
          <w:sz w:val="24"/>
          <w:szCs w:val="24"/>
        </w:rPr>
        <w:t xml:space="preserve"> </w:t>
      </w:r>
      <w:r w:rsidRPr="00C970CA">
        <w:rPr>
          <w:rFonts w:ascii="Arial" w:hAnsi="Arial" w:cs="Arial"/>
          <w:sz w:val="24"/>
          <w:szCs w:val="24"/>
        </w:rPr>
        <w:t xml:space="preserve">dofinansowania UE </w:t>
      </w:r>
      <w:r w:rsidR="005F63C0" w:rsidRPr="00BF4EDC">
        <w:rPr>
          <w:rFonts w:ascii="Arial" w:hAnsi="Arial" w:cs="Arial"/>
          <w:sz w:val="24"/>
          <w:szCs w:val="24"/>
          <w:lang w:val="pl-PL"/>
        </w:rPr>
        <w:t>powinna zostać przeliczona zgodnie z kursem</w:t>
      </w:r>
      <w:r w:rsidRPr="00C970CA">
        <w:rPr>
          <w:rFonts w:ascii="Arial" w:hAnsi="Arial" w:cs="Arial"/>
          <w:sz w:val="24"/>
          <w:szCs w:val="24"/>
        </w:rPr>
        <w:t xml:space="preserve"> euro </w:t>
      </w:r>
      <w:r w:rsidR="007C372F" w:rsidRPr="00BF4EDC">
        <w:rPr>
          <w:rFonts w:ascii="Arial" w:hAnsi="Arial" w:cs="Arial"/>
          <w:sz w:val="24"/>
          <w:szCs w:val="24"/>
          <w:lang w:val="pl-PL"/>
        </w:rPr>
        <w:t>wskazanym w Regulaminie wyboru projektów</w:t>
      </w:r>
      <w:r w:rsidRPr="00C970CA">
        <w:rPr>
          <w:rFonts w:ascii="Arial" w:hAnsi="Arial" w:cs="Arial"/>
          <w:sz w:val="24"/>
          <w:szCs w:val="24"/>
        </w:rPr>
        <w:t>.</w:t>
      </w:r>
    </w:p>
  </w:footnote>
  <w:footnote w:id="13">
    <w:p w14:paraId="1C84520A" w14:textId="5CA95EF0" w:rsidR="00564160" w:rsidRPr="00790F2F" w:rsidRDefault="00564160">
      <w:pPr>
        <w:pStyle w:val="Tekstprzypisudolnego"/>
        <w:rPr>
          <w:rFonts w:ascii="Arial" w:hAnsi="Arial" w:cs="Aria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IZ dopuszcza możliwość zaakceptowania innych niż przyjęte w fiszkach projektowych wartości wskaźników w przypadku wyjaśnienia przez wnioskodawcę obiektywnych przyczyn powstałych rozbieżności. Jeżeli wartości wskaźników podane we wniosku o dofinansowanie</w:t>
      </w:r>
      <w:r w:rsidR="007C372F">
        <w:rPr>
          <w:rFonts w:ascii="Arial" w:hAnsi="Arial" w:cs="Arial"/>
          <w:sz w:val="24"/>
          <w:szCs w:val="24"/>
          <w:lang w:val="pl-PL"/>
        </w:rPr>
        <w:t xml:space="preserve"> różnią się</w:t>
      </w:r>
      <w:r w:rsidRPr="008E3E72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4">
    <w:p w14:paraId="1B4BFC36" w14:textId="77777777" w:rsidR="00564160" w:rsidRPr="008E3E72" w:rsidRDefault="00564160">
      <w:pPr>
        <w:pStyle w:val="Tekstprzypisudolnego"/>
        <w:rPr>
          <w:rFonts w:ascii="Lato" w:hAnsi="Lato"/>
          <w:sz w:val="24"/>
          <w:szCs w:val="24"/>
          <w:lang w:val="pl-P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IIT dla OPPT została pozytywnie zaopiniowana przez Instytucję Zarządzającą</w:t>
      </w:r>
      <w:r w:rsidRPr="008E3E7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360FD1D9" w14:textId="73350F6F" w:rsidR="00327A62" w:rsidRPr="00327A62" w:rsidRDefault="00327A6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bookmarkStart w:id="18" w:name="_Hlk145319025"/>
      <w:r w:rsidR="00A657E6" w:rsidRPr="00603C73">
        <w:rPr>
          <w:rFonts w:ascii="Arial" w:hAnsi="Arial" w:cs="Arial"/>
          <w:sz w:val="24"/>
          <w:szCs w:val="24"/>
        </w:rPr>
        <w:t xml:space="preserve">Dla budynków komunalnych uznanych za obiekty zabytkowe zwiększenie efektywności energetycznej o minimum 25%. Jako obiekt zabytkowy należy rozumieć obiekt wpisany do rejestru zabytków na podstawie decyzji wydanej przez wojewódzkiego konserwatora zabytków lub wpisany do ewidencji zabytków, o której mowa w art. 22 ustawy z dnia 23 lipca 2003 r. o ochronie zabytków i opiece nad zabytkami (Dz. U. z 2022 r. poz. 840 z </w:t>
      </w:r>
      <w:proofErr w:type="spellStart"/>
      <w:r w:rsidR="00A657E6" w:rsidRPr="00603C73">
        <w:rPr>
          <w:rFonts w:ascii="Arial" w:hAnsi="Arial" w:cs="Arial"/>
          <w:sz w:val="24"/>
          <w:szCs w:val="24"/>
        </w:rPr>
        <w:t>późn</w:t>
      </w:r>
      <w:proofErr w:type="spellEnd"/>
      <w:r w:rsidR="00A657E6" w:rsidRPr="00603C73">
        <w:rPr>
          <w:rFonts w:ascii="Arial" w:hAnsi="Arial" w:cs="Arial"/>
          <w:sz w:val="24"/>
          <w:szCs w:val="24"/>
        </w:rPr>
        <w:t>. zm.). Definicja zabytku w rozumieniu ww. ustawy.</w:t>
      </w:r>
      <w:bookmarkEnd w:id="1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641E9" w14:textId="77777777" w:rsidR="00845A52" w:rsidRPr="00CF5D3F" w:rsidRDefault="00845A52" w:rsidP="00845A52">
    <w:pPr>
      <w:tabs>
        <w:tab w:val="left" w:pos="9923"/>
      </w:tabs>
      <w:spacing w:after="0" w:line="240" w:lineRule="auto"/>
    </w:pPr>
    <w:r w:rsidRPr="00CF5D3F">
      <w:rPr>
        <w:rFonts w:ascii="Arial" w:hAnsi="Arial" w:cs="Arial"/>
        <w:sz w:val="24"/>
        <w:szCs w:val="24"/>
      </w:rPr>
      <w:t>FUNDUSZE EUROPEJSKIE DLA KUJAW I POMORZA 2021-2027</w:t>
    </w:r>
    <w:r w:rsidRPr="00CF5D3F">
      <w:rPr>
        <w:rFonts w:ascii="Arial" w:hAnsi="Arial" w:cs="Arial"/>
        <w:bCs/>
        <w:sz w:val="24"/>
        <w:szCs w:val="24"/>
      </w:rPr>
      <w:t xml:space="preserve"> </w:t>
    </w:r>
  </w:p>
  <w:p w14:paraId="1D2134ED" w14:textId="77777777" w:rsidR="006747E3" w:rsidRDefault="006747E3" w:rsidP="006747E3">
    <w:pPr>
      <w:tabs>
        <w:tab w:val="left" w:pos="5103"/>
        <w:tab w:val="left" w:pos="9923"/>
      </w:tabs>
      <w:spacing w:after="0" w:line="240" w:lineRule="auto"/>
      <w:ind w:left="10065"/>
      <w:rPr>
        <w:rFonts w:ascii="Arial" w:hAnsi="Arial" w:cs="Arial"/>
        <w:bCs/>
        <w:sz w:val="24"/>
        <w:szCs w:val="24"/>
        <w:lang w:val="x-none"/>
      </w:rPr>
    </w:pPr>
  </w:p>
  <w:p w14:paraId="13382297" w14:textId="36E39709" w:rsidR="00612849" w:rsidRDefault="003D567F" w:rsidP="00612849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</w:rPr>
    </w:pPr>
    <w:r w:rsidRPr="00395B7F">
      <w:rPr>
        <w:rFonts w:ascii="Arial" w:hAnsi="Arial" w:cs="Arial"/>
        <w:bCs/>
        <w:lang w:val="x-none"/>
      </w:rPr>
      <w:t xml:space="preserve">Załącznik </w:t>
    </w:r>
    <w:r w:rsidR="00612849">
      <w:rPr>
        <w:rFonts w:ascii="Arial" w:hAnsi="Arial" w:cs="Arial"/>
        <w:bCs/>
        <w:lang w:val="x-none"/>
      </w:rPr>
      <w:t xml:space="preserve">nr 1 </w:t>
    </w:r>
    <w:r w:rsidRPr="00395B7F">
      <w:rPr>
        <w:rFonts w:ascii="Arial" w:hAnsi="Arial" w:cs="Arial"/>
        <w:bCs/>
        <w:lang w:val="x-none"/>
      </w:rPr>
      <w:t xml:space="preserve">do </w:t>
    </w:r>
    <w:r w:rsidR="00612849">
      <w:rPr>
        <w:rFonts w:ascii="Arial" w:hAnsi="Arial" w:cs="Arial"/>
        <w:bCs/>
        <w:lang w:val="x-none"/>
      </w:rPr>
      <w:t xml:space="preserve">stanowiska </w:t>
    </w:r>
    <w:r w:rsidR="00612849" w:rsidRPr="00612849">
      <w:rPr>
        <w:rFonts w:ascii="Arial" w:hAnsi="Arial" w:cs="Arial"/>
        <w:bCs/>
      </w:rPr>
      <w:t>nr 32/2024</w:t>
    </w:r>
  </w:p>
  <w:p w14:paraId="0F605CC7" w14:textId="487A3460" w:rsidR="00612849" w:rsidRPr="00612849" w:rsidRDefault="00612849" w:rsidP="00612849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</w:rPr>
    </w:pPr>
    <w:r w:rsidRPr="00612849">
      <w:rPr>
        <w:rFonts w:ascii="Arial" w:hAnsi="Arial" w:cs="Arial"/>
        <w:bCs/>
      </w:rPr>
      <w:t>Grupy roboczej ds. polityki terytorialnej</w:t>
    </w:r>
  </w:p>
  <w:p w14:paraId="24002377" w14:textId="5C3D4488" w:rsidR="00612849" w:rsidRPr="00612849" w:rsidRDefault="00612849" w:rsidP="00612849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</w:rPr>
    </w:pPr>
    <w:r w:rsidRPr="00612849">
      <w:rPr>
        <w:rFonts w:ascii="Arial" w:hAnsi="Arial" w:cs="Arial"/>
        <w:bCs/>
      </w:rPr>
      <w:t xml:space="preserve">przy </w:t>
    </w:r>
    <w:r>
      <w:rPr>
        <w:rFonts w:ascii="Arial" w:hAnsi="Arial" w:cs="Arial"/>
        <w:bCs/>
      </w:rPr>
      <w:t>KM FEdKP</w:t>
    </w:r>
    <w:r w:rsidRPr="00612849">
      <w:rPr>
        <w:rFonts w:ascii="Arial" w:hAnsi="Arial" w:cs="Arial"/>
        <w:bCs/>
      </w:rPr>
      <w:t xml:space="preserve"> 2021-2027</w:t>
    </w:r>
  </w:p>
  <w:p w14:paraId="74F2C8BE" w14:textId="345D4CE5" w:rsidR="007209A8" w:rsidRPr="00247816" w:rsidRDefault="00612849" w:rsidP="00612849">
    <w:pPr>
      <w:tabs>
        <w:tab w:val="left" w:pos="5103"/>
        <w:tab w:val="left" w:pos="9923"/>
      </w:tabs>
      <w:spacing w:after="0" w:line="240" w:lineRule="auto"/>
      <w:ind w:left="9356"/>
    </w:pPr>
    <w:r w:rsidRPr="00612849">
      <w:rPr>
        <w:rFonts w:ascii="Arial" w:hAnsi="Arial" w:cs="Arial"/>
        <w:bCs/>
      </w:rPr>
      <w:t>z 9 października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94527" w14:textId="17890172" w:rsidR="002B1E8A" w:rsidRPr="002B1E8A" w:rsidRDefault="002B1E8A" w:rsidP="002B1E8A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Pr="002B1E8A">
      <w:rPr>
        <w:rFonts w:ascii="Arial" w:hAnsi="Arial" w:cs="Arial"/>
        <w:bCs/>
        <w:sz w:val="20"/>
        <w:szCs w:val="20"/>
      </w:rPr>
      <w:t xml:space="preserve">uchwały </w:t>
    </w:r>
    <w:r w:rsidRPr="002B1E8A">
      <w:rPr>
        <w:rFonts w:ascii="Arial" w:hAnsi="Arial" w:cs="Arial"/>
        <w:bCs/>
        <w:sz w:val="20"/>
        <w:szCs w:val="20"/>
        <w:lang w:val="x-none"/>
      </w:rPr>
      <w:t>Nr</w:t>
    </w:r>
    <w:r w:rsidRPr="002B1E8A">
      <w:rPr>
        <w:rFonts w:ascii="Arial" w:hAnsi="Arial" w:cs="Arial"/>
        <w:bCs/>
        <w:sz w:val="20"/>
        <w:szCs w:val="20"/>
      </w:rPr>
      <w:t xml:space="preserve"> ……/2023</w:t>
    </w:r>
    <w:r w:rsidRPr="002B1E8A">
      <w:rPr>
        <w:rFonts w:ascii="Arial" w:hAnsi="Arial" w:cs="Arial"/>
        <w:bCs/>
        <w:sz w:val="20"/>
        <w:szCs w:val="20"/>
        <w:lang w:val="x-none"/>
      </w:rPr>
      <w:t xml:space="preserve"> </w:t>
    </w:r>
  </w:p>
  <w:p w14:paraId="440EC7A7" w14:textId="77777777" w:rsidR="002B1E8A" w:rsidRPr="002B1E8A" w:rsidRDefault="002B1E8A" w:rsidP="002B1E8A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</w:rPr>
      <w:t>KM FEdKP 2021-2027</w:t>
    </w:r>
  </w:p>
  <w:p w14:paraId="5B08B5D1" w14:textId="1CC9375F" w:rsidR="00516D69" w:rsidRPr="003D5988" w:rsidRDefault="002B1E8A" w:rsidP="003D5988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</w:rPr>
      <w:t>z dnia …… września 2023 r</w:t>
    </w:r>
    <w:r w:rsidRPr="00880F88">
      <w:rPr>
        <w:rFonts w:ascii="Arial" w:hAnsi="Arial" w:cs="Arial"/>
        <w:bCs/>
        <w:sz w:val="20"/>
        <w:szCs w:val="20"/>
      </w:rPr>
      <w:t>.</w:t>
    </w:r>
  </w:p>
  <w:p w14:paraId="73085188" w14:textId="1FC7A0CE" w:rsidR="003C40D0" w:rsidRPr="003C40D0" w:rsidRDefault="003C40D0" w:rsidP="0058728E">
    <w:pPr>
      <w:tabs>
        <w:tab w:val="left" w:pos="9923"/>
      </w:tabs>
      <w:spacing w:after="0" w:line="240" w:lineRule="auto"/>
      <w:ind w:left="9923"/>
      <w:jc w:val="right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2F67"/>
    <w:multiLevelType w:val="hybridMultilevel"/>
    <w:tmpl w:val="6E808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09161">
    <w:abstractNumId w:val="26"/>
  </w:num>
  <w:num w:numId="2" w16cid:durableId="1558316882">
    <w:abstractNumId w:val="34"/>
  </w:num>
  <w:num w:numId="3" w16cid:durableId="283730786">
    <w:abstractNumId w:val="6"/>
  </w:num>
  <w:num w:numId="4" w16cid:durableId="228731417">
    <w:abstractNumId w:val="1"/>
  </w:num>
  <w:num w:numId="5" w16cid:durableId="970476649">
    <w:abstractNumId w:val="27"/>
  </w:num>
  <w:num w:numId="6" w16cid:durableId="491529595">
    <w:abstractNumId w:val="3"/>
  </w:num>
  <w:num w:numId="7" w16cid:durableId="1747606102">
    <w:abstractNumId w:val="11"/>
  </w:num>
  <w:num w:numId="8" w16cid:durableId="41516962">
    <w:abstractNumId w:val="24"/>
  </w:num>
  <w:num w:numId="9" w16cid:durableId="642538186">
    <w:abstractNumId w:val="22"/>
  </w:num>
  <w:num w:numId="10" w16cid:durableId="1151023340">
    <w:abstractNumId w:val="20"/>
  </w:num>
  <w:num w:numId="11" w16cid:durableId="2062705513">
    <w:abstractNumId w:val="8"/>
  </w:num>
  <w:num w:numId="12" w16cid:durableId="341470690">
    <w:abstractNumId w:val="12"/>
  </w:num>
  <w:num w:numId="13" w16cid:durableId="1194732508">
    <w:abstractNumId w:val="28"/>
  </w:num>
  <w:num w:numId="14" w16cid:durableId="1314676677">
    <w:abstractNumId w:val="17"/>
  </w:num>
  <w:num w:numId="15" w16cid:durableId="1250456925">
    <w:abstractNumId w:val="31"/>
  </w:num>
  <w:num w:numId="16" w16cid:durableId="1913654838">
    <w:abstractNumId w:val="29"/>
  </w:num>
  <w:num w:numId="17" w16cid:durableId="512840268">
    <w:abstractNumId w:val="7"/>
  </w:num>
  <w:num w:numId="18" w16cid:durableId="136728004">
    <w:abstractNumId w:val="16"/>
  </w:num>
  <w:num w:numId="19" w16cid:durableId="1760712996">
    <w:abstractNumId w:val="25"/>
  </w:num>
  <w:num w:numId="20" w16cid:durableId="724376284">
    <w:abstractNumId w:val="30"/>
  </w:num>
  <w:num w:numId="21" w16cid:durableId="44766216">
    <w:abstractNumId w:val="23"/>
  </w:num>
  <w:num w:numId="22" w16cid:durableId="513035798">
    <w:abstractNumId w:val="32"/>
  </w:num>
  <w:num w:numId="23" w16cid:durableId="2142722700">
    <w:abstractNumId w:val="19"/>
  </w:num>
  <w:num w:numId="24" w16cid:durableId="314843383">
    <w:abstractNumId w:val="33"/>
  </w:num>
  <w:num w:numId="25" w16cid:durableId="52389348">
    <w:abstractNumId w:val="5"/>
  </w:num>
  <w:num w:numId="26" w16cid:durableId="1479999517">
    <w:abstractNumId w:val="9"/>
  </w:num>
  <w:num w:numId="27" w16cid:durableId="885146038">
    <w:abstractNumId w:val="18"/>
  </w:num>
  <w:num w:numId="28" w16cid:durableId="1805004995">
    <w:abstractNumId w:val="2"/>
  </w:num>
  <w:num w:numId="29" w16cid:durableId="1672290955">
    <w:abstractNumId w:val="14"/>
  </w:num>
  <w:num w:numId="30" w16cid:durableId="753744561">
    <w:abstractNumId w:val="10"/>
  </w:num>
  <w:num w:numId="31" w16cid:durableId="1666398632">
    <w:abstractNumId w:val="21"/>
  </w:num>
  <w:num w:numId="32" w16cid:durableId="1977176889">
    <w:abstractNumId w:val="4"/>
  </w:num>
  <w:num w:numId="33" w16cid:durableId="2006393694">
    <w:abstractNumId w:val="15"/>
  </w:num>
  <w:num w:numId="34" w16cid:durableId="1787887930">
    <w:abstractNumId w:val="35"/>
  </w:num>
  <w:num w:numId="35" w16cid:durableId="1575702228">
    <w:abstractNumId w:val="13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ł Łopatowski">
    <w15:presenceInfo w15:providerId="AD" w15:userId="S::p.lopatowski@umwkp365.pl::d3ce2407-55cf-4ea3-bf7d-2fdf113735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3802"/>
    <w:rsid w:val="00014DF0"/>
    <w:rsid w:val="00016679"/>
    <w:rsid w:val="0002063F"/>
    <w:rsid w:val="00022525"/>
    <w:rsid w:val="00022E78"/>
    <w:rsid w:val="00023781"/>
    <w:rsid w:val="0002428B"/>
    <w:rsid w:val="000243AC"/>
    <w:rsid w:val="000257C7"/>
    <w:rsid w:val="00025A17"/>
    <w:rsid w:val="00025E7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543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036C"/>
    <w:rsid w:val="00061620"/>
    <w:rsid w:val="00061813"/>
    <w:rsid w:val="00061A47"/>
    <w:rsid w:val="000628BA"/>
    <w:rsid w:val="00063415"/>
    <w:rsid w:val="00063E79"/>
    <w:rsid w:val="00063E7D"/>
    <w:rsid w:val="00064624"/>
    <w:rsid w:val="00066F88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429B"/>
    <w:rsid w:val="00085328"/>
    <w:rsid w:val="000856D3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A0C10"/>
    <w:rsid w:val="000A0CD3"/>
    <w:rsid w:val="000A0F61"/>
    <w:rsid w:val="000A11EC"/>
    <w:rsid w:val="000A23C7"/>
    <w:rsid w:val="000A29D0"/>
    <w:rsid w:val="000A34D3"/>
    <w:rsid w:val="000A3AC5"/>
    <w:rsid w:val="000A406B"/>
    <w:rsid w:val="000A484B"/>
    <w:rsid w:val="000B096C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356A"/>
    <w:rsid w:val="000C3776"/>
    <w:rsid w:val="000C4341"/>
    <w:rsid w:val="000C4789"/>
    <w:rsid w:val="000C57A6"/>
    <w:rsid w:val="000C5C11"/>
    <w:rsid w:val="000C5C1C"/>
    <w:rsid w:val="000C699A"/>
    <w:rsid w:val="000C6CE7"/>
    <w:rsid w:val="000C767F"/>
    <w:rsid w:val="000C7945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7C"/>
    <w:rsid w:val="000E14E8"/>
    <w:rsid w:val="000E1814"/>
    <w:rsid w:val="000E2130"/>
    <w:rsid w:val="000E24DF"/>
    <w:rsid w:val="000E29B4"/>
    <w:rsid w:val="000E308B"/>
    <w:rsid w:val="000E3E20"/>
    <w:rsid w:val="000E6EA0"/>
    <w:rsid w:val="000E7C54"/>
    <w:rsid w:val="000F0F5C"/>
    <w:rsid w:val="000F14ED"/>
    <w:rsid w:val="000F1D24"/>
    <w:rsid w:val="000F1E04"/>
    <w:rsid w:val="000F2C45"/>
    <w:rsid w:val="000F5973"/>
    <w:rsid w:val="000F5B20"/>
    <w:rsid w:val="000F7BB0"/>
    <w:rsid w:val="0010120E"/>
    <w:rsid w:val="001021F9"/>
    <w:rsid w:val="00102431"/>
    <w:rsid w:val="00103484"/>
    <w:rsid w:val="001041B4"/>
    <w:rsid w:val="00106B5D"/>
    <w:rsid w:val="001070AB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27D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579CA"/>
    <w:rsid w:val="00160766"/>
    <w:rsid w:val="0016162D"/>
    <w:rsid w:val="00161724"/>
    <w:rsid w:val="0016180A"/>
    <w:rsid w:val="00162792"/>
    <w:rsid w:val="0016356D"/>
    <w:rsid w:val="00164996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CBC"/>
    <w:rsid w:val="00187F30"/>
    <w:rsid w:val="00190AC4"/>
    <w:rsid w:val="00190DE6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E8D"/>
    <w:rsid w:val="001B3207"/>
    <w:rsid w:val="001B3C79"/>
    <w:rsid w:val="001B453B"/>
    <w:rsid w:val="001B5028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6C1B"/>
    <w:rsid w:val="001C778C"/>
    <w:rsid w:val="001C7CBD"/>
    <w:rsid w:val="001D03FB"/>
    <w:rsid w:val="001D04F9"/>
    <w:rsid w:val="001D2BA8"/>
    <w:rsid w:val="001D3AF0"/>
    <w:rsid w:val="001D46CD"/>
    <w:rsid w:val="001D4CD9"/>
    <w:rsid w:val="001D4EFF"/>
    <w:rsid w:val="001D5770"/>
    <w:rsid w:val="001D73F9"/>
    <w:rsid w:val="001D7DF8"/>
    <w:rsid w:val="001E2370"/>
    <w:rsid w:val="001E23BF"/>
    <w:rsid w:val="001E3D50"/>
    <w:rsid w:val="001E4A7B"/>
    <w:rsid w:val="001E6AAB"/>
    <w:rsid w:val="001E6F91"/>
    <w:rsid w:val="001E73FB"/>
    <w:rsid w:val="001E7523"/>
    <w:rsid w:val="001E7B6C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D71"/>
    <w:rsid w:val="00200E12"/>
    <w:rsid w:val="00200ED8"/>
    <w:rsid w:val="002017C5"/>
    <w:rsid w:val="00203B67"/>
    <w:rsid w:val="0020416A"/>
    <w:rsid w:val="00204DC2"/>
    <w:rsid w:val="00205C2B"/>
    <w:rsid w:val="00205D12"/>
    <w:rsid w:val="00206039"/>
    <w:rsid w:val="00206686"/>
    <w:rsid w:val="00211DF1"/>
    <w:rsid w:val="00212CB3"/>
    <w:rsid w:val="0021502A"/>
    <w:rsid w:val="00215738"/>
    <w:rsid w:val="002166CE"/>
    <w:rsid w:val="00216D0F"/>
    <w:rsid w:val="002208CB"/>
    <w:rsid w:val="002216C9"/>
    <w:rsid w:val="002217F5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55F4"/>
    <w:rsid w:val="0024746D"/>
    <w:rsid w:val="00247510"/>
    <w:rsid w:val="00247816"/>
    <w:rsid w:val="00250E8E"/>
    <w:rsid w:val="00251FA2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46C9"/>
    <w:rsid w:val="00265574"/>
    <w:rsid w:val="00266A2F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3D84"/>
    <w:rsid w:val="002844F4"/>
    <w:rsid w:val="00284BE9"/>
    <w:rsid w:val="00284FC1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69"/>
    <w:rsid w:val="002C3BB2"/>
    <w:rsid w:val="002C4843"/>
    <w:rsid w:val="002C4FE0"/>
    <w:rsid w:val="002C50E4"/>
    <w:rsid w:val="002C5DB6"/>
    <w:rsid w:val="002C66D6"/>
    <w:rsid w:val="002C6F6B"/>
    <w:rsid w:val="002D0017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12BC"/>
    <w:rsid w:val="00322624"/>
    <w:rsid w:val="003226FC"/>
    <w:rsid w:val="0032394F"/>
    <w:rsid w:val="00323F86"/>
    <w:rsid w:val="00324201"/>
    <w:rsid w:val="00324653"/>
    <w:rsid w:val="0032590D"/>
    <w:rsid w:val="003271C4"/>
    <w:rsid w:val="00327A62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2DB1"/>
    <w:rsid w:val="00343082"/>
    <w:rsid w:val="00343BEA"/>
    <w:rsid w:val="00345D0F"/>
    <w:rsid w:val="00345DDF"/>
    <w:rsid w:val="00346152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648F"/>
    <w:rsid w:val="00356D81"/>
    <w:rsid w:val="003575A6"/>
    <w:rsid w:val="00357B85"/>
    <w:rsid w:val="003604E5"/>
    <w:rsid w:val="003606C2"/>
    <w:rsid w:val="00360FA9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1DE3"/>
    <w:rsid w:val="003733CA"/>
    <w:rsid w:val="00373881"/>
    <w:rsid w:val="00374692"/>
    <w:rsid w:val="00375206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E53"/>
    <w:rsid w:val="0039070B"/>
    <w:rsid w:val="00392003"/>
    <w:rsid w:val="00392ABD"/>
    <w:rsid w:val="00392B6F"/>
    <w:rsid w:val="00392F75"/>
    <w:rsid w:val="003931EF"/>
    <w:rsid w:val="0039375D"/>
    <w:rsid w:val="00394248"/>
    <w:rsid w:val="00395AF1"/>
    <w:rsid w:val="00396072"/>
    <w:rsid w:val="00397489"/>
    <w:rsid w:val="00397CAD"/>
    <w:rsid w:val="003A0754"/>
    <w:rsid w:val="003A17CF"/>
    <w:rsid w:val="003A1F38"/>
    <w:rsid w:val="003A32E8"/>
    <w:rsid w:val="003A3E90"/>
    <w:rsid w:val="003A4AC4"/>
    <w:rsid w:val="003A6E3C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8BB"/>
    <w:rsid w:val="003C2B44"/>
    <w:rsid w:val="003C357A"/>
    <w:rsid w:val="003C397F"/>
    <w:rsid w:val="003C40D0"/>
    <w:rsid w:val="003C49C1"/>
    <w:rsid w:val="003C70B7"/>
    <w:rsid w:val="003C7627"/>
    <w:rsid w:val="003C77B6"/>
    <w:rsid w:val="003D0797"/>
    <w:rsid w:val="003D0A63"/>
    <w:rsid w:val="003D1A14"/>
    <w:rsid w:val="003D1B9C"/>
    <w:rsid w:val="003D1BB1"/>
    <w:rsid w:val="003D256D"/>
    <w:rsid w:val="003D3209"/>
    <w:rsid w:val="003D3312"/>
    <w:rsid w:val="003D34B8"/>
    <w:rsid w:val="003D3D8E"/>
    <w:rsid w:val="003D4399"/>
    <w:rsid w:val="003D4E7D"/>
    <w:rsid w:val="003D567F"/>
    <w:rsid w:val="003D5988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7C2"/>
    <w:rsid w:val="00400CE7"/>
    <w:rsid w:val="00401459"/>
    <w:rsid w:val="00401E35"/>
    <w:rsid w:val="00401FE8"/>
    <w:rsid w:val="00402E7D"/>
    <w:rsid w:val="004052E3"/>
    <w:rsid w:val="0040586D"/>
    <w:rsid w:val="004058B8"/>
    <w:rsid w:val="00405A71"/>
    <w:rsid w:val="004061E7"/>
    <w:rsid w:val="00406219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50C6"/>
    <w:rsid w:val="00415BA1"/>
    <w:rsid w:val="004176BE"/>
    <w:rsid w:val="0041783F"/>
    <w:rsid w:val="004202FD"/>
    <w:rsid w:val="00421022"/>
    <w:rsid w:val="0042249E"/>
    <w:rsid w:val="0042253A"/>
    <w:rsid w:val="00422FBA"/>
    <w:rsid w:val="004240B9"/>
    <w:rsid w:val="00424B68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5DA7"/>
    <w:rsid w:val="00445FCD"/>
    <w:rsid w:val="004478E4"/>
    <w:rsid w:val="0045011D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33E1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0DB"/>
    <w:rsid w:val="004F3F95"/>
    <w:rsid w:val="004F50EA"/>
    <w:rsid w:val="004F6AE9"/>
    <w:rsid w:val="004F6D9D"/>
    <w:rsid w:val="004F7D75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1C1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6636"/>
    <w:rsid w:val="00526A2E"/>
    <w:rsid w:val="00526F68"/>
    <w:rsid w:val="00527F64"/>
    <w:rsid w:val="0053003E"/>
    <w:rsid w:val="00530A76"/>
    <w:rsid w:val="00531BE2"/>
    <w:rsid w:val="00532C11"/>
    <w:rsid w:val="00532F92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4160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28E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2D4A"/>
    <w:rsid w:val="005C469E"/>
    <w:rsid w:val="005C47D0"/>
    <w:rsid w:val="005C607E"/>
    <w:rsid w:val="005C69B0"/>
    <w:rsid w:val="005C76CE"/>
    <w:rsid w:val="005D0597"/>
    <w:rsid w:val="005D0AB5"/>
    <w:rsid w:val="005D133A"/>
    <w:rsid w:val="005D2434"/>
    <w:rsid w:val="005D2671"/>
    <w:rsid w:val="005D38B5"/>
    <w:rsid w:val="005D4CBA"/>
    <w:rsid w:val="005D5AF1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2C5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63C0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4068"/>
    <w:rsid w:val="006054D7"/>
    <w:rsid w:val="006067A1"/>
    <w:rsid w:val="00607343"/>
    <w:rsid w:val="00607386"/>
    <w:rsid w:val="00607BF0"/>
    <w:rsid w:val="0061003F"/>
    <w:rsid w:val="00612233"/>
    <w:rsid w:val="00612849"/>
    <w:rsid w:val="006131FD"/>
    <w:rsid w:val="0061493F"/>
    <w:rsid w:val="006149DD"/>
    <w:rsid w:val="0061512E"/>
    <w:rsid w:val="0061601C"/>
    <w:rsid w:val="00616843"/>
    <w:rsid w:val="006169FD"/>
    <w:rsid w:val="00617276"/>
    <w:rsid w:val="0061776B"/>
    <w:rsid w:val="00620242"/>
    <w:rsid w:val="00620555"/>
    <w:rsid w:val="00621836"/>
    <w:rsid w:val="006228F4"/>
    <w:rsid w:val="00622D71"/>
    <w:rsid w:val="00622FD5"/>
    <w:rsid w:val="0062353A"/>
    <w:rsid w:val="00626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37D93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CB2"/>
    <w:rsid w:val="00660214"/>
    <w:rsid w:val="006602EB"/>
    <w:rsid w:val="00661597"/>
    <w:rsid w:val="00663510"/>
    <w:rsid w:val="00663773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47E3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230"/>
    <w:rsid w:val="00695547"/>
    <w:rsid w:val="00696085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176F"/>
    <w:rsid w:val="006B2C7C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3F31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206"/>
    <w:rsid w:val="006F5039"/>
    <w:rsid w:val="006F6406"/>
    <w:rsid w:val="006F6464"/>
    <w:rsid w:val="006F6B66"/>
    <w:rsid w:val="006F7150"/>
    <w:rsid w:val="006F728E"/>
    <w:rsid w:val="006F7491"/>
    <w:rsid w:val="006F7AFF"/>
    <w:rsid w:val="007038CC"/>
    <w:rsid w:val="00704036"/>
    <w:rsid w:val="00704206"/>
    <w:rsid w:val="007048E1"/>
    <w:rsid w:val="00704905"/>
    <w:rsid w:val="00705A6C"/>
    <w:rsid w:val="00706592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9A8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5D0D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52E8"/>
    <w:rsid w:val="00755A5C"/>
    <w:rsid w:val="00756C80"/>
    <w:rsid w:val="00757170"/>
    <w:rsid w:val="00760331"/>
    <w:rsid w:val="0076166B"/>
    <w:rsid w:val="0076175A"/>
    <w:rsid w:val="00761C21"/>
    <w:rsid w:val="00762867"/>
    <w:rsid w:val="00762BCF"/>
    <w:rsid w:val="00763B8A"/>
    <w:rsid w:val="00763F72"/>
    <w:rsid w:val="00764A3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7DA2"/>
    <w:rsid w:val="00792AB7"/>
    <w:rsid w:val="00792ED9"/>
    <w:rsid w:val="0079358B"/>
    <w:rsid w:val="0079395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59"/>
    <w:rsid w:val="007C027A"/>
    <w:rsid w:val="007C072B"/>
    <w:rsid w:val="007C0DCE"/>
    <w:rsid w:val="007C293F"/>
    <w:rsid w:val="007C2A16"/>
    <w:rsid w:val="007C2F6D"/>
    <w:rsid w:val="007C347F"/>
    <w:rsid w:val="007C3635"/>
    <w:rsid w:val="007C372F"/>
    <w:rsid w:val="007C3D2D"/>
    <w:rsid w:val="007C492A"/>
    <w:rsid w:val="007C57D4"/>
    <w:rsid w:val="007C7799"/>
    <w:rsid w:val="007D2200"/>
    <w:rsid w:val="007D394F"/>
    <w:rsid w:val="007D3A25"/>
    <w:rsid w:val="007D404D"/>
    <w:rsid w:val="007D4D18"/>
    <w:rsid w:val="007D66E4"/>
    <w:rsid w:val="007E008A"/>
    <w:rsid w:val="007E0407"/>
    <w:rsid w:val="007E0BF4"/>
    <w:rsid w:val="007E1633"/>
    <w:rsid w:val="007E3CBE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32FF"/>
    <w:rsid w:val="008339B6"/>
    <w:rsid w:val="00833FFD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A52"/>
    <w:rsid w:val="00846DE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92D"/>
    <w:rsid w:val="00883F10"/>
    <w:rsid w:val="0088690D"/>
    <w:rsid w:val="00887289"/>
    <w:rsid w:val="00887298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055"/>
    <w:rsid w:val="008B36FC"/>
    <w:rsid w:val="008B39DD"/>
    <w:rsid w:val="008B4BCB"/>
    <w:rsid w:val="008B5FB6"/>
    <w:rsid w:val="008C1A85"/>
    <w:rsid w:val="008C3652"/>
    <w:rsid w:val="008C3C41"/>
    <w:rsid w:val="008C3EA4"/>
    <w:rsid w:val="008C4C3D"/>
    <w:rsid w:val="008C514F"/>
    <w:rsid w:val="008C5E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B80"/>
    <w:rsid w:val="008E3F86"/>
    <w:rsid w:val="008E4C8F"/>
    <w:rsid w:val="008E77DA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E61"/>
    <w:rsid w:val="00912123"/>
    <w:rsid w:val="009124B7"/>
    <w:rsid w:val="00912C34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B0A"/>
    <w:rsid w:val="00953238"/>
    <w:rsid w:val="009553E6"/>
    <w:rsid w:val="009558CD"/>
    <w:rsid w:val="00955E08"/>
    <w:rsid w:val="00956616"/>
    <w:rsid w:val="009573A9"/>
    <w:rsid w:val="00957EFE"/>
    <w:rsid w:val="0096078C"/>
    <w:rsid w:val="00960873"/>
    <w:rsid w:val="009608F1"/>
    <w:rsid w:val="00960E36"/>
    <w:rsid w:val="00961E40"/>
    <w:rsid w:val="00962140"/>
    <w:rsid w:val="00962D10"/>
    <w:rsid w:val="00962D3C"/>
    <w:rsid w:val="0096308D"/>
    <w:rsid w:val="009630A7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A6C94"/>
    <w:rsid w:val="009B10CE"/>
    <w:rsid w:val="009B120E"/>
    <w:rsid w:val="009B1A55"/>
    <w:rsid w:val="009B2E78"/>
    <w:rsid w:val="009B33E2"/>
    <w:rsid w:val="009B377D"/>
    <w:rsid w:val="009B3B61"/>
    <w:rsid w:val="009B517B"/>
    <w:rsid w:val="009B5A30"/>
    <w:rsid w:val="009B5E48"/>
    <w:rsid w:val="009C1A33"/>
    <w:rsid w:val="009C289C"/>
    <w:rsid w:val="009C3B05"/>
    <w:rsid w:val="009C3CF4"/>
    <w:rsid w:val="009C4AF9"/>
    <w:rsid w:val="009C6054"/>
    <w:rsid w:val="009C6F1C"/>
    <w:rsid w:val="009C76E8"/>
    <w:rsid w:val="009D082E"/>
    <w:rsid w:val="009D10E7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0C6E"/>
    <w:rsid w:val="009E3B6D"/>
    <w:rsid w:val="009E4060"/>
    <w:rsid w:val="009E5AAA"/>
    <w:rsid w:val="009E71FA"/>
    <w:rsid w:val="009F014C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944"/>
    <w:rsid w:val="00A57111"/>
    <w:rsid w:val="00A579BA"/>
    <w:rsid w:val="00A60673"/>
    <w:rsid w:val="00A61E8A"/>
    <w:rsid w:val="00A62014"/>
    <w:rsid w:val="00A623D7"/>
    <w:rsid w:val="00A62ECC"/>
    <w:rsid w:val="00A62F71"/>
    <w:rsid w:val="00A65294"/>
    <w:rsid w:val="00A65386"/>
    <w:rsid w:val="00A6569A"/>
    <w:rsid w:val="00A657E6"/>
    <w:rsid w:val="00A65A82"/>
    <w:rsid w:val="00A65AFB"/>
    <w:rsid w:val="00A66AA1"/>
    <w:rsid w:val="00A67C37"/>
    <w:rsid w:val="00A67F6C"/>
    <w:rsid w:val="00A7099A"/>
    <w:rsid w:val="00A71E75"/>
    <w:rsid w:val="00A73029"/>
    <w:rsid w:val="00A734FB"/>
    <w:rsid w:val="00A737B7"/>
    <w:rsid w:val="00A7474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2521"/>
    <w:rsid w:val="00AA29DB"/>
    <w:rsid w:val="00AA3AE9"/>
    <w:rsid w:val="00AA4625"/>
    <w:rsid w:val="00AA483F"/>
    <w:rsid w:val="00AA4C21"/>
    <w:rsid w:val="00AA5BF2"/>
    <w:rsid w:val="00AA6966"/>
    <w:rsid w:val="00AA77DC"/>
    <w:rsid w:val="00AA7B22"/>
    <w:rsid w:val="00AA7EEF"/>
    <w:rsid w:val="00AB03C9"/>
    <w:rsid w:val="00AB0F84"/>
    <w:rsid w:val="00AB1C59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3671"/>
    <w:rsid w:val="00AD44C5"/>
    <w:rsid w:val="00AD48A7"/>
    <w:rsid w:val="00AD4975"/>
    <w:rsid w:val="00AD4CDD"/>
    <w:rsid w:val="00AD6417"/>
    <w:rsid w:val="00AD68AC"/>
    <w:rsid w:val="00AD7C78"/>
    <w:rsid w:val="00AD7EE0"/>
    <w:rsid w:val="00AE0128"/>
    <w:rsid w:val="00AE0DA2"/>
    <w:rsid w:val="00AE3EC9"/>
    <w:rsid w:val="00AE42A5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B00362"/>
    <w:rsid w:val="00B004B8"/>
    <w:rsid w:val="00B009D8"/>
    <w:rsid w:val="00B01A85"/>
    <w:rsid w:val="00B01E91"/>
    <w:rsid w:val="00B03E44"/>
    <w:rsid w:val="00B046FE"/>
    <w:rsid w:val="00B0486B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274A0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0DE6"/>
    <w:rsid w:val="00B61BB8"/>
    <w:rsid w:val="00B61BC0"/>
    <w:rsid w:val="00B61F7E"/>
    <w:rsid w:val="00B6209D"/>
    <w:rsid w:val="00B62549"/>
    <w:rsid w:val="00B63D6C"/>
    <w:rsid w:val="00B6403B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972BA"/>
    <w:rsid w:val="00BA0402"/>
    <w:rsid w:val="00BA1DC3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0923"/>
    <w:rsid w:val="00BC239E"/>
    <w:rsid w:val="00BC3097"/>
    <w:rsid w:val="00BC3E68"/>
    <w:rsid w:val="00BC4851"/>
    <w:rsid w:val="00BC6544"/>
    <w:rsid w:val="00BC7A57"/>
    <w:rsid w:val="00BD0C91"/>
    <w:rsid w:val="00BD0E15"/>
    <w:rsid w:val="00BD0F81"/>
    <w:rsid w:val="00BD101D"/>
    <w:rsid w:val="00BD54BE"/>
    <w:rsid w:val="00BD5EE0"/>
    <w:rsid w:val="00BD649E"/>
    <w:rsid w:val="00BD667B"/>
    <w:rsid w:val="00BD68D0"/>
    <w:rsid w:val="00BD6D20"/>
    <w:rsid w:val="00BD6E48"/>
    <w:rsid w:val="00BE07EE"/>
    <w:rsid w:val="00BE1C32"/>
    <w:rsid w:val="00BE2041"/>
    <w:rsid w:val="00BE2A95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AFE"/>
    <w:rsid w:val="00C15CFF"/>
    <w:rsid w:val="00C164C1"/>
    <w:rsid w:val="00C165B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471E"/>
    <w:rsid w:val="00C3568E"/>
    <w:rsid w:val="00C356BA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3B86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8C8"/>
    <w:rsid w:val="00CB3D69"/>
    <w:rsid w:val="00CB4BB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5D1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7045"/>
    <w:rsid w:val="00CE747D"/>
    <w:rsid w:val="00CF0989"/>
    <w:rsid w:val="00CF1CA8"/>
    <w:rsid w:val="00CF26E8"/>
    <w:rsid w:val="00CF36C7"/>
    <w:rsid w:val="00CF4E4A"/>
    <w:rsid w:val="00CF53F3"/>
    <w:rsid w:val="00CF5D3F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17D7B"/>
    <w:rsid w:val="00D22524"/>
    <w:rsid w:val="00D2282D"/>
    <w:rsid w:val="00D243AD"/>
    <w:rsid w:val="00D24C90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6C"/>
    <w:rsid w:val="00D82FF4"/>
    <w:rsid w:val="00D83760"/>
    <w:rsid w:val="00D8519A"/>
    <w:rsid w:val="00D8580C"/>
    <w:rsid w:val="00D86A78"/>
    <w:rsid w:val="00D877C6"/>
    <w:rsid w:val="00D877F9"/>
    <w:rsid w:val="00D908C9"/>
    <w:rsid w:val="00D92276"/>
    <w:rsid w:val="00D92F97"/>
    <w:rsid w:val="00D936DC"/>
    <w:rsid w:val="00D93775"/>
    <w:rsid w:val="00D953C0"/>
    <w:rsid w:val="00D967E4"/>
    <w:rsid w:val="00D97854"/>
    <w:rsid w:val="00D97AAB"/>
    <w:rsid w:val="00DA1240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69E"/>
    <w:rsid w:val="00DB398F"/>
    <w:rsid w:val="00DB3C6D"/>
    <w:rsid w:val="00DB3EEA"/>
    <w:rsid w:val="00DB4361"/>
    <w:rsid w:val="00DB48EE"/>
    <w:rsid w:val="00DB5103"/>
    <w:rsid w:val="00DB5656"/>
    <w:rsid w:val="00DB5DA2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5364"/>
    <w:rsid w:val="00DC5E11"/>
    <w:rsid w:val="00DC6CE1"/>
    <w:rsid w:val="00DC7487"/>
    <w:rsid w:val="00DD0341"/>
    <w:rsid w:val="00DD0BA2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0A4"/>
    <w:rsid w:val="00E24703"/>
    <w:rsid w:val="00E24D54"/>
    <w:rsid w:val="00E24ED2"/>
    <w:rsid w:val="00E25ED2"/>
    <w:rsid w:val="00E2687A"/>
    <w:rsid w:val="00E26E35"/>
    <w:rsid w:val="00E3109B"/>
    <w:rsid w:val="00E31FC9"/>
    <w:rsid w:val="00E332EC"/>
    <w:rsid w:val="00E3341C"/>
    <w:rsid w:val="00E33792"/>
    <w:rsid w:val="00E33BBC"/>
    <w:rsid w:val="00E33D3B"/>
    <w:rsid w:val="00E34B54"/>
    <w:rsid w:val="00E350EA"/>
    <w:rsid w:val="00E36CCF"/>
    <w:rsid w:val="00E36D5B"/>
    <w:rsid w:val="00E405B2"/>
    <w:rsid w:val="00E40E73"/>
    <w:rsid w:val="00E44B6B"/>
    <w:rsid w:val="00E44B76"/>
    <w:rsid w:val="00E45C43"/>
    <w:rsid w:val="00E45CB9"/>
    <w:rsid w:val="00E4668C"/>
    <w:rsid w:val="00E4719C"/>
    <w:rsid w:val="00E50036"/>
    <w:rsid w:val="00E50724"/>
    <w:rsid w:val="00E50867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63F4"/>
    <w:rsid w:val="00E77196"/>
    <w:rsid w:val="00E776EB"/>
    <w:rsid w:val="00E7796D"/>
    <w:rsid w:val="00E80122"/>
    <w:rsid w:val="00E80FBA"/>
    <w:rsid w:val="00E81432"/>
    <w:rsid w:val="00E81DAD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04E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D94"/>
    <w:rsid w:val="00EB6429"/>
    <w:rsid w:val="00EC3464"/>
    <w:rsid w:val="00EC38E0"/>
    <w:rsid w:val="00EC5377"/>
    <w:rsid w:val="00EC5E19"/>
    <w:rsid w:val="00EC61A5"/>
    <w:rsid w:val="00EC7093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E7777"/>
    <w:rsid w:val="00EF0A27"/>
    <w:rsid w:val="00EF1115"/>
    <w:rsid w:val="00EF1235"/>
    <w:rsid w:val="00EF202A"/>
    <w:rsid w:val="00EF2039"/>
    <w:rsid w:val="00EF2628"/>
    <w:rsid w:val="00EF45EA"/>
    <w:rsid w:val="00EF4D1A"/>
    <w:rsid w:val="00EF53EA"/>
    <w:rsid w:val="00EF60BB"/>
    <w:rsid w:val="00EF6910"/>
    <w:rsid w:val="00EF71A4"/>
    <w:rsid w:val="00F00062"/>
    <w:rsid w:val="00F001AB"/>
    <w:rsid w:val="00F03147"/>
    <w:rsid w:val="00F040CD"/>
    <w:rsid w:val="00F041DD"/>
    <w:rsid w:val="00F043CD"/>
    <w:rsid w:val="00F04577"/>
    <w:rsid w:val="00F04B32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C41"/>
    <w:rsid w:val="00F33B85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50C"/>
    <w:rsid w:val="00F45413"/>
    <w:rsid w:val="00F45AC2"/>
    <w:rsid w:val="00F46260"/>
    <w:rsid w:val="00F464D4"/>
    <w:rsid w:val="00F468A9"/>
    <w:rsid w:val="00F46D0B"/>
    <w:rsid w:val="00F51395"/>
    <w:rsid w:val="00F52AEA"/>
    <w:rsid w:val="00F53612"/>
    <w:rsid w:val="00F536FA"/>
    <w:rsid w:val="00F554EE"/>
    <w:rsid w:val="00F559C3"/>
    <w:rsid w:val="00F56C5B"/>
    <w:rsid w:val="00F57248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1349"/>
    <w:rsid w:val="00F720A7"/>
    <w:rsid w:val="00F737F2"/>
    <w:rsid w:val="00F75072"/>
    <w:rsid w:val="00F757B4"/>
    <w:rsid w:val="00F759E2"/>
    <w:rsid w:val="00F75F94"/>
    <w:rsid w:val="00F7664F"/>
    <w:rsid w:val="00F76E21"/>
    <w:rsid w:val="00F77171"/>
    <w:rsid w:val="00F7788B"/>
    <w:rsid w:val="00F81E33"/>
    <w:rsid w:val="00F84078"/>
    <w:rsid w:val="00F85F2E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1B0E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2F7C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633"/>
    <w:rsid w:val="00FF1F50"/>
    <w:rsid w:val="00FF28C3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1E7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E7777"/>
    <w:rPr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24</Pages>
  <Words>5524</Words>
  <Characters>33148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472</cp:revision>
  <cp:lastPrinted>2023-07-25T08:15:00Z</cp:lastPrinted>
  <dcterms:created xsi:type="dcterms:W3CDTF">2023-03-30T09:59:00Z</dcterms:created>
  <dcterms:modified xsi:type="dcterms:W3CDTF">2024-10-10T09:30:00Z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