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2881E" w14:textId="061978CF" w:rsidR="00372FF9" w:rsidRPr="00D57C3B" w:rsidRDefault="00372FF9" w:rsidP="00813184">
      <w:pPr>
        <w:pStyle w:val="Tytu"/>
        <w:spacing w:before="100" w:before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D57C3B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7BCA2FE" w14:textId="1C9FEA28" w:rsidR="002F5432" w:rsidRPr="00D57C3B" w:rsidRDefault="00902479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>Priorytet:</w:t>
      </w:r>
      <w:r w:rsidRPr="00D57C3B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AC5B7AD" w14:textId="03008930" w:rsidR="002F5432" w:rsidRPr="00D57C3B" w:rsidRDefault="00902479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77113A" w:rsidRPr="00D57C3B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7113A" w:rsidRPr="00D57C3B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7E2433AC" w14:textId="0F76E1A7" w:rsidR="008272D0" w:rsidRDefault="00372FF9" w:rsidP="00D57C3B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822EE3" w:rsidRPr="00D57C3B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6D3819" w:rsidRPr="00D57C3B">
        <w:rPr>
          <w:rFonts w:ascii="Arial" w:hAnsi="Arial" w:cs="Arial"/>
          <w:color w:val="auto"/>
          <w:spacing w:val="0"/>
          <w:sz w:val="24"/>
          <w:szCs w:val="24"/>
        </w:rPr>
        <w:t>FEKP.0</w:t>
      </w:r>
      <w:r w:rsidR="00822EE3" w:rsidRPr="00D57C3B">
        <w:rPr>
          <w:rFonts w:ascii="Arial" w:hAnsi="Arial" w:cs="Arial"/>
          <w:color w:val="auto"/>
          <w:spacing w:val="0"/>
          <w:sz w:val="24"/>
          <w:szCs w:val="24"/>
        </w:rPr>
        <w:t>8.1</w:t>
      </w:r>
      <w:r w:rsidR="001217C7" w:rsidRPr="00D57C3B">
        <w:rPr>
          <w:rFonts w:ascii="Arial" w:hAnsi="Arial" w:cs="Arial"/>
          <w:color w:val="auto"/>
          <w:spacing w:val="0"/>
          <w:sz w:val="24"/>
          <w:szCs w:val="24"/>
        </w:rPr>
        <w:t>4</w:t>
      </w:r>
      <w:r w:rsidR="00822EE3" w:rsidRPr="00D57C3B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90028B" w:rsidRPr="00D57C3B">
        <w:rPr>
          <w:rFonts w:ascii="Arial" w:hAnsi="Arial" w:cs="Arial"/>
          <w:color w:val="auto"/>
          <w:spacing w:val="0"/>
          <w:sz w:val="24"/>
          <w:szCs w:val="24"/>
        </w:rPr>
        <w:t>Kształceni</w:t>
      </w:r>
      <w:r w:rsidR="0064307C" w:rsidRPr="00D57C3B">
        <w:rPr>
          <w:rFonts w:ascii="Arial" w:hAnsi="Arial" w:cs="Arial"/>
          <w:color w:val="auto"/>
          <w:spacing w:val="0"/>
          <w:sz w:val="24"/>
          <w:szCs w:val="24"/>
        </w:rPr>
        <w:t>e</w:t>
      </w:r>
      <w:r w:rsidR="0090028B" w:rsidRPr="00D57C3B">
        <w:rPr>
          <w:rFonts w:ascii="Arial" w:hAnsi="Arial" w:cs="Arial"/>
          <w:color w:val="auto"/>
          <w:spacing w:val="0"/>
          <w:sz w:val="24"/>
          <w:szCs w:val="24"/>
        </w:rPr>
        <w:t xml:space="preserve"> ogólne</w:t>
      </w:r>
    </w:p>
    <w:p w14:paraId="44CE28BD" w14:textId="6D4BA389" w:rsidR="00972916" w:rsidRPr="00601E57" w:rsidRDefault="00972916" w:rsidP="00E17F9F">
      <w:pPr>
        <w:pStyle w:val="Podtytu"/>
        <w:rPr>
          <w:rFonts w:ascii="Arial" w:hAnsi="Arial" w:cs="Arial"/>
          <w:b/>
          <w:bCs/>
          <w:color w:val="auto"/>
          <w:sz w:val="24"/>
          <w:szCs w:val="24"/>
        </w:rPr>
      </w:pPr>
      <w:r w:rsidRPr="00601E5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Pr="00601E57">
        <w:rPr>
          <w:rFonts w:ascii="Arial" w:hAnsi="Arial" w:cs="Arial"/>
          <w:color w:val="auto"/>
          <w:spacing w:val="0"/>
          <w:sz w:val="24"/>
          <w:szCs w:val="24"/>
        </w:rPr>
        <w:t>Kierunek-Zawód</w:t>
      </w:r>
    </w:p>
    <w:p w14:paraId="09ABB696" w14:textId="63FDCDAB" w:rsidR="00301DFF" w:rsidRPr="00D57C3B" w:rsidRDefault="00464D1B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D57C3B">
        <w:rPr>
          <w:rFonts w:ascii="Arial" w:hAnsi="Arial" w:cs="Arial"/>
          <w:sz w:val="24"/>
          <w:szCs w:val="24"/>
        </w:rPr>
        <w:t xml:space="preserve">: </w:t>
      </w:r>
      <w:r w:rsidR="001217C7" w:rsidRPr="00D57C3B">
        <w:rPr>
          <w:rFonts w:ascii="Arial" w:hAnsi="Arial" w:cs="Arial"/>
          <w:sz w:val="24"/>
          <w:szCs w:val="24"/>
        </w:rPr>
        <w:t>nie</w:t>
      </w:r>
      <w:r w:rsidRPr="00D57C3B">
        <w:rPr>
          <w:rFonts w:ascii="Arial" w:hAnsi="Arial" w:cs="Arial"/>
          <w:sz w:val="24"/>
          <w:szCs w:val="24"/>
        </w:rPr>
        <w:t>konkurencyjny</w:t>
      </w:r>
    </w:p>
    <w:p w14:paraId="1F5BC508" w14:textId="15AC08AD" w:rsidR="001217C7" w:rsidRPr="00D57C3B" w:rsidRDefault="001217C7" w:rsidP="00D57C3B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Nabór skierowany jest do Województwa Kujawsko-Pomorskiego, gdzie realizatorem projektu będzie Wojewódzki Urząd Pracy w Toruniu.</w:t>
      </w:r>
    </w:p>
    <w:p w14:paraId="7229574B" w14:textId="2E892607" w:rsidR="00161F8B" w:rsidRPr="00D57C3B" w:rsidRDefault="00161F8B" w:rsidP="00D57C3B">
      <w:pPr>
        <w:spacing w:before="240"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D57C3B">
        <w:rPr>
          <w:rFonts w:ascii="Arial" w:hAnsi="Arial" w:cs="Arial"/>
          <w:color w:val="000000"/>
          <w:sz w:val="24"/>
          <w:szCs w:val="24"/>
        </w:rPr>
        <w:t>Zakres wsparcia:</w:t>
      </w:r>
    </w:p>
    <w:p w14:paraId="65705B68" w14:textId="1A326E1E" w:rsidR="001217C7" w:rsidRPr="00D57C3B" w:rsidRDefault="00FF2181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d</w:t>
      </w:r>
      <w:r w:rsidR="001217C7" w:rsidRPr="00D57C3B">
        <w:rPr>
          <w:rFonts w:ascii="Arial" w:hAnsi="Arial" w:cs="Arial"/>
          <w:bCs/>
          <w:sz w:val="24"/>
          <w:szCs w:val="24"/>
        </w:rPr>
        <w:t>la uczniów: doradztwo edukacyjno-zawodowe</w:t>
      </w:r>
      <w:r w:rsidR="00F62898" w:rsidRPr="00D57C3B">
        <w:rPr>
          <w:rFonts w:ascii="Arial" w:hAnsi="Arial" w:cs="Arial"/>
          <w:bCs/>
          <w:sz w:val="24"/>
          <w:szCs w:val="24"/>
        </w:rPr>
        <w:t>;</w:t>
      </w:r>
    </w:p>
    <w:p w14:paraId="6511DE9B" w14:textId="7067DBBD" w:rsidR="008023A5" w:rsidRDefault="00FF2181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d</w:t>
      </w:r>
      <w:r w:rsidR="001217C7" w:rsidRPr="00D57C3B">
        <w:rPr>
          <w:rFonts w:ascii="Arial" w:hAnsi="Arial" w:cs="Arial"/>
          <w:bCs/>
          <w:sz w:val="24"/>
          <w:szCs w:val="24"/>
        </w:rPr>
        <w:t>la przedstawicieli kadry: realizacja zadań w zakresie doradztwa edukacyjno-zawodowego</w:t>
      </w:r>
      <w:r w:rsidR="00131B4B" w:rsidRPr="00D57C3B">
        <w:rPr>
          <w:rFonts w:ascii="Arial" w:hAnsi="Arial" w:cs="Arial"/>
          <w:bCs/>
          <w:sz w:val="24"/>
          <w:szCs w:val="24"/>
        </w:rPr>
        <w:t xml:space="preserve">/podnoszenie kompetencji </w:t>
      </w:r>
      <w:r w:rsidR="00E53741">
        <w:rPr>
          <w:rFonts w:ascii="Arial" w:hAnsi="Arial" w:cs="Arial"/>
          <w:bCs/>
          <w:sz w:val="24"/>
          <w:szCs w:val="24"/>
        </w:rPr>
        <w:t>lub</w:t>
      </w:r>
      <w:r w:rsidR="00131B4B" w:rsidRPr="00D57C3B">
        <w:rPr>
          <w:rFonts w:ascii="Arial" w:hAnsi="Arial" w:cs="Arial"/>
          <w:bCs/>
          <w:sz w:val="24"/>
          <w:szCs w:val="24"/>
        </w:rPr>
        <w:t xml:space="preserve"> nabywanie kwalifikacji</w:t>
      </w:r>
      <w:r w:rsidR="000279C8">
        <w:rPr>
          <w:rFonts w:ascii="Arial" w:hAnsi="Arial" w:cs="Arial"/>
          <w:bCs/>
          <w:sz w:val="24"/>
          <w:szCs w:val="24"/>
        </w:rPr>
        <w:t>;</w:t>
      </w:r>
    </w:p>
    <w:p w14:paraId="6B03473C" w14:textId="6A9FFAC2" w:rsidR="000279C8" w:rsidRPr="00D57C3B" w:rsidRDefault="000279C8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dla szkół: </w:t>
      </w:r>
      <w:r w:rsidR="00A84C3E">
        <w:rPr>
          <w:rFonts w:ascii="Arial" w:hAnsi="Arial" w:cs="Arial"/>
          <w:bCs/>
          <w:sz w:val="24"/>
          <w:szCs w:val="24"/>
        </w:rPr>
        <w:t>poprawa jakości warunków kształcenia</w:t>
      </w:r>
    </w:p>
    <w:p w14:paraId="643AE3A8" w14:textId="3C77BD54" w:rsidR="00E50ED4" w:rsidRPr="00D57C3B" w:rsidRDefault="00E50ED4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2"/>
        <w:gridCol w:w="2979"/>
        <w:gridCol w:w="7655"/>
        <w:gridCol w:w="2834"/>
      </w:tblGrid>
      <w:tr w:rsidR="00B071A9" w:rsidRPr="00D57C3B" w14:paraId="740AAFB8" w14:textId="77777777" w:rsidTr="00B2259F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23C95FF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29533C0B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1" w:type="pct"/>
            <w:shd w:val="clear" w:color="auto" w:fill="D9D9D9" w:themeFill="background1" w:themeFillShade="D9"/>
          </w:tcPr>
          <w:p w14:paraId="793334C1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D57C3B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C7BCA3F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D57C3B" w14:paraId="6C2864F7" w14:textId="77777777" w:rsidTr="00B2259F">
        <w:tc>
          <w:tcPr>
            <w:tcW w:w="248" w:type="pct"/>
          </w:tcPr>
          <w:p w14:paraId="59042811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51" w:type="pct"/>
          </w:tcPr>
          <w:p w14:paraId="0F8208B1" w14:textId="0080EDA0" w:rsidR="00E50ED4" w:rsidRPr="00D57C3B" w:rsidRDefault="00E50ED4" w:rsidP="00D57C3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701" w:type="pct"/>
          </w:tcPr>
          <w:p w14:paraId="0A943317" w14:textId="77777777" w:rsidR="00E50ED4" w:rsidRPr="00D57C3B" w:rsidRDefault="00E50ED4" w:rsidP="00D57C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D57C3B" w:rsidRDefault="00E50ED4" w:rsidP="00D57C3B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D57C3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D57C3B" w:rsidRDefault="00E50ED4" w:rsidP="00D57C3B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7D57C4D2" w:rsidR="00E50ED4" w:rsidRPr="00D57C3B" w:rsidRDefault="00E50ED4" w:rsidP="00D57C3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D57C3B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7D758B" w:rsidRPr="00D57C3B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000" w:type="pct"/>
          </w:tcPr>
          <w:p w14:paraId="2CC5807F" w14:textId="5D520D6A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3FD8685C" w14:textId="2FDF46B4" w:rsidR="00E50ED4" w:rsidRPr="00D57C3B" w:rsidRDefault="00A9599A" w:rsidP="00D57C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B071A9" w:rsidRPr="00D57C3B" w14:paraId="1F289B8E" w14:textId="77777777" w:rsidTr="00B2259F">
        <w:tc>
          <w:tcPr>
            <w:tcW w:w="248" w:type="pct"/>
          </w:tcPr>
          <w:p w14:paraId="231B76A8" w14:textId="3CAFA11C" w:rsidR="00D47C83" w:rsidRPr="00D57C3B" w:rsidRDefault="00D47C83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51" w:type="pct"/>
          </w:tcPr>
          <w:p w14:paraId="6FA3DEE0" w14:textId="2F551725" w:rsidR="00D47C83" w:rsidRPr="00D57C3B" w:rsidRDefault="00D47C83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701" w:type="pct"/>
          </w:tcPr>
          <w:p w14:paraId="6A858783" w14:textId="45801D1B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</w:rPr>
              <w:t xml:space="preserve">kryterium sprawdzimy, czy 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</w:rPr>
              <w:t xml:space="preserve"> przepisów antydyskryminacyjnych, o których mowa w art. 9 ust. 3 rozporządzenia nr 2021/1060</w:t>
            </w:r>
            <w:r w:rsidR="00E242E0">
              <w:rPr>
                <w:rFonts w:ascii="Arial" w:hAnsi="Arial" w:cs="Arial"/>
                <w:kern w:val="2"/>
                <w:sz w:val="24"/>
                <w:szCs w:val="24"/>
              </w:rPr>
              <w:t>.</w:t>
            </w:r>
          </w:p>
          <w:p w14:paraId="1FACA959" w14:textId="77777777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0F6F0E28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dyskryminujące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7CAA1B07" w14:textId="72C6054C" w:rsidR="00D47C83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 xml:space="preserve">dotyczące 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00" w:type="pct"/>
          </w:tcPr>
          <w:p w14:paraId="4395EEC4" w14:textId="5D090BDD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 Niespełnienie kryterium skutkuje skierowaniem wniosku do poprawy/uzupełnienia.</w:t>
            </w:r>
          </w:p>
          <w:p w14:paraId="24DBCBDD" w14:textId="69F5A812" w:rsidR="00D47C83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0"/>
      <w:tr w:rsidR="00B071A9" w:rsidRPr="00D57C3B" w14:paraId="703C2B0D" w14:textId="77777777" w:rsidTr="00B2259F">
        <w:tc>
          <w:tcPr>
            <w:tcW w:w="248" w:type="pct"/>
          </w:tcPr>
          <w:p w14:paraId="64B645E0" w14:textId="5D0E8F2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1" w:type="pct"/>
          </w:tcPr>
          <w:p w14:paraId="3FA37CD0" w14:textId="571E992C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701" w:type="pct"/>
          </w:tcPr>
          <w:p w14:paraId="348FC52D" w14:textId="798B4F11" w:rsidR="001F42EC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D57C3B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D57C3B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06539E8" w:rsidR="00E50ED4" w:rsidRPr="00D57C3B" w:rsidRDefault="00E50ED4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D26565" w14:textId="77777777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6CC8D910" w14:textId="0F88C6C9" w:rsidR="00E50ED4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220708E0" w14:textId="77777777" w:rsidTr="00B2259F">
        <w:tc>
          <w:tcPr>
            <w:tcW w:w="248" w:type="pct"/>
          </w:tcPr>
          <w:p w14:paraId="4F4C95D2" w14:textId="1296C574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1" w:type="pct"/>
          </w:tcPr>
          <w:p w14:paraId="481C7C1F" w14:textId="777777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701" w:type="pct"/>
          </w:tcPr>
          <w:p w14:paraId="669A775B" w14:textId="698A41C1" w:rsidR="00BF3E8D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D57C3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69FBDB" w14:textId="77777777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159C2368" w14:textId="69EFE077" w:rsidR="00E50ED4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7377311F" w14:textId="77777777" w:rsidTr="00B2259F">
        <w:tc>
          <w:tcPr>
            <w:tcW w:w="248" w:type="pct"/>
          </w:tcPr>
          <w:p w14:paraId="02EC46C8" w14:textId="3D21B76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1" w:type="pct"/>
          </w:tcPr>
          <w:p w14:paraId="3D640C1F" w14:textId="543C32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701" w:type="pct"/>
          </w:tcPr>
          <w:p w14:paraId="0CA6E906" w14:textId="54C42666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57C3B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E6536E7" w:rsidR="001F42EC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odstawowych Unii Europejskiej przy </w:t>
            </w: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wdrażaniu europejskich funduszy strukturalnych i inwestycyjnych, w szczególności załącznik nr III.</w:t>
            </w:r>
          </w:p>
          <w:p w14:paraId="2D266D4D" w14:textId="0BF82F03" w:rsidR="00E50ED4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010B86A" w14:textId="77777777" w:rsidR="00065790" w:rsidRPr="00D57C3B" w:rsidRDefault="0006579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AF059D" w14:textId="5C7F885B" w:rsidR="00E50ED4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B071A9" w:rsidRPr="00D57C3B" w14:paraId="11DFC586" w14:textId="77777777" w:rsidTr="00B2259F">
        <w:tc>
          <w:tcPr>
            <w:tcW w:w="248" w:type="pct"/>
          </w:tcPr>
          <w:p w14:paraId="3EA47157" w14:textId="10C1AC71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14:paraId="459CF2D8" w14:textId="4160CCB9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701" w:type="pct"/>
          </w:tcPr>
          <w:p w14:paraId="436CBCE2" w14:textId="5CFB8AE6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D57C3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57C3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C94A66" w14:textId="682E650A" w:rsidR="001F42EC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6E72465" w:rsidR="00E50ED4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F85E051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AF8B25F" w14:textId="4DFB929D" w:rsidR="00E50ED4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4C629D13" w14:textId="77777777" w:rsidTr="00B2259F">
        <w:tc>
          <w:tcPr>
            <w:tcW w:w="248" w:type="pct"/>
          </w:tcPr>
          <w:p w14:paraId="50A96571" w14:textId="52535A58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1" w:type="pct"/>
          </w:tcPr>
          <w:p w14:paraId="0DA58FFF" w14:textId="5C69390C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701" w:type="pct"/>
          </w:tcPr>
          <w:p w14:paraId="195CD217" w14:textId="4BBE5E32" w:rsidR="00A4414C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D57C3B" w:rsidRDefault="00E50ED4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1A15D4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2FE0567C" w14:textId="6684A830" w:rsidR="00E50ED4" w:rsidRPr="00D57C3B" w:rsidRDefault="00F25850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BC5A81" w:rsidRPr="00D57C3B" w14:paraId="3FA4DCA4" w14:textId="77777777" w:rsidTr="00B2259F">
        <w:tc>
          <w:tcPr>
            <w:tcW w:w="248" w:type="pct"/>
          </w:tcPr>
          <w:p w14:paraId="006F6DF2" w14:textId="7D395269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51" w:type="pct"/>
          </w:tcPr>
          <w:p w14:paraId="4DD99D47" w14:textId="3AB5E5F8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701" w:type="pct"/>
          </w:tcPr>
          <w:p w14:paraId="6F442964" w14:textId="77777777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24F4DA6A" w14:textId="77777777" w:rsidR="00BC5A81" w:rsidRPr="00D57C3B" w:rsidRDefault="00BC5A81" w:rsidP="00D57C3B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06BDC5D" w14:textId="77777777" w:rsidR="00BC5A81" w:rsidRPr="00D57C3B" w:rsidRDefault="00BC5A81" w:rsidP="00D57C3B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24F1BD0B" w14:textId="77777777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D57C3B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307387C2" w14:textId="68EE1FFE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2D229B7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B2BF00C" w14:textId="439714C4" w:rsidR="00BC5A81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6FBD57CD" w14:textId="67AFB995" w:rsidR="00E50ED4" w:rsidRPr="00D57C3B" w:rsidRDefault="00E50ED4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2"/>
        <w:gridCol w:w="7941"/>
        <w:gridCol w:w="2834"/>
      </w:tblGrid>
      <w:tr w:rsidR="00F00A29" w:rsidRPr="00D57C3B" w14:paraId="73CF1A69" w14:textId="77777777" w:rsidTr="00065790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DDE419E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628824D6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2" w:type="pct"/>
            <w:shd w:val="clear" w:color="auto" w:fill="D9D9D9" w:themeFill="background1" w:themeFillShade="D9"/>
          </w:tcPr>
          <w:p w14:paraId="1BFA08CD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623058E4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D57C3B" w14:paraId="54E76FA1" w14:textId="77777777" w:rsidTr="00065790">
        <w:tc>
          <w:tcPr>
            <w:tcW w:w="248" w:type="pct"/>
          </w:tcPr>
          <w:p w14:paraId="6B352A73" w14:textId="77777777" w:rsidR="00150D98" w:rsidRPr="00D57C3B" w:rsidRDefault="00150D98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0" w:type="pct"/>
          </w:tcPr>
          <w:p w14:paraId="71AA64CD" w14:textId="6DC6EC63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802" w:type="pct"/>
          </w:tcPr>
          <w:p w14:paraId="30EA0363" w14:textId="77777777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D57C3B" w:rsidRDefault="00150D98" w:rsidP="00D57C3B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396A46A" w14:textId="0DC5E032" w:rsidR="00C51A2A" w:rsidRPr="00D57C3B" w:rsidRDefault="00150D98" w:rsidP="00D57C3B">
            <w:pPr>
              <w:pStyle w:val="Akapitzlist"/>
              <w:numPr>
                <w:ilvl w:val="0"/>
                <w:numId w:val="3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3" w:name="_Hlk126914034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0D79E25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6ADA9927" w:rsidR="00150D98" w:rsidRPr="00D57C3B" w:rsidRDefault="00150D98" w:rsidP="00D57C3B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00" w:type="pct"/>
          </w:tcPr>
          <w:p w14:paraId="5A5E3BF2" w14:textId="77777777" w:rsidR="00065790" w:rsidRPr="00D57C3B" w:rsidRDefault="00065790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Tak/nie </w:t>
            </w:r>
          </w:p>
          <w:p w14:paraId="6C2E9332" w14:textId="77777777" w:rsidR="00065790" w:rsidRPr="00D57C3B" w:rsidRDefault="00065790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4AF51F2" w14:textId="51D1CEAA" w:rsidR="00150D98" w:rsidRPr="00D57C3B" w:rsidRDefault="00065790" w:rsidP="00D57C3B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2"/>
      <w:tr w:rsidR="00F00A29" w:rsidRPr="00D57C3B" w14:paraId="318A4546" w14:textId="77777777" w:rsidTr="00065790">
        <w:tc>
          <w:tcPr>
            <w:tcW w:w="248" w:type="pct"/>
          </w:tcPr>
          <w:p w14:paraId="4DB24E9A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0" w:type="pct"/>
          </w:tcPr>
          <w:p w14:paraId="4C7E3EFD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02" w:type="pct"/>
          </w:tcPr>
          <w:p w14:paraId="22434FF8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F7F14BE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94B8A5A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8248DE5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287DF32" w14:textId="3D6472DE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przeprowadzeniem oceny na podstawie posiadanych dokumentów. W takim przypadku ocena może być negatywna.</w:t>
            </w:r>
          </w:p>
        </w:tc>
      </w:tr>
      <w:tr w:rsidR="00F00A29" w:rsidRPr="00D57C3B" w14:paraId="5CDB1391" w14:textId="77777777" w:rsidTr="00065790">
        <w:tc>
          <w:tcPr>
            <w:tcW w:w="248" w:type="pct"/>
          </w:tcPr>
          <w:p w14:paraId="20906C8B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50" w:type="pct"/>
          </w:tcPr>
          <w:p w14:paraId="5FA0E05E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02" w:type="pct"/>
          </w:tcPr>
          <w:p w14:paraId="39CC681D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w sytuacji, gdy projekt podlega obowiązkowi utrzymania inwestycji zgodnie z obowiązującymi zasadami pomocy publicznej (o ile dotyczy);</w:t>
            </w:r>
          </w:p>
          <w:p w14:paraId="26C33E7B" w14:textId="7D88A06A" w:rsidR="00640059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D57C3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67A1463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310FFA0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864A94E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13156C9" w14:textId="48C01AEF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D57C3B" w14:paraId="38784945" w14:textId="77777777" w:rsidTr="00065790">
        <w:tc>
          <w:tcPr>
            <w:tcW w:w="248" w:type="pct"/>
          </w:tcPr>
          <w:p w14:paraId="5B8A8482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50" w:type="pct"/>
          </w:tcPr>
          <w:p w14:paraId="6C0A4491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02" w:type="pct"/>
          </w:tcPr>
          <w:p w14:paraId="60F56A9B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6890E274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94C6C50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23E3E952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08D5DED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7A5931B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0C53003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7D599C0" w14:textId="673C6FC9" w:rsidR="00150D98" w:rsidRPr="00D57C3B" w:rsidRDefault="00F25850" w:rsidP="00D57C3B">
            <w:pPr>
              <w:spacing w:before="100" w:beforeAutospacing="1" w:after="100" w:afterAutospacing="1" w:line="276" w:lineRule="auto"/>
              <w:ind w:left="-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D57C3B" w14:paraId="590AE616" w14:textId="77777777" w:rsidTr="00065790">
        <w:tc>
          <w:tcPr>
            <w:tcW w:w="248" w:type="pct"/>
          </w:tcPr>
          <w:p w14:paraId="799FB2D5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0" w:type="pct"/>
          </w:tcPr>
          <w:p w14:paraId="7E9C7C41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02" w:type="pct"/>
          </w:tcPr>
          <w:p w14:paraId="5457B296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223696A" w:rsidR="00150D98" w:rsidRPr="00D57C3B" w:rsidRDefault="00150D98" w:rsidP="00D57C3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D57C3B" w:rsidRDefault="00150D98" w:rsidP="00D57C3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02B3F9BD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438FC3C0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D557816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2CA7634" w14:textId="15AE1301" w:rsidR="003830BC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61A56A65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1EF885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CDFE7C8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11843D" w14:textId="74CBB806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</w:tbl>
    <w:p w14:paraId="5AD7C564" w14:textId="22370FF8" w:rsidR="00F775F8" w:rsidRPr="00D57C3B" w:rsidRDefault="009807D0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23"/>
        <w:gridCol w:w="2675"/>
        <w:gridCol w:w="7796"/>
        <w:gridCol w:w="2976"/>
      </w:tblGrid>
      <w:tr w:rsidR="00B34285" w:rsidRPr="00D57C3B" w14:paraId="0272BCD8" w14:textId="77777777" w:rsidTr="00831082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1446A57B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14:paraId="75472284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51" w:type="pct"/>
            <w:shd w:val="clear" w:color="auto" w:fill="D9D9D9" w:themeFill="background1" w:themeFillShade="D9"/>
          </w:tcPr>
          <w:p w14:paraId="4504230E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D57C3B" w14:paraId="58E84E26" w14:textId="77777777" w:rsidTr="00831082">
        <w:tc>
          <w:tcPr>
            <w:tcW w:w="255" w:type="pct"/>
          </w:tcPr>
          <w:p w14:paraId="363168E5" w14:textId="2EBC02C2" w:rsidR="004214F4" w:rsidRPr="00D57C3B" w:rsidRDefault="003830BC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2091E28C" w14:textId="36C43FB9" w:rsidR="004214F4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</w:p>
        </w:tc>
        <w:tc>
          <w:tcPr>
            <w:tcW w:w="2751" w:type="pct"/>
          </w:tcPr>
          <w:p w14:paraId="661F53DF" w14:textId="77777777" w:rsidR="00065790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oraz wnioskodawca są wskazani w Harmonogramie naboru wniosków o dofinansowanie projektów dla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programu Fundusze Europejskie dla Kujaw i Pomorza 2021-2027 (aktualnym na dzień ogłoszenia naboru).</w:t>
            </w:r>
          </w:p>
          <w:p w14:paraId="5AE16F72" w14:textId="093576E2" w:rsidR="00065790" w:rsidRPr="00D57C3B" w:rsidRDefault="00065790" w:rsidP="00D57C3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D57C3B">
              <w:rPr>
                <w:rFonts w:ascii="Arial" w:hAnsi="Arial" w:cs="Arial"/>
                <w:bCs/>
                <w:sz w:val="24"/>
                <w:szCs w:val="24"/>
              </w:rPr>
              <w:t>Województw</w:t>
            </w:r>
            <w:r w:rsidR="00233C3A" w:rsidRPr="00D57C3B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D57C3B">
              <w:rPr>
                <w:rFonts w:ascii="Arial" w:hAnsi="Arial" w:cs="Arial"/>
                <w:bCs/>
                <w:sz w:val="24"/>
                <w:szCs w:val="24"/>
              </w:rPr>
              <w:t xml:space="preserve"> Kujawsko-Pomorskie/ Wojewódzki Urząd Pracy w Toruniu.</w:t>
            </w:r>
          </w:p>
          <w:p w14:paraId="3F6E6001" w14:textId="5EE972B1" w:rsidR="00881C96" w:rsidRPr="00D57C3B" w:rsidRDefault="00E30439" w:rsidP="00D57C3B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Partnerem może być jednostka samorządu terytorialnego, która jest organem prowadzącym szkołę lub placówkę systemu oświaty prowadzącą kształcenie ogólne.</w:t>
            </w:r>
          </w:p>
          <w:p w14:paraId="17ACE808" w14:textId="668CB7A7" w:rsidR="004214F4" w:rsidRPr="00D57C3B" w:rsidRDefault="00065790" w:rsidP="00D57C3B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050" w:type="pct"/>
          </w:tcPr>
          <w:p w14:paraId="5F5FE6A5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Niespełnienie kryterium skutkuje skierowaniem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5F4E4635" w14:textId="7D202825" w:rsidR="004214F4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D5777" w:rsidRPr="00D57C3B" w14:paraId="5E045169" w14:textId="77777777" w:rsidTr="00831082">
        <w:tc>
          <w:tcPr>
            <w:tcW w:w="255" w:type="pct"/>
            <w:shd w:val="clear" w:color="auto" w:fill="auto"/>
          </w:tcPr>
          <w:p w14:paraId="1A6C8A76" w14:textId="6BDA37E0" w:rsidR="00893B99" w:rsidRPr="00D57C3B" w:rsidRDefault="0032791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9F01E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5108A1F0" w14:textId="69168ECB" w:rsidR="00893B99" w:rsidRPr="00D57C3B" w:rsidRDefault="00893B99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D57C3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751" w:type="pct"/>
            <w:shd w:val="clear" w:color="auto" w:fill="auto"/>
          </w:tcPr>
          <w:p w14:paraId="1054099C" w14:textId="0B17EDA9" w:rsidR="00893B99" w:rsidRPr="00D57C3B" w:rsidRDefault="00893B99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D57C3B">
              <w:rPr>
                <w:rFonts w:ascii="Arial" w:hAnsi="Arial" w:cs="Arial"/>
                <w:sz w:val="24"/>
                <w:szCs w:val="24"/>
              </w:rPr>
              <w:t>dla Działania 8.1</w:t>
            </w:r>
            <w:r w:rsidR="00065790" w:rsidRPr="00D57C3B">
              <w:rPr>
                <w:rFonts w:ascii="Arial" w:hAnsi="Arial" w:cs="Arial"/>
                <w:sz w:val="24"/>
                <w:szCs w:val="24"/>
              </w:rPr>
              <w:t>4</w:t>
            </w:r>
            <w:r w:rsidR="00924EA3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D57C3B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1C79384E" w:rsidR="00893B99" w:rsidRPr="00462858" w:rsidRDefault="00893B99" w:rsidP="007A5243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62858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 w:rsidRPr="00462858">
              <w:rPr>
                <w:rFonts w:ascii="Arial" w:hAnsi="Arial" w:cs="Arial"/>
                <w:sz w:val="24"/>
                <w:szCs w:val="24"/>
              </w:rPr>
              <w:t>„</w:t>
            </w:r>
            <w:r w:rsidRPr="00462858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 w:rsidRPr="00462858">
              <w:rPr>
                <w:rFonts w:ascii="Arial" w:hAnsi="Arial" w:cs="Arial"/>
                <w:sz w:val="24"/>
                <w:szCs w:val="24"/>
              </w:rPr>
              <w:t>”</w:t>
            </w:r>
            <w:r w:rsidRPr="00462858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462858">
              <w:rPr>
                <w:rFonts w:ascii="Arial" w:hAnsi="Arial" w:cs="Arial"/>
                <w:sz w:val="24"/>
                <w:szCs w:val="24"/>
              </w:rPr>
              <w:t>typ</w:t>
            </w:r>
            <w:r w:rsidR="00BD4968" w:rsidRPr="00462858">
              <w:rPr>
                <w:rFonts w:ascii="Arial" w:hAnsi="Arial" w:cs="Arial"/>
                <w:sz w:val="24"/>
                <w:szCs w:val="24"/>
              </w:rPr>
              <w:t>ów</w:t>
            </w:r>
            <w:r w:rsidR="008E4DC9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>projekt</w:t>
            </w:r>
            <w:r w:rsidR="00BD4968" w:rsidRPr="00462858">
              <w:rPr>
                <w:rFonts w:ascii="Arial" w:hAnsi="Arial" w:cs="Arial"/>
                <w:sz w:val="24"/>
                <w:szCs w:val="24"/>
              </w:rPr>
              <w:t>ów</w:t>
            </w:r>
            <w:r w:rsidR="00337B26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1e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2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>a</w:t>
            </w:r>
            <w:r w:rsidR="009F01E3" w:rsidRPr="00462858">
              <w:rPr>
                <w:rFonts w:ascii="Arial" w:hAnsi="Arial" w:cs="Arial"/>
                <w:sz w:val="24"/>
                <w:szCs w:val="24"/>
              </w:rPr>
              <w:t>,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d</w:t>
            </w:r>
            <w:r w:rsidR="009F01E3" w:rsidRPr="00462858">
              <w:rPr>
                <w:rFonts w:ascii="Arial" w:hAnsi="Arial" w:cs="Arial"/>
                <w:sz w:val="24"/>
                <w:szCs w:val="24"/>
              </w:rPr>
              <w:t>, 3</w:t>
            </w:r>
            <w:r w:rsidR="00FC6046">
              <w:rPr>
                <w:rFonts w:ascii="Arial" w:hAnsi="Arial" w:cs="Arial"/>
                <w:sz w:val="24"/>
                <w:szCs w:val="24"/>
              </w:rPr>
              <w:t>b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462858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337B26" w:rsidRPr="00462858">
              <w:rPr>
                <w:rFonts w:ascii="Arial" w:hAnsi="Arial" w:cs="Arial"/>
                <w:sz w:val="24"/>
                <w:szCs w:val="24"/>
              </w:rPr>
              <w:t>2, 3</w:t>
            </w:r>
            <w:r w:rsidR="00324363" w:rsidRPr="00462858">
              <w:rPr>
                <w:rFonts w:ascii="Arial" w:hAnsi="Arial" w:cs="Arial"/>
                <w:sz w:val="24"/>
                <w:szCs w:val="24"/>
              </w:rPr>
              <w:t>, 4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>, 5</w:t>
            </w:r>
            <w:r w:rsidR="00FF61B3" w:rsidRPr="00462858">
              <w:rPr>
                <w:rFonts w:ascii="Arial" w:hAnsi="Arial" w:cs="Arial"/>
                <w:sz w:val="24"/>
                <w:szCs w:val="24"/>
              </w:rPr>
              <w:t>a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 xml:space="preserve">, 6, 7, </w:t>
            </w:r>
            <w:r w:rsidR="00FF61B3" w:rsidRPr="00462858">
              <w:rPr>
                <w:rFonts w:ascii="Arial" w:hAnsi="Arial" w:cs="Arial"/>
                <w:sz w:val="24"/>
                <w:szCs w:val="24"/>
              </w:rPr>
              <w:t xml:space="preserve">9, 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>10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>)</w:t>
            </w:r>
            <w:r w:rsidRPr="004628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2E761178" w:rsidR="00C0343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42360B" w:rsidRPr="00D57C3B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D57C3B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„Minimalny wkład własny beneficjenta”;</w:t>
            </w:r>
          </w:p>
          <w:p w14:paraId="5BB4F54C" w14:textId="1D1236D4" w:rsidR="008E4DC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D57C3B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B5470E" w14:textId="4CAEE035" w:rsidR="00866D42" w:rsidRPr="00D57C3B" w:rsidRDefault="00866D42" w:rsidP="00D57C3B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0288E477" w:rsidR="00327910" w:rsidRPr="00D57C3B" w:rsidRDefault="0032791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oraz przepisami prawa krajowego. </w:t>
            </w:r>
          </w:p>
          <w:p w14:paraId="5339628E" w14:textId="58B161BA" w:rsidR="00703B93" w:rsidRPr="00D57C3B" w:rsidRDefault="00893B99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7EFB77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B86D0C7" w14:textId="725EAF70" w:rsidR="00893B99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 podstawie posiadanych dokumentów. W takim przypadku ocena może być negatywna.</w:t>
            </w:r>
          </w:p>
        </w:tc>
      </w:tr>
      <w:tr w:rsidR="00D1108F" w:rsidRPr="00D57C3B" w14:paraId="39C15F7C" w14:textId="77777777" w:rsidTr="00831082">
        <w:tc>
          <w:tcPr>
            <w:tcW w:w="255" w:type="pct"/>
            <w:shd w:val="clear" w:color="auto" w:fill="auto"/>
          </w:tcPr>
          <w:p w14:paraId="5FE2CC71" w14:textId="704A374B" w:rsidR="00D1108F" w:rsidRPr="00D57C3B" w:rsidRDefault="00D1108F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C0D7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auto"/>
          </w:tcPr>
          <w:p w14:paraId="1ACA00C4" w14:textId="02AA1363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61393963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4"/>
          </w:p>
        </w:tc>
        <w:tc>
          <w:tcPr>
            <w:tcW w:w="2751" w:type="pct"/>
            <w:shd w:val="clear" w:color="auto" w:fill="auto"/>
          </w:tcPr>
          <w:p w14:paraId="200EF13C" w14:textId="136A7A1E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skierowany do:</w:t>
            </w:r>
          </w:p>
          <w:p w14:paraId="0F10978D" w14:textId="1CD9D833" w:rsidR="00D1108F" w:rsidRPr="00D57C3B" w:rsidRDefault="00D1108F" w:rsidP="00D57C3B">
            <w:pPr>
              <w:pStyle w:val="Default"/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osób mieszkających w rozumieniu Ustawy – Kodeks cywilny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lub pracujących lub uczących się na obszarze województwa kujawsko-pomorskiego lub</w:t>
            </w:r>
          </w:p>
          <w:p w14:paraId="6C4EDBA9" w14:textId="6C47CDC1" w:rsidR="00D1108F" w:rsidRPr="00D57C3B" w:rsidRDefault="00D1108F" w:rsidP="00D57C3B">
            <w:pPr>
              <w:pStyle w:val="Default"/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5" w:name="_Hlk161393992"/>
            <w:r w:rsidRPr="00D57C3B">
              <w:rPr>
                <w:rFonts w:ascii="Arial" w:hAnsi="Arial" w:cs="Arial"/>
                <w:sz w:val="24"/>
                <w:szCs w:val="24"/>
              </w:rPr>
              <w:t>podmiotów posiadających jednostkę organizacyjną na obszarze województwa kujawsko-pomorskiego</w:t>
            </w:r>
            <w:bookmarkEnd w:id="5"/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26013B" w14:textId="753BF785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 xml:space="preserve">obligatoryjnie </w:t>
            </w:r>
            <w:r w:rsidRPr="00D57C3B">
              <w:rPr>
                <w:rFonts w:ascii="Arial" w:hAnsi="Arial" w:cs="Arial"/>
                <w:sz w:val="24"/>
                <w:szCs w:val="24"/>
              </w:rPr>
              <w:t>do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6FF5517" w14:textId="7171DB21" w:rsidR="00D1108F" w:rsidRPr="00D57C3B" w:rsidRDefault="00D1108F" w:rsidP="003554FF">
            <w:pPr>
              <w:pStyle w:val="Default"/>
              <w:numPr>
                <w:ilvl w:val="0"/>
                <w:numId w:val="11"/>
              </w:numPr>
              <w:ind w:left="385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uczni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ów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lub wychowank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ów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szkół </w:t>
            </w:r>
            <w:r w:rsidR="003554FF">
              <w:rPr>
                <w:rFonts w:ascii="Arial" w:hAnsi="Arial" w:cs="Arial"/>
                <w:sz w:val="24"/>
                <w:szCs w:val="24"/>
              </w:rPr>
              <w:t>lub placówek</w:t>
            </w:r>
            <w:r w:rsidR="00104D42" w:rsidRPr="00104D42">
              <w:rPr>
                <w:rFonts w:ascii="Arial" w:hAnsi="Arial" w:cs="Arial"/>
                <w:sz w:val="24"/>
                <w:szCs w:val="24"/>
              </w:rPr>
              <w:t xml:space="preserve"> kształcenia ogólnego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, w szczególności w niekorzystnej sytuacji; </w:t>
            </w:r>
          </w:p>
          <w:p w14:paraId="50B4CD88" w14:textId="572B5B6B" w:rsidR="000E3298" w:rsidRPr="00455D26" w:rsidRDefault="00D1108F" w:rsidP="003554FF">
            <w:pPr>
              <w:pStyle w:val="Default"/>
              <w:numPr>
                <w:ilvl w:val="0"/>
                <w:numId w:val="11"/>
              </w:numPr>
              <w:ind w:left="385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i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kadry szkół 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ogólnego.</w:t>
            </w:r>
          </w:p>
          <w:p w14:paraId="52F651B4" w14:textId="17ECD376" w:rsidR="00D1108F" w:rsidRDefault="000E3298" w:rsidP="00E17F9F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Ponadto, projekt może być skierowany do szkół 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="00E53741">
              <w:t xml:space="preserve"> </w:t>
            </w:r>
            <w:r w:rsidR="00E53741" w:rsidRPr="00E53741">
              <w:rPr>
                <w:rFonts w:ascii="Arial" w:hAnsi="Arial" w:cs="Arial"/>
                <w:sz w:val="24"/>
                <w:szCs w:val="24"/>
              </w:rPr>
              <w:t xml:space="preserve">oraz opiekunów uczniów lub wychowanków szkół </w:t>
            </w:r>
            <w:r w:rsidR="003554FF">
              <w:rPr>
                <w:rFonts w:ascii="Arial" w:hAnsi="Arial" w:cs="Arial"/>
                <w:sz w:val="24"/>
                <w:szCs w:val="24"/>
              </w:rPr>
              <w:t xml:space="preserve">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15FA19" w14:textId="77777777" w:rsidR="00BC7C7C" w:rsidRDefault="00BC7C7C" w:rsidP="00BC7C7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D285603" w14:textId="77777777" w:rsidR="00BC7C7C" w:rsidRDefault="00BC7C7C" w:rsidP="00BC7C7C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0F78B57E" w14:textId="77777777" w:rsidR="00BC7C7C" w:rsidRPr="005715A4" w:rsidRDefault="00BC7C7C" w:rsidP="00BC7C7C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715A4">
              <w:rPr>
                <w:rFonts w:ascii="Arial" w:hAnsi="Arial" w:cs="Arial"/>
                <w:sz w:val="24"/>
                <w:szCs w:val="24"/>
              </w:rPr>
              <w:t>których uczniowie lub wychowankowie lub przedstawiciele kadry są obejmowani wsparciem w projekcie (np. w postaci udziału w zajęciach).</w:t>
            </w:r>
          </w:p>
          <w:p w14:paraId="32455B91" w14:textId="72140AED" w:rsidR="007B5ABA" w:rsidRPr="00D57C3B" w:rsidRDefault="007B5ABA" w:rsidP="00D57C3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Z</w:t>
            </w:r>
            <w:r w:rsidR="00D1108F" w:rsidRPr="00D57C3B">
              <w:rPr>
                <w:rFonts w:ascii="Arial" w:hAnsi="Arial" w:cs="Arial"/>
                <w:sz w:val="24"/>
                <w:szCs w:val="24"/>
              </w:rPr>
              <w:t>e wsparcia wyłącz</w:t>
            </w:r>
            <w:r w:rsidRPr="00D57C3B">
              <w:rPr>
                <w:rFonts w:ascii="Arial" w:hAnsi="Arial" w:cs="Arial"/>
                <w:sz w:val="24"/>
                <w:szCs w:val="24"/>
              </w:rPr>
              <w:t>one</w:t>
            </w:r>
            <w:r w:rsidR="00D1108F" w:rsidRPr="00D57C3B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38186C" w14:textId="5E6BD85E" w:rsidR="007B5ABA" w:rsidRPr="00D57C3B" w:rsidRDefault="007B5ABA" w:rsidP="00D57C3B">
            <w:pPr>
              <w:pStyle w:val="Default"/>
              <w:numPr>
                <w:ilvl w:val="0"/>
                <w:numId w:val="18"/>
              </w:numPr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szkoły dla dorosłych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i szkoły specjalne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DCE178" w14:textId="5D0E20A9" w:rsidR="00D1108F" w:rsidRPr="00D57C3B" w:rsidRDefault="00D1108F" w:rsidP="00D57C3B">
            <w:pPr>
              <w:pStyle w:val="Default"/>
              <w:numPr>
                <w:ilvl w:val="0"/>
                <w:numId w:val="18"/>
              </w:numPr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uczniowie, słuchacze i przedstawiciele kadry szkół dla dorosłych (wyłączenie nie dotyczy uczniów, wychowanków i przedstawicieli kadry szkół specjalnych)</w:t>
            </w:r>
            <w:r w:rsidR="007B5ABA"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9A9CB2" w14:textId="21C72933" w:rsidR="00D1108F" w:rsidRPr="00D57C3B" w:rsidRDefault="00D1108F" w:rsidP="00D57C3B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28C2064" w14:textId="0C25902E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10CA0B1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64C37737" w14:textId="1C7D7CFF" w:rsidR="009042B0" w:rsidRPr="00D57C3B" w:rsidRDefault="00F25850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  <w:tr w:rsidR="003C32F4" w:rsidRPr="00D57C3B" w14:paraId="25BB1DA7" w14:textId="77777777" w:rsidTr="00831082">
        <w:tc>
          <w:tcPr>
            <w:tcW w:w="255" w:type="pct"/>
            <w:shd w:val="clear" w:color="auto" w:fill="auto"/>
          </w:tcPr>
          <w:p w14:paraId="59A7D916" w14:textId="1D2B9575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944" w:type="pct"/>
            <w:shd w:val="clear" w:color="auto" w:fill="auto"/>
          </w:tcPr>
          <w:p w14:paraId="17401669" w14:textId="3EFEC17F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51" w:type="pct"/>
            <w:shd w:val="clear" w:color="auto" w:fill="auto"/>
          </w:tcPr>
          <w:p w14:paraId="4E51F921" w14:textId="1A90D36A" w:rsidR="003C32F4" w:rsidRPr="007855C4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39CF5895" w14:textId="2E3045F3" w:rsidR="003C32F4" w:rsidRPr="007855C4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10A86AED" w14:textId="62860DB0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51F90BB" w14:textId="787016DA" w:rsidR="003C32F4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51AE373" w14:textId="55A4FA34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81AC317" w14:textId="13946F2C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558C6674" w14:textId="77777777" w:rsidTr="00831082">
        <w:tc>
          <w:tcPr>
            <w:tcW w:w="255" w:type="pct"/>
            <w:shd w:val="clear" w:color="auto" w:fill="auto"/>
          </w:tcPr>
          <w:p w14:paraId="3421A26B" w14:textId="34CF0F7F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44" w:type="pct"/>
            <w:shd w:val="clear" w:color="auto" w:fill="auto"/>
          </w:tcPr>
          <w:p w14:paraId="0960AF27" w14:textId="1A0F7598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751" w:type="pct"/>
            <w:shd w:val="clear" w:color="auto" w:fill="auto"/>
          </w:tcPr>
          <w:p w14:paraId="4A2FE195" w14:textId="77777777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05C1105F" w14:textId="70D57133" w:rsidR="003C32F4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3741">
              <w:rPr>
                <w:rFonts w:ascii="Arial" w:hAnsi="Arial" w:cs="Arial"/>
                <w:sz w:val="24"/>
                <w:szCs w:val="24"/>
              </w:rPr>
              <w:t xml:space="preserve">Kryterium dotyczy wsparcia skierowanego do przedstawicieli kadry szkół lub placówek </w:t>
            </w:r>
            <w:r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Pr="00E5374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EDFD41" w14:textId="64A414DB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ramach projektu mogą wystąpić formy wsparcia, które nie będą oceniane zgodnie z przedmiotowym kryterium ze względu na specyfikę zaplanowanej formy (np. </w:t>
            </w:r>
            <w:proofErr w:type="spellStart"/>
            <w:r w:rsidRPr="00D57C3B">
              <w:rPr>
                <w:rFonts w:ascii="Arial" w:hAnsi="Arial" w:cs="Arial"/>
                <w:sz w:val="24"/>
                <w:szCs w:val="24"/>
              </w:rPr>
              <w:t>webinary</w:t>
            </w:r>
            <w:proofErr w:type="spellEnd"/>
            <w:r w:rsidRPr="00D57C3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A195E36" w14:textId="69C0FE42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C1B32" w14:textId="0C0540D9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3570C43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01C3791" w14:textId="7D7E4545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1E461999" w14:textId="77777777" w:rsidTr="00831082">
        <w:tc>
          <w:tcPr>
            <w:tcW w:w="255" w:type="pct"/>
            <w:shd w:val="clear" w:color="auto" w:fill="auto"/>
          </w:tcPr>
          <w:p w14:paraId="44DD9949" w14:textId="363D5338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044E59E5" w14:textId="51FE3E27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 cross-</w:t>
            </w:r>
            <w:proofErr w:type="spellStart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</w:p>
        </w:tc>
        <w:tc>
          <w:tcPr>
            <w:tcW w:w="2751" w:type="pct"/>
            <w:shd w:val="clear" w:color="auto" w:fill="auto"/>
          </w:tcPr>
          <w:p w14:paraId="79C71517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wartość wydatków w ramach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financingu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nie przekracza </w:t>
            </w:r>
            <w:r w:rsidRPr="00EF76F1">
              <w:rPr>
                <w:rFonts w:ascii="Arial" w:hAnsi="Arial" w:cs="Arial"/>
                <w:color w:val="000000"/>
                <w:sz w:val="24"/>
                <w:szCs w:val="24"/>
              </w:rPr>
              <w:t>5%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wartości projektu. </w:t>
            </w:r>
          </w:p>
          <w:p w14:paraId="658105C5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Wydatki w ramach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financingu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projektach współfinansowanych z EFS+ należy rozumieć w sposób wskazany w Wytycznych dotyczących kwalifikowalności wydatków na lata 2021-2027.</w:t>
            </w:r>
          </w:p>
          <w:p w14:paraId="4CDB4789" w14:textId="21C73E7E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265D07B5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3542618" w14:textId="59FD7A1A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3C32F4" w:rsidRPr="00D57C3B" w14:paraId="4DFB0C68" w14:textId="77777777" w:rsidTr="00831082">
        <w:tc>
          <w:tcPr>
            <w:tcW w:w="255" w:type="pct"/>
            <w:shd w:val="clear" w:color="auto" w:fill="auto"/>
          </w:tcPr>
          <w:p w14:paraId="5C309029" w14:textId="5FF9E9F0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4" w:type="pct"/>
            <w:shd w:val="clear" w:color="auto" w:fill="auto"/>
          </w:tcPr>
          <w:p w14:paraId="4E176EE1" w14:textId="7062A150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indywidualnego dla uczniów lub wychowanków </w:t>
            </w:r>
          </w:p>
        </w:tc>
        <w:tc>
          <w:tcPr>
            <w:tcW w:w="2751" w:type="pct"/>
            <w:shd w:val="clear" w:color="auto" w:fill="auto"/>
          </w:tcPr>
          <w:p w14:paraId="06ACFFC3" w14:textId="2575D82A" w:rsidR="00BC7C7C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planuje realizację wsparcia indywidualnego dla co najmniej 10% uczniów lub wychowanków szkół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lub placówek kształcenia ogólnego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objętych projektem.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76F1">
              <w:rPr>
                <w:rFonts w:ascii="Arial" w:hAnsi="Arial" w:cs="Arial"/>
                <w:color w:val="000000"/>
                <w:sz w:val="24"/>
                <w:szCs w:val="24"/>
              </w:rPr>
              <w:t>Spełnienie wymogu jest weryfikowane na poziomie projektu, a nie na poziomie danej szkoły lub placówki prowadzącej kształcenie ogólne.</w:t>
            </w:r>
          </w:p>
          <w:p w14:paraId="31F30EC1" w14:textId="7EFECA3B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74057C7C" w14:textId="5489BD61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FABF786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1859D95" w14:textId="4343B642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2EBD6519" w14:textId="77777777" w:rsidTr="00831082">
        <w:tc>
          <w:tcPr>
            <w:tcW w:w="255" w:type="pct"/>
            <w:shd w:val="clear" w:color="auto" w:fill="auto"/>
          </w:tcPr>
          <w:p w14:paraId="2BE7381F" w14:textId="77E523EA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6060BBC0" w14:textId="2C9FAF43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grupowego dla  uczniów lub wychowanków </w:t>
            </w:r>
          </w:p>
        </w:tc>
        <w:tc>
          <w:tcPr>
            <w:tcW w:w="2751" w:type="pct"/>
            <w:shd w:val="clear" w:color="auto" w:fill="auto"/>
          </w:tcPr>
          <w:p w14:paraId="593AB878" w14:textId="52D09F6C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planuje realizację wsparcia grupowego dla wszystkich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uczniów lub wychowanków szkół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lub placówek kształcenia ogólnego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objętych projektem.</w:t>
            </w:r>
          </w:p>
          <w:p w14:paraId="3CC3B6A6" w14:textId="01FDF888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zmianę zakładanej do osiągnięcia ww. wartości.</w:t>
            </w:r>
          </w:p>
          <w:p w14:paraId="7A0FA151" w14:textId="3B42DD1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81928B6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44ACA832" w14:textId="283BB5AB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44D3097B" w14:textId="77777777" w:rsidTr="00831082">
        <w:tc>
          <w:tcPr>
            <w:tcW w:w="255" w:type="pct"/>
            <w:shd w:val="clear" w:color="auto" w:fill="auto"/>
          </w:tcPr>
          <w:p w14:paraId="29AEFB03" w14:textId="7174F750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4" w:type="pct"/>
            <w:shd w:val="clear" w:color="auto" w:fill="auto"/>
          </w:tcPr>
          <w:p w14:paraId="38E07CC1" w14:textId="2F409DE4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zakłada wdrożenie wsparcia przyczyniającego się do poprawy jakości doradztwa zawodowego realizowanego na rzecz uczniów</w:t>
            </w:r>
          </w:p>
        </w:tc>
        <w:tc>
          <w:tcPr>
            <w:tcW w:w="2751" w:type="pct"/>
            <w:shd w:val="clear" w:color="auto" w:fill="auto"/>
          </w:tcPr>
          <w:p w14:paraId="5CE67FC8" w14:textId="2EF24888" w:rsidR="003C32F4" w:rsidRPr="00D57C3B" w:rsidRDefault="003C32F4" w:rsidP="003C32F4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zakłada wdrożenie wsparcia dla uczniów </w:t>
            </w:r>
            <w:r w:rsidRPr="00104D42">
              <w:rPr>
                <w:rFonts w:ascii="Arial" w:hAnsi="Arial" w:cs="Arial"/>
                <w:color w:val="000000"/>
                <w:sz w:val="24"/>
                <w:szCs w:val="24"/>
              </w:rPr>
              <w:t xml:space="preserve">lub wychowanków szkół lub placówek kształcenia ogólnego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z założeniami wynikającymi z „Polityki edukacyjnej województwa kujawsko-pomorskiego</w:t>
            </w:r>
            <w:r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”, przyczyniającego się do podniesienia jakości doradztwa zawodowego</w:t>
            </w:r>
          </w:p>
          <w:p w14:paraId="11C0FEA4" w14:textId="13C8AD64" w:rsidR="003C32F4" w:rsidRPr="00D57C3B" w:rsidRDefault="003C32F4" w:rsidP="003C32F4">
            <w:pPr>
              <w:spacing w:before="24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weryfikowane w oparciu o wniosek o dofinansowanie projektu oraz „Politykę edukacyjną województwa kujawsko-pomorskiego (Rozdział Projekty Kluczowe - </w:t>
            </w:r>
            <w:r w:rsidR="000E1D08">
              <w:rPr>
                <w:rFonts w:ascii="Arial" w:hAnsi="Arial" w:cs="Arial"/>
                <w:color w:val="000000"/>
                <w:sz w:val="24"/>
                <w:szCs w:val="24"/>
              </w:rPr>
              <w:t>Kierunek - Zawód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)”.</w:t>
            </w: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71EC9B7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auto"/>
          </w:tcPr>
          <w:p w14:paraId="64CBFF3A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32D1D8B" w14:textId="010B407F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1B820E2D" w14:textId="77777777" w:rsidTr="00831082">
        <w:tc>
          <w:tcPr>
            <w:tcW w:w="255" w:type="pct"/>
            <w:shd w:val="clear" w:color="auto" w:fill="auto"/>
          </w:tcPr>
          <w:p w14:paraId="5BFED9CF" w14:textId="7EA34234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44" w:type="pct"/>
            <w:shd w:val="clear" w:color="auto" w:fill="auto"/>
          </w:tcPr>
          <w:p w14:paraId="5AF6B370" w14:textId="5B7F536E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W projekcie zostaną zrealizowane  następujące wskaźniki  monitorujące postęp realizacji projektu</w:t>
            </w:r>
          </w:p>
        </w:tc>
        <w:tc>
          <w:tcPr>
            <w:tcW w:w="2751" w:type="pct"/>
            <w:shd w:val="clear" w:color="auto" w:fill="auto"/>
          </w:tcPr>
          <w:p w14:paraId="3A1C331A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zakłada realizację wskaźników na poziomie co najmniej:</w:t>
            </w:r>
          </w:p>
          <w:p w14:paraId="66E13DE4" w14:textId="0A6D4077" w:rsidR="003C32F4" w:rsidRPr="00D57C3B" w:rsidRDefault="003C32F4" w:rsidP="003C32F4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Liczba szkół i placówek systemu oświaty objętych wsparciem – 180 szkół;</w:t>
            </w:r>
          </w:p>
          <w:p w14:paraId="6A103EAC" w14:textId="4275273A" w:rsidR="003C32F4" w:rsidRPr="00D57C3B" w:rsidRDefault="003C32F4" w:rsidP="003C32F4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Liczba uczniów szkół i placówek systemu oświaty prowadzących kształcenie ogólne objętych wsparciem – 13 000 uczniów.</w:t>
            </w:r>
          </w:p>
          <w:p w14:paraId="2D685D11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zakładanych do osiągnięcia wartości docelowych ww. wskaźników.</w:t>
            </w:r>
          </w:p>
          <w:p w14:paraId="454EB657" w14:textId="17C72414" w:rsidR="003C32F4" w:rsidRPr="00D57C3B" w:rsidRDefault="003C32F4" w:rsidP="003C32F4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A8E32B4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77B5FB99" w14:textId="0C3BE6F1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28473941" w14:textId="77777777" w:rsidR="0078551B" w:rsidRPr="00D57C3B" w:rsidRDefault="0078551B" w:rsidP="00D57C3B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D57C3B" w:rsidSect="002E3AB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46339" w14:textId="77777777" w:rsidR="00471C26" w:rsidRDefault="00471C26" w:rsidP="00590C41">
      <w:pPr>
        <w:spacing w:after="0" w:line="240" w:lineRule="auto"/>
      </w:pPr>
      <w:r>
        <w:separator/>
      </w:r>
    </w:p>
  </w:endnote>
  <w:endnote w:type="continuationSeparator" w:id="0">
    <w:p w14:paraId="199CE2D5" w14:textId="77777777" w:rsidR="00471C26" w:rsidRDefault="00471C26" w:rsidP="00590C41">
      <w:pPr>
        <w:spacing w:after="0" w:line="240" w:lineRule="auto"/>
      </w:pPr>
      <w:r>
        <w:continuationSeparator/>
      </w:r>
    </w:p>
  </w:endnote>
  <w:endnote w:type="continuationNotice" w:id="1">
    <w:p w14:paraId="29961BEF" w14:textId="77777777" w:rsidR="00471C26" w:rsidRDefault="00471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1217C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305F60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305CD" w14:textId="77777777" w:rsidR="00471C26" w:rsidRDefault="00471C26" w:rsidP="00590C41">
      <w:pPr>
        <w:spacing w:after="0" w:line="240" w:lineRule="auto"/>
      </w:pPr>
      <w:r>
        <w:separator/>
      </w:r>
    </w:p>
  </w:footnote>
  <w:footnote w:type="continuationSeparator" w:id="0">
    <w:p w14:paraId="0444A264" w14:textId="77777777" w:rsidR="00471C26" w:rsidRDefault="00471C26" w:rsidP="00590C41">
      <w:pPr>
        <w:spacing w:after="0" w:line="240" w:lineRule="auto"/>
      </w:pPr>
      <w:r>
        <w:continuationSeparator/>
      </w:r>
    </w:p>
  </w:footnote>
  <w:footnote w:type="continuationNotice" w:id="1">
    <w:p w14:paraId="75D39CEF" w14:textId="77777777" w:rsidR="00471C26" w:rsidRDefault="00471C26">
      <w:pPr>
        <w:spacing w:after="0" w:line="240" w:lineRule="auto"/>
      </w:pPr>
    </w:p>
  </w:footnote>
  <w:footnote w:id="2">
    <w:p w14:paraId="645ACA42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2ECE"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5F60"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5F191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F2BA66A" w14:textId="0E6702CC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1676">
        <w:rPr>
          <w:rFonts w:ascii="Arial" w:hAnsi="Arial" w:cs="Arial"/>
          <w:sz w:val="24"/>
          <w:szCs w:val="24"/>
        </w:rPr>
        <w:t>SzOP</w:t>
      </w:r>
      <w:proofErr w:type="spellEnd"/>
      <w:r w:rsidRPr="0054167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</w:t>
      </w:r>
      <w:r w:rsidR="00FF61B3">
        <w:rPr>
          <w:rFonts w:ascii="Arial" w:hAnsi="Arial" w:cs="Arial"/>
          <w:sz w:val="24"/>
          <w:szCs w:val="24"/>
        </w:rPr>
        <w:t>.</w:t>
      </w:r>
    </w:p>
  </w:footnote>
  <w:footnote w:id="7">
    <w:p w14:paraId="5D54286D" w14:textId="43D1CA82" w:rsidR="00D1108F" w:rsidRPr="00085C79" w:rsidRDefault="00D1108F" w:rsidP="00305F60">
      <w:pPr>
        <w:pStyle w:val="Tekstprzypisudolnego"/>
        <w:spacing w:after="100" w:afterAutospacing="1"/>
        <w:rPr>
          <w:rFonts w:ascii="Arial" w:hAnsi="Arial" w:cs="Arial"/>
          <w:sz w:val="24"/>
          <w:szCs w:val="24"/>
        </w:rPr>
      </w:pPr>
      <w:r w:rsidRPr="00085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C79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A16556">
        <w:rPr>
          <w:rFonts w:ascii="Arial" w:hAnsi="Arial" w:cs="Arial"/>
          <w:sz w:val="24"/>
          <w:szCs w:val="24"/>
        </w:rPr>
        <w:t>4</w:t>
      </w:r>
      <w:r w:rsidRPr="00085C79">
        <w:rPr>
          <w:rFonts w:ascii="Arial" w:hAnsi="Arial" w:cs="Arial"/>
          <w:sz w:val="24"/>
          <w:szCs w:val="24"/>
        </w:rPr>
        <w:t xml:space="preserve"> r. poz. 1</w:t>
      </w:r>
      <w:r w:rsidR="00931000">
        <w:rPr>
          <w:rFonts w:ascii="Arial" w:hAnsi="Arial" w:cs="Arial"/>
          <w:sz w:val="24"/>
          <w:szCs w:val="24"/>
        </w:rPr>
        <w:t>061</w:t>
      </w:r>
      <w:r w:rsidRPr="00085C79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085C79">
        <w:rPr>
          <w:rFonts w:ascii="Arial" w:hAnsi="Arial" w:cs="Arial"/>
          <w:sz w:val="24"/>
          <w:szCs w:val="24"/>
        </w:rPr>
        <w:t>późn</w:t>
      </w:r>
      <w:proofErr w:type="spellEnd"/>
      <w:r w:rsidRPr="00085C79">
        <w:rPr>
          <w:rFonts w:ascii="Arial" w:hAnsi="Arial" w:cs="Arial"/>
          <w:sz w:val="24"/>
          <w:szCs w:val="24"/>
        </w:rPr>
        <w:t>. zm.).</w:t>
      </w:r>
    </w:p>
  </w:footnote>
  <w:footnote w:id="8">
    <w:p w14:paraId="70901B65" w14:textId="2A7B1455" w:rsidR="007B5ABA" w:rsidRDefault="007B5ABA" w:rsidP="007B5AB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2024 r. poz. 737</w:t>
      </w:r>
      <w:r w:rsidR="00881C96" w:rsidRPr="00881C96">
        <w:t xml:space="preserve"> </w:t>
      </w:r>
      <w:r w:rsidR="00881C96" w:rsidRPr="00881C96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881C96" w:rsidRPr="00881C96">
        <w:rPr>
          <w:rFonts w:ascii="Arial" w:hAnsi="Arial" w:cs="Arial"/>
          <w:sz w:val="24"/>
          <w:szCs w:val="24"/>
        </w:rPr>
        <w:t>późn</w:t>
      </w:r>
      <w:proofErr w:type="spellEnd"/>
      <w:r w:rsidR="00881C96" w:rsidRPr="00881C96">
        <w:rPr>
          <w:rFonts w:ascii="Arial" w:hAnsi="Arial" w:cs="Arial"/>
          <w:sz w:val="24"/>
          <w:szCs w:val="24"/>
        </w:rPr>
        <w:t xml:space="preserve">. </w:t>
      </w:r>
      <w:r w:rsidR="00881C96">
        <w:rPr>
          <w:rFonts w:ascii="Arial" w:hAnsi="Arial" w:cs="Arial"/>
          <w:sz w:val="24"/>
          <w:szCs w:val="24"/>
        </w:rPr>
        <w:t>z</w:t>
      </w:r>
      <w:r w:rsidR="00881C96" w:rsidRPr="00881C96">
        <w:rPr>
          <w:rFonts w:ascii="Arial" w:hAnsi="Arial" w:cs="Arial"/>
          <w:sz w:val="24"/>
          <w:szCs w:val="24"/>
        </w:rPr>
        <w:t>m</w:t>
      </w:r>
      <w:r w:rsidR="00881C9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).</w:t>
      </w:r>
    </w:p>
  </w:footnote>
  <w:footnote w:id="9">
    <w:p w14:paraId="16C25E3B" w14:textId="616D25BC" w:rsidR="007B5ABA" w:rsidRDefault="007B5ABA" w:rsidP="007B5AB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Szkoła specjalna w rozumieniu </w:t>
      </w:r>
      <w:r w:rsidR="00881C96">
        <w:rPr>
          <w:rFonts w:ascii="Arial" w:hAnsi="Arial" w:cs="Arial"/>
          <w:sz w:val="24"/>
          <w:szCs w:val="24"/>
        </w:rPr>
        <w:t>art</w:t>
      </w:r>
      <w:r>
        <w:rPr>
          <w:rFonts w:ascii="Arial" w:hAnsi="Arial" w:cs="Arial"/>
          <w:sz w:val="24"/>
          <w:szCs w:val="24"/>
        </w:rPr>
        <w:t>. 4 pkt 2 ustawy z dnia 14 grudnia 2016 r. – Prawo oświatowe (Dz. U. z 2024 r. poz.737</w:t>
      </w:r>
      <w:r w:rsidR="00881C96" w:rsidRPr="00881C96">
        <w:t xml:space="preserve"> </w:t>
      </w:r>
      <w:r w:rsidR="00881C96" w:rsidRPr="00881C96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881C96" w:rsidRPr="00881C96">
        <w:rPr>
          <w:rFonts w:ascii="Arial" w:hAnsi="Arial" w:cs="Arial"/>
          <w:sz w:val="24"/>
          <w:szCs w:val="24"/>
        </w:rPr>
        <w:t>późn</w:t>
      </w:r>
      <w:proofErr w:type="spellEnd"/>
      <w:r w:rsidR="00881C96" w:rsidRPr="00881C96">
        <w:rPr>
          <w:rFonts w:ascii="Arial" w:hAnsi="Arial" w:cs="Arial"/>
          <w:sz w:val="24"/>
          <w:szCs w:val="24"/>
        </w:rPr>
        <w:t>. zm</w:t>
      </w:r>
      <w:r w:rsidR="00881C9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).</w:t>
      </w:r>
    </w:p>
  </w:footnote>
  <w:footnote w:id="10">
    <w:p w14:paraId="33F58B08" w14:textId="51F493A6" w:rsidR="003C32F4" w:rsidRPr="002C17FE" w:rsidRDefault="003C32F4" w:rsidP="00B24882">
      <w:pPr>
        <w:pStyle w:val="Tekstprzypisudolnego"/>
        <w:rPr>
          <w:rFonts w:ascii="Arial" w:hAnsi="Arial" w:cs="Arial"/>
          <w:sz w:val="24"/>
          <w:szCs w:val="24"/>
        </w:rPr>
      </w:pPr>
      <w:r w:rsidRPr="002C17FE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2C17FE">
        <w:rPr>
          <w:rFonts w:ascii="Arial" w:hAnsi="Arial" w:cs="Arial"/>
          <w:sz w:val="24"/>
          <w:szCs w:val="24"/>
        </w:rPr>
        <w:t xml:space="preserve">Polityka edukacyjna województwa kujawsko-pomorskiego </w:t>
      </w:r>
      <w:r w:rsidRPr="00FC6046">
        <w:rPr>
          <w:rFonts w:ascii="Arial" w:hAnsi="Arial" w:cs="Arial"/>
          <w:sz w:val="24"/>
          <w:szCs w:val="24"/>
        </w:rPr>
        <w:t>– wersja aktualna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2D806" w14:textId="3D3A84BA" w:rsidR="00541676" w:rsidRDefault="00B842D2" w:rsidP="00305F60">
    <w:pPr>
      <w:spacing w:after="0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58DD9DF8" w14:textId="162F3CCC" w:rsidR="00813184" w:rsidRPr="00C47D30" w:rsidRDefault="00813184" w:rsidP="00C47D30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98339A">
      <w:rPr>
        <w:rFonts w:ascii="Arial" w:hAnsi="Arial" w:cs="Arial"/>
        <w:bCs/>
        <w:sz w:val="24"/>
        <w:szCs w:val="24"/>
      </w:rPr>
      <w:t xml:space="preserve">Załącznik </w:t>
    </w:r>
    <w:r w:rsidR="00E62B49">
      <w:rPr>
        <w:rFonts w:ascii="Arial" w:hAnsi="Arial" w:cs="Arial"/>
        <w:bCs/>
        <w:sz w:val="24"/>
        <w:szCs w:val="24"/>
      </w:rPr>
      <w:t xml:space="preserve">nr 1 </w:t>
    </w:r>
    <w:r w:rsidRPr="0098339A">
      <w:rPr>
        <w:rFonts w:ascii="Arial" w:hAnsi="Arial" w:cs="Arial"/>
        <w:bCs/>
        <w:sz w:val="24"/>
        <w:szCs w:val="24"/>
      </w:rPr>
      <w:t xml:space="preserve">do </w:t>
    </w:r>
    <w:r w:rsidR="00E62B49">
      <w:rPr>
        <w:rFonts w:ascii="Arial" w:hAnsi="Arial" w:cs="Arial"/>
        <w:bCs/>
        <w:sz w:val="24"/>
        <w:szCs w:val="24"/>
      </w:rPr>
      <w:t>Stanowiska</w:t>
    </w:r>
    <w:r w:rsidRPr="0098339A">
      <w:rPr>
        <w:rFonts w:ascii="Arial" w:hAnsi="Arial" w:cs="Arial"/>
        <w:bCs/>
        <w:sz w:val="24"/>
        <w:szCs w:val="24"/>
      </w:rPr>
      <w:t xml:space="preserve"> nr </w:t>
    </w:r>
    <w:r w:rsidR="00E62B49" w:rsidRPr="0098339A">
      <w:rPr>
        <w:rFonts w:ascii="Arial" w:hAnsi="Arial" w:cs="Arial"/>
        <w:bCs/>
        <w:sz w:val="24"/>
        <w:szCs w:val="24"/>
      </w:rPr>
      <w:t>1</w:t>
    </w:r>
    <w:r w:rsidR="00E62B49">
      <w:rPr>
        <w:rFonts w:ascii="Arial" w:hAnsi="Arial" w:cs="Arial"/>
        <w:bCs/>
        <w:sz w:val="24"/>
        <w:szCs w:val="24"/>
      </w:rPr>
      <w:t>3</w:t>
    </w:r>
    <w:r w:rsidRPr="0098339A">
      <w:rPr>
        <w:rFonts w:ascii="Arial" w:hAnsi="Arial" w:cs="Arial"/>
        <w:bCs/>
        <w:sz w:val="24"/>
        <w:szCs w:val="24"/>
      </w:rPr>
      <w:t>/</w:t>
    </w:r>
    <w:r w:rsidR="00E62B49">
      <w:rPr>
        <w:rFonts w:ascii="Arial" w:hAnsi="Arial" w:cs="Arial"/>
        <w:bCs/>
        <w:sz w:val="24"/>
        <w:szCs w:val="24"/>
      </w:rPr>
      <w:t>20</w:t>
    </w:r>
    <w:r w:rsidRPr="0098339A">
      <w:rPr>
        <w:rFonts w:ascii="Arial" w:hAnsi="Arial" w:cs="Arial"/>
        <w:bCs/>
        <w:sz w:val="24"/>
        <w:szCs w:val="24"/>
      </w:rPr>
      <w:t>24</w:t>
    </w:r>
    <w:r w:rsidR="00C47D30">
      <w:rPr>
        <w:rFonts w:ascii="Arial" w:hAnsi="Arial" w:cs="Arial"/>
        <w:bCs/>
        <w:sz w:val="24"/>
        <w:szCs w:val="24"/>
      </w:rPr>
      <w:t xml:space="preserve"> </w:t>
    </w:r>
    <w:r w:rsidR="00C47D30" w:rsidRPr="000779B8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Grupy roboczej ds. EFS plus </w:t>
    </w:r>
  </w:p>
  <w:p w14:paraId="087EF3AC" w14:textId="6008B28F" w:rsidR="00813184" w:rsidRDefault="00813184" w:rsidP="00813184">
    <w:pPr>
      <w:spacing w:after="0" w:line="276" w:lineRule="auto"/>
      <w:ind w:left="8496" w:firstLine="708"/>
    </w:pPr>
    <w:r w:rsidRPr="0098339A">
      <w:rPr>
        <w:rFonts w:ascii="Arial" w:hAnsi="Arial" w:cs="Arial"/>
        <w:bCs/>
        <w:sz w:val="24"/>
        <w:szCs w:val="24"/>
      </w:rPr>
      <w:t xml:space="preserve">z dnia </w:t>
    </w:r>
    <w:r w:rsidR="00E62B49">
      <w:rPr>
        <w:rFonts w:ascii="Arial" w:hAnsi="Arial" w:cs="Arial"/>
        <w:bCs/>
        <w:sz w:val="24"/>
        <w:szCs w:val="24"/>
      </w:rPr>
      <w:t>7 października</w:t>
    </w:r>
    <w:r w:rsidRPr="0098339A">
      <w:rPr>
        <w:rFonts w:ascii="Arial" w:hAnsi="Arial" w:cs="Arial"/>
        <w:bCs/>
        <w:sz w:val="24"/>
        <w:szCs w:val="24"/>
      </w:rPr>
      <w:t xml:space="preserve">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DC67DE"/>
    <w:multiLevelType w:val="hybridMultilevel"/>
    <w:tmpl w:val="14B0E5B6"/>
    <w:lvl w:ilvl="0" w:tplc="2FD0953A">
      <w:start w:val="1"/>
      <w:numFmt w:val="decimal"/>
      <w:lvlText w:val="%1."/>
      <w:lvlJc w:val="left"/>
      <w:pPr>
        <w:ind w:left="782" w:hanging="362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71926BFA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981472"/>
    <w:multiLevelType w:val="hybridMultilevel"/>
    <w:tmpl w:val="1E422C20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80D87"/>
    <w:multiLevelType w:val="hybridMultilevel"/>
    <w:tmpl w:val="71926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15B55"/>
    <w:multiLevelType w:val="hybridMultilevel"/>
    <w:tmpl w:val="A404D336"/>
    <w:lvl w:ilvl="0" w:tplc="21F2B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D6D9C"/>
    <w:multiLevelType w:val="hybridMultilevel"/>
    <w:tmpl w:val="8356F4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16EE8"/>
    <w:multiLevelType w:val="hybridMultilevel"/>
    <w:tmpl w:val="13447E92"/>
    <w:lvl w:ilvl="0" w:tplc="10EED004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2"/>
  </w:num>
  <w:num w:numId="2" w16cid:durableId="581724086">
    <w:abstractNumId w:val="17"/>
  </w:num>
  <w:num w:numId="3" w16cid:durableId="139813075">
    <w:abstractNumId w:val="6"/>
  </w:num>
  <w:num w:numId="4" w16cid:durableId="1309821674">
    <w:abstractNumId w:val="7"/>
  </w:num>
  <w:num w:numId="5" w16cid:durableId="654381968">
    <w:abstractNumId w:val="10"/>
  </w:num>
  <w:num w:numId="6" w16cid:durableId="951400918">
    <w:abstractNumId w:val="8"/>
  </w:num>
  <w:num w:numId="7" w16cid:durableId="76249048">
    <w:abstractNumId w:val="14"/>
  </w:num>
  <w:num w:numId="8" w16cid:durableId="1521623044">
    <w:abstractNumId w:val="9"/>
  </w:num>
  <w:num w:numId="9" w16cid:durableId="66802378">
    <w:abstractNumId w:val="16"/>
  </w:num>
  <w:num w:numId="10" w16cid:durableId="194736181">
    <w:abstractNumId w:val="0"/>
  </w:num>
  <w:num w:numId="11" w16cid:durableId="434400523">
    <w:abstractNumId w:val="5"/>
  </w:num>
  <w:num w:numId="12" w16cid:durableId="150366424">
    <w:abstractNumId w:val="18"/>
  </w:num>
  <w:num w:numId="13" w16cid:durableId="1738673254">
    <w:abstractNumId w:val="13"/>
  </w:num>
  <w:num w:numId="14" w16cid:durableId="1550875360">
    <w:abstractNumId w:val="11"/>
  </w:num>
  <w:num w:numId="15" w16cid:durableId="2112970414">
    <w:abstractNumId w:val="15"/>
  </w:num>
  <w:num w:numId="16" w16cid:durableId="343481755">
    <w:abstractNumId w:val="1"/>
  </w:num>
  <w:num w:numId="17" w16cid:durableId="816386522">
    <w:abstractNumId w:val="3"/>
  </w:num>
  <w:num w:numId="18" w16cid:durableId="598758406">
    <w:abstractNumId w:val="4"/>
  </w:num>
  <w:num w:numId="19" w16cid:durableId="6805936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F9A"/>
    <w:rsid w:val="0000669C"/>
    <w:rsid w:val="00006C9C"/>
    <w:rsid w:val="00011517"/>
    <w:rsid w:val="000115AD"/>
    <w:rsid w:val="00011DDA"/>
    <w:rsid w:val="0001214D"/>
    <w:rsid w:val="000133E2"/>
    <w:rsid w:val="000137FB"/>
    <w:rsid w:val="00014925"/>
    <w:rsid w:val="00014F75"/>
    <w:rsid w:val="000224C5"/>
    <w:rsid w:val="0002314D"/>
    <w:rsid w:val="0002380E"/>
    <w:rsid w:val="00025B3D"/>
    <w:rsid w:val="000279C8"/>
    <w:rsid w:val="000306F1"/>
    <w:rsid w:val="0003257D"/>
    <w:rsid w:val="00035C97"/>
    <w:rsid w:val="00035F40"/>
    <w:rsid w:val="000376C1"/>
    <w:rsid w:val="0003776B"/>
    <w:rsid w:val="00044260"/>
    <w:rsid w:val="000445E7"/>
    <w:rsid w:val="00044DBB"/>
    <w:rsid w:val="00046AF2"/>
    <w:rsid w:val="000522CC"/>
    <w:rsid w:val="00054647"/>
    <w:rsid w:val="00056F9D"/>
    <w:rsid w:val="00057521"/>
    <w:rsid w:val="000600B9"/>
    <w:rsid w:val="00064017"/>
    <w:rsid w:val="00065790"/>
    <w:rsid w:val="000662BA"/>
    <w:rsid w:val="00073221"/>
    <w:rsid w:val="00073FE9"/>
    <w:rsid w:val="000804FD"/>
    <w:rsid w:val="00080E1A"/>
    <w:rsid w:val="00080E66"/>
    <w:rsid w:val="00084E1D"/>
    <w:rsid w:val="00085678"/>
    <w:rsid w:val="00085C79"/>
    <w:rsid w:val="00090269"/>
    <w:rsid w:val="000902C1"/>
    <w:rsid w:val="000915D9"/>
    <w:rsid w:val="00093F89"/>
    <w:rsid w:val="00097059"/>
    <w:rsid w:val="00097DD7"/>
    <w:rsid w:val="000A1116"/>
    <w:rsid w:val="000A1712"/>
    <w:rsid w:val="000A49F6"/>
    <w:rsid w:val="000A5145"/>
    <w:rsid w:val="000B042B"/>
    <w:rsid w:val="000B2B70"/>
    <w:rsid w:val="000B6589"/>
    <w:rsid w:val="000C1676"/>
    <w:rsid w:val="000C6D96"/>
    <w:rsid w:val="000C7ECC"/>
    <w:rsid w:val="000D41C9"/>
    <w:rsid w:val="000D4BAD"/>
    <w:rsid w:val="000D4CFA"/>
    <w:rsid w:val="000D650B"/>
    <w:rsid w:val="000D72F9"/>
    <w:rsid w:val="000E05B5"/>
    <w:rsid w:val="000E0656"/>
    <w:rsid w:val="000E1D08"/>
    <w:rsid w:val="000E2581"/>
    <w:rsid w:val="000E3298"/>
    <w:rsid w:val="000E4428"/>
    <w:rsid w:val="000E5639"/>
    <w:rsid w:val="000F38B3"/>
    <w:rsid w:val="000F4FC2"/>
    <w:rsid w:val="000F65B0"/>
    <w:rsid w:val="00104B27"/>
    <w:rsid w:val="00104D42"/>
    <w:rsid w:val="00105B37"/>
    <w:rsid w:val="001154E5"/>
    <w:rsid w:val="001201B5"/>
    <w:rsid w:val="001217C7"/>
    <w:rsid w:val="00125970"/>
    <w:rsid w:val="00131B4B"/>
    <w:rsid w:val="0013348E"/>
    <w:rsid w:val="00134FC4"/>
    <w:rsid w:val="00137BF8"/>
    <w:rsid w:val="00141456"/>
    <w:rsid w:val="0014346C"/>
    <w:rsid w:val="00145FA5"/>
    <w:rsid w:val="001509AE"/>
    <w:rsid w:val="00150D98"/>
    <w:rsid w:val="00153C19"/>
    <w:rsid w:val="001545A9"/>
    <w:rsid w:val="001562DC"/>
    <w:rsid w:val="0015647F"/>
    <w:rsid w:val="00156ECB"/>
    <w:rsid w:val="00156FDF"/>
    <w:rsid w:val="00160A7B"/>
    <w:rsid w:val="00161F8B"/>
    <w:rsid w:val="00172A3E"/>
    <w:rsid w:val="0017463C"/>
    <w:rsid w:val="0017774A"/>
    <w:rsid w:val="001819C6"/>
    <w:rsid w:val="00183CD9"/>
    <w:rsid w:val="00183EF2"/>
    <w:rsid w:val="0018526E"/>
    <w:rsid w:val="00185BB6"/>
    <w:rsid w:val="00186363"/>
    <w:rsid w:val="0018645D"/>
    <w:rsid w:val="00190A35"/>
    <w:rsid w:val="001A07D6"/>
    <w:rsid w:val="001A2E92"/>
    <w:rsid w:val="001A31D4"/>
    <w:rsid w:val="001A43C4"/>
    <w:rsid w:val="001B062B"/>
    <w:rsid w:val="001B2351"/>
    <w:rsid w:val="001B2B9E"/>
    <w:rsid w:val="001B3034"/>
    <w:rsid w:val="001B3E3D"/>
    <w:rsid w:val="001B668B"/>
    <w:rsid w:val="001C11F2"/>
    <w:rsid w:val="001C129A"/>
    <w:rsid w:val="001C6FA5"/>
    <w:rsid w:val="001C7890"/>
    <w:rsid w:val="001D17AC"/>
    <w:rsid w:val="001D2EFE"/>
    <w:rsid w:val="001D43C5"/>
    <w:rsid w:val="001D5EA3"/>
    <w:rsid w:val="001D6834"/>
    <w:rsid w:val="001D78A1"/>
    <w:rsid w:val="001E117E"/>
    <w:rsid w:val="001E2FFB"/>
    <w:rsid w:val="001E4ACE"/>
    <w:rsid w:val="001E7401"/>
    <w:rsid w:val="001F14BE"/>
    <w:rsid w:val="001F1864"/>
    <w:rsid w:val="001F1C2E"/>
    <w:rsid w:val="001F2CA5"/>
    <w:rsid w:val="001F41F5"/>
    <w:rsid w:val="001F42EC"/>
    <w:rsid w:val="001F57A8"/>
    <w:rsid w:val="001F6757"/>
    <w:rsid w:val="001F7378"/>
    <w:rsid w:val="00201245"/>
    <w:rsid w:val="002014AB"/>
    <w:rsid w:val="00202780"/>
    <w:rsid w:val="00202835"/>
    <w:rsid w:val="002033D4"/>
    <w:rsid w:val="00203AB8"/>
    <w:rsid w:val="00204FDE"/>
    <w:rsid w:val="0020684D"/>
    <w:rsid w:val="00210043"/>
    <w:rsid w:val="00213F32"/>
    <w:rsid w:val="002200D1"/>
    <w:rsid w:val="00227984"/>
    <w:rsid w:val="00227A47"/>
    <w:rsid w:val="00230B84"/>
    <w:rsid w:val="00232FCD"/>
    <w:rsid w:val="00233C3A"/>
    <w:rsid w:val="00234CA0"/>
    <w:rsid w:val="00235255"/>
    <w:rsid w:val="002362CB"/>
    <w:rsid w:val="0023687B"/>
    <w:rsid w:val="00237D23"/>
    <w:rsid w:val="00240652"/>
    <w:rsid w:val="00240D56"/>
    <w:rsid w:val="002442A2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73E1A"/>
    <w:rsid w:val="00280FA2"/>
    <w:rsid w:val="0028113F"/>
    <w:rsid w:val="00282FD7"/>
    <w:rsid w:val="00284903"/>
    <w:rsid w:val="0028703E"/>
    <w:rsid w:val="002947F2"/>
    <w:rsid w:val="00296230"/>
    <w:rsid w:val="002A0BB0"/>
    <w:rsid w:val="002A1117"/>
    <w:rsid w:val="002A1AE2"/>
    <w:rsid w:val="002A6218"/>
    <w:rsid w:val="002A756F"/>
    <w:rsid w:val="002B0825"/>
    <w:rsid w:val="002B08D8"/>
    <w:rsid w:val="002B1BDE"/>
    <w:rsid w:val="002B254C"/>
    <w:rsid w:val="002B319C"/>
    <w:rsid w:val="002B59C0"/>
    <w:rsid w:val="002B5A08"/>
    <w:rsid w:val="002C0CE9"/>
    <w:rsid w:val="002C6D2A"/>
    <w:rsid w:val="002C7376"/>
    <w:rsid w:val="002D32CF"/>
    <w:rsid w:val="002D5FD8"/>
    <w:rsid w:val="002D66B7"/>
    <w:rsid w:val="002D6B92"/>
    <w:rsid w:val="002D74BF"/>
    <w:rsid w:val="002E1884"/>
    <w:rsid w:val="002E2E73"/>
    <w:rsid w:val="002E3AB5"/>
    <w:rsid w:val="002E6041"/>
    <w:rsid w:val="002F44E9"/>
    <w:rsid w:val="002F5432"/>
    <w:rsid w:val="002F6F8F"/>
    <w:rsid w:val="002F7FC5"/>
    <w:rsid w:val="00301159"/>
    <w:rsid w:val="00301343"/>
    <w:rsid w:val="00301DFF"/>
    <w:rsid w:val="003054C8"/>
    <w:rsid w:val="00305F60"/>
    <w:rsid w:val="003062F0"/>
    <w:rsid w:val="003128C4"/>
    <w:rsid w:val="00313508"/>
    <w:rsid w:val="00315BBF"/>
    <w:rsid w:val="0032006F"/>
    <w:rsid w:val="00321B6B"/>
    <w:rsid w:val="0032303E"/>
    <w:rsid w:val="00323C80"/>
    <w:rsid w:val="00324363"/>
    <w:rsid w:val="00325A7E"/>
    <w:rsid w:val="00327910"/>
    <w:rsid w:val="00330B52"/>
    <w:rsid w:val="00330CBB"/>
    <w:rsid w:val="00331652"/>
    <w:rsid w:val="00333C22"/>
    <w:rsid w:val="00336A57"/>
    <w:rsid w:val="0033721C"/>
    <w:rsid w:val="003378DE"/>
    <w:rsid w:val="00337B26"/>
    <w:rsid w:val="00337E58"/>
    <w:rsid w:val="00343A09"/>
    <w:rsid w:val="00344E0D"/>
    <w:rsid w:val="003469CA"/>
    <w:rsid w:val="003471D6"/>
    <w:rsid w:val="003505EA"/>
    <w:rsid w:val="00351BFD"/>
    <w:rsid w:val="003538FE"/>
    <w:rsid w:val="00354384"/>
    <w:rsid w:val="003554FF"/>
    <w:rsid w:val="00356CAA"/>
    <w:rsid w:val="00362ED2"/>
    <w:rsid w:val="00364C49"/>
    <w:rsid w:val="0036597F"/>
    <w:rsid w:val="003720B0"/>
    <w:rsid w:val="00372E9A"/>
    <w:rsid w:val="00372FF9"/>
    <w:rsid w:val="0037555F"/>
    <w:rsid w:val="003757A9"/>
    <w:rsid w:val="00375C95"/>
    <w:rsid w:val="003762CD"/>
    <w:rsid w:val="00381B2E"/>
    <w:rsid w:val="00382DE2"/>
    <w:rsid w:val="003830BC"/>
    <w:rsid w:val="003906A2"/>
    <w:rsid w:val="003911B0"/>
    <w:rsid w:val="00394147"/>
    <w:rsid w:val="003965CB"/>
    <w:rsid w:val="00396C2D"/>
    <w:rsid w:val="003A11E8"/>
    <w:rsid w:val="003A1631"/>
    <w:rsid w:val="003A25B4"/>
    <w:rsid w:val="003A4C02"/>
    <w:rsid w:val="003A4E87"/>
    <w:rsid w:val="003A5F68"/>
    <w:rsid w:val="003B099A"/>
    <w:rsid w:val="003B1556"/>
    <w:rsid w:val="003B3306"/>
    <w:rsid w:val="003B37FC"/>
    <w:rsid w:val="003B56A6"/>
    <w:rsid w:val="003B5D73"/>
    <w:rsid w:val="003B6CBB"/>
    <w:rsid w:val="003B758E"/>
    <w:rsid w:val="003B7D11"/>
    <w:rsid w:val="003B7DFB"/>
    <w:rsid w:val="003C1482"/>
    <w:rsid w:val="003C32F4"/>
    <w:rsid w:val="003C47B9"/>
    <w:rsid w:val="003C482F"/>
    <w:rsid w:val="003C5354"/>
    <w:rsid w:val="003C57F0"/>
    <w:rsid w:val="003D0766"/>
    <w:rsid w:val="003D08B7"/>
    <w:rsid w:val="003E1E34"/>
    <w:rsid w:val="003E223B"/>
    <w:rsid w:val="003E381C"/>
    <w:rsid w:val="003E40EE"/>
    <w:rsid w:val="003E7004"/>
    <w:rsid w:val="003F10FD"/>
    <w:rsid w:val="003F1A5B"/>
    <w:rsid w:val="003F47BA"/>
    <w:rsid w:val="003F5BA3"/>
    <w:rsid w:val="003F78D6"/>
    <w:rsid w:val="004051D3"/>
    <w:rsid w:val="00411F75"/>
    <w:rsid w:val="004135A1"/>
    <w:rsid w:val="00414B69"/>
    <w:rsid w:val="00415EC4"/>
    <w:rsid w:val="00416235"/>
    <w:rsid w:val="004214F4"/>
    <w:rsid w:val="00421675"/>
    <w:rsid w:val="00421C1B"/>
    <w:rsid w:val="0042360B"/>
    <w:rsid w:val="0042459F"/>
    <w:rsid w:val="004250FA"/>
    <w:rsid w:val="00425BA5"/>
    <w:rsid w:val="004266BA"/>
    <w:rsid w:val="004320FF"/>
    <w:rsid w:val="004328A7"/>
    <w:rsid w:val="00433F7F"/>
    <w:rsid w:val="00434297"/>
    <w:rsid w:val="00434999"/>
    <w:rsid w:val="00434E57"/>
    <w:rsid w:val="0043748E"/>
    <w:rsid w:val="0044040C"/>
    <w:rsid w:val="00440E30"/>
    <w:rsid w:val="004416F3"/>
    <w:rsid w:val="00450795"/>
    <w:rsid w:val="00455D26"/>
    <w:rsid w:val="0045644E"/>
    <w:rsid w:val="0045651D"/>
    <w:rsid w:val="004575E6"/>
    <w:rsid w:val="004612F6"/>
    <w:rsid w:val="00461A9A"/>
    <w:rsid w:val="00462858"/>
    <w:rsid w:val="00463F3D"/>
    <w:rsid w:val="004646DF"/>
    <w:rsid w:val="0046486D"/>
    <w:rsid w:val="00464948"/>
    <w:rsid w:val="00464D1B"/>
    <w:rsid w:val="0047037F"/>
    <w:rsid w:val="00470612"/>
    <w:rsid w:val="00470DB2"/>
    <w:rsid w:val="00471C26"/>
    <w:rsid w:val="00471E04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4CE2"/>
    <w:rsid w:val="00496A32"/>
    <w:rsid w:val="00497E2D"/>
    <w:rsid w:val="004A6EDF"/>
    <w:rsid w:val="004B25A8"/>
    <w:rsid w:val="004B3ED6"/>
    <w:rsid w:val="004B6061"/>
    <w:rsid w:val="004B6CC0"/>
    <w:rsid w:val="004C59CB"/>
    <w:rsid w:val="004D0660"/>
    <w:rsid w:val="004D1599"/>
    <w:rsid w:val="004D367B"/>
    <w:rsid w:val="004D3752"/>
    <w:rsid w:val="004D5DA8"/>
    <w:rsid w:val="004D737C"/>
    <w:rsid w:val="004E37B1"/>
    <w:rsid w:val="004E6043"/>
    <w:rsid w:val="004E6D76"/>
    <w:rsid w:val="004F211E"/>
    <w:rsid w:val="004F478B"/>
    <w:rsid w:val="004F53DD"/>
    <w:rsid w:val="004F5DA6"/>
    <w:rsid w:val="004F66EE"/>
    <w:rsid w:val="004F7B73"/>
    <w:rsid w:val="00500C8B"/>
    <w:rsid w:val="00502C57"/>
    <w:rsid w:val="00505674"/>
    <w:rsid w:val="00507E54"/>
    <w:rsid w:val="00510A7B"/>
    <w:rsid w:val="005119C9"/>
    <w:rsid w:val="00512A0A"/>
    <w:rsid w:val="00512B68"/>
    <w:rsid w:val="00513B1A"/>
    <w:rsid w:val="00516B6C"/>
    <w:rsid w:val="005202EB"/>
    <w:rsid w:val="0052092A"/>
    <w:rsid w:val="00522C06"/>
    <w:rsid w:val="00522CB7"/>
    <w:rsid w:val="00525485"/>
    <w:rsid w:val="00526DBD"/>
    <w:rsid w:val="00534028"/>
    <w:rsid w:val="005358ED"/>
    <w:rsid w:val="00535F49"/>
    <w:rsid w:val="00536295"/>
    <w:rsid w:val="00536488"/>
    <w:rsid w:val="00536862"/>
    <w:rsid w:val="00541676"/>
    <w:rsid w:val="00543980"/>
    <w:rsid w:val="00545021"/>
    <w:rsid w:val="005475E3"/>
    <w:rsid w:val="00547FC5"/>
    <w:rsid w:val="00555845"/>
    <w:rsid w:val="00555E39"/>
    <w:rsid w:val="00555F72"/>
    <w:rsid w:val="005563D0"/>
    <w:rsid w:val="00556590"/>
    <w:rsid w:val="005567DA"/>
    <w:rsid w:val="00557622"/>
    <w:rsid w:val="00560838"/>
    <w:rsid w:val="00560873"/>
    <w:rsid w:val="0056171D"/>
    <w:rsid w:val="00561C56"/>
    <w:rsid w:val="00570449"/>
    <w:rsid w:val="005712D2"/>
    <w:rsid w:val="005715A4"/>
    <w:rsid w:val="00572F47"/>
    <w:rsid w:val="0057542F"/>
    <w:rsid w:val="005778DA"/>
    <w:rsid w:val="005828E6"/>
    <w:rsid w:val="00582FB3"/>
    <w:rsid w:val="0058346F"/>
    <w:rsid w:val="005837A0"/>
    <w:rsid w:val="00583BEF"/>
    <w:rsid w:val="005903E1"/>
    <w:rsid w:val="005904F9"/>
    <w:rsid w:val="00590C41"/>
    <w:rsid w:val="00592B3A"/>
    <w:rsid w:val="0059320E"/>
    <w:rsid w:val="00594FA0"/>
    <w:rsid w:val="00595906"/>
    <w:rsid w:val="00597DCA"/>
    <w:rsid w:val="005A1459"/>
    <w:rsid w:val="005A4707"/>
    <w:rsid w:val="005A6809"/>
    <w:rsid w:val="005A691C"/>
    <w:rsid w:val="005B10C4"/>
    <w:rsid w:val="005B379B"/>
    <w:rsid w:val="005B3A6A"/>
    <w:rsid w:val="005B6450"/>
    <w:rsid w:val="005B7B9F"/>
    <w:rsid w:val="005C011F"/>
    <w:rsid w:val="005C27C7"/>
    <w:rsid w:val="005C76EC"/>
    <w:rsid w:val="005C790A"/>
    <w:rsid w:val="005D533C"/>
    <w:rsid w:val="005E2461"/>
    <w:rsid w:val="005E2E20"/>
    <w:rsid w:val="005E3E81"/>
    <w:rsid w:val="005E5334"/>
    <w:rsid w:val="005E5906"/>
    <w:rsid w:val="005E6A0A"/>
    <w:rsid w:val="005F1912"/>
    <w:rsid w:val="005F30AB"/>
    <w:rsid w:val="005F3DED"/>
    <w:rsid w:val="005F7E0C"/>
    <w:rsid w:val="00600629"/>
    <w:rsid w:val="00601E57"/>
    <w:rsid w:val="00603881"/>
    <w:rsid w:val="006046D4"/>
    <w:rsid w:val="00606715"/>
    <w:rsid w:val="00606CE4"/>
    <w:rsid w:val="00607E4E"/>
    <w:rsid w:val="00610DD1"/>
    <w:rsid w:val="00611193"/>
    <w:rsid w:val="00611468"/>
    <w:rsid w:val="00611D96"/>
    <w:rsid w:val="00616505"/>
    <w:rsid w:val="00621217"/>
    <w:rsid w:val="00621B71"/>
    <w:rsid w:val="00623397"/>
    <w:rsid w:val="0062485D"/>
    <w:rsid w:val="00625B9E"/>
    <w:rsid w:val="00627704"/>
    <w:rsid w:val="006318F9"/>
    <w:rsid w:val="0063519F"/>
    <w:rsid w:val="006357AB"/>
    <w:rsid w:val="00636759"/>
    <w:rsid w:val="00640059"/>
    <w:rsid w:val="00640FA4"/>
    <w:rsid w:val="0064175C"/>
    <w:rsid w:val="00642CCE"/>
    <w:rsid w:val="0064307C"/>
    <w:rsid w:val="0064642D"/>
    <w:rsid w:val="006536D7"/>
    <w:rsid w:val="006543DC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0C0B"/>
    <w:rsid w:val="00672477"/>
    <w:rsid w:val="00675FF9"/>
    <w:rsid w:val="00676670"/>
    <w:rsid w:val="00680CE7"/>
    <w:rsid w:val="00683EAB"/>
    <w:rsid w:val="006854DD"/>
    <w:rsid w:val="006865F0"/>
    <w:rsid w:val="00686896"/>
    <w:rsid w:val="00690F02"/>
    <w:rsid w:val="006976A9"/>
    <w:rsid w:val="00697FE8"/>
    <w:rsid w:val="006A146B"/>
    <w:rsid w:val="006A1D29"/>
    <w:rsid w:val="006A2A97"/>
    <w:rsid w:val="006A50A6"/>
    <w:rsid w:val="006A7EA5"/>
    <w:rsid w:val="006A7FE7"/>
    <w:rsid w:val="006B06A7"/>
    <w:rsid w:val="006B0F2A"/>
    <w:rsid w:val="006B2E63"/>
    <w:rsid w:val="006B6396"/>
    <w:rsid w:val="006B68FB"/>
    <w:rsid w:val="006B777A"/>
    <w:rsid w:val="006B79C5"/>
    <w:rsid w:val="006C4936"/>
    <w:rsid w:val="006C76BE"/>
    <w:rsid w:val="006D1C45"/>
    <w:rsid w:val="006D3533"/>
    <w:rsid w:val="006D3819"/>
    <w:rsid w:val="006D3D98"/>
    <w:rsid w:val="006D3FA4"/>
    <w:rsid w:val="006D45FD"/>
    <w:rsid w:val="006D4E59"/>
    <w:rsid w:val="006D5756"/>
    <w:rsid w:val="006D5927"/>
    <w:rsid w:val="006E0B2C"/>
    <w:rsid w:val="006E1709"/>
    <w:rsid w:val="006E28F9"/>
    <w:rsid w:val="006E5C53"/>
    <w:rsid w:val="006E607D"/>
    <w:rsid w:val="006F02D7"/>
    <w:rsid w:val="006F15C5"/>
    <w:rsid w:val="006F1718"/>
    <w:rsid w:val="006F3092"/>
    <w:rsid w:val="006F3893"/>
    <w:rsid w:val="006F3F5E"/>
    <w:rsid w:val="006F5900"/>
    <w:rsid w:val="006F7CFA"/>
    <w:rsid w:val="0070202B"/>
    <w:rsid w:val="007037AA"/>
    <w:rsid w:val="00703B93"/>
    <w:rsid w:val="00706405"/>
    <w:rsid w:val="007068DD"/>
    <w:rsid w:val="0071027D"/>
    <w:rsid w:val="00711281"/>
    <w:rsid w:val="0071225D"/>
    <w:rsid w:val="00713F4E"/>
    <w:rsid w:val="00714C9D"/>
    <w:rsid w:val="0071656A"/>
    <w:rsid w:val="007167BA"/>
    <w:rsid w:val="007209AE"/>
    <w:rsid w:val="00720A8B"/>
    <w:rsid w:val="00723018"/>
    <w:rsid w:val="0072496B"/>
    <w:rsid w:val="00727158"/>
    <w:rsid w:val="007323FD"/>
    <w:rsid w:val="00734952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66CC8"/>
    <w:rsid w:val="00770134"/>
    <w:rsid w:val="0077113A"/>
    <w:rsid w:val="007748CA"/>
    <w:rsid w:val="00774CED"/>
    <w:rsid w:val="00777FAA"/>
    <w:rsid w:val="007802B6"/>
    <w:rsid w:val="00781D9D"/>
    <w:rsid w:val="007829A3"/>
    <w:rsid w:val="00782F3A"/>
    <w:rsid w:val="00784BCD"/>
    <w:rsid w:val="0078551B"/>
    <w:rsid w:val="00787154"/>
    <w:rsid w:val="007908C9"/>
    <w:rsid w:val="0079375E"/>
    <w:rsid w:val="00793F60"/>
    <w:rsid w:val="00796A7B"/>
    <w:rsid w:val="007A0923"/>
    <w:rsid w:val="007A45DF"/>
    <w:rsid w:val="007A7CE5"/>
    <w:rsid w:val="007B1199"/>
    <w:rsid w:val="007B27BF"/>
    <w:rsid w:val="007B3345"/>
    <w:rsid w:val="007B367C"/>
    <w:rsid w:val="007B44BF"/>
    <w:rsid w:val="007B4786"/>
    <w:rsid w:val="007B4F1B"/>
    <w:rsid w:val="007B5ABA"/>
    <w:rsid w:val="007C043B"/>
    <w:rsid w:val="007C3153"/>
    <w:rsid w:val="007C40CA"/>
    <w:rsid w:val="007C65E9"/>
    <w:rsid w:val="007C7821"/>
    <w:rsid w:val="007D0800"/>
    <w:rsid w:val="007D0DDE"/>
    <w:rsid w:val="007D34D3"/>
    <w:rsid w:val="007D565B"/>
    <w:rsid w:val="007D5DE9"/>
    <w:rsid w:val="007D758B"/>
    <w:rsid w:val="007E000A"/>
    <w:rsid w:val="007E0FB2"/>
    <w:rsid w:val="007E292F"/>
    <w:rsid w:val="007E2BE0"/>
    <w:rsid w:val="007E5A26"/>
    <w:rsid w:val="007E7967"/>
    <w:rsid w:val="007F0AA9"/>
    <w:rsid w:val="007F1347"/>
    <w:rsid w:val="007F1C38"/>
    <w:rsid w:val="007F2F9E"/>
    <w:rsid w:val="007F3EC0"/>
    <w:rsid w:val="007F7251"/>
    <w:rsid w:val="00801F4A"/>
    <w:rsid w:val="008023A5"/>
    <w:rsid w:val="00805FB5"/>
    <w:rsid w:val="0081074B"/>
    <w:rsid w:val="00813184"/>
    <w:rsid w:val="00813CEA"/>
    <w:rsid w:val="0082197F"/>
    <w:rsid w:val="00822EE3"/>
    <w:rsid w:val="008272D0"/>
    <w:rsid w:val="00831082"/>
    <w:rsid w:val="008351CF"/>
    <w:rsid w:val="00841175"/>
    <w:rsid w:val="00847381"/>
    <w:rsid w:val="0084790D"/>
    <w:rsid w:val="00847BBC"/>
    <w:rsid w:val="00852B1C"/>
    <w:rsid w:val="00852DB3"/>
    <w:rsid w:val="00854AA9"/>
    <w:rsid w:val="00855AA3"/>
    <w:rsid w:val="0085707A"/>
    <w:rsid w:val="008614BC"/>
    <w:rsid w:val="008634FE"/>
    <w:rsid w:val="00866D42"/>
    <w:rsid w:val="00871A17"/>
    <w:rsid w:val="0087299D"/>
    <w:rsid w:val="00872FC5"/>
    <w:rsid w:val="00876FA5"/>
    <w:rsid w:val="008810FC"/>
    <w:rsid w:val="00881C96"/>
    <w:rsid w:val="008844FC"/>
    <w:rsid w:val="00884D82"/>
    <w:rsid w:val="00885AD2"/>
    <w:rsid w:val="00890235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B0724"/>
    <w:rsid w:val="008B0E89"/>
    <w:rsid w:val="008B442E"/>
    <w:rsid w:val="008B56E9"/>
    <w:rsid w:val="008B618B"/>
    <w:rsid w:val="008B61DC"/>
    <w:rsid w:val="008B63DB"/>
    <w:rsid w:val="008B7988"/>
    <w:rsid w:val="008B7CCD"/>
    <w:rsid w:val="008C2BB4"/>
    <w:rsid w:val="008C2F1C"/>
    <w:rsid w:val="008C58A6"/>
    <w:rsid w:val="008C6E88"/>
    <w:rsid w:val="008D0F3C"/>
    <w:rsid w:val="008D0F9D"/>
    <w:rsid w:val="008D2B26"/>
    <w:rsid w:val="008D2BE3"/>
    <w:rsid w:val="008E0AE0"/>
    <w:rsid w:val="008E207F"/>
    <w:rsid w:val="008E300A"/>
    <w:rsid w:val="008E3DA7"/>
    <w:rsid w:val="008E4527"/>
    <w:rsid w:val="008E4DC9"/>
    <w:rsid w:val="008E6B2F"/>
    <w:rsid w:val="008F06F7"/>
    <w:rsid w:val="008F34E1"/>
    <w:rsid w:val="008F4028"/>
    <w:rsid w:val="008F52CB"/>
    <w:rsid w:val="008F662F"/>
    <w:rsid w:val="0090028B"/>
    <w:rsid w:val="00901CE7"/>
    <w:rsid w:val="00902479"/>
    <w:rsid w:val="009042B0"/>
    <w:rsid w:val="00905888"/>
    <w:rsid w:val="009072A3"/>
    <w:rsid w:val="00917C4E"/>
    <w:rsid w:val="009208B3"/>
    <w:rsid w:val="00922141"/>
    <w:rsid w:val="009232DF"/>
    <w:rsid w:val="00924EA3"/>
    <w:rsid w:val="0092537D"/>
    <w:rsid w:val="00927493"/>
    <w:rsid w:val="00931000"/>
    <w:rsid w:val="00934374"/>
    <w:rsid w:val="009403BF"/>
    <w:rsid w:val="009409DE"/>
    <w:rsid w:val="00941F23"/>
    <w:rsid w:val="00944630"/>
    <w:rsid w:val="00944D67"/>
    <w:rsid w:val="00944DC0"/>
    <w:rsid w:val="00952D0A"/>
    <w:rsid w:val="00955930"/>
    <w:rsid w:val="00961673"/>
    <w:rsid w:val="00963220"/>
    <w:rsid w:val="009638EF"/>
    <w:rsid w:val="00964BE1"/>
    <w:rsid w:val="009657E6"/>
    <w:rsid w:val="0096597D"/>
    <w:rsid w:val="0096613E"/>
    <w:rsid w:val="00972916"/>
    <w:rsid w:val="00973103"/>
    <w:rsid w:val="00973CE6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1DE9"/>
    <w:rsid w:val="0099453D"/>
    <w:rsid w:val="009A1597"/>
    <w:rsid w:val="009A2607"/>
    <w:rsid w:val="009A26DF"/>
    <w:rsid w:val="009A2BD7"/>
    <w:rsid w:val="009A33FE"/>
    <w:rsid w:val="009A468D"/>
    <w:rsid w:val="009B107F"/>
    <w:rsid w:val="009B3815"/>
    <w:rsid w:val="009C11DA"/>
    <w:rsid w:val="009C18FC"/>
    <w:rsid w:val="009C1F57"/>
    <w:rsid w:val="009C22E9"/>
    <w:rsid w:val="009C2D95"/>
    <w:rsid w:val="009C3488"/>
    <w:rsid w:val="009C34DD"/>
    <w:rsid w:val="009C5B52"/>
    <w:rsid w:val="009C6203"/>
    <w:rsid w:val="009C6B0B"/>
    <w:rsid w:val="009C7475"/>
    <w:rsid w:val="009D3A04"/>
    <w:rsid w:val="009D3D60"/>
    <w:rsid w:val="009D6A59"/>
    <w:rsid w:val="009E0E43"/>
    <w:rsid w:val="009E290E"/>
    <w:rsid w:val="009E3F0E"/>
    <w:rsid w:val="009E6D0F"/>
    <w:rsid w:val="009F01E3"/>
    <w:rsid w:val="009F2EB8"/>
    <w:rsid w:val="009F2FB2"/>
    <w:rsid w:val="009F403D"/>
    <w:rsid w:val="009F494B"/>
    <w:rsid w:val="009F54BF"/>
    <w:rsid w:val="009F72FC"/>
    <w:rsid w:val="00A00DFA"/>
    <w:rsid w:val="00A0101C"/>
    <w:rsid w:val="00A01583"/>
    <w:rsid w:val="00A03438"/>
    <w:rsid w:val="00A036DE"/>
    <w:rsid w:val="00A12181"/>
    <w:rsid w:val="00A138BC"/>
    <w:rsid w:val="00A141D2"/>
    <w:rsid w:val="00A15396"/>
    <w:rsid w:val="00A16556"/>
    <w:rsid w:val="00A17984"/>
    <w:rsid w:val="00A17B66"/>
    <w:rsid w:val="00A17E7A"/>
    <w:rsid w:val="00A200CF"/>
    <w:rsid w:val="00A32EB4"/>
    <w:rsid w:val="00A33A8F"/>
    <w:rsid w:val="00A37F8A"/>
    <w:rsid w:val="00A4061C"/>
    <w:rsid w:val="00A40B3F"/>
    <w:rsid w:val="00A40D65"/>
    <w:rsid w:val="00A4414C"/>
    <w:rsid w:val="00A44521"/>
    <w:rsid w:val="00A50423"/>
    <w:rsid w:val="00A53E30"/>
    <w:rsid w:val="00A60443"/>
    <w:rsid w:val="00A61B6A"/>
    <w:rsid w:val="00A64868"/>
    <w:rsid w:val="00A673C0"/>
    <w:rsid w:val="00A7091E"/>
    <w:rsid w:val="00A73666"/>
    <w:rsid w:val="00A756D3"/>
    <w:rsid w:val="00A82389"/>
    <w:rsid w:val="00A8347D"/>
    <w:rsid w:val="00A84C3E"/>
    <w:rsid w:val="00A876E0"/>
    <w:rsid w:val="00A8789D"/>
    <w:rsid w:val="00A91155"/>
    <w:rsid w:val="00A94F11"/>
    <w:rsid w:val="00A95439"/>
    <w:rsid w:val="00A9599A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073"/>
    <w:rsid w:val="00AC4ADE"/>
    <w:rsid w:val="00AC656D"/>
    <w:rsid w:val="00AC6CB7"/>
    <w:rsid w:val="00AC7294"/>
    <w:rsid w:val="00AC79E3"/>
    <w:rsid w:val="00AC7CA2"/>
    <w:rsid w:val="00AD1DE0"/>
    <w:rsid w:val="00AD5612"/>
    <w:rsid w:val="00AD7861"/>
    <w:rsid w:val="00AD7BA9"/>
    <w:rsid w:val="00AE1D0A"/>
    <w:rsid w:val="00AE5A62"/>
    <w:rsid w:val="00AE715D"/>
    <w:rsid w:val="00AE7831"/>
    <w:rsid w:val="00AF0547"/>
    <w:rsid w:val="00AF6043"/>
    <w:rsid w:val="00AF7560"/>
    <w:rsid w:val="00B04AF7"/>
    <w:rsid w:val="00B04CA8"/>
    <w:rsid w:val="00B0525B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C54"/>
    <w:rsid w:val="00B2184F"/>
    <w:rsid w:val="00B2259F"/>
    <w:rsid w:val="00B24816"/>
    <w:rsid w:val="00B24882"/>
    <w:rsid w:val="00B3033C"/>
    <w:rsid w:val="00B328ED"/>
    <w:rsid w:val="00B34285"/>
    <w:rsid w:val="00B35DA4"/>
    <w:rsid w:val="00B3780B"/>
    <w:rsid w:val="00B37FC3"/>
    <w:rsid w:val="00B4422C"/>
    <w:rsid w:val="00B44870"/>
    <w:rsid w:val="00B45308"/>
    <w:rsid w:val="00B46FDF"/>
    <w:rsid w:val="00B4793E"/>
    <w:rsid w:val="00B5057C"/>
    <w:rsid w:val="00B50815"/>
    <w:rsid w:val="00B50D63"/>
    <w:rsid w:val="00B5166A"/>
    <w:rsid w:val="00B5283F"/>
    <w:rsid w:val="00B54A99"/>
    <w:rsid w:val="00B55B37"/>
    <w:rsid w:val="00B60FCB"/>
    <w:rsid w:val="00B61285"/>
    <w:rsid w:val="00B6336C"/>
    <w:rsid w:val="00B6365D"/>
    <w:rsid w:val="00B647BA"/>
    <w:rsid w:val="00B65A4C"/>
    <w:rsid w:val="00B65BF8"/>
    <w:rsid w:val="00B65D19"/>
    <w:rsid w:val="00B66611"/>
    <w:rsid w:val="00B70BD5"/>
    <w:rsid w:val="00B842D2"/>
    <w:rsid w:val="00B87FE7"/>
    <w:rsid w:val="00B90E58"/>
    <w:rsid w:val="00B918BF"/>
    <w:rsid w:val="00B94B1B"/>
    <w:rsid w:val="00B95B8A"/>
    <w:rsid w:val="00BA49B0"/>
    <w:rsid w:val="00BA5122"/>
    <w:rsid w:val="00BA6643"/>
    <w:rsid w:val="00BA669B"/>
    <w:rsid w:val="00BA7341"/>
    <w:rsid w:val="00BA7636"/>
    <w:rsid w:val="00BA7DF4"/>
    <w:rsid w:val="00BB5D51"/>
    <w:rsid w:val="00BB78BC"/>
    <w:rsid w:val="00BC5A81"/>
    <w:rsid w:val="00BC6B49"/>
    <w:rsid w:val="00BC7C7C"/>
    <w:rsid w:val="00BD1961"/>
    <w:rsid w:val="00BD36D5"/>
    <w:rsid w:val="00BD3FC1"/>
    <w:rsid w:val="00BD4968"/>
    <w:rsid w:val="00BD6FF7"/>
    <w:rsid w:val="00BD78A0"/>
    <w:rsid w:val="00BE0741"/>
    <w:rsid w:val="00BE19F0"/>
    <w:rsid w:val="00BE1B2C"/>
    <w:rsid w:val="00BE2773"/>
    <w:rsid w:val="00BE6066"/>
    <w:rsid w:val="00BE6974"/>
    <w:rsid w:val="00BE70F4"/>
    <w:rsid w:val="00BE7D1A"/>
    <w:rsid w:val="00BF1B3F"/>
    <w:rsid w:val="00BF3E8D"/>
    <w:rsid w:val="00BF6B4F"/>
    <w:rsid w:val="00C030B0"/>
    <w:rsid w:val="00C03439"/>
    <w:rsid w:val="00C04093"/>
    <w:rsid w:val="00C06F64"/>
    <w:rsid w:val="00C07309"/>
    <w:rsid w:val="00C07767"/>
    <w:rsid w:val="00C1303E"/>
    <w:rsid w:val="00C15781"/>
    <w:rsid w:val="00C15EB0"/>
    <w:rsid w:val="00C215F8"/>
    <w:rsid w:val="00C22D93"/>
    <w:rsid w:val="00C234C5"/>
    <w:rsid w:val="00C26ECA"/>
    <w:rsid w:val="00C30CCD"/>
    <w:rsid w:val="00C319AD"/>
    <w:rsid w:val="00C33875"/>
    <w:rsid w:val="00C363DE"/>
    <w:rsid w:val="00C3792F"/>
    <w:rsid w:val="00C4001E"/>
    <w:rsid w:val="00C442EB"/>
    <w:rsid w:val="00C47D30"/>
    <w:rsid w:val="00C51A2A"/>
    <w:rsid w:val="00C52DA7"/>
    <w:rsid w:val="00C543F8"/>
    <w:rsid w:val="00C619FD"/>
    <w:rsid w:val="00C633B5"/>
    <w:rsid w:val="00C6426A"/>
    <w:rsid w:val="00C6595A"/>
    <w:rsid w:val="00C67AD8"/>
    <w:rsid w:val="00C7426D"/>
    <w:rsid w:val="00C744AC"/>
    <w:rsid w:val="00C75FAA"/>
    <w:rsid w:val="00C762A2"/>
    <w:rsid w:val="00C77291"/>
    <w:rsid w:val="00C810A1"/>
    <w:rsid w:val="00C812D8"/>
    <w:rsid w:val="00C934F3"/>
    <w:rsid w:val="00C93665"/>
    <w:rsid w:val="00C94501"/>
    <w:rsid w:val="00C953D2"/>
    <w:rsid w:val="00C95FD4"/>
    <w:rsid w:val="00C96431"/>
    <w:rsid w:val="00CA2338"/>
    <w:rsid w:val="00CA507A"/>
    <w:rsid w:val="00CB3FB0"/>
    <w:rsid w:val="00CC41F3"/>
    <w:rsid w:val="00CC6566"/>
    <w:rsid w:val="00CC6961"/>
    <w:rsid w:val="00CD0254"/>
    <w:rsid w:val="00CD0452"/>
    <w:rsid w:val="00CD18D9"/>
    <w:rsid w:val="00CD2AC6"/>
    <w:rsid w:val="00CD3A95"/>
    <w:rsid w:val="00CD42D6"/>
    <w:rsid w:val="00CD5C2F"/>
    <w:rsid w:val="00CE222B"/>
    <w:rsid w:val="00CE2BF2"/>
    <w:rsid w:val="00CE32F8"/>
    <w:rsid w:val="00CE4D3C"/>
    <w:rsid w:val="00CE4E1F"/>
    <w:rsid w:val="00CE518E"/>
    <w:rsid w:val="00CE6161"/>
    <w:rsid w:val="00CE7DAD"/>
    <w:rsid w:val="00CF0A3E"/>
    <w:rsid w:val="00CF144C"/>
    <w:rsid w:val="00CF26A2"/>
    <w:rsid w:val="00CF3AF9"/>
    <w:rsid w:val="00CF5830"/>
    <w:rsid w:val="00D01A9C"/>
    <w:rsid w:val="00D01FFF"/>
    <w:rsid w:val="00D061CE"/>
    <w:rsid w:val="00D075FF"/>
    <w:rsid w:val="00D07A9A"/>
    <w:rsid w:val="00D107B5"/>
    <w:rsid w:val="00D1108F"/>
    <w:rsid w:val="00D13120"/>
    <w:rsid w:val="00D17077"/>
    <w:rsid w:val="00D17C20"/>
    <w:rsid w:val="00D22FA6"/>
    <w:rsid w:val="00D25A07"/>
    <w:rsid w:val="00D3031E"/>
    <w:rsid w:val="00D30EC8"/>
    <w:rsid w:val="00D33558"/>
    <w:rsid w:val="00D367BF"/>
    <w:rsid w:val="00D4298D"/>
    <w:rsid w:val="00D47C83"/>
    <w:rsid w:val="00D47EBD"/>
    <w:rsid w:val="00D50556"/>
    <w:rsid w:val="00D50588"/>
    <w:rsid w:val="00D5165F"/>
    <w:rsid w:val="00D5267F"/>
    <w:rsid w:val="00D562A9"/>
    <w:rsid w:val="00D57077"/>
    <w:rsid w:val="00D57C3B"/>
    <w:rsid w:val="00D618F1"/>
    <w:rsid w:val="00D63F6A"/>
    <w:rsid w:val="00D65848"/>
    <w:rsid w:val="00D66ED8"/>
    <w:rsid w:val="00D72E95"/>
    <w:rsid w:val="00D7345C"/>
    <w:rsid w:val="00D77F0E"/>
    <w:rsid w:val="00D8383E"/>
    <w:rsid w:val="00D84BAD"/>
    <w:rsid w:val="00D85443"/>
    <w:rsid w:val="00D8547D"/>
    <w:rsid w:val="00D85AB0"/>
    <w:rsid w:val="00D8743C"/>
    <w:rsid w:val="00D9261A"/>
    <w:rsid w:val="00D926DA"/>
    <w:rsid w:val="00D9291A"/>
    <w:rsid w:val="00D95569"/>
    <w:rsid w:val="00D95A1E"/>
    <w:rsid w:val="00DA0899"/>
    <w:rsid w:val="00DA0C2C"/>
    <w:rsid w:val="00DA129F"/>
    <w:rsid w:val="00DA15EB"/>
    <w:rsid w:val="00DA213F"/>
    <w:rsid w:val="00DA473A"/>
    <w:rsid w:val="00DA5B85"/>
    <w:rsid w:val="00DA5BB8"/>
    <w:rsid w:val="00DA6F90"/>
    <w:rsid w:val="00DB1072"/>
    <w:rsid w:val="00DB21B9"/>
    <w:rsid w:val="00DB264F"/>
    <w:rsid w:val="00DB2C46"/>
    <w:rsid w:val="00DB30B1"/>
    <w:rsid w:val="00DB4FFE"/>
    <w:rsid w:val="00DB79D5"/>
    <w:rsid w:val="00DC1760"/>
    <w:rsid w:val="00DC189E"/>
    <w:rsid w:val="00DC6986"/>
    <w:rsid w:val="00DC6CE4"/>
    <w:rsid w:val="00DD0249"/>
    <w:rsid w:val="00DD0DE0"/>
    <w:rsid w:val="00DD5F48"/>
    <w:rsid w:val="00DD714E"/>
    <w:rsid w:val="00DD78B2"/>
    <w:rsid w:val="00DD79BC"/>
    <w:rsid w:val="00DE0480"/>
    <w:rsid w:val="00DE0FE9"/>
    <w:rsid w:val="00DE503C"/>
    <w:rsid w:val="00DE5B14"/>
    <w:rsid w:val="00DF2FC7"/>
    <w:rsid w:val="00DF394C"/>
    <w:rsid w:val="00DF3F95"/>
    <w:rsid w:val="00DF4537"/>
    <w:rsid w:val="00DF5746"/>
    <w:rsid w:val="00E00029"/>
    <w:rsid w:val="00E03BC4"/>
    <w:rsid w:val="00E04036"/>
    <w:rsid w:val="00E04BC7"/>
    <w:rsid w:val="00E04BD9"/>
    <w:rsid w:val="00E14790"/>
    <w:rsid w:val="00E17F9F"/>
    <w:rsid w:val="00E203B0"/>
    <w:rsid w:val="00E20C40"/>
    <w:rsid w:val="00E219F1"/>
    <w:rsid w:val="00E242E0"/>
    <w:rsid w:val="00E26539"/>
    <w:rsid w:val="00E267E0"/>
    <w:rsid w:val="00E2698E"/>
    <w:rsid w:val="00E26D02"/>
    <w:rsid w:val="00E27CB4"/>
    <w:rsid w:val="00E30439"/>
    <w:rsid w:val="00E3076B"/>
    <w:rsid w:val="00E340F1"/>
    <w:rsid w:val="00E354D3"/>
    <w:rsid w:val="00E375AE"/>
    <w:rsid w:val="00E40456"/>
    <w:rsid w:val="00E41753"/>
    <w:rsid w:val="00E429D4"/>
    <w:rsid w:val="00E42A15"/>
    <w:rsid w:val="00E44856"/>
    <w:rsid w:val="00E465A9"/>
    <w:rsid w:val="00E46713"/>
    <w:rsid w:val="00E50ED4"/>
    <w:rsid w:val="00E53741"/>
    <w:rsid w:val="00E5426C"/>
    <w:rsid w:val="00E553CA"/>
    <w:rsid w:val="00E6214E"/>
    <w:rsid w:val="00E62B49"/>
    <w:rsid w:val="00E63A3B"/>
    <w:rsid w:val="00E659B3"/>
    <w:rsid w:val="00E66B28"/>
    <w:rsid w:val="00E66BD6"/>
    <w:rsid w:val="00E67949"/>
    <w:rsid w:val="00E71E0D"/>
    <w:rsid w:val="00E731D2"/>
    <w:rsid w:val="00E764FC"/>
    <w:rsid w:val="00E76A60"/>
    <w:rsid w:val="00E807D7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5A1"/>
    <w:rsid w:val="00EA4676"/>
    <w:rsid w:val="00EA7F30"/>
    <w:rsid w:val="00EB083D"/>
    <w:rsid w:val="00EB114E"/>
    <w:rsid w:val="00EB2FC0"/>
    <w:rsid w:val="00EB3011"/>
    <w:rsid w:val="00EB348F"/>
    <w:rsid w:val="00EB6677"/>
    <w:rsid w:val="00EC1761"/>
    <w:rsid w:val="00EC4D4E"/>
    <w:rsid w:val="00EC5D7B"/>
    <w:rsid w:val="00EC77C4"/>
    <w:rsid w:val="00ED3BA4"/>
    <w:rsid w:val="00EE25B2"/>
    <w:rsid w:val="00EF0B85"/>
    <w:rsid w:val="00EF1B57"/>
    <w:rsid w:val="00EF2162"/>
    <w:rsid w:val="00EF5FB3"/>
    <w:rsid w:val="00EF6066"/>
    <w:rsid w:val="00EF75DE"/>
    <w:rsid w:val="00EF76F1"/>
    <w:rsid w:val="00F00A29"/>
    <w:rsid w:val="00F0307F"/>
    <w:rsid w:val="00F03D9B"/>
    <w:rsid w:val="00F07674"/>
    <w:rsid w:val="00F079A3"/>
    <w:rsid w:val="00F1499C"/>
    <w:rsid w:val="00F15FAB"/>
    <w:rsid w:val="00F1641E"/>
    <w:rsid w:val="00F25850"/>
    <w:rsid w:val="00F25C96"/>
    <w:rsid w:val="00F2757B"/>
    <w:rsid w:val="00F27981"/>
    <w:rsid w:val="00F32C31"/>
    <w:rsid w:val="00F347F1"/>
    <w:rsid w:val="00F34A6B"/>
    <w:rsid w:val="00F35B19"/>
    <w:rsid w:val="00F35EB6"/>
    <w:rsid w:val="00F36903"/>
    <w:rsid w:val="00F370E1"/>
    <w:rsid w:val="00F4119E"/>
    <w:rsid w:val="00F4328C"/>
    <w:rsid w:val="00F43CD3"/>
    <w:rsid w:val="00F463E4"/>
    <w:rsid w:val="00F50311"/>
    <w:rsid w:val="00F5116F"/>
    <w:rsid w:val="00F52B01"/>
    <w:rsid w:val="00F52ED4"/>
    <w:rsid w:val="00F55DFD"/>
    <w:rsid w:val="00F56506"/>
    <w:rsid w:val="00F56CAF"/>
    <w:rsid w:val="00F57299"/>
    <w:rsid w:val="00F57D44"/>
    <w:rsid w:val="00F60545"/>
    <w:rsid w:val="00F60C79"/>
    <w:rsid w:val="00F610E2"/>
    <w:rsid w:val="00F62091"/>
    <w:rsid w:val="00F62898"/>
    <w:rsid w:val="00F62B65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70A1"/>
    <w:rsid w:val="00FB011E"/>
    <w:rsid w:val="00FB083D"/>
    <w:rsid w:val="00FB25D2"/>
    <w:rsid w:val="00FB2A49"/>
    <w:rsid w:val="00FB3DB1"/>
    <w:rsid w:val="00FB4521"/>
    <w:rsid w:val="00FB683B"/>
    <w:rsid w:val="00FB797A"/>
    <w:rsid w:val="00FC0D7D"/>
    <w:rsid w:val="00FC1251"/>
    <w:rsid w:val="00FC3819"/>
    <w:rsid w:val="00FC5881"/>
    <w:rsid w:val="00FC5E3A"/>
    <w:rsid w:val="00FC6046"/>
    <w:rsid w:val="00FD2A03"/>
    <w:rsid w:val="00FD5777"/>
    <w:rsid w:val="00FD59D8"/>
    <w:rsid w:val="00FD62EE"/>
    <w:rsid w:val="00FD7A8A"/>
    <w:rsid w:val="00FE7963"/>
    <w:rsid w:val="00FF09B6"/>
    <w:rsid w:val="00FF12AC"/>
    <w:rsid w:val="00FF2181"/>
    <w:rsid w:val="00FF37CA"/>
    <w:rsid w:val="00FF61B3"/>
    <w:rsid w:val="00FF68B2"/>
    <w:rsid w:val="00FF6B3D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docId w15:val="{FA00F636-9018-4313-81E2-9D6074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19</Pages>
  <Words>3626</Words>
  <Characters>21756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79</cp:revision>
  <cp:lastPrinted>2024-08-20T10:18:00Z</cp:lastPrinted>
  <dcterms:created xsi:type="dcterms:W3CDTF">2024-04-04T08:49:00Z</dcterms:created>
  <dcterms:modified xsi:type="dcterms:W3CDTF">2024-10-10T10:18:00Z</dcterms:modified>
</cp:coreProperties>
</file>