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8ADF8" w14:textId="77777777" w:rsidR="008D579E" w:rsidRPr="00BC4799" w:rsidRDefault="008D579E" w:rsidP="008D579E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BC4799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4BE70B03" w14:textId="77777777" w:rsidR="008D579E" w:rsidRPr="00BC4799" w:rsidRDefault="008D579E" w:rsidP="008D579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Fonts w:ascii="Arial" w:hAnsi="Arial" w:cs="Arial"/>
          <w:b/>
          <w:bCs/>
          <w:sz w:val="24"/>
          <w:szCs w:val="24"/>
        </w:rPr>
        <w:t>Priorytet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b/>
          <w:bCs/>
          <w:sz w:val="24"/>
          <w:szCs w:val="24"/>
        </w:rPr>
        <w:t>5.</w:t>
      </w:r>
      <w:r w:rsidRPr="00BC4799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  <w:r w:rsidR="00807D7A">
        <w:rPr>
          <w:rFonts w:ascii="Arial" w:hAnsi="Arial" w:cs="Arial"/>
          <w:sz w:val="24"/>
          <w:szCs w:val="24"/>
        </w:rPr>
        <w:t xml:space="preserve"> </w:t>
      </w:r>
    </w:p>
    <w:p w14:paraId="799E5F1B" w14:textId="77777777" w:rsidR="008D579E" w:rsidRPr="00BC4799" w:rsidRDefault="008D579E" w:rsidP="008D579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Fonts w:ascii="Arial" w:hAnsi="Arial" w:cs="Arial"/>
          <w:b/>
          <w:bCs/>
          <w:sz w:val="24"/>
          <w:szCs w:val="24"/>
        </w:rPr>
        <w:t>Cel szczegółowy 5 i.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="00534D8A" w:rsidRPr="00BC4799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4BB39A06" w14:textId="77777777" w:rsidR="008D579E" w:rsidRPr="00BC4799" w:rsidRDefault="008D579E" w:rsidP="008D579E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BC4799">
        <w:rPr>
          <w:rFonts w:ascii="Arial" w:hAnsi="Arial" w:cs="Arial"/>
          <w:b/>
          <w:bCs/>
          <w:sz w:val="24"/>
          <w:szCs w:val="24"/>
        </w:rPr>
        <w:t>Działanie 5.</w:t>
      </w:r>
      <w:r w:rsidR="003A4F1A">
        <w:rPr>
          <w:rFonts w:ascii="Arial" w:hAnsi="Arial" w:cs="Arial"/>
          <w:b/>
          <w:bCs/>
          <w:sz w:val="24"/>
          <w:szCs w:val="24"/>
        </w:rPr>
        <w:t>1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="003A4F1A">
        <w:rPr>
          <w:rFonts w:ascii="Arial" w:hAnsi="Arial" w:cs="Arial"/>
          <w:sz w:val="24"/>
          <w:szCs w:val="24"/>
        </w:rPr>
        <w:t>Wsparcie instytucji kultury</w:t>
      </w:r>
      <w:r w:rsidRPr="00BC47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</w:rPr>
        <w:t>B</w:t>
      </w:r>
      <w:r w:rsidR="005F29F0" w:rsidRPr="00BC4799">
        <w:rPr>
          <w:rFonts w:ascii="Arial" w:hAnsi="Arial" w:cs="Arial"/>
          <w:sz w:val="24"/>
          <w:szCs w:val="24"/>
        </w:rPr>
        <w:t>yd</w:t>
      </w:r>
      <w:r w:rsidRPr="00BC4799">
        <w:rPr>
          <w:rFonts w:ascii="Arial" w:hAnsi="Arial" w:cs="Arial"/>
          <w:sz w:val="24"/>
          <w:szCs w:val="24"/>
        </w:rPr>
        <w:t>OF</w:t>
      </w:r>
      <w:proofErr w:type="spellEnd"/>
      <w:r w:rsidRPr="00BC4799">
        <w:rPr>
          <w:rFonts w:ascii="Arial" w:hAnsi="Arial" w:cs="Arial"/>
          <w:sz w:val="24"/>
          <w:szCs w:val="24"/>
        </w:rPr>
        <w:t>-IP</w:t>
      </w:r>
    </w:p>
    <w:p w14:paraId="4428C4E7" w14:textId="77777777" w:rsidR="008D579E" w:rsidRPr="00BC4799" w:rsidRDefault="008D579E" w:rsidP="00FE7EC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A66C6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BC4799">
        <w:rPr>
          <w:rFonts w:ascii="Arial" w:hAnsi="Arial" w:cs="Arial"/>
          <w:sz w:val="24"/>
          <w:szCs w:val="24"/>
        </w:rPr>
        <w:t>: konkurencyjny</w:t>
      </w:r>
    </w:p>
    <w:p w14:paraId="6B169AE5" w14:textId="77777777" w:rsidR="00BC4799" w:rsidRPr="00BC4799" w:rsidRDefault="008D579E" w:rsidP="00BC479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Fonts w:ascii="Arial" w:hAnsi="Arial" w:cs="Arial"/>
          <w:sz w:val="24"/>
          <w:szCs w:val="24"/>
        </w:rPr>
        <w:t>Nabór realizowany w ramach polityki terytorialnej</w:t>
      </w:r>
    </w:p>
    <w:p w14:paraId="5D41403F" w14:textId="77777777" w:rsidR="008D579E" w:rsidRPr="00BC4799" w:rsidRDefault="008D579E" w:rsidP="000A66C6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BC4799">
        <w:rPr>
          <w:rFonts w:ascii="Arial" w:hAnsi="Arial" w:cs="Arial"/>
          <w:sz w:val="24"/>
          <w:szCs w:val="24"/>
        </w:rPr>
        <w:t xml:space="preserve">Nabór jest skierowany do następujących podmiotów z obszaru ZIT </w:t>
      </w:r>
      <w:proofErr w:type="spellStart"/>
      <w:r w:rsidRPr="00BC4799">
        <w:rPr>
          <w:rFonts w:ascii="Arial" w:hAnsi="Arial" w:cs="Arial"/>
          <w:sz w:val="24"/>
          <w:szCs w:val="24"/>
        </w:rPr>
        <w:t>BydOF</w:t>
      </w:r>
      <w:proofErr w:type="spellEnd"/>
      <w:r w:rsidRPr="00BC4799">
        <w:rPr>
          <w:rFonts w:ascii="Arial" w:hAnsi="Arial" w:cs="Arial"/>
          <w:sz w:val="24"/>
          <w:szCs w:val="24"/>
        </w:rPr>
        <w:t>: Jednostek Samorządu Terytorialnego, administracji rządowej, organizacji pozarządowych, wspólnot, spółdzielni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podmiotów ekonomii społecznej.</w:t>
      </w:r>
    </w:p>
    <w:p w14:paraId="2B4A90DF" w14:textId="77777777" w:rsidR="008C0068" w:rsidRDefault="008D579E" w:rsidP="00487A16">
      <w:pPr>
        <w:spacing w:after="360" w:line="240" w:lineRule="auto"/>
        <w:rPr>
          <w:rFonts w:ascii="Arial" w:hAnsi="Arial" w:cs="Arial"/>
          <w:sz w:val="24"/>
          <w:szCs w:val="24"/>
        </w:rPr>
      </w:pPr>
      <w:r w:rsidRPr="00BC4799">
        <w:rPr>
          <w:rFonts w:ascii="Arial" w:hAnsi="Arial" w:cs="Arial"/>
          <w:sz w:val="24"/>
          <w:szCs w:val="24"/>
        </w:rPr>
        <w:t xml:space="preserve">Zakres wsparcia to </w:t>
      </w:r>
      <w:r w:rsidR="003A4F1A">
        <w:rPr>
          <w:rFonts w:ascii="Arial" w:hAnsi="Arial" w:cs="Arial"/>
          <w:sz w:val="24"/>
          <w:szCs w:val="24"/>
        </w:rPr>
        <w:t>r</w:t>
      </w:r>
      <w:r w:rsidR="003A4F1A" w:rsidRPr="003A4F1A">
        <w:rPr>
          <w:rFonts w:ascii="Arial" w:hAnsi="Arial" w:cs="Arial"/>
          <w:sz w:val="24"/>
          <w:szCs w:val="24"/>
        </w:rPr>
        <w:t>ozbudowa, przebudowa, remont istniejącej instytucji kultury</w:t>
      </w:r>
      <w:r w:rsidR="003A4F1A">
        <w:rPr>
          <w:rFonts w:ascii="Arial" w:hAnsi="Arial" w:cs="Arial"/>
          <w:sz w:val="24"/>
          <w:szCs w:val="24"/>
        </w:rPr>
        <w:t>, b</w:t>
      </w:r>
      <w:r w:rsidR="003A4F1A" w:rsidRPr="003A4F1A">
        <w:rPr>
          <w:rFonts w:ascii="Arial" w:hAnsi="Arial" w:cs="Arial"/>
          <w:sz w:val="24"/>
          <w:szCs w:val="24"/>
        </w:rPr>
        <w:t>udowa nowego obiektu lub adaptacja istniejącego z przeznaczeniem do pełnienia funkcji instytucji kultury</w:t>
      </w:r>
      <w:r w:rsidR="003A4F1A">
        <w:rPr>
          <w:rFonts w:ascii="Arial" w:hAnsi="Arial" w:cs="Arial"/>
          <w:sz w:val="24"/>
          <w:szCs w:val="24"/>
        </w:rPr>
        <w:t>, w</w:t>
      </w:r>
      <w:r w:rsidR="003A4F1A" w:rsidRPr="003A4F1A">
        <w:rPr>
          <w:rFonts w:ascii="Arial" w:hAnsi="Arial" w:cs="Arial"/>
          <w:sz w:val="24"/>
          <w:szCs w:val="24"/>
        </w:rPr>
        <w:t>yposażenie oraz wsparcie rozwoju i funkcjonowania (bez możliwości dofinansowania bieżącego funkcjonowania) instytucji kultury</w:t>
      </w:r>
      <w:r w:rsidR="003A4F1A">
        <w:rPr>
          <w:rFonts w:ascii="Arial" w:hAnsi="Arial" w:cs="Arial"/>
          <w:sz w:val="24"/>
          <w:szCs w:val="24"/>
        </w:rPr>
        <w:t>, a także t</w:t>
      </w:r>
      <w:r w:rsidR="003A4F1A" w:rsidRPr="003A4F1A">
        <w:rPr>
          <w:rFonts w:ascii="Arial" w:hAnsi="Arial" w:cs="Arial"/>
          <w:sz w:val="24"/>
          <w:szCs w:val="24"/>
        </w:rPr>
        <w:t xml:space="preserve">worzenie nowych oraz wspieranie rozwoju istniejących bibliotek lokalnych z przeznaczeniem na </w:t>
      </w:r>
      <w:proofErr w:type="spellStart"/>
      <w:r w:rsidR="003A4F1A" w:rsidRPr="003A4F1A">
        <w:rPr>
          <w:rFonts w:ascii="Arial" w:hAnsi="Arial" w:cs="Arial"/>
          <w:sz w:val="24"/>
          <w:szCs w:val="24"/>
        </w:rPr>
        <w:t>mediateki</w:t>
      </w:r>
      <w:proofErr w:type="spellEnd"/>
      <w:r w:rsidR="003A4F1A" w:rsidRPr="003A4F1A">
        <w:rPr>
          <w:rFonts w:ascii="Arial" w:hAnsi="Arial" w:cs="Arial"/>
          <w:sz w:val="24"/>
          <w:szCs w:val="24"/>
        </w:rPr>
        <w:t xml:space="preserve"> pełniące funkcję centrów życia społecznego.</w:t>
      </w:r>
    </w:p>
    <w:p w14:paraId="66A488A3" w14:textId="77777777" w:rsidR="005172B5" w:rsidRPr="00BC4799" w:rsidRDefault="00EB5D94" w:rsidP="008C0068">
      <w:pPr>
        <w:pStyle w:val="Nagwek1"/>
      </w:pPr>
      <w:r w:rsidRPr="008C0068">
        <w:lastRenderedPageBreak/>
        <w:t>A</w:t>
      </w:r>
      <w:r w:rsidRPr="00BC4799">
        <w:t xml:space="preserve">. </w:t>
      </w:r>
      <w:r w:rsidR="007257F1" w:rsidRPr="00BC4799">
        <w:t xml:space="preserve">KRYTERIA </w:t>
      </w:r>
      <w:r w:rsidR="007257F1" w:rsidRPr="008C0068">
        <w:t>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C960CC" w:rsidRPr="00BC4799" w14:paraId="19E2585C" w14:textId="77777777" w:rsidTr="004D639E">
        <w:tc>
          <w:tcPr>
            <w:tcW w:w="1110" w:type="dxa"/>
            <w:shd w:val="clear" w:color="auto" w:fill="D9D9D9"/>
            <w:vAlign w:val="center"/>
          </w:tcPr>
          <w:p w14:paraId="511AB5F2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BC4799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08C2F1DD" w14:textId="77777777" w:rsidR="00C960CC" w:rsidRPr="00BC4799" w:rsidRDefault="00C960CC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D9D9D9"/>
            <w:vAlign w:val="center"/>
          </w:tcPr>
          <w:p w14:paraId="39C562CF" w14:textId="77777777" w:rsidR="00C960CC" w:rsidRPr="00BC4799" w:rsidRDefault="00C960CC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646C6987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E194114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960CC" w:rsidRPr="00BC4799" w14:paraId="626325B5" w14:textId="77777777" w:rsidTr="004D639E">
        <w:trPr>
          <w:trHeight w:val="708"/>
        </w:trPr>
        <w:tc>
          <w:tcPr>
            <w:tcW w:w="1110" w:type="dxa"/>
            <w:vAlign w:val="center"/>
          </w:tcPr>
          <w:p w14:paraId="1B648ED3" w14:textId="77777777" w:rsidR="00C960CC" w:rsidRPr="00BC4799" w:rsidRDefault="00C960CC" w:rsidP="008C00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BC8007A" w14:textId="77777777" w:rsidR="00C960CC" w:rsidRPr="00BC4799" w:rsidRDefault="00C960CC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5923" w:type="dxa"/>
          </w:tcPr>
          <w:p w14:paraId="42C741A1" w14:textId="77777777" w:rsidR="00C960CC" w:rsidRPr="00BC4799" w:rsidRDefault="00C960CC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12D9A52" w14:textId="77777777" w:rsidR="00C960CC" w:rsidRPr="00BC4799" w:rsidRDefault="00C960CC" w:rsidP="00052AA8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D863E03" w14:textId="77777777" w:rsidR="00C960CC" w:rsidRDefault="00C960CC" w:rsidP="00052AA8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205ED9B" w14:textId="77777777" w:rsidR="00CB157D" w:rsidRPr="00CB157D" w:rsidRDefault="00CB157D" w:rsidP="00052AA8">
            <w:pPr>
              <w:pStyle w:val="Akapitzlist"/>
              <w:numPr>
                <w:ilvl w:val="0"/>
                <w:numId w:val="2"/>
              </w:numPr>
              <w:spacing w:before="60" w:after="12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 Regulaminem wyboru projektów.</w:t>
            </w:r>
          </w:p>
          <w:p w14:paraId="5879182B" w14:textId="77777777" w:rsidR="00C960CC" w:rsidRPr="00BC4799" w:rsidRDefault="00C960CC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8A100B0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A43C54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AB1492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D7B61" w14:textId="5E172534" w:rsidR="00C960CC" w:rsidRPr="00BC4799" w:rsidRDefault="00C960CC" w:rsidP="00095D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BC4799" w14:paraId="5A7DFD89" w14:textId="77777777" w:rsidTr="004D639E">
        <w:trPr>
          <w:trHeight w:val="708"/>
        </w:trPr>
        <w:tc>
          <w:tcPr>
            <w:tcW w:w="1110" w:type="dxa"/>
            <w:vAlign w:val="center"/>
          </w:tcPr>
          <w:p w14:paraId="10AA790F" w14:textId="77777777" w:rsidR="00C960CC" w:rsidRPr="00BC4799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6F2E1ED" w14:textId="731203CF" w:rsidR="00C960CC" w:rsidRPr="00BC4799" w:rsidRDefault="00C960CC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030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D9057D">
              <w:rPr>
                <w:rFonts w:ascii="Arial" w:hAnsi="Arial" w:cs="Arial"/>
                <w:sz w:val="24"/>
                <w:szCs w:val="24"/>
              </w:rPr>
              <w:t> </w:t>
            </w:r>
            <w:r w:rsidR="002030DF">
              <w:rPr>
                <w:rFonts w:ascii="Arial" w:hAnsi="Arial" w:cs="Arial"/>
                <w:sz w:val="24"/>
                <w:szCs w:val="24"/>
              </w:rPr>
              <w:t>podmiotowe</w:t>
            </w:r>
          </w:p>
          <w:p w14:paraId="5ED24B1D" w14:textId="77777777" w:rsidR="00C960CC" w:rsidRPr="00BC4799" w:rsidRDefault="00C960CC" w:rsidP="008C0068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23" w:type="dxa"/>
          </w:tcPr>
          <w:p w14:paraId="2AA09AC0" w14:textId="615C65BA" w:rsidR="00BE2F8F" w:rsidRPr="000D12E7" w:rsidRDefault="00BE2F8F" w:rsidP="00052AA8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  <w:r w:rsidR="00487A16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CB157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E5D8872" w14:textId="77777777" w:rsidR="00BE2F8F" w:rsidRPr="000D12E7" w:rsidRDefault="00BE2F8F" w:rsidP="00BE2F8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5486F4F" w14:textId="77777777" w:rsidR="00BE2F8F" w:rsidRPr="000D12E7" w:rsidRDefault="00BE2F8F" w:rsidP="00052AA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36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6E2E0C6" w14:textId="77777777" w:rsidR="00BE2F8F" w:rsidRDefault="00BE2F8F" w:rsidP="00052AA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8D5D2D1" w14:textId="77777777" w:rsidR="00BE2F8F" w:rsidRPr="000D12E7" w:rsidRDefault="00BE2F8F" w:rsidP="00052AA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E0548F5" w14:textId="77777777" w:rsidR="00BE2F8F" w:rsidRPr="00CD5FFB" w:rsidRDefault="00BE2F8F" w:rsidP="00052AA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CD5FF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0BCCBF37" w14:textId="77777777" w:rsidR="00BE2F8F" w:rsidRPr="000D12E7" w:rsidRDefault="00BE2F8F" w:rsidP="00052AA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40" w:lineRule="auto"/>
              <w:ind w:left="436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 w:rsidR="00170D4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D05D26" w14:textId="77777777" w:rsidR="00BE2F8F" w:rsidRPr="00E318A5" w:rsidRDefault="00BE2F8F" w:rsidP="00052AA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170D4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2021/1060.</w:t>
            </w:r>
          </w:p>
          <w:p w14:paraId="7C924F2C" w14:textId="49F6502D" w:rsidR="00BE2F8F" w:rsidRPr="00BE2F8F" w:rsidRDefault="00BE2F8F" w:rsidP="00052AA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</w:t>
            </w:r>
            <w:r w:rsidR="00D9057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trudnej sytuacji w rozumieniu pkt. 24 Wytycznych dotyczących pomocy państwa na ratowanie i</w:t>
            </w:r>
            <w:r w:rsidR="00487A16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3F4390F" w14:textId="77777777" w:rsidR="00703F62" w:rsidRPr="00BC4799" w:rsidRDefault="00BE2F8F" w:rsidP="00BE2F8F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1B3DA17C" w14:textId="77777777" w:rsidR="007B0700" w:rsidRPr="00BC4799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668CBE5" w14:textId="77777777" w:rsidR="007B0700" w:rsidRPr="00BC4799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62CC5C" w14:textId="77777777" w:rsidR="007B0700" w:rsidRPr="00BC4799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526874" w14:textId="7EECD0E7" w:rsidR="00C960CC" w:rsidRPr="00BC4799" w:rsidRDefault="007B0700" w:rsidP="00095D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B630CA" w:rsidRPr="00BC4799" w14:paraId="69DC8B43" w14:textId="77777777" w:rsidTr="004D639E">
        <w:trPr>
          <w:trHeight w:val="841"/>
        </w:trPr>
        <w:tc>
          <w:tcPr>
            <w:tcW w:w="1110" w:type="dxa"/>
            <w:vAlign w:val="center"/>
          </w:tcPr>
          <w:p w14:paraId="2E7450FB" w14:textId="77777777" w:rsidR="00B630CA" w:rsidRPr="00BC4799" w:rsidRDefault="00B630CA" w:rsidP="00B630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3F53695A" w14:textId="77777777" w:rsidR="00B630CA" w:rsidRPr="00BC4799" w:rsidRDefault="00B630CA" w:rsidP="00B630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DFD7610" w14:textId="77777777" w:rsidR="002266DC" w:rsidRPr="00BC4799" w:rsidRDefault="002266DC" w:rsidP="00B630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BC479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7FA731E1" w14:textId="77777777" w:rsidR="005D286F" w:rsidRPr="005D286F" w:rsidRDefault="005D286F" w:rsidP="00FE7EC9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D286F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E221BF">
              <w:rPr>
                <w:rFonts w:ascii="Arial" w:hAnsi="Arial" w:cs="Arial"/>
                <w:kern w:val="2"/>
                <w:sz w:val="24"/>
                <w:szCs w:val="24"/>
              </w:rPr>
              <w:t>amy</w:t>
            </w:r>
            <w:r w:rsidRPr="005D286F">
              <w:rPr>
                <w:rFonts w:ascii="Arial" w:hAnsi="Arial" w:cs="Arial"/>
                <w:kern w:val="2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C317E7F" w14:textId="77777777" w:rsidR="005D286F" w:rsidRPr="005D286F" w:rsidRDefault="005D286F" w:rsidP="005D286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D286F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1CEAE6C" w14:textId="77777777" w:rsidR="005D286F" w:rsidRPr="005D286F" w:rsidRDefault="005D286F" w:rsidP="005D286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D286F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</w:t>
            </w:r>
            <w:r w:rsidR="00170D47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5D286F">
              <w:rPr>
                <w:rFonts w:ascii="Arial" w:hAnsi="Arial" w:cs="Arial"/>
                <w:kern w:val="2"/>
                <w:sz w:val="24"/>
                <w:szCs w:val="24"/>
              </w:rPr>
              <w:t>których mowa w art. 9 ust. 3 rozporządzenia nr 2021/1060, a następnie podjęła skuteczne działania naprawcze</w:t>
            </w:r>
            <w:r w:rsidR="00FC40CA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Pr="005D286F">
              <w:rPr>
                <w:rFonts w:ascii="Arial" w:hAnsi="Arial" w:cs="Arial"/>
                <w:kern w:val="2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</w:p>
          <w:p w14:paraId="11062860" w14:textId="77777777" w:rsidR="00B630CA" w:rsidRPr="00FE719C" w:rsidRDefault="005D286F" w:rsidP="0018494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286F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5D286F">
              <w:rPr>
                <w:rFonts w:ascii="Arial" w:hAnsi="Arial" w:cs="Arial"/>
                <w:sz w:val="24"/>
                <w:szCs w:val="24"/>
              </w:rPr>
              <w:t>oświadczenie wnioskodawcy</w:t>
            </w:r>
            <w:r w:rsidR="00FE719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5D286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5D286F">
              <w:rPr>
                <w:rFonts w:ascii="Arial" w:hAnsi="Arial" w:cs="Arial"/>
                <w:sz w:val="24"/>
                <w:szCs w:val="24"/>
              </w:rPr>
              <w:t xml:space="preserve">oparciu o </w:t>
            </w:r>
            <w:r w:rsidR="00FC40CA">
              <w:rPr>
                <w:rFonts w:ascii="Arial" w:hAnsi="Arial" w:cs="Arial"/>
                <w:bCs/>
                <w:sz w:val="24"/>
                <w:szCs w:val="24"/>
              </w:rPr>
              <w:t xml:space="preserve">informacje znajdujące się na stronie internetowej </w:t>
            </w:r>
            <w:r w:rsidR="00FC40CA"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FC40CA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="00FC40CA"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</w:t>
            </w:r>
            <w:r w:rsidR="00487A16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FC40CA" w:rsidRPr="00AB012E">
              <w:rPr>
                <w:rFonts w:ascii="Arial" w:hAnsi="Arial" w:cs="Arial"/>
                <w:bCs/>
                <w:sz w:val="24"/>
                <w:szCs w:val="24"/>
              </w:rPr>
              <w:t>uznane przez RPO za dyskryminujące akty prawa miejscowego (aktualn</w:t>
            </w:r>
            <w:r w:rsidR="00FC40CA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FC40CA"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4536" w:type="dxa"/>
          </w:tcPr>
          <w:p w14:paraId="344794C3" w14:textId="77777777" w:rsidR="00CF0FC3" w:rsidRPr="00BC4799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3922C4EC" w14:textId="77777777" w:rsidR="00CF0FC3" w:rsidRPr="00BC4799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E96189" w14:textId="77777777" w:rsidR="00CF0FC3" w:rsidRPr="00BC4799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4F8967" w14:textId="77777777" w:rsidR="00CF0FC3" w:rsidRPr="00BC4799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FE324D" w14:textId="36EEB6EF" w:rsidR="00B630CA" w:rsidRPr="00BC4799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BC4799" w14:paraId="5206B88A" w14:textId="77777777" w:rsidTr="004D639E">
        <w:trPr>
          <w:trHeight w:val="1134"/>
        </w:trPr>
        <w:tc>
          <w:tcPr>
            <w:tcW w:w="1110" w:type="dxa"/>
            <w:vAlign w:val="center"/>
          </w:tcPr>
          <w:p w14:paraId="4CD77AA2" w14:textId="77777777" w:rsidR="00C960CC" w:rsidRPr="00BC4799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A.</w:t>
            </w:r>
            <w:r w:rsidR="00BF0DE9" w:rsidRPr="00BC479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893D9C4" w14:textId="0F1C01A2" w:rsidR="00C960CC" w:rsidRPr="00D64F4A" w:rsidRDefault="00C960CC" w:rsidP="00D64F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5923" w:type="dxa"/>
          </w:tcPr>
          <w:p w14:paraId="0B162AF8" w14:textId="77777777" w:rsidR="00021AA0" w:rsidRDefault="00C960CC" w:rsidP="00D74EC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C7B2736" w14:textId="77777777" w:rsidR="00C960CC" w:rsidRPr="00BC4799" w:rsidRDefault="00C960CC" w:rsidP="001740A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4B9C2885" w14:textId="77777777" w:rsidR="00C960CC" w:rsidRPr="00BC4799" w:rsidRDefault="00C960CC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14:paraId="40CB515B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2FCDE22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2A288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9E4D43" w14:textId="59FF6C68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BC4799" w14:paraId="3EEE4310" w14:textId="77777777" w:rsidTr="004D639E">
        <w:trPr>
          <w:trHeight w:val="1417"/>
        </w:trPr>
        <w:tc>
          <w:tcPr>
            <w:tcW w:w="1110" w:type="dxa"/>
            <w:vAlign w:val="center"/>
          </w:tcPr>
          <w:p w14:paraId="66E25E9F" w14:textId="77777777" w:rsidR="00C960CC" w:rsidRPr="00BC4799" w:rsidRDefault="00C960CC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BF0DE9" w:rsidRPr="00BC479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554E776" w14:textId="77777777" w:rsidR="00C960CC" w:rsidRPr="00BC4799" w:rsidRDefault="00C960CC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5923" w:type="dxa"/>
          </w:tcPr>
          <w:p w14:paraId="75404A58" w14:textId="77777777" w:rsidR="00C960CC" w:rsidRDefault="00C960CC" w:rsidP="00D74EC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A767F2"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</w:t>
            </w:r>
            <w:r w:rsidR="00C977A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 pozwolenia administracyjne. </w:t>
            </w:r>
          </w:p>
          <w:p w14:paraId="3E70FFD0" w14:textId="77777777" w:rsidR="00C977AB" w:rsidRPr="005A20D9" w:rsidRDefault="00C977AB" w:rsidP="007550AF">
            <w:pPr>
              <w:pStyle w:val="Tekstprzypisudolnego"/>
              <w:spacing w:after="12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 w:rsidR="00170D4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 w:rsidR="0023151B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23151B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r w:rsidR="0023151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1012B37F" w14:textId="77777777" w:rsidR="00C977AB" w:rsidRPr="007550AF" w:rsidRDefault="00C977AB" w:rsidP="007550AF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211C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="002315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151B" w:rsidRPr="0023151B">
              <w:rPr>
                <w:rFonts w:ascii="Arial" w:hAnsi="Arial" w:cs="Arial"/>
                <w:sz w:val="24"/>
                <w:szCs w:val="24"/>
              </w:rPr>
              <w:t>zatwierdzenia listy ocenionych projektów</w:t>
            </w:r>
            <w:r w:rsidR="00436E57">
              <w:rPr>
                <w:rFonts w:ascii="Arial" w:hAnsi="Arial" w:cs="Arial"/>
                <w:sz w:val="24"/>
                <w:szCs w:val="24"/>
              </w:rPr>
              <w:t>,</w:t>
            </w:r>
            <w:r w:rsidR="0023151B" w:rsidRPr="0023151B">
              <w:rPr>
                <w:rFonts w:ascii="Arial" w:hAnsi="Arial" w:cs="Arial"/>
                <w:sz w:val="24"/>
                <w:szCs w:val="24"/>
              </w:rPr>
              <w:t xml:space="preserve"> o której mowa w art. 56 ustawy</w:t>
            </w:r>
            <w:r w:rsidR="00942DEA" w:rsidRPr="003C73F1">
              <w:rPr>
                <w:rFonts w:ascii="Arial" w:hAnsi="Arial" w:cs="Arial"/>
                <w:sz w:val="24"/>
                <w:szCs w:val="24"/>
              </w:rPr>
              <w:t xml:space="preserve"> z dnia 28 kwietnia 2022 r. o zasadach realizacji zadań </w:t>
            </w:r>
            <w:r w:rsidR="00942DEA" w:rsidRPr="003C73F1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="00942DEA" w:rsidRPr="003C73F1">
              <w:rPr>
                <w:rFonts w:ascii="Arial" w:hAnsi="Arial" w:cs="Arial"/>
                <w:sz w:val="24"/>
                <w:szCs w:val="24"/>
              </w:rPr>
              <w:t>perspektywie finansowej 2021-2027</w:t>
            </w:r>
            <w:r w:rsidR="00942DEA">
              <w:rPr>
                <w:sz w:val="24"/>
                <w:szCs w:val="24"/>
              </w:rPr>
              <w:t xml:space="preserve"> (</w:t>
            </w:r>
            <w:r w:rsidR="00942DEA" w:rsidRPr="003C73F1">
              <w:rPr>
                <w:rFonts w:ascii="Arial" w:hAnsi="Arial" w:cs="Arial"/>
                <w:sz w:val="24"/>
                <w:szCs w:val="24"/>
              </w:rPr>
              <w:t>Dz.U. 2022 poz. 1079</w:t>
            </w:r>
            <w:r w:rsidR="00942DEA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87CB5F3" w14:textId="77777777" w:rsidR="00C977AB" w:rsidRPr="007550AF" w:rsidRDefault="00C977AB" w:rsidP="007550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5D0891" w14:textId="77777777" w:rsidR="00C960CC" w:rsidRPr="00BC4799" w:rsidRDefault="00C960CC" w:rsidP="007550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431E5B9F" w14:textId="77777777" w:rsidR="007B0700" w:rsidRPr="00BC4799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ADBE65" w14:textId="77777777" w:rsidR="007B0700" w:rsidRPr="00BC4799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6E2E83" w14:textId="77777777" w:rsidR="007B0700" w:rsidRPr="00BC4799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057F38" w14:textId="31B7247C" w:rsidR="00C960CC" w:rsidRPr="00BC4799" w:rsidRDefault="007B0700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13E55" w:rsidRPr="00BC4799" w14:paraId="25FB69F5" w14:textId="77777777" w:rsidTr="004D639E">
        <w:trPr>
          <w:trHeight w:val="1417"/>
        </w:trPr>
        <w:tc>
          <w:tcPr>
            <w:tcW w:w="1110" w:type="dxa"/>
            <w:vAlign w:val="center"/>
          </w:tcPr>
          <w:p w14:paraId="558F8DBC" w14:textId="77777777" w:rsidR="00813E55" w:rsidRPr="00BC4799" w:rsidDel="00FB4D32" w:rsidRDefault="00813E55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6F4EF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F3D45BA" w14:textId="77777777" w:rsidR="00813E55" w:rsidRPr="00813E55" w:rsidRDefault="00813E55" w:rsidP="00813E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E55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  <w:p w14:paraId="6CA8E801" w14:textId="77777777" w:rsidR="00813E55" w:rsidRPr="00BC4799" w:rsidDel="00FB4D32" w:rsidRDefault="00813E55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3" w:type="dxa"/>
          </w:tcPr>
          <w:p w14:paraId="26D95CE2" w14:textId="77777777" w:rsidR="00813E55" w:rsidRPr="00813E55" w:rsidRDefault="00813E55" w:rsidP="00813E5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935C42"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, czy zakładany maksymalny okres realizacji projektu nie przekracza</w:t>
            </w:r>
            <w:r w:rsidR="0023151B">
              <w:rPr>
                <w:rFonts w:ascii="Arial" w:hAnsi="Arial" w:cs="Arial"/>
                <w:color w:val="000000"/>
                <w:sz w:val="24"/>
                <w:szCs w:val="24"/>
              </w:rPr>
              <w:t xml:space="preserve"> 48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  <w:r w:rsidR="00EB12C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B12CF" w:rsidRPr="001D7043">
              <w:rPr>
                <w:rFonts w:ascii="Arial" w:hAnsi="Arial" w:cs="Arial"/>
                <w:color w:val="000000"/>
                <w:sz w:val="24"/>
                <w:szCs w:val="24"/>
              </w:rPr>
              <w:t xml:space="preserve">od </w:t>
            </w:r>
            <w:r w:rsidR="00EB12CF">
              <w:rPr>
                <w:rFonts w:ascii="Arial" w:hAnsi="Arial" w:cs="Arial"/>
                <w:color w:val="000000"/>
                <w:sz w:val="24"/>
                <w:szCs w:val="24"/>
              </w:rPr>
              <w:t>terminu</w:t>
            </w:r>
            <w:r w:rsidR="00EB12CF" w:rsidRPr="001D7043">
              <w:rPr>
                <w:rFonts w:ascii="Arial" w:hAnsi="Arial" w:cs="Arial"/>
                <w:color w:val="000000"/>
                <w:sz w:val="24"/>
                <w:szCs w:val="24"/>
              </w:rPr>
              <w:t xml:space="preserve"> zakończenia naboru</w:t>
            </w:r>
            <w:r w:rsidR="009756C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BCD20F1" w14:textId="77777777" w:rsidR="00813E55" w:rsidRPr="00813E55" w:rsidRDefault="00813E55" w:rsidP="00813E5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0775AB66" w14:textId="77777777" w:rsidR="00813E55" w:rsidRPr="00BC4799" w:rsidDel="00FB4D32" w:rsidRDefault="00813E55" w:rsidP="00D74EC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83D269F" w14:textId="77777777" w:rsidR="00813E55" w:rsidRPr="00BC4799" w:rsidRDefault="00813E55" w:rsidP="00813E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CFF6EEF" w14:textId="77777777" w:rsidR="00813E55" w:rsidRPr="00BC4799" w:rsidRDefault="00813E55" w:rsidP="00813E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4FCA7A" w14:textId="77777777" w:rsidR="00813E55" w:rsidRPr="00BC4799" w:rsidRDefault="00813E55" w:rsidP="00813E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4AE335" w14:textId="6DFA2DAC" w:rsidR="00813E55" w:rsidRPr="00BC4799" w:rsidDel="00FB4D32" w:rsidRDefault="00813E55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91C9FAA" w14:textId="77777777" w:rsidR="001218DB" w:rsidRDefault="001218DB">
      <w:pPr>
        <w:rPr>
          <w:rFonts w:ascii="Arial" w:hAnsi="Arial" w:cs="Arial"/>
          <w:b/>
          <w:sz w:val="24"/>
          <w:szCs w:val="24"/>
        </w:rPr>
      </w:pPr>
    </w:p>
    <w:p w14:paraId="1A26176C" w14:textId="77777777" w:rsidR="002C2CE8" w:rsidRPr="00BC4799" w:rsidRDefault="00B10B0D" w:rsidP="008C0068">
      <w:pPr>
        <w:pStyle w:val="Nagwek1"/>
      </w:pPr>
      <w:r w:rsidRPr="00BC4799">
        <w:t xml:space="preserve">B. </w:t>
      </w:r>
      <w:r w:rsidR="007257F1" w:rsidRPr="00BC4799"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5901"/>
        <w:gridCol w:w="4517"/>
      </w:tblGrid>
      <w:tr w:rsidR="00C960CC" w:rsidRPr="00BC4799" w14:paraId="1F48CEE3" w14:textId="77777777" w:rsidTr="00B84CB4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425D5BD5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1298CCCE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01" w:type="dxa"/>
            <w:shd w:val="clear" w:color="auto" w:fill="E7E6E6"/>
            <w:vAlign w:val="center"/>
          </w:tcPr>
          <w:p w14:paraId="0AF5A6D3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17" w:type="dxa"/>
            <w:shd w:val="clear" w:color="auto" w:fill="E7E6E6"/>
            <w:vAlign w:val="center"/>
          </w:tcPr>
          <w:p w14:paraId="0D0D91AC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C9A1C9E" w14:textId="77777777" w:rsidR="00C960CC" w:rsidRPr="00BC4799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C960CC" w:rsidRPr="00BC4799" w14:paraId="37360DB1" w14:textId="77777777" w:rsidTr="00B84CB4">
        <w:trPr>
          <w:trHeight w:val="283"/>
        </w:trPr>
        <w:tc>
          <w:tcPr>
            <w:tcW w:w="1109" w:type="dxa"/>
            <w:vAlign w:val="center"/>
          </w:tcPr>
          <w:p w14:paraId="4735AD1C" w14:textId="77777777" w:rsidR="00C960CC" w:rsidRPr="00BC4799" w:rsidRDefault="00C960CC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13EF26C" w14:textId="77777777" w:rsidR="00AE4E3F" w:rsidRPr="00BC4799" w:rsidRDefault="00AE4E3F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E6FE9D" w14:textId="77777777" w:rsidR="00C960CC" w:rsidRPr="00BC4799" w:rsidRDefault="00C960CC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  <w:p w14:paraId="36C29DBC" w14:textId="77777777" w:rsidR="00C960CC" w:rsidRPr="00BC4799" w:rsidRDefault="00C960CC" w:rsidP="00D125CF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  <w:shd w:val="clear" w:color="auto" w:fill="auto"/>
          </w:tcPr>
          <w:p w14:paraId="632A00D3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 wnioskodawca oraz partnerzy są uprawnieni do ubiegania się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dofinansowanie, tj. czy należą do jednej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poniższych grup:</w:t>
            </w:r>
          </w:p>
          <w:p w14:paraId="5D6E7C16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 xml:space="preserve">ednostki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 xml:space="preserve">erytorialnego, </w:t>
            </w:r>
          </w:p>
          <w:p w14:paraId="729B453C" w14:textId="77777777" w:rsidR="00C960CC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dministracja rządowa,</w:t>
            </w:r>
          </w:p>
          <w:p w14:paraId="49BC088E" w14:textId="77777777" w:rsidR="00C960CC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rganizacje pozarządowe,</w:t>
            </w:r>
          </w:p>
          <w:p w14:paraId="4DA10FDE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spólnoty, spółdzielnie i TBS,</w:t>
            </w:r>
          </w:p>
          <w:p w14:paraId="36EAA126" w14:textId="77777777" w:rsidR="00703F62" w:rsidRPr="00BC4799" w:rsidRDefault="00703F6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6234FF0D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nstytucje kultury,</w:t>
            </w:r>
          </w:p>
          <w:p w14:paraId="2629842B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iepubliczne instytucje kultury,</w:t>
            </w:r>
          </w:p>
          <w:p w14:paraId="21C0356C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ościoły i związki wyznaniowe,</w:t>
            </w:r>
          </w:p>
          <w:p w14:paraId="65CE34DE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 xml:space="preserve">ednostki organizacyjne działające w imieniu jednostek samorządu terytorialnego, </w:t>
            </w:r>
          </w:p>
          <w:p w14:paraId="32CF112D" w14:textId="77777777" w:rsidR="00703F62" w:rsidRPr="00BC4799" w:rsidRDefault="00ED3072" w:rsidP="00052A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odmioty świadczące usługi publiczne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ramach realizacji obowiązków własnych jednostek samorządu terytorialnego,</w:t>
            </w:r>
          </w:p>
          <w:p w14:paraId="4CD2ADBC" w14:textId="77777777" w:rsidR="00AE4E3F" w:rsidRPr="00D74EC5" w:rsidRDefault="00ED3072" w:rsidP="00052AA8">
            <w:pPr>
              <w:numPr>
                <w:ilvl w:val="0"/>
                <w:numId w:val="3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703F62" w:rsidRPr="00BC4799">
              <w:rPr>
                <w:rFonts w:ascii="Arial" w:hAnsi="Arial" w:cs="Arial"/>
                <w:sz w:val="24"/>
                <w:szCs w:val="24"/>
              </w:rPr>
              <w:t>odmioty ekonomii społecznej.</w:t>
            </w:r>
          </w:p>
          <w:p w14:paraId="495FDC97" w14:textId="77777777" w:rsidR="00C960CC" w:rsidRPr="00BC4799" w:rsidDel="007968FF" w:rsidRDefault="00C960CC" w:rsidP="00D74E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517" w:type="dxa"/>
          </w:tcPr>
          <w:p w14:paraId="7D9E57C8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A8612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9164877" w14:textId="77777777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76C37B" w14:textId="6FC4DA5E" w:rsidR="00C960CC" w:rsidRPr="00BC4799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7195AB55" w14:textId="77777777" w:rsidTr="00B84CB4">
        <w:trPr>
          <w:trHeight w:val="283"/>
        </w:trPr>
        <w:tc>
          <w:tcPr>
            <w:tcW w:w="1109" w:type="dxa"/>
            <w:vAlign w:val="center"/>
          </w:tcPr>
          <w:p w14:paraId="2FB80822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421CC91B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5901" w:type="dxa"/>
          </w:tcPr>
          <w:p w14:paraId="655BF8F5" w14:textId="77777777" w:rsidR="00734A44" w:rsidRPr="00A44C24" w:rsidRDefault="00734A44" w:rsidP="00FE7EC9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 kryterium sprawdzamy, czy wnioskodawca dokonał wyboru partnera/ów zgodnie z przepisami ustawy z dnia 28 kwietnia 2022 r. o zasadach realizacji zadań finansowanych ze środków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4C24">
              <w:rPr>
                <w:rFonts w:ascii="Arial" w:hAnsi="Arial" w:cs="Arial"/>
                <w:sz w:val="24"/>
                <w:szCs w:val="24"/>
              </w:rPr>
              <w:t>europejskich w perspektywie finansowej 2021-2027 (Dz.U. 2022 poz. 1079).</w:t>
            </w:r>
          </w:p>
          <w:p w14:paraId="146ABB47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70661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5D9F5853" w14:textId="77777777" w:rsidR="00734A44" w:rsidRPr="00A44C24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50C5792" w14:textId="77777777" w:rsidR="00734A44" w:rsidRPr="00A44C24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8859B4" w14:textId="77777777" w:rsidR="00734A44" w:rsidRPr="00A44C24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E603D0" w14:textId="77777777" w:rsidR="00734A44" w:rsidRPr="00A44C24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52D2FF5" w14:textId="77777777" w:rsidR="00734A44" w:rsidRPr="00BC4799" w:rsidRDefault="00734A44" w:rsidP="0000718E">
            <w:pPr>
              <w:spacing w:after="3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7A9CC6E8" w14:textId="77777777" w:rsidTr="00B84CB4">
        <w:trPr>
          <w:trHeight w:val="283"/>
        </w:trPr>
        <w:tc>
          <w:tcPr>
            <w:tcW w:w="1109" w:type="dxa"/>
            <w:vAlign w:val="center"/>
          </w:tcPr>
          <w:p w14:paraId="15DADA36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07F206B0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6AF742D6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 typami </w:t>
            </w:r>
          </w:p>
          <w:p w14:paraId="2ACBEEB9" w14:textId="77777777" w:rsidR="00734A44" w:rsidRPr="00BC4799" w:rsidRDefault="00734A44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  <w:p w14:paraId="6C920718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39272665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 projekt dotyczy przynajmniej jednego z następujących przedsięwzięć:</w:t>
            </w:r>
          </w:p>
          <w:p w14:paraId="2DF8C224" w14:textId="77777777" w:rsidR="00734A44" w:rsidRPr="005A058D" w:rsidRDefault="00734A44" w:rsidP="00052A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A058D">
              <w:rPr>
                <w:rFonts w:ascii="Arial" w:hAnsi="Arial" w:cs="Arial"/>
                <w:sz w:val="24"/>
                <w:szCs w:val="24"/>
              </w:rPr>
              <w:t>ozbudowa, przebudowa, remont istniejącej instytucji kultury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B3CA390" w14:textId="77777777" w:rsidR="00734A44" w:rsidRPr="005A058D" w:rsidRDefault="00734A44" w:rsidP="00052A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5A058D">
              <w:rPr>
                <w:rFonts w:ascii="Arial" w:hAnsi="Arial" w:cs="Arial"/>
                <w:sz w:val="24"/>
                <w:szCs w:val="24"/>
              </w:rPr>
              <w:t>udowa nowego obiektu lub adaptacja istniejącego z przeznaczeniem do pełnienia funkcji instytucji kultury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05BA5E7" w14:textId="77777777" w:rsidR="00734A44" w:rsidRPr="005A058D" w:rsidRDefault="00734A44" w:rsidP="00052A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A058D">
              <w:rPr>
                <w:rFonts w:ascii="Arial" w:hAnsi="Arial" w:cs="Arial"/>
                <w:sz w:val="24"/>
                <w:szCs w:val="24"/>
              </w:rPr>
              <w:t>yposażenie oraz wsparcie rozwoju i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5A058D">
              <w:rPr>
                <w:rFonts w:ascii="Arial" w:hAnsi="Arial" w:cs="Arial"/>
                <w:sz w:val="24"/>
                <w:szCs w:val="24"/>
              </w:rPr>
              <w:t>funkcjonowania (bez możliwości dofinansowania bieżącego funkcjonowania) instytucji kultury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6F8598B" w14:textId="77777777" w:rsidR="00734A44" w:rsidRDefault="00734A44" w:rsidP="00052AA8">
            <w:pPr>
              <w:numPr>
                <w:ilvl w:val="0"/>
                <w:numId w:val="4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5A058D">
              <w:rPr>
                <w:rFonts w:ascii="Arial" w:hAnsi="Arial" w:cs="Arial"/>
                <w:sz w:val="24"/>
                <w:szCs w:val="24"/>
              </w:rPr>
              <w:t xml:space="preserve">worzenie nowych oraz wspieranie rozwoju istniejących bibliotek lokalnych z przeznaczeniem na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mediateki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pełniące funkcję centrów życia społecznego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902667" w14:textId="77777777" w:rsidR="00734A44" w:rsidRPr="00BC4799" w:rsidRDefault="00734A44" w:rsidP="007550A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251E0F77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D441E1A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438512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1295B35" w14:textId="6B7482A5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2CA2BE28" w14:textId="77777777" w:rsidTr="00B84CB4">
        <w:trPr>
          <w:trHeight w:val="283"/>
        </w:trPr>
        <w:tc>
          <w:tcPr>
            <w:tcW w:w="1109" w:type="dxa"/>
            <w:vAlign w:val="center"/>
          </w:tcPr>
          <w:p w14:paraId="6B87BD7F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17D9DDB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23151B">
              <w:rPr>
                <w:rFonts w:ascii="Arial" w:hAnsi="Arial" w:cs="Arial"/>
                <w:sz w:val="24"/>
                <w:szCs w:val="24"/>
              </w:rPr>
              <w:t xml:space="preserve"> dofinansowania oraz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wkładu własnego</w:t>
            </w:r>
          </w:p>
        </w:tc>
        <w:tc>
          <w:tcPr>
            <w:tcW w:w="5901" w:type="dxa"/>
          </w:tcPr>
          <w:p w14:paraId="5B1DC9FA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Pr="00F60874">
              <w:rPr>
                <w:rFonts w:ascii="Arial" w:hAnsi="Arial" w:cs="Arial"/>
                <w:sz w:val="24"/>
                <w:szCs w:val="24"/>
              </w:rPr>
              <w:t>dofinansowanie</w:t>
            </w:r>
            <w:r w:rsidRPr="00F6087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F60874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BC4799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</w:t>
            </w:r>
            <w:r>
              <w:rPr>
                <w:rFonts w:ascii="Arial" w:hAnsi="Arial" w:cs="Arial"/>
                <w:sz w:val="24"/>
                <w:szCs w:val="24"/>
              </w:rPr>
              <w:t>oru</w:t>
            </w:r>
            <w:r w:rsidRPr="0071201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71201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DA597C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73A79F78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09DABFE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DBEA3E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EB6247D" w14:textId="77777777" w:rsidR="00734A44" w:rsidRPr="00BC4799" w:rsidRDefault="00734A44" w:rsidP="00E318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086C677B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7A65C9FD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E02D75D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0CC65B" w14:textId="77777777" w:rsidR="00734A44" w:rsidRPr="00BC4799" w:rsidRDefault="00734A44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0B22540C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3EFF12AC" w14:textId="77777777" w:rsidR="00734A44" w:rsidRPr="00BC4799" w:rsidRDefault="00734A44" w:rsidP="00734A4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5A7C20CE" w14:textId="77777777" w:rsidR="00734A44" w:rsidRPr="00BC4799" w:rsidRDefault="00734A44" w:rsidP="00052AA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projekcie nie występuje pomoc publiczna, lub</w:t>
            </w:r>
          </w:p>
          <w:p w14:paraId="6703743F" w14:textId="77777777" w:rsidR="00734A44" w:rsidRPr="00712014" w:rsidRDefault="00734A44" w:rsidP="00052AA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</w:t>
            </w:r>
            <w:r w:rsidR="00423AC7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zachowanie dziedzictwa kulturowego oraz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</w:t>
            </w:r>
            <w:r w:rsidRPr="00712014">
              <w:rPr>
                <w:rFonts w:ascii="Arial" w:hAnsi="Arial" w:cs="Arial"/>
                <w:sz w:val="24"/>
                <w:szCs w:val="24"/>
                <w:lang w:val="pl-PL"/>
              </w:rPr>
              <w:t xml:space="preserve">z dnia 7 sierpnia 2023 r. </w:t>
            </w:r>
            <w:r w:rsidRPr="00712014">
              <w:rPr>
                <w:rFonts w:ascii="Arial" w:hAnsi="Arial" w:cs="Arial"/>
                <w:sz w:val="24"/>
                <w:szCs w:val="24"/>
              </w:rPr>
              <w:t>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712014">
              <w:rPr>
                <w:rFonts w:ascii="Arial" w:hAnsi="Arial" w:cs="Arial"/>
                <w:sz w:val="24"/>
                <w:szCs w:val="24"/>
              </w:rPr>
              <w:t>sprawie udzielania pomocy inwestycyjnej na kulturę i zachowanie dziedzictwa kulturowego w ramach regionalnych programów na lata 2021–2027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2" w:name="_Hlk144294319"/>
            <w:r w:rsidRPr="00D02B04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bookmarkEnd w:id="2"/>
            <w:r w:rsidR="00C605E2">
              <w:rPr>
                <w:rFonts w:ascii="Arial" w:hAnsi="Arial" w:cs="Arial"/>
                <w:sz w:val="24"/>
                <w:szCs w:val="24"/>
              </w:rPr>
              <w:t>,</w:t>
            </w:r>
            <w:r w:rsidRPr="0071201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712014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A8F86EE" w14:textId="77777777" w:rsidR="00734A44" w:rsidRPr="00E318A5" w:rsidRDefault="00734A44" w:rsidP="00052AA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12014">
              <w:rPr>
                <w:rFonts w:ascii="Arial" w:hAnsi="Arial" w:cs="Arial"/>
                <w:sz w:val="24"/>
                <w:szCs w:val="24"/>
              </w:rPr>
              <w:t xml:space="preserve">pomoc jest zgodna z art. 56 rozporządzenia KE nr 651/2014  Pomoc inwestycyjna na infrastrukturę lokalną oraz z rozporządzeniem Ministra Funduszy i Polityki Regionalnej z dnia 11 grudnia 2022 r. w sprawie udzielania pomocy inwestycyjnej na infrastrukturę lokalną </w:t>
            </w:r>
            <w:r w:rsidRPr="00712014">
              <w:rPr>
                <w:rFonts w:ascii="Arial" w:hAnsi="Arial" w:cs="Arial"/>
                <w:sz w:val="24"/>
                <w:szCs w:val="24"/>
              </w:rPr>
              <w:lastRenderedPageBreak/>
              <w:t>w ramach regionalnych programów na lata 2021–2027 (Dz. U. z 2022 r. poz. 2686)</w:t>
            </w:r>
            <w:r w:rsidR="00C605E2">
              <w:rPr>
                <w:rFonts w:ascii="Arial" w:hAnsi="Arial" w:cs="Arial"/>
                <w:sz w:val="24"/>
                <w:szCs w:val="24"/>
              </w:rPr>
              <w:t>,</w:t>
            </w:r>
            <w:r w:rsidRPr="00712014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F381D78" w14:textId="77777777" w:rsidR="00734A44" w:rsidRPr="00CC67F5" w:rsidRDefault="00734A44" w:rsidP="00052AA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F8F">
              <w:rPr>
                <w:rFonts w:ascii="Arial" w:hAnsi="Arial" w:cs="Arial"/>
                <w:sz w:val="24"/>
                <w:szCs w:val="24"/>
              </w:rPr>
              <w:t>pomoc jest zgodna z rozporządzeniem</w:t>
            </w:r>
            <w:r>
              <w:rPr>
                <w:rFonts w:ascii="Arial" w:hAnsi="Arial" w:cs="Arial"/>
                <w:sz w:val="24"/>
                <w:szCs w:val="24"/>
              </w:rPr>
              <w:t xml:space="preserve"> KE</w:t>
            </w:r>
            <w:r w:rsidRPr="00BE2F8F">
              <w:rPr>
                <w:rFonts w:ascii="Arial" w:hAnsi="Arial" w:cs="Arial"/>
                <w:sz w:val="24"/>
                <w:szCs w:val="24"/>
              </w:rPr>
              <w:t xml:space="preserve"> nr 2023/2831 </w:t>
            </w:r>
            <w:r>
              <w:rPr>
                <w:rFonts w:ascii="Arial" w:hAnsi="Arial" w:cs="Arial"/>
                <w:sz w:val="24"/>
                <w:szCs w:val="24"/>
              </w:rPr>
              <w:t>oraz</w:t>
            </w:r>
            <w:r w:rsidRPr="00BE2F8F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inistra </w:t>
            </w:r>
            <w:r>
              <w:rPr>
                <w:rFonts w:ascii="Arial" w:hAnsi="Arial" w:cs="Arial"/>
                <w:sz w:val="24"/>
                <w:szCs w:val="24"/>
              </w:rPr>
              <w:t xml:space="preserve">Funduszy i Polityki Regionalnej z dnia 17 kwietnia 2024 r. w sprawie udzielania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ramach regionalnych programów na lata 2021-2027 (Dz.U</w:t>
            </w:r>
            <w:r w:rsidRPr="00194A1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z 2024 r. poz. 598).</w:t>
            </w:r>
          </w:p>
          <w:p w14:paraId="66CF6998" w14:textId="77777777" w:rsidR="00734A44" w:rsidRPr="006E35A1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E3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6E3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6E35A1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6E3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12E6BA" w14:textId="77777777" w:rsidR="00734A44" w:rsidRDefault="00734A44" w:rsidP="00E318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E3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62A46BB" w14:textId="77777777" w:rsidR="00734A44" w:rsidRPr="00BC4799" w:rsidRDefault="00734A44" w:rsidP="0000718E">
            <w:pPr>
              <w:spacing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4EE879FB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9C6A60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A9B6B2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032341" w14:textId="235E15BC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0598CE3D" w14:textId="77777777" w:rsidTr="00B84CB4">
        <w:trPr>
          <w:trHeight w:val="992"/>
        </w:trPr>
        <w:tc>
          <w:tcPr>
            <w:tcW w:w="1109" w:type="dxa"/>
            <w:vAlign w:val="center"/>
          </w:tcPr>
          <w:p w14:paraId="41CA9EB1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133218189"/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1536D14F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  <w:p w14:paraId="7308717A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25F654DA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 czy projekt jest zgodny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7621E8AA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Wnioskodawca wykaże, że projekt jest zgodny z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0DE7A7D0" w14:textId="77777777" w:rsidR="00734A44" w:rsidRPr="00BC4799" w:rsidRDefault="00734A44" w:rsidP="00734A4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Pomorza na lata 2021-2027” i zamieszczonych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niej ustaleń dla poszczególnych obszarów</w:t>
            </w:r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lang w:eastAsia="pl-PL"/>
              </w:rPr>
              <w:t>.</w:t>
            </w:r>
          </w:p>
          <w:p w14:paraId="0B1D9954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098FD8ED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81B26B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A6A72A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5D692D" w14:textId="0DCA424C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3"/>
      <w:tr w:rsidR="00734A44" w:rsidRPr="00BC4799" w14:paraId="54A878D0" w14:textId="77777777" w:rsidTr="00B84CB4">
        <w:trPr>
          <w:trHeight w:val="992"/>
        </w:trPr>
        <w:tc>
          <w:tcPr>
            <w:tcW w:w="1109" w:type="dxa"/>
            <w:vAlign w:val="center"/>
          </w:tcPr>
          <w:p w14:paraId="522C9EB9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14D211A0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01" w:type="dxa"/>
          </w:tcPr>
          <w:p w14:paraId="59FAE89C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j) rozporządzenia nr 2021/1060, tzn. czy inwestycja w infrastrukturę o przewidywanej trwałości wynoszącej co najmniej pięć lat przewidziana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ramach projektu jest odporna na zmiany klimatu. </w:t>
            </w:r>
          </w:p>
          <w:p w14:paraId="09BA9F70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dofinansowanie projektu. </w:t>
            </w:r>
          </w:p>
          <w:p w14:paraId="57833B57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6088668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6BD20E6D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804D14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19DE3D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CEF554F" w14:textId="39690AA6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6407BE06" w14:textId="77777777" w:rsidTr="00B84CB4">
        <w:tc>
          <w:tcPr>
            <w:tcW w:w="1109" w:type="dxa"/>
            <w:vAlign w:val="center"/>
          </w:tcPr>
          <w:p w14:paraId="5E2F977B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62D3344E" w14:textId="77777777" w:rsidR="00734A44" w:rsidRPr="00BC4799" w:rsidRDefault="00734A44" w:rsidP="00487A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  <w:p w14:paraId="5B8A8062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6B6C0697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A45CAA3" w14:textId="77777777" w:rsidR="00734A44" w:rsidRPr="00BC4799" w:rsidRDefault="00734A44" w:rsidP="00052AA8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ustawą z dnia 3 października 2008 r. o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udostępnianiu informacji o środowisku i jego ochronie, udziale społeczeństwa w ochronie środowiska oraz o ocenach oddziaływania na środowisko (Dz.U.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C4799">
              <w:rPr>
                <w:rFonts w:ascii="Arial" w:hAnsi="Arial" w:cs="Arial"/>
                <w:sz w:val="24"/>
                <w:szCs w:val="24"/>
              </w:rPr>
              <w:t>. zm.) i Dyrektywą Parlamentu Europejskiego i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Rady 2011/92/UE z dnia 13 grudnia 2011 r. w</w:t>
            </w:r>
            <w:r w:rsidR="00170D47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sprawie oceny skutków wywieranych przez niektóre przedsięwzięcia publiczne i prywatne na środowisko;</w:t>
            </w:r>
          </w:p>
          <w:p w14:paraId="527BABC0" w14:textId="77777777" w:rsidR="00734A44" w:rsidRPr="00BC4799" w:rsidRDefault="00734A44" w:rsidP="00052AA8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491AE1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="00491AE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91AE1">
              <w:rPr>
                <w:rFonts w:ascii="Arial" w:hAnsi="Arial" w:cs="Arial"/>
                <w:sz w:val="24"/>
                <w:szCs w:val="24"/>
              </w:rPr>
              <w:t>. zm.)</w:t>
            </w:r>
            <w:r w:rsidRPr="00BC47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78CB19" w14:textId="77777777" w:rsidR="00734A44" w:rsidRPr="00BC4799" w:rsidRDefault="00734A44" w:rsidP="00052AA8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1336</w:t>
            </w:r>
            <w:r w:rsidR="008C130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C130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C1306">
              <w:rPr>
                <w:rFonts w:ascii="Arial" w:hAnsi="Arial" w:cs="Arial"/>
                <w:sz w:val="24"/>
                <w:szCs w:val="24"/>
              </w:rPr>
              <w:t>. zm.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) i Dyrektywą Rady 92/43/EWG z dnia 21 </w:t>
            </w: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maja 1992 r. w sprawie ochrony siedlisk przyrodniczych oraz dzikiej fauny i flory;</w:t>
            </w:r>
          </w:p>
          <w:p w14:paraId="4E1482EE" w14:textId="77777777" w:rsidR="00734A44" w:rsidRPr="00BC4799" w:rsidRDefault="00734A44" w:rsidP="00052AA8">
            <w:pPr>
              <w:numPr>
                <w:ilvl w:val="0"/>
                <w:numId w:val="6"/>
              </w:numPr>
              <w:spacing w:before="60" w:after="60" w:line="240" w:lineRule="auto"/>
              <w:ind w:left="71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Dz. U. z 2023 r. r., poz. 1478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BC4799">
              <w:rPr>
                <w:rFonts w:ascii="Arial" w:hAnsi="Arial" w:cs="Arial"/>
                <w:sz w:val="24"/>
                <w:szCs w:val="24"/>
              </w:rPr>
              <w:t>) i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Dyrektywą Parlamentu Europejskiego i Rady 2000/60/WE z dnia 23 października 2000 r. ustanawiająca ramy wspólnotowego działania w dziedzinie polityki wodnej;</w:t>
            </w:r>
          </w:p>
          <w:p w14:paraId="03EFC041" w14:textId="77777777" w:rsidR="00734A44" w:rsidRPr="00BC4799" w:rsidRDefault="00734A44" w:rsidP="00052AA8">
            <w:pPr>
              <w:numPr>
                <w:ilvl w:val="0"/>
                <w:numId w:val="6"/>
              </w:numPr>
              <w:spacing w:before="60" w:after="60" w:line="240" w:lineRule="auto"/>
              <w:ind w:left="71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odniesieniu do projektów współfinansowanych w okresie programowania 2014 – 2020 oraz ubiegających się o współfinansowanie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okresie 2021 – 2027 z Funduszy UE, dotkniętych naruszeniem 2016/2046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zakresie specustaw, dla których prowadzone jest postępowanie w sprawie oceny oddziaływania na środowisko (Ares(2021)1432319 z 23.02.2021r.).</w:t>
            </w:r>
          </w:p>
          <w:p w14:paraId="1FAF1E49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 wnioskodawca posiada dokumentację środowiskową zgodną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regulaminem wyboru projektów, w szczególności decyzję o środowiskowych uwarunkowaniach – jeżeli jest ona wymagana. Jeśli tak, to czy została załączona do wniosku oraz czy  zakres projektu jest zgodny z decyzją o środowiskowych uwarunkowaniach i zezwoleniem na realizację inwestycji.</w:t>
            </w:r>
          </w:p>
          <w:p w14:paraId="1C29917E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01BF4061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158628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C879DC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2F7C8C9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DE9505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BC4799" w14:paraId="35D799A1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1811EAE3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026CBFDD" w14:textId="77777777" w:rsidR="00734A44" w:rsidRPr="00BC4799" w:rsidRDefault="00734A44" w:rsidP="002E33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093A02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7A032575" w14:textId="77777777" w:rsidR="00734A44" w:rsidRPr="00BC4799" w:rsidRDefault="00734A44" w:rsidP="00734A44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65C0FC54" w14:textId="77777777" w:rsidR="00734A44" w:rsidRPr="00BC4799" w:rsidRDefault="00734A44" w:rsidP="00734A4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379D020D" w14:textId="77777777" w:rsidR="00734A44" w:rsidRPr="00BC4799" w:rsidRDefault="00734A44" w:rsidP="00052A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D6476E7" w14:textId="77777777" w:rsidR="00734A44" w:rsidRPr="00BC4799" w:rsidRDefault="00734A44" w:rsidP="00052A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2324F04" w14:textId="77777777" w:rsidR="00734A44" w:rsidRPr="00BC4799" w:rsidRDefault="00734A44" w:rsidP="00052AA8">
            <w:pPr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4F0E10CA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9A6E208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423A4624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0A1A8DF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D84C0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05493E" w14:textId="3CA24CCC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3B0FAA2C" w14:textId="77777777" w:rsidTr="00B84CB4">
        <w:trPr>
          <w:trHeight w:val="416"/>
        </w:trPr>
        <w:tc>
          <w:tcPr>
            <w:tcW w:w="1109" w:type="dxa"/>
            <w:vAlign w:val="center"/>
          </w:tcPr>
          <w:p w14:paraId="2B2D819E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0BD252DC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C167D7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FE7EC9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7CB95322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1" w:type="dxa"/>
          </w:tcPr>
          <w:p w14:paraId="6CB729BF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49C981E4" w14:textId="77777777" w:rsidR="00734A44" w:rsidRPr="00BC4799" w:rsidRDefault="00734A44" w:rsidP="00052AA8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288EB42" w14:textId="77777777" w:rsidR="00734A44" w:rsidRPr="00BC4799" w:rsidRDefault="00734A44" w:rsidP="00052AA8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9B61E3D" w14:textId="77777777" w:rsidR="00734A44" w:rsidRPr="00BC4799" w:rsidRDefault="00734A44" w:rsidP="00052AA8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AB2ED25" w14:textId="77777777" w:rsidR="00734A44" w:rsidRPr="00D74EC5" w:rsidRDefault="00734A44" w:rsidP="00052AA8">
            <w:pPr>
              <w:numPr>
                <w:ilvl w:val="0"/>
                <w:numId w:val="8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D4055E6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82C0788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C29E85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C315DD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FBB306" w14:textId="79C6045D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11B9A4D2" w14:textId="77777777" w:rsidTr="00B84CB4">
        <w:trPr>
          <w:trHeight w:val="416"/>
        </w:trPr>
        <w:tc>
          <w:tcPr>
            <w:tcW w:w="1109" w:type="dxa"/>
            <w:vAlign w:val="center"/>
          </w:tcPr>
          <w:p w14:paraId="63002E47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18FC40E6" w14:textId="77777777" w:rsidR="00734A44" w:rsidRPr="00BC4799" w:rsidRDefault="00734A44" w:rsidP="002E33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5268A3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484E7B8" w14:textId="77777777" w:rsidR="00734A44" w:rsidRPr="00BC4799" w:rsidRDefault="00734A44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49BA41A7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09758C4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W  kryterium sprawdzamy, czy projekt wykazuje pozytywne efekty ekonomiczne oraz, czy analiza </w:t>
            </w: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finansowa  przedsięwzięcia została przeprowadzona poprawnie, w szczególności czy:</w:t>
            </w:r>
          </w:p>
          <w:p w14:paraId="7D92FC6B" w14:textId="77777777" w:rsidR="00734A44" w:rsidRPr="00BC4799" w:rsidRDefault="00734A44" w:rsidP="00052AA8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AEA8E69" w14:textId="77777777" w:rsidR="00734A44" w:rsidRPr="00BC4799" w:rsidRDefault="00734A44" w:rsidP="00052AA8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6365F73B" w14:textId="77777777" w:rsidR="00734A44" w:rsidRPr="00BC4799" w:rsidRDefault="00734A44" w:rsidP="00052AA8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9CA8F43" w14:textId="77777777" w:rsidR="00734A44" w:rsidRPr="00BC4799" w:rsidRDefault="00734A44" w:rsidP="00052AA8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AE6EEB5" w14:textId="77777777" w:rsidR="00734A44" w:rsidRPr="00BC4799" w:rsidRDefault="00734A44" w:rsidP="00052AA8">
            <w:pPr>
              <w:numPr>
                <w:ilvl w:val="0"/>
                <w:numId w:val="9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86068C7" w14:textId="77777777" w:rsidR="00734A44" w:rsidRPr="00BC4799" w:rsidRDefault="00734A44" w:rsidP="00E318A5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45A057A9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34FBF2B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65A71F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C9033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181201C" w14:textId="1C3A0B08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BC4799" w14:paraId="3EB9B343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19F4CD2E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5F701CB9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0ADC31" w14:textId="77777777" w:rsidR="00734A44" w:rsidRPr="00BC4799" w:rsidRDefault="00734A44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1AAE2EBA" w14:textId="77777777" w:rsidR="00734A44" w:rsidRPr="00BC4799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1" w:type="dxa"/>
          </w:tcPr>
          <w:p w14:paraId="274350D7" w14:textId="77777777" w:rsidR="00734A44" w:rsidRPr="00BC4799" w:rsidRDefault="00734A44" w:rsidP="00734A4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5C811594" w14:textId="77777777" w:rsidR="00734A44" w:rsidRPr="00BC4799" w:rsidRDefault="00734A44" w:rsidP="00052AA8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BC4799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 ramach czasowych określonych  w art. 63 ust. 2 rozporządzenia nr 2021/1060,</w:t>
            </w:r>
          </w:p>
          <w:p w14:paraId="5F25C7EC" w14:textId="77777777" w:rsidR="00734A44" w:rsidRPr="00BC4799" w:rsidRDefault="00734A44" w:rsidP="00052AA8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5" w:name="_Hlk126574575"/>
            <w:r w:rsidRPr="00BC4799">
              <w:rPr>
                <w:rFonts w:ascii="Arial" w:hAnsi="Arial" w:cs="Arial"/>
                <w:sz w:val="24"/>
                <w:szCs w:val="24"/>
              </w:rPr>
              <w:t xml:space="preserve">dotyczących kwalifikowalności </w:t>
            </w: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wydatków 2021-2027</w:t>
            </w:r>
            <w:bookmarkEnd w:id="5"/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7739DEC" w14:textId="77777777" w:rsidR="00734A44" w:rsidRPr="00BC4799" w:rsidRDefault="00734A44" w:rsidP="00052AA8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397E43DF" w14:textId="77777777" w:rsidR="00734A44" w:rsidRPr="00BC4799" w:rsidRDefault="00734A44" w:rsidP="00052AA8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są niezbędne do realizacji celów projektu i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3BFE9362" w14:textId="77777777" w:rsidR="00734A44" w:rsidRPr="00BC4799" w:rsidRDefault="00734A44" w:rsidP="00052AA8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3068FA7B" w14:textId="77777777" w:rsidR="00734A44" w:rsidRPr="00D74EC5" w:rsidRDefault="00734A44" w:rsidP="00052AA8">
            <w:pPr>
              <w:numPr>
                <w:ilvl w:val="0"/>
                <w:numId w:val="10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5E1F65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23E72FF3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72730FA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8ECD6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6A8F28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D02C7DA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BC4799" w14:paraId="4800521D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751EEC99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E67B2ED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Projekt jest zgodny</w:t>
            </w:r>
          </w:p>
          <w:p w14:paraId="2B4805FD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051A973A" w14:textId="77777777" w:rsidR="00734A44" w:rsidRPr="00BC4799" w:rsidRDefault="00734A44" w:rsidP="008C0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i niedyskryminacji, w tym dostępności dla osó</w:t>
            </w:r>
            <w:r w:rsidR="008C0068">
              <w:rPr>
                <w:rFonts w:ascii="Arial" w:hAnsi="Arial" w:cs="Arial"/>
                <w:sz w:val="24"/>
                <w:szCs w:val="24"/>
              </w:rPr>
              <w:t xml:space="preserve">b </w:t>
            </w:r>
            <w:r w:rsidRPr="00BC4799">
              <w:rPr>
                <w:rFonts w:ascii="Arial" w:hAnsi="Arial" w:cs="Arial"/>
                <w:sz w:val="24"/>
                <w:szCs w:val="24"/>
              </w:rPr>
              <w:t>z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5901" w:type="dxa"/>
          </w:tcPr>
          <w:p w14:paraId="68283727" w14:textId="1E5ACB68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69D8BE03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AFE7A0B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F9CC2A0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E34AAB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B45417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60AEB9E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FDF081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BC4799" w14:paraId="2FA45454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4F5B06CA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2204E91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5901" w:type="dxa"/>
          </w:tcPr>
          <w:p w14:paraId="5C73130D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Kartą Praw Podstawowych Unii Europejskiej z dnia 26 października 2012 r. (Dz. Urz. UE C 326/391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26.10.2012) w zakresie odnoszącym się do sposobu realizacji, zakresu projektu i wnioskodawcy.</w:t>
            </w:r>
          </w:p>
          <w:p w14:paraId="45AEB5A9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inwestycyjnych, w szczególności załącznik nr III.</w:t>
            </w:r>
          </w:p>
          <w:p w14:paraId="5A7BE95D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5EB46DE0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AE80317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CB6598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0542B3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BDC95A1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8654212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BC4799" w14:paraId="294B00AF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4E43DF4D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1CDA5D13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00315C0D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5901" w:type="dxa"/>
          </w:tcPr>
          <w:p w14:paraId="00A51068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BC47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C4799">
              <w:rPr>
                <w:rFonts w:ascii="Arial" w:hAnsi="Arial" w:cs="Arial"/>
                <w:sz w:val="24"/>
                <w:szCs w:val="24"/>
              </w:rPr>
              <w:t>jest zgodny z</w:t>
            </w:r>
            <w:r w:rsidR="00487A1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C479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773034E" w14:textId="009CE71C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</w:t>
            </w: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</w:t>
            </w:r>
          </w:p>
          <w:p w14:paraId="72529EE9" w14:textId="77777777" w:rsidR="00734A44" w:rsidRPr="00BC4799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66A7526B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11C3CA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90EBF6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8EC19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46499C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282A6EF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BC4799" w14:paraId="4B0A7EDE" w14:textId="77777777" w:rsidTr="00B84CB4">
        <w:trPr>
          <w:trHeight w:val="425"/>
        </w:trPr>
        <w:tc>
          <w:tcPr>
            <w:tcW w:w="1109" w:type="dxa"/>
            <w:vAlign w:val="center"/>
          </w:tcPr>
          <w:p w14:paraId="3D65F598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B8B8EA8" w14:textId="77777777" w:rsidR="00734A44" w:rsidRPr="00BC4799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E7EC9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FE7EC9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5901" w:type="dxa"/>
          </w:tcPr>
          <w:p w14:paraId="03EC6C9F" w14:textId="77777777" w:rsidR="00734A44" w:rsidRPr="00BC4799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00FBBF9" w14:textId="77777777" w:rsidR="00734A44" w:rsidRPr="00BC4799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16AAF961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2DC160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60501F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EEA3B4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10B268D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3D2DA39" w14:textId="77777777" w:rsidR="00734A44" w:rsidRPr="00BC4799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B1F365" w14:textId="77777777" w:rsidR="00E318A5" w:rsidRDefault="00E318A5" w:rsidP="00AE4E3F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01D3675A" w14:textId="77777777" w:rsidR="007257F1" w:rsidRPr="00BC4799" w:rsidRDefault="002C2CE8" w:rsidP="008C0068">
      <w:pPr>
        <w:pStyle w:val="Nagwek1"/>
      </w:pPr>
      <w:r w:rsidRPr="00BC4799">
        <w:t xml:space="preserve">C. </w:t>
      </w:r>
      <w:r w:rsidR="007257F1" w:rsidRPr="00BC4799"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0B1621" w:rsidRPr="00BC4799" w14:paraId="03A45B84" w14:textId="77777777" w:rsidTr="00BB4F4F">
        <w:tc>
          <w:tcPr>
            <w:tcW w:w="1110" w:type="dxa"/>
            <w:shd w:val="clear" w:color="auto" w:fill="E7E6E6"/>
            <w:vAlign w:val="center"/>
          </w:tcPr>
          <w:p w14:paraId="26308C56" w14:textId="77777777" w:rsidR="000B1621" w:rsidRPr="00BC4799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2F849244" w14:textId="77777777" w:rsidR="000B1621" w:rsidRPr="00BC4799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E7E6E6"/>
            <w:vAlign w:val="center"/>
          </w:tcPr>
          <w:p w14:paraId="0BEC0F13" w14:textId="77777777" w:rsidR="000B1621" w:rsidRPr="00BC4799" w:rsidRDefault="000B1621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E7E6E6"/>
            <w:vAlign w:val="center"/>
          </w:tcPr>
          <w:p w14:paraId="7A0B139B" w14:textId="77777777" w:rsidR="000B1621" w:rsidRPr="00BC4799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5FC1AFF" w14:textId="77777777" w:rsidR="000B1621" w:rsidRPr="00BC4799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79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74EC5" w:rsidRPr="00BC4799" w14:paraId="3C24E411" w14:textId="77777777" w:rsidTr="00BB4F4F">
        <w:tc>
          <w:tcPr>
            <w:tcW w:w="1110" w:type="dxa"/>
            <w:vAlign w:val="center"/>
          </w:tcPr>
          <w:p w14:paraId="5357973E" w14:textId="77777777" w:rsidR="00D74EC5" w:rsidRPr="00BC4799" w:rsidRDefault="00D74EC5" w:rsidP="00D74E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6251F984" w14:textId="77777777" w:rsidR="00D74EC5" w:rsidRPr="00BC4799" w:rsidRDefault="00D74EC5" w:rsidP="00D74E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6" w:name="_Hlk129938227"/>
            <w:r w:rsidRPr="00BC4799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6"/>
          </w:p>
        </w:tc>
        <w:tc>
          <w:tcPr>
            <w:tcW w:w="5923" w:type="dxa"/>
          </w:tcPr>
          <w:p w14:paraId="7DDE2E8A" w14:textId="77777777" w:rsidR="00D74EC5" w:rsidRPr="00A427D5" w:rsidRDefault="00D74EC5" w:rsidP="00D74EC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FAC726C" w14:textId="625C2DF5" w:rsidR="00D74EC5" w:rsidRPr="00A427D5" w:rsidRDefault="00095DC5" w:rsidP="00115E6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095DC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74EC5" w:rsidRPr="00095DC5">
              <w:rPr>
                <w:rFonts w:ascii="Arial" w:hAnsi="Arial" w:cs="Arial"/>
                <w:sz w:val="24"/>
                <w:szCs w:val="24"/>
              </w:rPr>
              <w:t>pozytywnej opinii</w:t>
            </w:r>
            <w:r w:rsidR="00D74EC5" w:rsidRPr="00A427D5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="00D74EC5" w:rsidRPr="00A427D5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bookmarkStart w:id="7" w:name="_Hlk128644599"/>
            <w:r w:rsidR="00D74EC5" w:rsidRPr="00A427D5">
              <w:rPr>
                <w:rFonts w:ascii="Arial" w:hAnsi="Arial" w:cs="Arial"/>
                <w:sz w:val="24"/>
                <w:szCs w:val="24"/>
              </w:rPr>
              <w:t xml:space="preserve">Standardami </w:t>
            </w:r>
            <w:r w:rsidR="00D74EC5" w:rsidRPr="00A427D5">
              <w:rPr>
                <w:rFonts w:ascii="Arial" w:hAnsi="Arial" w:cs="Arial"/>
                <w:sz w:val="24"/>
                <w:szCs w:val="24"/>
              </w:rPr>
              <w:lastRenderedPageBreak/>
              <w:t>w zakresie kształtowania ładu przestrzennego w</w:t>
            </w:r>
            <w:r w:rsidR="00D9057D">
              <w:rPr>
                <w:rFonts w:ascii="Arial" w:hAnsi="Arial" w:cs="Arial"/>
                <w:sz w:val="24"/>
                <w:szCs w:val="24"/>
              </w:rPr>
              <w:t> </w:t>
            </w:r>
            <w:r w:rsidR="00D74EC5" w:rsidRPr="00A427D5">
              <w:rPr>
                <w:rFonts w:ascii="Arial" w:hAnsi="Arial" w:cs="Arial"/>
                <w:sz w:val="24"/>
                <w:szCs w:val="24"/>
              </w:rPr>
              <w:t>województwie kujawsko-pomorskim</w:t>
            </w:r>
            <w:bookmarkEnd w:id="7"/>
            <w:r w:rsidR="00D74EC5" w:rsidRPr="00A427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AE70AD" w14:textId="0F985A36" w:rsidR="00D74EC5" w:rsidRPr="00A427D5" w:rsidRDefault="00D74EC5" w:rsidP="00D74EC5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C00D42">
              <w:rPr>
                <w:rFonts w:ascii="Arial" w:hAnsi="Arial" w:cs="Arial"/>
                <w:sz w:val="24"/>
                <w:szCs w:val="24"/>
              </w:rPr>
              <w:t xml:space="preserve"> ogłoszeniu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="00C00D42">
              <w:rPr>
                <w:rFonts w:ascii="Arial" w:hAnsi="Arial" w:cs="Arial"/>
                <w:sz w:val="24"/>
                <w:szCs w:val="24"/>
              </w:rPr>
              <w:t>naborze/dokumentach pomocniczych</w:t>
            </w:r>
            <w:r w:rsidR="00095DC5">
              <w:rPr>
                <w:rFonts w:ascii="Arial" w:hAnsi="Arial" w:cs="Arial"/>
                <w:sz w:val="24"/>
                <w:szCs w:val="24"/>
              </w:rPr>
              <w:t>.</w:t>
            </w:r>
            <w:r w:rsidRPr="00A427D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2575B7" w14:textId="77777777" w:rsidR="00D74EC5" w:rsidRPr="00A427D5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821B14B" w14:textId="77777777" w:rsidR="00D74EC5" w:rsidRPr="00A427D5" w:rsidRDefault="00D74EC5" w:rsidP="00052AA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F9B4C7C" w14:textId="77777777" w:rsidR="00D74EC5" w:rsidRPr="00A427D5" w:rsidRDefault="00D74EC5" w:rsidP="00052AA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3D1FA66" w14:textId="77777777" w:rsidR="00D74EC5" w:rsidRPr="00A427D5" w:rsidRDefault="00D74EC5" w:rsidP="00052AA8">
            <w:pPr>
              <w:numPr>
                <w:ilvl w:val="0"/>
                <w:numId w:val="1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59801496" w14:textId="77777777" w:rsidR="00D74EC5" w:rsidRPr="00D74EC5" w:rsidRDefault="00D74EC5" w:rsidP="00D74E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7D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A427D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21A2B04F" w14:textId="77777777" w:rsidR="00D74EC5" w:rsidRPr="00BC4799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79529D2A" w14:textId="77777777" w:rsidR="00D74EC5" w:rsidRPr="00BC4799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64459F" w14:textId="77777777" w:rsidR="00D74EC5" w:rsidRPr="00BC4799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CFDE39" w14:textId="77777777" w:rsidR="00D74EC5" w:rsidRPr="00BC4799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78CF51D" w14:textId="77777777" w:rsidR="00D74EC5" w:rsidRPr="00BC4799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5A45384" w14:textId="77777777" w:rsidR="00D74EC5" w:rsidRPr="00BC4799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1621" w:rsidRPr="00BC4799" w14:paraId="729AC361" w14:textId="77777777" w:rsidTr="00BB4F4F">
        <w:tc>
          <w:tcPr>
            <w:tcW w:w="1110" w:type="dxa"/>
            <w:vAlign w:val="center"/>
          </w:tcPr>
          <w:p w14:paraId="6E4E366A" w14:textId="77777777" w:rsidR="000B1621" w:rsidRPr="00BC4799" w:rsidRDefault="000B1621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01625" w:rsidRPr="00BC479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498A8355" w14:textId="77777777" w:rsidR="000B1621" w:rsidRPr="00BC4799" w:rsidRDefault="008D579E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5923" w:type="dxa"/>
          </w:tcPr>
          <w:p w14:paraId="61DD3369" w14:textId="77777777" w:rsidR="008D579E" w:rsidRPr="00BC4799" w:rsidRDefault="008D579E" w:rsidP="008D579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E0A33AF" w14:textId="77777777" w:rsidR="008D579E" w:rsidRPr="00BC4799" w:rsidRDefault="008D579E" w:rsidP="00052A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strategii ZIT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C4799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 oraz pozytywną opinię Instytucji Zarządzającej FEdKP;</w:t>
            </w:r>
          </w:p>
          <w:p w14:paraId="686DBA08" w14:textId="77777777" w:rsidR="008D579E" w:rsidRPr="00BC4799" w:rsidRDefault="008D579E" w:rsidP="00052AA8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5E53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53F8" w:rsidRPr="00D1316B">
              <w:rPr>
                <w:rFonts w:ascii="Arial" w:hAnsi="Arial" w:cs="Arial"/>
                <w:sz w:val="24"/>
                <w:szCs w:val="24"/>
              </w:rPr>
              <w:t xml:space="preserve">w fiszkach projektowych  stanowiących załącznik do </w:t>
            </w:r>
            <w:r w:rsidR="005E53F8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BC47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486AFAE" w14:textId="77777777" w:rsidR="00074BB6" w:rsidRDefault="008D579E" w:rsidP="00052AA8">
            <w:pPr>
              <w:numPr>
                <w:ilvl w:val="0"/>
                <w:numId w:val="1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we wniosku o dofinansowanie projektu zachowano wartości wskaźników </w:t>
            </w:r>
            <w:r w:rsidR="0019021E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BC4799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BC479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 w:rsidR="005E53F8">
              <w:rPr>
                <w:rFonts w:ascii="Arial" w:hAnsi="Arial" w:cs="Arial"/>
                <w:sz w:val="24"/>
                <w:szCs w:val="24"/>
              </w:rPr>
              <w:t xml:space="preserve"> porozumienia terytorialnego</w:t>
            </w:r>
            <w:r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0E79D5" w14:textId="77777777" w:rsidR="00074BB6" w:rsidRPr="00074BB6" w:rsidRDefault="00074BB6" w:rsidP="00074BB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BB6">
              <w:rPr>
                <w:rFonts w:ascii="Arial" w:hAnsi="Arial" w:cs="Arial"/>
                <w:sz w:val="24"/>
                <w:szCs w:val="24"/>
              </w:rPr>
              <w:t xml:space="preserve">W przypadku, gdy strategia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074BB6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i Instytucję Zarządzającą, ale planowana jest jej aktualizacja, polegająca na wprowadzeniu projektu wskazanego w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074BB6">
              <w:rPr>
                <w:rFonts w:ascii="Arial" w:hAnsi="Arial" w:cs="Arial"/>
                <w:sz w:val="24"/>
                <w:szCs w:val="24"/>
              </w:rPr>
              <w:t xml:space="preserve">Porozumieniu Terytorialnym, ale nieujętego na liście podstawowej w strategii, wnioskodawca zobowiązany jest załączyć do wniosku o dofinansowanie projektu oświadczenie organu lub podmiotu odpowiedzialnego za przygotowanie strategii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4531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BB6">
              <w:rPr>
                <w:rFonts w:ascii="Arial" w:hAnsi="Arial" w:cs="Arial"/>
                <w:sz w:val="24"/>
                <w:szCs w:val="24"/>
              </w:rPr>
              <w:t xml:space="preserve">potwierdzające, że projekt zostanie zamieszczony na liście podstawowej projektów w strategii ZIT </w:t>
            </w:r>
            <w:proofErr w:type="spellStart"/>
            <w:r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074BB6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7"/>
            </w:r>
            <w:r w:rsidRPr="00074BB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C64AF22" w14:textId="77777777" w:rsidR="00FE506A" w:rsidRPr="00BC4799" w:rsidRDefault="008D579E" w:rsidP="00FE506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AA726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strategię ZIT </w:t>
            </w:r>
            <w:proofErr w:type="spellStart"/>
            <w:r w:rsidRPr="00BC4799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AA72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4BB6" w:rsidRPr="00074BB6">
              <w:rPr>
                <w:rFonts w:ascii="Arial" w:hAnsi="Arial" w:cs="Arial"/>
                <w:sz w:val="24"/>
                <w:szCs w:val="24"/>
              </w:rPr>
              <w:t xml:space="preserve">lub oświadczenie organu lub podmiotu odpowiedzialnego </w:t>
            </w:r>
            <w:r w:rsidR="00074BB6" w:rsidRPr="00074BB6">
              <w:rPr>
                <w:rFonts w:ascii="Arial" w:hAnsi="Arial" w:cs="Arial"/>
                <w:sz w:val="24"/>
                <w:szCs w:val="24"/>
              </w:rPr>
              <w:lastRenderedPageBreak/>
              <w:t xml:space="preserve">za przygotowanie strategii ZIT </w:t>
            </w:r>
            <w:proofErr w:type="spellStart"/>
            <w:r w:rsidR="00074BB6" w:rsidRPr="00074BB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074BB6" w:rsidRPr="00074BB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AA7261">
              <w:rPr>
                <w:rFonts w:ascii="Arial" w:hAnsi="Arial" w:cs="Arial"/>
                <w:sz w:val="24"/>
                <w:szCs w:val="24"/>
              </w:rPr>
              <w:t>porozumienie terytorialne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</w:tcPr>
          <w:p w14:paraId="5D9F5B28" w14:textId="77777777" w:rsidR="000B1621" w:rsidRPr="00BC4799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578E306" w14:textId="77777777" w:rsidR="000B1621" w:rsidRPr="00BC4799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AA40AF" w14:textId="77777777" w:rsidR="000B1621" w:rsidRPr="00BC4799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805BCF" w14:textId="77777777" w:rsidR="000B1621" w:rsidRPr="00BC4799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4ECCB3" w14:textId="77777777" w:rsidR="000B1621" w:rsidRPr="00BC4799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00FA0DC" w14:textId="77777777" w:rsidR="000B1621" w:rsidRPr="00BC4799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29" w:rsidRPr="00BC4799" w14:paraId="49B5B588" w14:textId="77777777" w:rsidTr="00130D11">
        <w:trPr>
          <w:trHeight w:val="425"/>
        </w:trPr>
        <w:tc>
          <w:tcPr>
            <w:tcW w:w="1110" w:type="dxa"/>
            <w:vAlign w:val="center"/>
          </w:tcPr>
          <w:p w14:paraId="36464791" w14:textId="77777777" w:rsidR="00734F29" w:rsidRPr="00BC4799" w:rsidRDefault="00F01625" w:rsidP="00A130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134595F" w14:textId="77777777" w:rsidR="00734F29" w:rsidRPr="00BC4799" w:rsidRDefault="00734F29" w:rsidP="00A130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5923" w:type="dxa"/>
          </w:tcPr>
          <w:p w14:paraId="1055673C" w14:textId="77777777" w:rsidR="002A4072" w:rsidRPr="00BC4799" w:rsidRDefault="00734F29" w:rsidP="002A407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>projekt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>ach</w:t>
            </w:r>
            <w:r w:rsidR="007A0E41" w:rsidRPr="00BC47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>zakłada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>jących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>e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>i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>)</w:t>
            </w:r>
            <w:r w:rsidR="002A4072" w:rsidRPr="00BC479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>planowana inwestycja spełnia następujące warunki:</w:t>
            </w:r>
          </w:p>
          <w:p w14:paraId="3766147B" w14:textId="77777777" w:rsidR="002A4072" w:rsidRPr="00BC4799" w:rsidRDefault="00734F29" w:rsidP="00052AA8">
            <w:pPr>
              <w:numPr>
                <w:ilvl w:val="0"/>
                <w:numId w:val="11"/>
              </w:numPr>
              <w:spacing w:after="6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stanow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BC4799">
              <w:rPr>
                <w:rFonts w:ascii="Arial" w:hAnsi="Arial" w:cs="Arial"/>
                <w:sz w:val="24"/>
                <w:szCs w:val="24"/>
              </w:rPr>
              <w:t>integralną część większego projektu</w:t>
            </w:r>
            <w:r w:rsidR="002A4072" w:rsidRPr="00BC4799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622C888D" w14:textId="77777777" w:rsidR="002A4072" w:rsidRPr="00BC4799" w:rsidRDefault="00734F29" w:rsidP="00052AA8">
            <w:pPr>
              <w:numPr>
                <w:ilvl w:val="0"/>
                <w:numId w:val="11"/>
              </w:numPr>
              <w:spacing w:after="12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CA6393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0924AF"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7F6934" w14:textId="77777777" w:rsidR="000368DD" w:rsidRDefault="000924AF" w:rsidP="007A0E4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</w:t>
            </w:r>
            <w:r w:rsidR="00734F29" w:rsidRPr="00BC4799">
              <w:rPr>
                <w:rFonts w:ascii="Arial" w:hAnsi="Arial" w:cs="Arial"/>
                <w:sz w:val="24"/>
                <w:szCs w:val="24"/>
              </w:rPr>
              <w:t xml:space="preserve"> miastach projekt</w:t>
            </w:r>
            <w:r w:rsidR="005A0D08" w:rsidRPr="00BC4799">
              <w:rPr>
                <w:rFonts w:ascii="Arial" w:hAnsi="Arial" w:cs="Arial"/>
                <w:sz w:val="24"/>
                <w:szCs w:val="24"/>
              </w:rPr>
              <w:t xml:space="preserve"> polegający na inwestycji w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="005A0D08" w:rsidRPr="00BC4799">
              <w:rPr>
                <w:rFonts w:ascii="Arial" w:hAnsi="Arial" w:cs="Arial"/>
                <w:sz w:val="24"/>
                <w:szCs w:val="24"/>
              </w:rPr>
              <w:t>elementy infrastruktury drogowej</w:t>
            </w:r>
            <w:r w:rsidR="00734F29" w:rsidRPr="00BC4799">
              <w:rPr>
                <w:rFonts w:ascii="Arial" w:hAnsi="Arial" w:cs="Arial"/>
                <w:sz w:val="24"/>
                <w:szCs w:val="24"/>
              </w:rPr>
              <w:t xml:space="preserve"> nie może obejmować budowy nowych dróg lub parkingów, ani w przypadku istniejących</w:t>
            </w:r>
            <w:r w:rsidR="00C43527" w:rsidRPr="00BC4799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734F29" w:rsidRPr="00BC4799">
              <w:rPr>
                <w:rFonts w:ascii="Arial" w:hAnsi="Arial" w:cs="Arial"/>
                <w:sz w:val="24"/>
                <w:szCs w:val="24"/>
              </w:rPr>
              <w:t xml:space="preserve"> zwiększania przepustowości</w:t>
            </w:r>
            <w:r w:rsidR="003B2439" w:rsidRPr="00BC4799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="00734F29" w:rsidRPr="00BC4799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6FF3E3E1" w14:textId="77777777" w:rsidR="003C198A" w:rsidRPr="00BC4799" w:rsidRDefault="003C198A" w:rsidP="003C198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7A7A0F78" w14:textId="77777777" w:rsidR="000924AF" w:rsidRPr="00BC4799" w:rsidRDefault="00734F29" w:rsidP="00BC4799">
            <w:pPr>
              <w:spacing w:after="12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722A28" w:rsidRPr="00BC47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A28"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i </w:t>
            </w:r>
            <w:r w:rsidR="0054294C" w:rsidRPr="00BC4799">
              <w:rPr>
                <w:rFonts w:ascii="Arial" w:hAnsi="Arial" w:cs="Arial"/>
                <w:color w:val="000000"/>
                <w:sz w:val="24"/>
                <w:szCs w:val="24"/>
              </w:rPr>
              <w:t>załączniki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37B05B9E" w14:textId="77777777" w:rsidR="00734F29" w:rsidRPr="00BC4799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3B77AF8" w14:textId="77777777" w:rsidR="00734F29" w:rsidRPr="00BC4799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0F522E8" w14:textId="77777777" w:rsidR="00734F29" w:rsidRPr="00BC4799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48FB91" w14:textId="77777777" w:rsidR="00734F29" w:rsidRPr="00BC4799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816472F" w14:textId="1E781A7D" w:rsidR="00734F29" w:rsidRPr="00BC4799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01625" w:rsidRPr="00BC4799" w14:paraId="780B4C7A" w14:textId="77777777" w:rsidTr="00BB4F4F">
        <w:tc>
          <w:tcPr>
            <w:tcW w:w="1110" w:type="dxa"/>
            <w:vAlign w:val="center"/>
          </w:tcPr>
          <w:p w14:paraId="5B020BFB" w14:textId="77777777" w:rsidR="00F01625" w:rsidRPr="00BC4799" w:rsidRDefault="00F01625" w:rsidP="00F01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C.</w:t>
            </w:r>
            <w:r w:rsidR="009D1A39" w:rsidRPr="00BC479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8927366" w14:textId="77777777" w:rsidR="00F01625" w:rsidRPr="00BC4799" w:rsidRDefault="00F01625" w:rsidP="00F01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23" w:type="dxa"/>
          </w:tcPr>
          <w:p w14:paraId="2561FA61" w14:textId="77777777" w:rsidR="00F01625" w:rsidRPr="00BC4799" w:rsidRDefault="00F01625" w:rsidP="00F0162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 kryterium sprawdzamy, czy projekt zakłada wykorzystanie istniejącej infrastruktury. Realizacja projektów polegających na budowie nowych obiektów jest możliwa jedynie w uzasadnionych przypadkach.</w:t>
            </w:r>
          </w:p>
          <w:p w14:paraId="3ACF2B7D" w14:textId="77777777" w:rsidR="00C20CCC" w:rsidRPr="00BC4799" w:rsidRDefault="00C20CCC" w:rsidP="00C20CC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Przez obiekt należy rozumieć budynek i budowlę, zdefiniowane w ustawie prawo budowlane</w:t>
            </w:r>
            <w:r w:rsidR="00396CEC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BC4799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38C4227E" w14:textId="77777777" w:rsidR="00DF6FDE" w:rsidRPr="00BC4799" w:rsidRDefault="00DF6FDE" w:rsidP="007550A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Budowa nowych obiektów jest możliwa jedynie</w:t>
            </w:r>
            <w:r w:rsidR="007D6FD0" w:rsidRPr="00BC4799">
              <w:rPr>
                <w:rFonts w:ascii="Arial" w:hAnsi="Arial" w:cs="Arial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gdy Wnioskodawca uzasadni brak możliwości wykorzystania, zgodnie z przeznaczeniem opisanym w projekcie, obiektów na danym obszarze. </w:t>
            </w:r>
          </w:p>
          <w:p w14:paraId="576C0B92" w14:textId="77777777" w:rsidR="00F01625" w:rsidRPr="00BC4799" w:rsidRDefault="00F01625" w:rsidP="0000718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87653F"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6704CB09" w14:textId="77777777" w:rsidR="005455EB" w:rsidRPr="00BC4799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DEE00CC" w14:textId="77777777" w:rsidR="005455EB" w:rsidRPr="00BC4799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A1547E" w14:textId="77777777" w:rsidR="005455EB" w:rsidRPr="00BC4799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33636E" w14:textId="77777777" w:rsidR="005455EB" w:rsidRPr="00BC4799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0A7FFC0" w14:textId="0BED0226" w:rsidR="00F01625" w:rsidRPr="00BC4799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76070" w:rsidRPr="00BC4799" w14:paraId="47398630" w14:textId="77777777" w:rsidTr="00BB4F4F">
        <w:tc>
          <w:tcPr>
            <w:tcW w:w="1110" w:type="dxa"/>
            <w:vAlign w:val="center"/>
          </w:tcPr>
          <w:p w14:paraId="6481DB88" w14:textId="77777777" w:rsidR="00676070" w:rsidRDefault="00676070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64CFC9F2" w14:textId="77777777" w:rsidR="00676070" w:rsidRPr="00BB5636" w:rsidRDefault="00676070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Efekt społeczny</w:t>
            </w:r>
          </w:p>
        </w:tc>
        <w:tc>
          <w:tcPr>
            <w:tcW w:w="5923" w:type="dxa"/>
          </w:tcPr>
          <w:p w14:paraId="12832514" w14:textId="77777777" w:rsidR="007550AF" w:rsidRDefault="00676070" w:rsidP="007550A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>W  kryterium sprawdzamy, czy projekt</w:t>
            </w:r>
            <w:r w:rsidRPr="00676070">
              <w:rPr>
                <w:rFonts w:ascii="Arial" w:hAnsi="Arial" w:cs="Arial"/>
              </w:rPr>
              <w:t xml:space="preserve"> </w:t>
            </w:r>
            <w:r w:rsidRPr="00676070">
              <w:rPr>
                <w:rFonts w:ascii="Arial" w:hAnsi="Arial" w:cs="Arial"/>
                <w:sz w:val="24"/>
                <w:szCs w:val="24"/>
              </w:rPr>
              <w:t xml:space="preserve">uwzględnia cele społeczne i wspiera ich realizację na danym obszarze. </w:t>
            </w:r>
          </w:p>
          <w:p w14:paraId="4C3233C7" w14:textId="77777777" w:rsidR="00676070" w:rsidRPr="00676070" w:rsidRDefault="00676070" w:rsidP="007550A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>Za cele społeczne uważa się wszystkie działania, których skutkiem jest korzystne oddziaływanie na społeczność lokalną np. działania zapobiegające wykluczeniu społecznemu, aktywizujące, sprzyjające integracji społecznej.</w:t>
            </w:r>
          </w:p>
          <w:p w14:paraId="3CF92605" w14:textId="77777777" w:rsidR="00676070" w:rsidRPr="00676070" w:rsidRDefault="00676070" w:rsidP="00095DC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 xml:space="preserve">Wnioskodawca powinien opisać sposób w jaki będzie dążył do osiągnięcia celów społecznych oraz </w:t>
            </w:r>
            <w:r w:rsidRPr="00676070">
              <w:rPr>
                <w:rFonts w:ascii="Arial" w:hAnsi="Arial" w:cs="Arial"/>
                <w:sz w:val="24"/>
                <w:szCs w:val="24"/>
              </w:rPr>
              <w:lastRenderedPageBreak/>
              <w:t xml:space="preserve">wskazać działania jakie podejmie, żeby </w:t>
            </w:r>
            <w:r w:rsidRPr="00676070">
              <w:rPr>
                <w:rFonts w:ascii="Arial" w:hAnsi="Arial" w:cs="Arial"/>
                <w:color w:val="000000"/>
                <w:sz w:val="24"/>
                <w:szCs w:val="24"/>
              </w:rPr>
              <w:t>zrealizować cele społeczne</w:t>
            </w:r>
            <w:r w:rsidRPr="00676070">
              <w:rPr>
                <w:rFonts w:ascii="Arial" w:hAnsi="Arial" w:cs="Arial"/>
                <w:sz w:val="24"/>
                <w:szCs w:val="24"/>
              </w:rPr>
              <w:t xml:space="preserve"> na danym obszarze.</w:t>
            </w:r>
          </w:p>
          <w:p w14:paraId="3D3467A8" w14:textId="77777777" w:rsidR="00676070" w:rsidRPr="00BE2F8F" w:rsidRDefault="00676070" w:rsidP="00BE2F8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676070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1E7969B5" w14:textId="77777777" w:rsidR="00676070" w:rsidRPr="00676070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2D8F7C8" w14:textId="77777777" w:rsidR="00676070" w:rsidRPr="00676070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A681E2" w14:textId="77777777" w:rsidR="00676070" w:rsidRPr="00676070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D186DB" w14:textId="77777777" w:rsidR="00676070" w:rsidRPr="00676070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2F4B8A" w14:textId="77777777" w:rsidR="00676070" w:rsidRPr="00676070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60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71A7A6" w14:textId="77777777" w:rsidR="00676070" w:rsidRPr="00BB5636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0670" w:rsidRPr="00BC4799" w14:paraId="4AC57885" w14:textId="77777777" w:rsidTr="007550AF">
        <w:trPr>
          <w:trHeight w:val="283"/>
        </w:trPr>
        <w:tc>
          <w:tcPr>
            <w:tcW w:w="1110" w:type="dxa"/>
            <w:vAlign w:val="center"/>
          </w:tcPr>
          <w:p w14:paraId="04DDB516" w14:textId="77777777" w:rsidR="00220670" w:rsidRDefault="0013747B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4878B1B5" w14:textId="77777777" w:rsidR="00220670" w:rsidRPr="00BB5636" w:rsidRDefault="00220670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Zgodność z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</w:t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tylko projektu obejmującego zabytek</w:t>
            </w:r>
            <w:r w:rsidR="007921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594646BE" w14:textId="77777777" w:rsidR="00220670" w:rsidRDefault="00220670" w:rsidP="007550AF">
            <w:pPr>
              <w:spacing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41C8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</w:t>
            </w:r>
            <w:r w:rsidRPr="00FE41C8">
              <w:rPr>
                <w:rFonts w:ascii="Arial" w:hAnsi="Arial" w:cs="Arial"/>
                <w:color w:val="000000"/>
                <w:sz w:val="24"/>
                <w:szCs w:val="24"/>
              </w:rPr>
              <w:t>projek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cie dotyczącym zabytku przewidziano wykorzystanie zaleceń </w:t>
            </w:r>
            <w:r w:rsidR="00E02024">
              <w:rPr>
                <w:rFonts w:ascii="Arial" w:hAnsi="Arial" w:cs="Arial"/>
                <w:color w:val="000000"/>
                <w:sz w:val="24"/>
                <w:szCs w:val="24"/>
              </w:rPr>
              <w:t>odnośnie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podstawowych zasad jakości i</w:t>
            </w:r>
            <w:r w:rsidR="008C006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kryteriów wyboru interwencji </w:t>
            </w:r>
            <w:r w:rsidRPr="00FE41C8">
              <w:rPr>
                <w:rFonts w:ascii="Arial" w:hAnsi="Arial" w:cs="Arial"/>
                <w:color w:val="000000"/>
                <w:sz w:val="24"/>
                <w:szCs w:val="24"/>
              </w:rPr>
              <w:t>wynikający</w:t>
            </w:r>
            <w:r w:rsidR="00E02024">
              <w:rPr>
                <w:rFonts w:ascii="Arial" w:hAnsi="Arial" w:cs="Arial"/>
                <w:color w:val="000000"/>
                <w:sz w:val="24"/>
                <w:szCs w:val="24"/>
              </w:rPr>
              <w:t>ch</w:t>
            </w:r>
            <w:r w:rsidRPr="00FE41C8">
              <w:rPr>
                <w:rFonts w:ascii="Arial" w:hAnsi="Arial" w:cs="Arial"/>
                <w:color w:val="000000"/>
                <w:sz w:val="24"/>
                <w:szCs w:val="24"/>
              </w:rPr>
              <w:t xml:space="preserve"> z</w:t>
            </w:r>
            <w:r w:rsidR="008C006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FE41C8">
              <w:rPr>
                <w:rFonts w:ascii="Arial" w:hAnsi="Arial" w:cs="Arial"/>
                <w:color w:val="000000"/>
                <w:sz w:val="24"/>
                <w:szCs w:val="24"/>
              </w:rPr>
              <w:t>dokumentu Europejskie zasady jakości dla interwencji finansowanych przez UE o potencjalnym wpływie na dziedzictwo kulturowe</w:t>
            </w:r>
            <w:r w:rsidRPr="00FE41C8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21"/>
            </w:r>
            <w:r w:rsidRPr="00FE41C8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7814C6A1" w14:textId="77777777" w:rsidR="00F46D37" w:rsidRPr="00FE41C8" w:rsidRDefault="00F46D37" w:rsidP="007550AF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50150600" w14:textId="77777777" w:rsidR="00676070" w:rsidRPr="00220670" w:rsidRDefault="00220670" w:rsidP="00E318A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val="x-none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C0068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5193FD0C" w14:textId="77777777" w:rsidR="00F46D37" w:rsidRPr="00BB5636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5FA767" w14:textId="77777777" w:rsidR="00F46D37" w:rsidRPr="00BB5636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5DF6E" w14:textId="77777777" w:rsidR="00F46D37" w:rsidRPr="00BB5636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793D9A" w14:textId="77777777" w:rsidR="00F46D37" w:rsidRPr="00BB5636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 (wartość logiczna: „TAK” lub „NIE DOTYCZY”).</w:t>
            </w:r>
          </w:p>
          <w:p w14:paraId="1D3D1118" w14:textId="77777777" w:rsidR="00220670" w:rsidRPr="00BB5636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4AD6601" w14:textId="77777777" w:rsidR="00AF62A4" w:rsidRPr="00BC4799" w:rsidRDefault="00AF62A4" w:rsidP="009D1A39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BC4799" w:rsidSect="00DE6000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C7833" w14:textId="77777777" w:rsidR="00ED0268" w:rsidRDefault="00ED0268" w:rsidP="00D15E00">
      <w:pPr>
        <w:spacing w:after="0" w:line="240" w:lineRule="auto"/>
      </w:pPr>
      <w:r>
        <w:separator/>
      </w:r>
    </w:p>
  </w:endnote>
  <w:endnote w:type="continuationSeparator" w:id="0">
    <w:p w14:paraId="6A6C01CF" w14:textId="77777777" w:rsidR="00ED0268" w:rsidRDefault="00ED026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AD1BA" w14:textId="77777777" w:rsidR="002D61A4" w:rsidRDefault="002D61A4" w:rsidP="00324D2F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BFC77E2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F9402" w14:textId="405CA782" w:rsidR="00BC4799" w:rsidRDefault="00095DC5" w:rsidP="00BC4799">
    <w:pPr>
      <w:pStyle w:val="Stopka"/>
      <w:jc w:val="center"/>
    </w:pPr>
    <w:r>
      <w:rPr>
        <w:noProof/>
      </w:rPr>
      <w:drawing>
        <wp:inline distT="0" distB="0" distL="0" distR="0" wp14:anchorId="3AA82542" wp14:editId="79C97363">
          <wp:extent cx="6962775" cy="857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ED7C1" w14:textId="77777777" w:rsidR="00ED0268" w:rsidRDefault="00ED0268" w:rsidP="00D15E00">
      <w:pPr>
        <w:spacing w:after="0" w:line="240" w:lineRule="auto"/>
      </w:pPr>
      <w:r>
        <w:separator/>
      </w:r>
    </w:p>
  </w:footnote>
  <w:footnote w:type="continuationSeparator" w:id="0">
    <w:p w14:paraId="21918623" w14:textId="77777777" w:rsidR="00ED0268" w:rsidRDefault="00ED0268" w:rsidP="00D15E00">
      <w:pPr>
        <w:spacing w:after="0" w:line="240" w:lineRule="auto"/>
      </w:pPr>
      <w:r>
        <w:continuationSeparator/>
      </w:r>
    </w:p>
  </w:footnote>
  <w:footnote w:id="1">
    <w:p w14:paraId="467A9981" w14:textId="77777777" w:rsidR="00CB157D" w:rsidRPr="00ED2BE6" w:rsidRDefault="00CB157D" w:rsidP="00CB15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685FB8E9" w14:textId="77777777" w:rsidR="00BE2F8F" w:rsidRPr="00E71612" w:rsidRDefault="00BE2F8F" w:rsidP="00BE2F8F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B45B4B0" w14:textId="77777777" w:rsidR="00BE2F8F" w:rsidRPr="00E71612" w:rsidRDefault="00BE2F8F" w:rsidP="00BE2F8F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7C3188F1" w14:textId="77777777" w:rsidR="00BE2F8F" w:rsidRPr="00E71612" w:rsidRDefault="00BE2F8F" w:rsidP="00BE2F8F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CB157D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135F90EC" w14:textId="77777777" w:rsidR="00BE2F8F" w:rsidRPr="00E71612" w:rsidRDefault="00BE2F8F" w:rsidP="00BE2F8F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54475B84" w14:textId="77777777" w:rsidR="00BE2F8F" w:rsidRPr="00E71612" w:rsidRDefault="00BE2F8F" w:rsidP="00BE2F8F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508EB01E" w14:textId="77777777" w:rsidR="00FE719C" w:rsidRDefault="00FE719C" w:rsidP="00FE719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D074E96" w14:textId="77777777" w:rsidR="00C977AB" w:rsidRPr="00544205" w:rsidRDefault="00C977AB" w:rsidP="00C977AB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="009756C9">
        <w:rPr>
          <w:rFonts w:ascii="Arial" w:hAnsi="Arial" w:cs="Arial"/>
          <w:sz w:val="24"/>
          <w:szCs w:val="24"/>
        </w:rPr>
        <w:t xml:space="preserve"> </w:t>
      </w:r>
      <w:r w:rsidR="009756C9"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</w:t>
      </w:r>
      <w:r w:rsidR="009756C9">
        <w:rPr>
          <w:rFonts w:ascii="Arial" w:hAnsi="Arial" w:cs="Arial"/>
          <w:sz w:val="24"/>
          <w:szCs w:val="24"/>
          <w:lang w:val="pl-PL"/>
        </w:rPr>
        <w:t> </w:t>
      </w:r>
      <w:r w:rsidR="009756C9" w:rsidRPr="002B69D8">
        <w:rPr>
          <w:rFonts w:ascii="Arial" w:hAnsi="Arial" w:cs="Arial"/>
          <w:sz w:val="24"/>
          <w:szCs w:val="24"/>
          <w:lang w:val="pl-PL"/>
        </w:rPr>
        <w:t>wydanie pozwolenia administracyjnego zezwalającego na realizację inwestycji.</w:t>
      </w:r>
    </w:p>
  </w:footnote>
  <w:footnote w:id="9">
    <w:p w14:paraId="6C5E823E" w14:textId="77777777" w:rsidR="00C977AB" w:rsidRPr="00C35067" w:rsidRDefault="00C977AB" w:rsidP="00C977AB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00B775BF" w14:textId="77777777" w:rsidR="00734A44" w:rsidRPr="00F60874" w:rsidRDefault="00734A44" w:rsidP="00B84CB4">
      <w:pPr>
        <w:pStyle w:val="xmsonormal"/>
      </w:pPr>
      <w:r w:rsidRPr="00DD2420">
        <w:rPr>
          <w:rStyle w:val="Odwoanieprzypisudolnego"/>
          <w:rFonts w:ascii="Arial" w:hAnsi="Arial" w:cs="Arial"/>
          <w:sz w:val="24"/>
          <w:szCs w:val="24"/>
          <w:lang w:eastAsia="en-US"/>
        </w:rPr>
        <w:footnoteRef/>
      </w:r>
      <w:r w:rsidRPr="00DD2420">
        <w:rPr>
          <w:rStyle w:val="Odwoanieprzypisudolnego"/>
          <w:rFonts w:ascii="Arial" w:hAnsi="Arial" w:cs="Arial"/>
          <w:sz w:val="24"/>
          <w:szCs w:val="24"/>
          <w:lang w:eastAsia="en-US"/>
        </w:rPr>
        <w:t xml:space="preserve"> </w:t>
      </w:r>
      <w:r w:rsidRPr="00F60874">
        <w:rPr>
          <w:rFonts w:ascii="Arial" w:hAnsi="Arial" w:cs="Arial"/>
          <w:sz w:val="24"/>
          <w:szCs w:val="24"/>
        </w:rPr>
        <w:t>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1">
    <w:p w14:paraId="192CBF2F" w14:textId="77777777" w:rsidR="00734A44" w:rsidRDefault="00734A44" w:rsidP="003C0A53">
      <w:pPr>
        <w:rPr>
          <w:lang w:eastAsia="pl-PL"/>
        </w:rPr>
      </w:pPr>
      <w:r w:rsidRPr="003C0A53">
        <w:rPr>
          <w:rStyle w:val="Odwoanieprzypisudolnego"/>
          <w:sz w:val="24"/>
          <w:szCs w:val="24"/>
        </w:rPr>
        <w:footnoteRef/>
      </w:r>
      <w:r w:rsidRPr="003C0A53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712014">
        <w:rPr>
          <w:rFonts w:ascii="Arial" w:hAnsi="Arial" w:cs="Arial"/>
          <w:sz w:val="24"/>
          <w:szCs w:val="24"/>
        </w:rPr>
        <w:t>SzOP</w:t>
      </w:r>
      <w:proofErr w:type="spellEnd"/>
      <w:r w:rsidRPr="00712014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712014">
        <w:rPr>
          <w:rFonts w:ascii="Arial" w:hAnsi="Arial" w:cs="Arial"/>
          <w:sz w:val="24"/>
          <w:szCs w:val="24"/>
        </w:rPr>
        <w:t>.</w:t>
      </w:r>
      <w:r>
        <w:rPr>
          <w:color w:val="FF0000"/>
        </w:rPr>
        <w:t xml:space="preserve">  </w:t>
      </w:r>
    </w:p>
    <w:p w14:paraId="64AF3AA6" w14:textId="77777777" w:rsidR="00734A44" w:rsidRPr="003C0A53" w:rsidRDefault="00734A44">
      <w:pPr>
        <w:pStyle w:val="Tekstprzypisudolnego"/>
        <w:rPr>
          <w:sz w:val="24"/>
          <w:szCs w:val="24"/>
          <w:lang w:val="pl-PL"/>
        </w:rPr>
      </w:pPr>
    </w:p>
  </w:footnote>
  <w:footnote w:id="12">
    <w:p w14:paraId="3169F013" w14:textId="77777777" w:rsidR="00734A44" w:rsidRPr="006E35A1" w:rsidRDefault="00734A44">
      <w:pPr>
        <w:pStyle w:val="Tekstprzypisudolnego"/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  <w:sz w:val="24"/>
          <w:szCs w:val="24"/>
        </w:rPr>
        <w:t xml:space="preserve"> </w:t>
      </w:r>
      <w:r w:rsidRPr="006E35A1">
        <w:rPr>
          <w:rFonts w:ascii="Arial" w:hAnsi="Arial" w:cs="Arial"/>
          <w:sz w:val="24"/>
          <w:szCs w:val="24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6E35A1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482BCB24" w14:textId="77777777" w:rsidR="00734A44" w:rsidRDefault="00734A44" w:rsidP="009043EB">
      <w:pPr>
        <w:pStyle w:val="Tekstprzypisudolneg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4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4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4">
    <w:p w14:paraId="531CED6F" w14:textId="77777777" w:rsidR="00734A44" w:rsidRPr="00786BD3" w:rsidRDefault="00734A4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86BD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86BD3">
        <w:rPr>
          <w:rFonts w:ascii="Arial" w:hAnsi="Arial" w:cs="Arial"/>
          <w:sz w:val="24"/>
          <w:szCs w:val="24"/>
        </w:rPr>
        <w:t xml:space="preserve"> </w:t>
      </w:r>
      <w:r w:rsidRPr="00786BD3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17CD8E7F" w14:textId="77777777" w:rsidR="008D579E" w:rsidRPr="00BC4799" w:rsidRDefault="008D579E" w:rsidP="008D579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="0019021E"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r w:rsidR="0019021E">
        <w:rPr>
          <w:rFonts w:ascii="Arial" w:hAnsi="Arial" w:cs="Arial"/>
          <w:sz w:val="24"/>
          <w:szCs w:val="24"/>
        </w:rPr>
        <w:t xml:space="preserve"> </w:t>
      </w:r>
    </w:p>
  </w:footnote>
  <w:footnote w:id="16">
    <w:p w14:paraId="43E06971" w14:textId="77777777" w:rsidR="008D579E" w:rsidRPr="00BC4799" w:rsidRDefault="008D579E" w:rsidP="008D579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C4799">
        <w:rPr>
          <w:rFonts w:ascii="Arial" w:hAnsi="Arial" w:cs="Arial"/>
          <w:sz w:val="24"/>
          <w:szCs w:val="24"/>
        </w:rPr>
        <w:t>P</w:t>
      </w:r>
      <w:r w:rsidRPr="00BC4799">
        <w:rPr>
          <w:rFonts w:ascii="Arial" w:hAnsi="Arial" w:cs="Arial"/>
          <w:sz w:val="24"/>
          <w:szCs w:val="24"/>
          <w:lang w:val="pl-PL"/>
        </w:rPr>
        <w:t>ośrednicząca</w:t>
      </w:r>
      <w:r w:rsidRPr="00BC4799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C4799">
        <w:rPr>
          <w:rFonts w:ascii="Arial" w:hAnsi="Arial" w:cs="Arial"/>
          <w:sz w:val="24"/>
          <w:szCs w:val="24"/>
        </w:rPr>
        <w:t>Z</w:t>
      </w:r>
      <w:r w:rsidRPr="00BC4799">
        <w:rPr>
          <w:rFonts w:ascii="Arial" w:hAnsi="Arial" w:cs="Arial"/>
          <w:sz w:val="24"/>
          <w:szCs w:val="24"/>
          <w:lang w:val="pl-PL"/>
        </w:rPr>
        <w:t>arządzającą</w:t>
      </w:r>
      <w:r w:rsidRPr="00BC4799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są mniejsze </w:t>
      </w:r>
      <w:r w:rsidRPr="00BC4799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7">
    <w:p w14:paraId="1339DC96" w14:textId="77777777" w:rsidR="00074BB6" w:rsidRDefault="00074BB6" w:rsidP="00074BB6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</w:t>
      </w:r>
      <w:r w:rsidR="00DC1E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1E43"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  <w:footnote w:id="18">
    <w:p w14:paraId="2DD01360" w14:textId="77777777" w:rsidR="00CA6393" w:rsidRPr="00283A4D" w:rsidRDefault="00CA6393" w:rsidP="00283A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</w:t>
      </w:r>
      <w:r w:rsidR="0020332A" w:rsidRPr="00BC4799">
        <w:rPr>
          <w:rFonts w:ascii="Arial" w:hAnsi="Arial" w:cs="Arial"/>
          <w:sz w:val="24"/>
          <w:szCs w:val="24"/>
        </w:rPr>
        <w:t>ych</w:t>
      </w:r>
      <w:r w:rsidRPr="00BC4799">
        <w:rPr>
          <w:rFonts w:ascii="Arial" w:hAnsi="Arial" w:cs="Arial"/>
          <w:sz w:val="24"/>
          <w:szCs w:val="24"/>
        </w:rPr>
        <w:t xml:space="preserve"> w ramach danych programów.</w:t>
      </w:r>
      <w:r w:rsidR="00144389" w:rsidRPr="00BC4799">
        <w:rPr>
          <w:rFonts w:ascii="Arial" w:hAnsi="Arial" w:cs="Arial"/>
          <w:sz w:val="24"/>
          <w:szCs w:val="24"/>
        </w:rPr>
        <w:t xml:space="preserve"> </w:t>
      </w:r>
      <w:r w:rsidR="0010698B" w:rsidRPr="00BC4799">
        <w:rPr>
          <w:rFonts w:ascii="Arial" w:hAnsi="Arial" w:cs="Arial"/>
          <w:sz w:val="24"/>
          <w:szCs w:val="24"/>
        </w:rPr>
        <w:t xml:space="preserve">W tym przypadku „operację” stanowić będzie suma kosztów kwalifikowalnych projektów dopuszczających możliwość realizacji przedsięwzięć dotyczących infrastruktury drogowej (w tym parkingów), zaplanowanych do realizacji w Strategii ZIT </w:t>
      </w:r>
      <w:proofErr w:type="spellStart"/>
      <w:r w:rsidR="0010698B" w:rsidRPr="00BC4799">
        <w:rPr>
          <w:rFonts w:ascii="Arial" w:hAnsi="Arial" w:cs="Arial"/>
          <w:sz w:val="24"/>
          <w:szCs w:val="24"/>
        </w:rPr>
        <w:t>B</w:t>
      </w:r>
      <w:r w:rsidR="007B7F4E">
        <w:rPr>
          <w:rFonts w:ascii="Arial" w:hAnsi="Arial" w:cs="Arial"/>
          <w:sz w:val="24"/>
          <w:szCs w:val="24"/>
        </w:rPr>
        <w:t>y</w:t>
      </w:r>
      <w:r w:rsidR="0010698B" w:rsidRPr="00BC4799">
        <w:rPr>
          <w:rFonts w:ascii="Arial" w:hAnsi="Arial" w:cs="Arial"/>
          <w:sz w:val="24"/>
          <w:szCs w:val="24"/>
        </w:rPr>
        <w:t>dOF</w:t>
      </w:r>
      <w:proofErr w:type="spellEnd"/>
      <w:r w:rsidR="0010698B" w:rsidRPr="00BC4799">
        <w:rPr>
          <w:rFonts w:ascii="Arial" w:hAnsi="Arial" w:cs="Arial"/>
          <w:sz w:val="24"/>
          <w:szCs w:val="24"/>
        </w:rPr>
        <w:t xml:space="preserve"> w ramach Priorytetu 5 (tj</w:t>
      </w:r>
      <w:r w:rsidR="00600BA5" w:rsidRPr="00BC4799">
        <w:rPr>
          <w:rFonts w:ascii="Arial" w:hAnsi="Arial" w:cs="Arial"/>
          <w:sz w:val="24"/>
          <w:szCs w:val="24"/>
        </w:rPr>
        <w:t>.</w:t>
      </w:r>
      <w:r w:rsidR="0010698B" w:rsidRPr="00BC4799">
        <w:rPr>
          <w:rFonts w:ascii="Arial" w:hAnsi="Arial" w:cs="Arial"/>
          <w:sz w:val="24"/>
          <w:szCs w:val="24"/>
        </w:rPr>
        <w:t xml:space="preserve">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10698B" w:rsidRPr="00BC479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9">
    <w:p w14:paraId="22841C26" w14:textId="77777777" w:rsidR="00396CEC" w:rsidRPr="00BC4799" w:rsidRDefault="00396CEC">
      <w:pPr>
        <w:pStyle w:val="Tekstprzypisudolnego"/>
        <w:rPr>
          <w:rFonts w:ascii="Arial" w:hAnsi="Arial" w:cs="Arial"/>
          <w:lang w:val="pl-PL"/>
        </w:rPr>
      </w:pPr>
      <w:r w:rsidRPr="00BC4799">
        <w:rPr>
          <w:rStyle w:val="Odwoanieprzypisudolnego"/>
          <w:rFonts w:ascii="Arial" w:hAnsi="Arial" w:cs="Arial"/>
          <w:sz w:val="28"/>
          <w:szCs w:val="28"/>
        </w:rPr>
        <w:footnoteRef/>
      </w:r>
      <w:r w:rsidRPr="00BC4799">
        <w:rPr>
          <w:rFonts w:ascii="Arial" w:hAnsi="Arial" w:cs="Arial"/>
          <w:sz w:val="28"/>
          <w:szCs w:val="28"/>
        </w:rPr>
        <w:t xml:space="preserve"> </w:t>
      </w:r>
      <w:r w:rsidR="00283A4D">
        <w:rPr>
          <w:rFonts w:ascii="Arial" w:hAnsi="Arial" w:cs="Arial"/>
          <w:sz w:val="24"/>
          <w:szCs w:val="24"/>
          <w:lang w:val="pl-PL"/>
        </w:rPr>
        <w:t>A</w:t>
      </w:r>
      <w:proofErr w:type="spellStart"/>
      <w:r w:rsidRPr="00BC4799">
        <w:rPr>
          <w:rFonts w:ascii="Arial" w:hAnsi="Arial" w:cs="Arial"/>
          <w:sz w:val="24"/>
          <w:szCs w:val="24"/>
        </w:rPr>
        <w:t>rt</w:t>
      </w:r>
      <w:proofErr w:type="spellEnd"/>
      <w:r w:rsidRPr="00BC4799">
        <w:rPr>
          <w:rFonts w:ascii="Arial" w:hAnsi="Arial" w:cs="Arial"/>
          <w:sz w:val="24"/>
          <w:szCs w:val="24"/>
        </w:rPr>
        <w:t>. 3 ustawy z dnia 7 lipca 1994 r. Prawo budowlane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20">
    <w:p w14:paraId="4138A237" w14:textId="77777777" w:rsidR="007921D6" w:rsidRPr="00286382" w:rsidRDefault="007921D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8638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86382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="006E411B">
        <w:rPr>
          <w:rFonts w:ascii="Arial" w:hAnsi="Arial" w:cs="Arial"/>
          <w:sz w:val="24"/>
          <w:szCs w:val="24"/>
          <w:lang w:val="pl-PL"/>
        </w:rPr>
        <w:t xml:space="preserve">, </w:t>
      </w:r>
      <w:r w:rsidR="00C8714B" w:rsidRPr="00F46D37">
        <w:rPr>
          <w:rFonts w:ascii="Arial" w:hAnsi="Arial" w:cs="Arial"/>
          <w:sz w:val="24"/>
          <w:szCs w:val="24"/>
          <w:lang w:val="pl-PL"/>
        </w:rPr>
        <w:t>wpisany do rejestru zabytków</w:t>
      </w:r>
      <w:r w:rsidR="00F46D37" w:rsidRPr="00286382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="00F46D37" w:rsidRPr="00286382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="00C8714B" w:rsidRPr="00286382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21">
    <w:p w14:paraId="34B3EB9A" w14:textId="77777777" w:rsidR="00220670" w:rsidRPr="00286382" w:rsidRDefault="00220670" w:rsidP="0022067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286382" w:rsidRPr="0050411A">
          <w:rPr>
            <w:rStyle w:val="Hipercze"/>
            <w:rFonts w:ascii="Arial" w:hAnsi="Arial" w:cs="Arial"/>
            <w:sz w:val="24"/>
            <w:szCs w:val="24"/>
          </w:rPr>
          <w:t>https://openarchive.icomos.org/id/eprint/2436/1/EUQS_revised-2020_EN_ebook.pdf</w:t>
        </w:r>
      </w:hyperlink>
      <w:r w:rsidR="00286382">
        <w:rPr>
          <w:rFonts w:ascii="Arial" w:hAnsi="Arial" w:cs="Arial"/>
          <w:sz w:val="24"/>
          <w:szCs w:val="24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6DC38" w14:textId="77777777" w:rsidR="00CF20A5" w:rsidRPr="00BC4799" w:rsidRDefault="00CF20A5" w:rsidP="00CF20A5">
    <w:pPr>
      <w:spacing w:after="0" w:line="240" w:lineRule="auto"/>
      <w:rPr>
        <w:rFonts w:ascii="Arial" w:hAnsi="Arial" w:cs="Arial"/>
        <w:bCs/>
        <w:sz w:val="24"/>
        <w:szCs w:val="24"/>
      </w:rPr>
    </w:pPr>
    <w:bookmarkStart w:id="8" w:name="_Hlk134096739"/>
    <w:r w:rsidRPr="00BC4799">
      <w:rPr>
        <w:rFonts w:ascii="Arial" w:hAnsi="Arial" w:cs="Arial"/>
        <w:bCs/>
        <w:sz w:val="24"/>
        <w:szCs w:val="24"/>
      </w:rPr>
      <w:t>FUNDUSZE EUROPEJSKIE DLA KUJAW I POMORZA 2021-2027</w:t>
    </w:r>
    <w:r w:rsidR="000F3E37" w:rsidRPr="00BC4799"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                  </w:t>
    </w:r>
  </w:p>
  <w:bookmarkEnd w:id="8"/>
  <w:p w14:paraId="588AF5BB" w14:textId="77777777" w:rsidR="006266A0" w:rsidRPr="00ED4AA0" w:rsidRDefault="006266A0" w:rsidP="006266A0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</w:p>
  <w:p w14:paraId="6601F946" w14:textId="77777777" w:rsidR="0090296A" w:rsidRDefault="00F01ED7" w:rsidP="0090296A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 w:rsidRPr="00F01ED7">
      <w:rPr>
        <w:rFonts w:ascii="Arial" w:hAnsi="Arial" w:cs="Arial"/>
        <w:bCs/>
        <w:sz w:val="20"/>
        <w:szCs w:val="20"/>
        <w:lang w:val="x-none"/>
      </w:rPr>
      <w:t xml:space="preserve">Załącznik do Uchwały nr </w:t>
    </w:r>
    <w:r w:rsidR="002E33C5" w:rsidRPr="002E33C5">
      <w:rPr>
        <w:rFonts w:ascii="Arial" w:hAnsi="Arial" w:cs="Arial"/>
        <w:bCs/>
        <w:sz w:val="20"/>
        <w:szCs w:val="20"/>
        <w:lang w:val="x-none"/>
      </w:rPr>
      <w:t>87</w:t>
    </w:r>
    <w:r w:rsidRPr="00F01ED7">
      <w:rPr>
        <w:rFonts w:ascii="Arial" w:hAnsi="Arial" w:cs="Arial"/>
        <w:bCs/>
        <w:sz w:val="20"/>
        <w:szCs w:val="20"/>
        <w:lang w:val="x-none"/>
      </w:rPr>
      <w:t>/2024 KM FEdKP 2021-2027 z dnia 17 października 2024 r.</w:t>
    </w:r>
  </w:p>
  <w:p w14:paraId="74C4D34F" w14:textId="77777777" w:rsidR="00EB1A25" w:rsidRPr="0050398C" w:rsidRDefault="00EB1A25" w:rsidP="00CB157D">
    <w:pPr>
      <w:tabs>
        <w:tab w:val="left" w:pos="9923"/>
      </w:tabs>
      <w:spacing w:after="0" w:line="240" w:lineRule="auto"/>
      <w:jc w:val="right"/>
      <w:rPr>
        <w:rFonts w:cs="Calibri"/>
        <w:sz w:val="20"/>
        <w:szCs w:val="20"/>
        <w:lang w:val="x-none"/>
      </w:rPr>
    </w:pPr>
  </w:p>
  <w:p w14:paraId="3DEB7895" w14:textId="77777777" w:rsidR="003B0164" w:rsidRPr="00BC4799" w:rsidRDefault="003B0164" w:rsidP="00EB1A25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33303"/>
    <w:multiLevelType w:val="hybridMultilevel"/>
    <w:tmpl w:val="61CC379A"/>
    <w:lvl w:ilvl="0" w:tplc="85EE603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D756A"/>
    <w:multiLevelType w:val="hybridMultilevel"/>
    <w:tmpl w:val="2BFE2F0E"/>
    <w:lvl w:ilvl="0" w:tplc="9E6E4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C97875"/>
    <w:multiLevelType w:val="hybridMultilevel"/>
    <w:tmpl w:val="AD8A3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34C6F"/>
    <w:multiLevelType w:val="hybridMultilevel"/>
    <w:tmpl w:val="7D1E455A"/>
    <w:lvl w:ilvl="0" w:tplc="F2B6FA92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11BBB"/>
    <w:multiLevelType w:val="hybridMultilevel"/>
    <w:tmpl w:val="AFAA8082"/>
    <w:lvl w:ilvl="0" w:tplc="6C6A8AA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01C09"/>
    <w:multiLevelType w:val="hybridMultilevel"/>
    <w:tmpl w:val="6FC08950"/>
    <w:lvl w:ilvl="0" w:tplc="3898885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F92EE6FE"/>
    <w:lvl w:ilvl="0" w:tplc="527A66B2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915B3"/>
    <w:multiLevelType w:val="hybridMultilevel"/>
    <w:tmpl w:val="86B2E54C"/>
    <w:lvl w:ilvl="0" w:tplc="50DC86F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C31BE"/>
    <w:multiLevelType w:val="hybridMultilevel"/>
    <w:tmpl w:val="BFB077AA"/>
    <w:lvl w:ilvl="0" w:tplc="287C69B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02412"/>
    <w:multiLevelType w:val="hybridMultilevel"/>
    <w:tmpl w:val="FA1ED842"/>
    <w:lvl w:ilvl="0" w:tplc="1C0AF94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F34D6"/>
    <w:multiLevelType w:val="hybridMultilevel"/>
    <w:tmpl w:val="E656330E"/>
    <w:lvl w:ilvl="0" w:tplc="04BACA42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D417A"/>
    <w:multiLevelType w:val="hybridMultilevel"/>
    <w:tmpl w:val="3E34D436"/>
    <w:lvl w:ilvl="0" w:tplc="9A8ED82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22135"/>
    <w:multiLevelType w:val="hybridMultilevel"/>
    <w:tmpl w:val="68C47E50"/>
    <w:lvl w:ilvl="0" w:tplc="38C8D1AA">
      <w:start w:val="1"/>
      <w:numFmt w:val="decimal"/>
      <w:lvlText w:val="%1."/>
      <w:lvlJc w:val="left"/>
      <w:rPr>
        <w:rFonts w:ascii="Arial" w:eastAsia="Calibri" w:hAnsi="Arial" w:cs="Arial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9364D"/>
    <w:multiLevelType w:val="hybridMultilevel"/>
    <w:tmpl w:val="FF283558"/>
    <w:lvl w:ilvl="0" w:tplc="F474D08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254473">
    <w:abstractNumId w:val="6"/>
  </w:num>
  <w:num w:numId="2" w16cid:durableId="236980191">
    <w:abstractNumId w:val="7"/>
  </w:num>
  <w:num w:numId="3" w16cid:durableId="1747603766">
    <w:abstractNumId w:val="3"/>
  </w:num>
  <w:num w:numId="4" w16cid:durableId="1546717664">
    <w:abstractNumId w:val="8"/>
  </w:num>
  <w:num w:numId="5" w16cid:durableId="225729572">
    <w:abstractNumId w:val="9"/>
  </w:num>
  <w:num w:numId="6" w16cid:durableId="52043358">
    <w:abstractNumId w:val="1"/>
  </w:num>
  <w:num w:numId="7" w16cid:durableId="24604951">
    <w:abstractNumId w:val="0"/>
  </w:num>
  <w:num w:numId="8" w16cid:durableId="1014767071">
    <w:abstractNumId w:val="13"/>
  </w:num>
  <w:num w:numId="9" w16cid:durableId="1012223721">
    <w:abstractNumId w:val="4"/>
  </w:num>
  <w:num w:numId="10" w16cid:durableId="191694397">
    <w:abstractNumId w:val="5"/>
  </w:num>
  <w:num w:numId="11" w16cid:durableId="28916530">
    <w:abstractNumId w:val="12"/>
  </w:num>
  <w:num w:numId="12" w16cid:durableId="517081397">
    <w:abstractNumId w:val="11"/>
  </w:num>
  <w:num w:numId="13" w16cid:durableId="1223440525">
    <w:abstractNumId w:val="10"/>
  </w:num>
  <w:num w:numId="14" w16cid:durableId="87126269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165B"/>
    <w:rsid w:val="00002B6D"/>
    <w:rsid w:val="00002ED9"/>
    <w:rsid w:val="00002FC8"/>
    <w:rsid w:val="000039EF"/>
    <w:rsid w:val="00003A8A"/>
    <w:rsid w:val="00003C20"/>
    <w:rsid w:val="000055BA"/>
    <w:rsid w:val="000060A9"/>
    <w:rsid w:val="000065B3"/>
    <w:rsid w:val="00006914"/>
    <w:rsid w:val="0000718E"/>
    <w:rsid w:val="000109D6"/>
    <w:rsid w:val="000110C7"/>
    <w:rsid w:val="00014DF0"/>
    <w:rsid w:val="00016679"/>
    <w:rsid w:val="00016773"/>
    <w:rsid w:val="0002063F"/>
    <w:rsid w:val="00021AA0"/>
    <w:rsid w:val="00022525"/>
    <w:rsid w:val="00023781"/>
    <w:rsid w:val="0002428B"/>
    <w:rsid w:val="0002451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8DD"/>
    <w:rsid w:val="00036E89"/>
    <w:rsid w:val="00037856"/>
    <w:rsid w:val="00040175"/>
    <w:rsid w:val="00040723"/>
    <w:rsid w:val="00041263"/>
    <w:rsid w:val="0004193A"/>
    <w:rsid w:val="00041F67"/>
    <w:rsid w:val="000424AE"/>
    <w:rsid w:val="00042C53"/>
    <w:rsid w:val="00042CAB"/>
    <w:rsid w:val="00042D0C"/>
    <w:rsid w:val="000433FE"/>
    <w:rsid w:val="000440FB"/>
    <w:rsid w:val="00045D0D"/>
    <w:rsid w:val="000464CC"/>
    <w:rsid w:val="00046A08"/>
    <w:rsid w:val="00046E00"/>
    <w:rsid w:val="00046EB9"/>
    <w:rsid w:val="000479E3"/>
    <w:rsid w:val="00050D1E"/>
    <w:rsid w:val="00051FF6"/>
    <w:rsid w:val="00052227"/>
    <w:rsid w:val="000526B1"/>
    <w:rsid w:val="0005274F"/>
    <w:rsid w:val="00052788"/>
    <w:rsid w:val="00052AA8"/>
    <w:rsid w:val="00052B0B"/>
    <w:rsid w:val="00052C04"/>
    <w:rsid w:val="00053558"/>
    <w:rsid w:val="00053EB7"/>
    <w:rsid w:val="0005661B"/>
    <w:rsid w:val="00056F33"/>
    <w:rsid w:val="00057EDD"/>
    <w:rsid w:val="00061620"/>
    <w:rsid w:val="00061813"/>
    <w:rsid w:val="00061A47"/>
    <w:rsid w:val="00061A50"/>
    <w:rsid w:val="000628BA"/>
    <w:rsid w:val="00063415"/>
    <w:rsid w:val="00063E79"/>
    <w:rsid w:val="00063E7D"/>
    <w:rsid w:val="00064624"/>
    <w:rsid w:val="00070879"/>
    <w:rsid w:val="00070E97"/>
    <w:rsid w:val="00071696"/>
    <w:rsid w:val="000723C9"/>
    <w:rsid w:val="0007401F"/>
    <w:rsid w:val="000747B0"/>
    <w:rsid w:val="00074BB6"/>
    <w:rsid w:val="000755ED"/>
    <w:rsid w:val="00075A6A"/>
    <w:rsid w:val="00075CB6"/>
    <w:rsid w:val="00076E69"/>
    <w:rsid w:val="0007701A"/>
    <w:rsid w:val="000801EF"/>
    <w:rsid w:val="00080562"/>
    <w:rsid w:val="00081F7E"/>
    <w:rsid w:val="0008212E"/>
    <w:rsid w:val="00082337"/>
    <w:rsid w:val="00082A9B"/>
    <w:rsid w:val="00083BA1"/>
    <w:rsid w:val="00085328"/>
    <w:rsid w:val="000856D3"/>
    <w:rsid w:val="0008689E"/>
    <w:rsid w:val="00087144"/>
    <w:rsid w:val="00090485"/>
    <w:rsid w:val="000905A3"/>
    <w:rsid w:val="0009105C"/>
    <w:rsid w:val="00091430"/>
    <w:rsid w:val="00092099"/>
    <w:rsid w:val="000924AF"/>
    <w:rsid w:val="000926D1"/>
    <w:rsid w:val="00092E90"/>
    <w:rsid w:val="00094415"/>
    <w:rsid w:val="00094D65"/>
    <w:rsid w:val="00094F61"/>
    <w:rsid w:val="0009576A"/>
    <w:rsid w:val="00095BAC"/>
    <w:rsid w:val="00095DC5"/>
    <w:rsid w:val="00096994"/>
    <w:rsid w:val="000A0C10"/>
    <w:rsid w:val="000A0CD3"/>
    <w:rsid w:val="000A11EC"/>
    <w:rsid w:val="000A23C7"/>
    <w:rsid w:val="000A29D0"/>
    <w:rsid w:val="000A2BC6"/>
    <w:rsid w:val="000A406B"/>
    <w:rsid w:val="000A6249"/>
    <w:rsid w:val="000A66C6"/>
    <w:rsid w:val="000B0BA9"/>
    <w:rsid w:val="000B12E4"/>
    <w:rsid w:val="000B1621"/>
    <w:rsid w:val="000B1B47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19A"/>
    <w:rsid w:val="000D15E0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5FE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D51"/>
    <w:rsid w:val="000E6EA0"/>
    <w:rsid w:val="000E7C54"/>
    <w:rsid w:val="000F14ED"/>
    <w:rsid w:val="000F1D24"/>
    <w:rsid w:val="000F2C45"/>
    <w:rsid w:val="000F3E37"/>
    <w:rsid w:val="000F5B20"/>
    <w:rsid w:val="000F5EB2"/>
    <w:rsid w:val="000F7BB0"/>
    <w:rsid w:val="0010120E"/>
    <w:rsid w:val="0010200C"/>
    <w:rsid w:val="001041B4"/>
    <w:rsid w:val="00104737"/>
    <w:rsid w:val="00105ADE"/>
    <w:rsid w:val="0010698B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5E61"/>
    <w:rsid w:val="0011683B"/>
    <w:rsid w:val="00116908"/>
    <w:rsid w:val="001218DB"/>
    <w:rsid w:val="00121CE1"/>
    <w:rsid w:val="00122FAA"/>
    <w:rsid w:val="00124038"/>
    <w:rsid w:val="00124964"/>
    <w:rsid w:val="00124AA3"/>
    <w:rsid w:val="00124BF7"/>
    <w:rsid w:val="00124C5E"/>
    <w:rsid w:val="001257CF"/>
    <w:rsid w:val="0012588A"/>
    <w:rsid w:val="0012755E"/>
    <w:rsid w:val="00130AD5"/>
    <w:rsid w:val="00130D11"/>
    <w:rsid w:val="001313A1"/>
    <w:rsid w:val="001313FC"/>
    <w:rsid w:val="001329A9"/>
    <w:rsid w:val="00133346"/>
    <w:rsid w:val="001336F6"/>
    <w:rsid w:val="001349DB"/>
    <w:rsid w:val="00134A02"/>
    <w:rsid w:val="001352F1"/>
    <w:rsid w:val="001354F3"/>
    <w:rsid w:val="00135D08"/>
    <w:rsid w:val="00135DC8"/>
    <w:rsid w:val="00136096"/>
    <w:rsid w:val="0013710E"/>
    <w:rsid w:val="0013747B"/>
    <w:rsid w:val="00140249"/>
    <w:rsid w:val="00141550"/>
    <w:rsid w:val="00141E9C"/>
    <w:rsid w:val="0014395E"/>
    <w:rsid w:val="00144389"/>
    <w:rsid w:val="0014592B"/>
    <w:rsid w:val="00145EB7"/>
    <w:rsid w:val="00146606"/>
    <w:rsid w:val="00147828"/>
    <w:rsid w:val="00151B2F"/>
    <w:rsid w:val="00152458"/>
    <w:rsid w:val="00153C0A"/>
    <w:rsid w:val="00155285"/>
    <w:rsid w:val="00155A42"/>
    <w:rsid w:val="00156DAF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D47"/>
    <w:rsid w:val="00173DD5"/>
    <w:rsid w:val="001740A4"/>
    <w:rsid w:val="0017558F"/>
    <w:rsid w:val="00176C74"/>
    <w:rsid w:val="0017745B"/>
    <w:rsid w:val="0017778E"/>
    <w:rsid w:val="0017795A"/>
    <w:rsid w:val="0018103D"/>
    <w:rsid w:val="00183F6C"/>
    <w:rsid w:val="00184467"/>
    <w:rsid w:val="00184942"/>
    <w:rsid w:val="00184C79"/>
    <w:rsid w:val="00185213"/>
    <w:rsid w:val="00185DA0"/>
    <w:rsid w:val="00186CBC"/>
    <w:rsid w:val="00187798"/>
    <w:rsid w:val="00187F30"/>
    <w:rsid w:val="0019021E"/>
    <w:rsid w:val="00190839"/>
    <w:rsid w:val="00190AC4"/>
    <w:rsid w:val="0019164F"/>
    <w:rsid w:val="00191786"/>
    <w:rsid w:val="0019422F"/>
    <w:rsid w:val="00195EC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86A"/>
    <w:rsid w:val="001A7C70"/>
    <w:rsid w:val="001B107C"/>
    <w:rsid w:val="001B156F"/>
    <w:rsid w:val="001B2E8D"/>
    <w:rsid w:val="001B3C32"/>
    <w:rsid w:val="001B3C79"/>
    <w:rsid w:val="001B5028"/>
    <w:rsid w:val="001B6062"/>
    <w:rsid w:val="001B6BB3"/>
    <w:rsid w:val="001B7756"/>
    <w:rsid w:val="001B7EFF"/>
    <w:rsid w:val="001C0732"/>
    <w:rsid w:val="001C131A"/>
    <w:rsid w:val="001C17D7"/>
    <w:rsid w:val="001C17EC"/>
    <w:rsid w:val="001C27B3"/>
    <w:rsid w:val="001C2DD2"/>
    <w:rsid w:val="001C4BE6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6FF"/>
    <w:rsid w:val="001D73F9"/>
    <w:rsid w:val="001E0527"/>
    <w:rsid w:val="001E2370"/>
    <w:rsid w:val="001E23BF"/>
    <w:rsid w:val="001E3D50"/>
    <w:rsid w:val="001E4A7B"/>
    <w:rsid w:val="001E6AAB"/>
    <w:rsid w:val="001E6F91"/>
    <w:rsid w:val="001E73FB"/>
    <w:rsid w:val="001E74D4"/>
    <w:rsid w:val="001E7523"/>
    <w:rsid w:val="001F0952"/>
    <w:rsid w:val="001F14E1"/>
    <w:rsid w:val="001F1BAD"/>
    <w:rsid w:val="001F210A"/>
    <w:rsid w:val="001F29B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30DF"/>
    <w:rsid w:val="0020332A"/>
    <w:rsid w:val="00204129"/>
    <w:rsid w:val="00204DC2"/>
    <w:rsid w:val="00206686"/>
    <w:rsid w:val="00211DF1"/>
    <w:rsid w:val="00212CB3"/>
    <w:rsid w:val="00215738"/>
    <w:rsid w:val="002166CE"/>
    <w:rsid w:val="00216D0F"/>
    <w:rsid w:val="00220670"/>
    <w:rsid w:val="002216C9"/>
    <w:rsid w:val="00222147"/>
    <w:rsid w:val="00222C1C"/>
    <w:rsid w:val="00225188"/>
    <w:rsid w:val="00225D21"/>
    <w:rsid w:val="00226015"/>
    <w:rsid w:val="002266DC"/>
    <w:rsid w:val="00226BFB"/>
    <w:rsid w:val="00226E0A"/>
    <w:rsid w:val="00226F0A"/>
    <w:rsid w:val="002311A2"/>
    <w:rsid w:val="0023151B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0B14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4A2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A4D"/>
    <w:rsid w:val="00284BE9"/>
    <w:rsid w:val="00286382"/>
    <w:rsid w:val="0028733D"/>
    <w:rsid w:val="00287C74"/>
    <w:rsid w:val="00287F62"/>
    <w:rsid w:val="0029078F"/>
    <w:rsid w:val="00290999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726F"/>
    <w:rsid w:val="00297DF7"/>
    <w:rsid w:val="002A0583"/>
    <w:rsid w:val="002A0B8A"/>
    <w:rsid w:val="002A1BEA"/>
    <w:rsid w:val="002A2577"/>
    <w:rsid w:val="002A294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0D8B"/>
    <w:rsid w:val="002C1078"/>
    <w:rsid w:val="002C19DB"/>
    <w:rsid w:val="002C1BA2"/>
    <w:rsid w:val="002C2048"/>
    <w:rsid w:val="002C2309"/>
    <w:rsid w:val="002C2CE8"/>
    <w:rsid w:val="002C3BB2"/>
    <w:rsid w:val="002C3E4C"/>
    <w:rsid w:val="002C50E4"/>
    <w:rsid w:val="002C5DB6"/>
    <w:rsid w:val="002C66D6"/>
    <w:rsid w:val="002D0017"/>
    <w:rsid w:val="002D2F5E"/>
    <w:rsid w:val="002D3A38"/>
    <w:rsid w:val="002D3F32"/>
    <w:rsid w:val="002D5840"/>
    <w:rsid w:val="002D5D2D"/>
    <w:rsid w:val="002D61A4"/>
    <w:rsid w:val="002D6B45"/>
    <w:rsid w:val="002D7929"/>
    <w:rsid w:val="002E06F2"/>
    <w:rsid w:val="002E21B2"/>
    <w:rsid w:val="002E2DFF"/>
    <w:rsid w:val="002E33C5"/>
    <w:rsid w:val="002E3605"/>
    <w:rsid w:val="002E3FFF"/>
    <w:rsid w:val="002E5356"/>
    <w:rsid w:val="002E5720"/>
    <w:rsid w:val="002E6585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294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074"/>
    <w:rsid w:val="0031446F"/>
    <w:rsid w:val="003146A9"/>
    <w:rsid w:val="00315CFA"/>
    <w:rsid w:val="00320007"/>
    <w:rsid w:val="00322F81"/>
    <w:rsid w:val="0032315B"/>
    <w:rsid w:val="0032394F"/>
    <w:rsid w:val="00323F86"/>
    <w:rsid w:val="00324201"/>
    <w:rsid w:val="00324653"/>
    <w:rsid w:val="003249F6"/>
    <w:rsid w:val="00324D2F"/>
    <w:rsid w:val="0032590D"/>
    <w:rsid w:val="0032627B"/>
    <w:rsid w:val="003302F7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4468"/>
    <w:rsid w:val="0034515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C26"/>
    <w:rsid w:val="0035648F"/>
    <w:rsid w:val="00356753"/>
    <w:rsid w:val="00356D81"/>
    <w:rsid w:val="00356D83"/>
    <w:rsid w:val="00357B85"/>
    <w:rsid w:val="003604E5"/>
    <w:rsid w:val="00360FA9"/>
    <w:rsid w:val="00363335"/>
    <w:rsid w:val="003636A9"/>
    <w:rsid w:val="00363983"/>
    <w:rsid w:val="003639A4"/>
    <w:rsid w:val="00363AC8"/>
    <w:rsid w:val="00363F0D"/>
    <w:rsid w:val="00364B19"/>
    <w:rsid w:val="003655AA"/>
    <w:rsid w:val="003657E6"/>
    <w:rsid w:val="00366587"/>
    <w:rsid w:val="003671A1"/>
    <w:rsid w:val="00367401"/>
    <w:rsid w:val="00371DE3"/>
    <w:rsid w:val="00373881"/>
    <w:rsid w:val="00374692"/>
    <w:rsid w:val="00374BEA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87521"/>
    <w:rsid w:val="0039070B"/>
    <w:rsid w:val="00392003"/>
    <w:rsid w:val="00392075"/>
    <w:rsid w:val="00392ABD"/>
    <w:rsid w:val="00392B6F"/>
    <w:rsid w:val="003931EF"/>
    <w:rsid w:val="0039375D"/>
    <w:rsid w:val="00396072"/>
    <w:rsid w:val="0039680C"/>
    <w:rsid w:val="00396CEC"/>
    <w:rsid w:val="00397489"/>
    <w:rsid w:val="00397CAD"/>
    <w:rsid w:val="003A0754"/>
    <w:rsid w:val="003A0BA8"/>
    <w:rsid w:val="003A17CF"/>
    <w:rsid w:val="003A1F38"/>
    <w:rsid w:val="003A1F9F"/>
    <w:rsid w:val="003A32E8"/>
    <w:rsid w:val="003A3E90"/>
    <w:rsid w:val="003A4322"/>
    <w:rsid w:val="003A4AC4"/>
    <w:rsid w:val="003A4F1A"/>
    <w:rsid w:val="003A5534"/>
    <w:rsid w:val="003A6E3C"/>
    <w:rsid w:val="003A7F16"/>
    <w:rsid w:val="003B0164"/>
    <w:rsid w:val="003B0812"/>
    <w:rsid w:val="003B2439"/>
    <w:rsid w:val="003B35AA"/>
    <w:rsid w:val="003B38AC"/>
    <w:rsid w:val="003B3BCF"/>
    <w:rsid w:val="003B4DEB"/>
    <w:rsid w:val="003B521A"/>
    <w:rsid w:val="003B5420"/>
    <w:rsid w:val="003B6A37"/>
    <w:rsid w:val="003B7EC2"/>
    <w:rsid w:val="003C0494"/>
    <w:rsid w:val="003C0A53"/>
    <w:rsid w:val="003C0D46"/>
    <w:rsid w:val="003C0E21"/>
    <w:rsid w:val="003C0E62"/>
    <w:rsid w:val="003C198A"/>
    <w:rsid w:val="003C2B44"/>
    <w:rsid w:val="003C2FB0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0E0"/>
    <w:rsid w:val="003D256D"/>
    <w:rsid w:val="003D2E3D"/>
    <w:rsid w:val="003D3209"/>
    <w:rsid w:val="003D3312"/>
    <w:rsid w:val="003D34B8"/>
    <w:rsid w:val="003D3D8E"/>
    <w:rsid w:val="003D4E7D"/>
    <w:rsid w:val="003D5045"/>
    <w:rsid w:val="003D6454"/>
    <w:rsid w:val="003D679A"/>
    <w:rsid w:val="003D6993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71D"/>
    <w:rsid w:val="003F2419"/>
    <w:rsid w:val="003F356E"/>
    <w:rsid w:val="003F39B7"/>
    <w:rsid w:val="003F4AE0"/>
    <w:rsid w:val="003F5039"/>
    <w:rsid w:val="003F7897"/>
    <w:rsid w:val="00400CE7"/>
    <w:rsid w:val="00401E35"/>
    <w:rsid w:val="00401FE8"/>
    <w:rsid w:val="00402E7D"/>
    <w:rsid w:val="0040331B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6D85"/>
    <w:rsid w:val="004176BE"/>
    <w:rsid w:val="0041783F"/>
    <w:rsid w:val="004202FD"/>
    <w:rsid w:val="00421022"/>
    <w:rsid w:val="0042249E"/>
    <w:rsid w:val="0042253A"/>
    <w:rsid w:val="00422FBA"/>
    <w:rsid w:val="00423AC7"/>
    <w:rsid w:val="00423F58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6E57"/>
    <w:rsid w:val="00437360"/>
    <w:rsid w:val="004417A3"/>
    <w:rsid w:val="0044198C"/>
    <w:rsid w:val="00441FC4"/>
    <w:rsid w:val="0044312D"/>
    <w:rsid w:val="0044461B"/>
    <w:rsid w:val="00444F02"/>
    <w:rsid w:val="00445334"/>
    <w:rsid w:val="004467DA"/>
    <w:rsid w:val="004478E4"/>
    <w:rsid w:val="004503CC"/>
    <w:rsid w:val="004503E3"/>
    <w:rsid w:val="0045095D"/>
    <w:rsid w:val="004528D0"/>
    <w:rsid w:val="00452919"/>
    <w:rsid w:val="00452DD4"/>
    <w:rsid w:val="00452E91"/>
    <w:rsid w:val="0045312F"/>
    <w:rsid w:val="004539F2"/>
    <w:rsid w:val="00453E85"/>
    <w:rsid w:val="00454551"/>
    <w:rsid w:val="00454670"/>
    <w:rsid w:val="0045554D"/>
    <w:rsid w:val="00455F93"/>
    <w:rsid w:val="004562B0"/>
    <w:rsid w:val="0045678C"/>
    <w:rsid w:val="00456826"/>
    <w:rsid w:val="0045731C"/>
    <w:rsid w:val="004602AB"/>
    <w:rsid w:val="0046108E"/>
    <w:rsid w:val="0046248C"/>
    <w:rsid w:val="0046273B"/>
    <w:rsid w:val="0046279C"/>
    <w:rsid w:val="00462815"/>
    <w:rsid w:val="00463A99"/>
    <w:rsid w:val="004640F7"/>
    <w:rsid w:val="004645A4"/>
    <w:rsid w:val="00464988"/>
    <w:rsid w:val="00464AB6"/>
    <w:rsid w:val="004656C7"/>
    <w:rsid w:val="00466DAD"/>
    <w:rsid w:val="004675AC"/>
    <w:rsid w:val="00467708"/>
    <w:rsid w:val="0046777A"/>
    <w:rsid w:val="00470710"/>
    <w:rsid w:val="00470A44"/>
    <w:rsid w:val="00473088"/>
    <w:rsid w:val="00473F12"/>
    <w:rsid w:val="004749D9"/>
    <w:rsid w:val="0047602B"/>
    <w:rsid w:val="00477E34"/>
    <w:rsid w:val="00480606"/>
    <w:rsid w:val="00480798"/>
    <w:rsid w:val="0048148D"/>
    <w:rsid w:val="004825E0"/>
    <w:rsid w:val="00483D57"/>
    <w:rsid w:val="00484C93"/>
    <w:rsid w:val="0048644C"/>
    <w:rsid w:val="004865F1"/>
    <w:rsid w:val="00486D7B"/>
    <w:rsid w:val="00487784"/>
    <w:rsid w:val="00487A16"/>
    <w:rsid w:val="0049024D"/>
    <w:rsid w:val="004904DD"/>
    <w:rsid w:val="00491AE1"/>
    <w:rsid w:val="004948B8"/>
    <w:rsid w:val="0049599F"/>
    <w:rsid w:val="00495EFA"/>
    <w:rsid w:val="004973B5"/>
    <w:rsid w:val="004976B6"/>
    <w:rsid w:val="00497B28"/>
    <w:rsid w:val="004A0F68"/>
    <w:rsid w:val="004A1062"/>
    <w:rsid w:val="004A4431"/>
    <w:rsid w:val="004A4FB9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5093"/>
    <w:rsid w:val="004C563D"/>
    <w:rsid w:val="004C576F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639E"/>
    <w:rsid w:val="004D6E54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5AC7"/>
    <w:rsid w:val="004E7A36"/>
    <w:rsid w:val="004F01D6"/>
    <w:rsid w:val="004F0E3F"/>
    <w:rsid w:val="004F1CD9"/>
    <w:rsid w:val="004F26E2"/>
    <w:rsid w:val="004F3F95"/>
    <w:rsid w:val="004F4CA5"/>
    <w:rsid w:val="004F50EA"/>
    <w:rsid w:val="004F6AE9"/>
    <w:rsid w:val="004F6D9D"/>
    <w:rsid w:val="004F7C18"/>
    <w:rsid w:val="00500076"/>
    <w:rsid w:val="00500FB0"/>
    <w:rsid w:val="005013B3"/>
    <w:rsid w:val="005018EC"/>
    <w:rsid w:val="00503168"/>
    <w:rsid w:val="0050398C"/>
    <w:rsid w:val="00504880"/>
    <w:rsid w:val="00505150"/>
    <w:rsid w:val="005051ED"/>
    <w:rsid w:val="00505803"/>
    <w:rsid w:val="00507B1D"/>
    <w:rsid w:val="00510313"/>
    <w:rsid w:val="00510378"/>
    <w:rsid w:val="0051087A"/>
    <w:rsid w:val="00510C10"/>
    <w:rsid w:val="00511081"/>
    <w:rsid w:val="00511230"/>
    <w:rsid w:val="005115B8"/>
    <w:rsid w:val="00512587"/>
    <w:rsid w:val="00514956"/>
    <w:rsid w:val="0051572A"/>
    <w:rsid w:val="0051581B"/>
    <w:rsid w:val="00515FC4"/>
    <w:rsid w:val="005160D2"/>
    <w:rsid w:val="005161F8"/>
    <w:rsid w:val="00516785"/>
    <w:rsid w:val="00516C31"/>
    <w:rsid w:val="005172B5"/>
    <w:rsid w:val="00517A2F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C64"/>
    <w:rsid w:val="00534D8A"/>
    <w:rsid w:val="00534F65"/>
    <w:rsid w:val="00536720"/>
    <w:rsid w:val="00537AC9"/>
    <w:rsid w:val="00537B83"/>
    <w:rsid w:val="005400F7"/>
    <w:rsid w:val="0054014E"/>
    <w:rsid w:val="00540ADD"/>
    <w:rsid w:val="00541118"/>
    <w:rsid w:val="0054294C"/>
    <w:rsid w:val="0054325D"/>
    <w:rsid w:val="005455EB"/>
    <w:rsid w:val="00545A4C"/>
    <w:rsid w:val="0054631E"/>
    <w:rsid w:val="005477D3"/>
    <w:rsid w:val="00547F60"/>
    <w:rsid w:val="005511B5"/>
    <w:rsid w:val="00552265"/>
    <w:rsid w:val="00552A0D"/>
    <w:rsid w:val="00553710"/>
    <w:rsid w:val="00555270"/>
    <w:rsid w:val="00556508"/>
    <w:rsid w:val="00556932"/>
    <w:rsid w:val="00557420"/>
    <w:rsid w:val="00557CC7"/>
    <w:rsid w:val="005602C3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67EFC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0E17"/>
    <w:rsid w:val="00591B15"/>
    <w:rsid w:val="00591DFA"/>
    <w:rsid w:val="00591E6A"/>
    <w:rsid w:val="00591ED5"/>
    <w:rsid w:val="005932A0"/>
    <w:rsid w:val="00595C8F"/>
    <w:rsid w:val="00596AD0"/>
    <w:rsid w:val="00596C15"/>
    <w:rsid w:val="00597380"/>
    <w:rsid w:val="005A058D"/>
    <w:rsid w:val="005A0D08"/>
    <w:rsid w:val="005A17BF"/>
    <w:rsid w:val="005A2005"/>
    <w:rsid w:val="005A21E8"/>
    <w:rsid w:val="005A24E7"/>
    <w:rsid w:val="005A33B1"/>
    <w:rsid w:val="005A379B"/>
    <w:rsid w:val="005A4324"/>
    <w:rsid w:val="005A478B"/>
    <w:rsid w:val="005A484E"/>
    <w:rsid w:val="005A53F9"/>
    <w:rsid w:val="005A6A39"/>
    <w:rsid w:val="005A74D8"/>
    <w:rsid w:val="005A7B79"/>
    <w:rsid w:val="005B0B7A"/>
    <w:rsid w:val="005B1122"/>
    <w:rsid w:val="005B1181"/>
    <w:rsid w:val="005B1A3F"/>
    <w:rsid w:val="005B2732"/>
    <w:rsid w:val="005B2918"/>
    <w:rsid w:val="005B35A4"/>
    <w:rsid w:val="005B35CE"/>
    <w:rsid w:val="005B3D12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286F"/>
    <w:rsid w:val="005D38B5"/>
    <w:rsid w:val="005D4CBA"/>
    <w:rsid w:val="005D5E65"/>
    <w:rsid w:val="005D6B8D"/>
    <w:rsid w:val="005E037C"/>
    <w:rsid w:val="005E070E"/>
    <w:rsid w:val="005E1B55"/>
    <w:rsid w:val="005E1F86"/>
    <w:rsid w:val="005E2C4F"/>
    <w:rsid w:val="005E2D87"/>
    <w:rsid w:val="005E2EE3"/>
    <w:rsid w:val="005E53F8"/>
    <w:rsid w:val="005E67BF"/>
    <w:rsid w:val="005E6F30"/>
    <w:rsid w:val="005E7494"/>
    <w:rsid w:val="005E74AE"/>
    <w:rsid w:val="005E7F23"/>
    <w:rsid w:val="005F0A3C"/>
    <w:rsid w:val="005F0A82"/>
    <w:rsid w:val="005F1346"/>
    <w:rsid w:val="005F13E0"/>
    <w:rsid w:val="005F140B"/>
    <w:rsid w:val="005F18A8"/>
    <w:rsid w:val="005F1963"/>
    <w:rsid w:val="005F1991"/>
    <w:rsid w:val="005F2482"/>
    <w:rsid w:val="005F29F0"/>
    <w:rsid w:val="005F2A30"/>
    <w:rsid w:val="005F475A"/>
    <w:rsid w:val="005F4A89"/>
    <w:rsid w:val="005F565B"/>
    <w:rsid w:val="005F5A65"/>
    <w:rsid w:val="005F5F96"/>
    <w:rsid w:val="005F60B3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8B"/>
    <w:rsid w:val="0060335F"/>
    <w:rsid w:val="00604068"/>
    <w:rsid w:val="006045C4"/>
    <w:rsid w:val="00604D3B"/>
    <w:rsid w:val="006054D7"/>
    <w:rsid w:val="00606124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06D"/>
    <w:rsid w:val="006228F4"/>
    <w:rsid w:val="00622D71"/>
    <w:rsid w:val="0062353A"/>
    <w:rsid w:val="0062561F"/>
    <w:rsid w:val="00625A5F"/>
    <w:rsid w:val="00626571"/>
    <w:rsid w:val="006266A0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402"/>
    <w:rsid w:val="006541FE"/>
    <w:rsid w:val="00654A47"/>
    <w:rsid w:val="00655355"/>
    <w:rsid w:val="0065600D"/>
    <w:rsid w:val="00656998"/>
    <w:rsid w:val="00657414"/>
    <w:rsid w:val="0065792B"/>
    <w:rsid w:val="00657CB2"/>
    <w:rsid w:val="00661597"/>
    <w:rsid w:val="00663773"/>
    <w:rsid w:val="006640F9"/>
    <w:rsid w:val="0066452B"/>
    <w:rsid w:val="0066669A"/>
    <w:rsid w:val="00666AB9"/>
    <w:rsid w:val="006673A4"/>
    <w:rsid w:val="006711C0"/>
    <w:rsid w:val="006714D1"/>
    <w:rsid w:val="006715FF"/>
    <w:rsid w:val="00672123"/>
    <w:rsid w:val="00673804"/>
    <w:rsid w:val="00673A70"/>
    <w:rsid w:val="00673BE4"/>
    <w:rsid w:val="00673ECE"/>
    <w:rsid w:val="0067508F"/>
    <w:rsid w:val="006751B5"/>
    <w:rsid w:val="00676070"/>
    <w:rsid w:val="00676F7A"/>
    <w:rsid w:val="00680091"/>
    <w:rsid w:val="006807E0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C8"/>
    <w:rsid w:val="00685122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FAC"/>
    <w:rsid w:val="006A20FE"/>
    <w:rsid w:val="006A2D70"/>
    <w:rsid w:val="006A36A9"/>
    <w:rsid w:val="006A64AF"/>
    <w:rsid w:val="006A7054"/>
    <w:rsid w:val="006B0DC7"/>
    <w:rsid w:val="006B1661"/>
    <w:rsid w:val="006B31BE"/>
    <w:rsid w:val="006B38B9"/>
    <w:rsid w:val="006B40D1"/>
    <w:rsid w:val="006B4251"/>
    <w:rsid w:val="006B4931"/>
    <w:rsid w:val="006B527B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5858"/>
    <w:rsid w:val="006D5E65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5A1"/>
    <w:rsid w:val="006E39C5"/>
    <w:rsid w:val="006E411B"/>
    <w:rsid w:val="006E4B05"/>
    <w:rsid w:val="006E4D85"/>
    <w:rsid w:val="006E66EE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EF1"/>
    <w:rsid w:val="006F6464"/>
    <w:rsid w:val="006F6EBD"/>
    <w:rsid w:val="006F7150"/>
    <w:rsid w:val="006F728E"/>
    <w:rsid w:val="006F7491"/>
    <w:rsid w:val="006F7AFF"/>
    <w:rsid w:val="00701CEF"/>
    <w:rsid w:val="00703F62"/>
    <w:rsid w:val="00704036"/>
    <w:rsid w:val="00704206"/>
    <w:rsid w:val="007044E6"/>
    <w:rsid w:val="007048E1"/>
    <w:rsid w:val="00704905"/>
    <w:rsid w:val="00706592"/>
    <w:rsid w:val="007066B3"/>
    <w:rsid w:val="00706CCF"/>
    <w:rsid w:val="00707D40"/>
    <w:rsid w:val="00710AEE"/>
    <w:rsid w:val="00711481"/>
    <w:rsid w:val="00712014"/>
    <w:rsid w:val="00712618"/>
    <w:rsid w:val="00713002"/>
    <w:rsid w:val="007136D5"/>
    <w:rsid w:val="0071446A"/>
    <w:rsid w:val="007148DE"/>
    <w:rsid w:val="00717D79"/>
    <w:rsid w:val="00720A65"/>
    <w:rsid w:val="00722167"/>
    <w:rsid w:val="007225A4"/>
    <w:rsid w:val="00722A28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4A44"/>
    <w:rsid w:val="00734D15"/>
    <w:rsid w:val="00734D71"/>
    <w:rsid w:val="00734F29"/>
    <w:rsid w:val="00734F2B"/>
    <w:rsid w:val="00735083"/>
    <w:rsid w:val="00735103"/>
    <w:rsid w:val="00735A62"/>
    <w:rsid w:val="00735CD9"/>
    <w:rsid w:val="00735FB7"/>
    <w:rsid w:val="00736A32"/>
    <w:rsid w:val="00740077"/>
    <w:rsid w:val="007410E3"/>
    <w:rsid w:val="0074151C"/>
    <w:rsid w:val="007435B1"/>
    <w:rsid w:val="00744419"/>
    <w:rsid w:val="00744726"/>
    <w:rsid w:val="0074608D"/>
    <w:rsid w:val="00746D1D"/>
    <w:rsid w:val="00747708"/>
    <w:rsid w:val="00747B2E"/>
    <w:rsid w:val="00747F9B"/>
    <w:rsid w:val="00750006"/>
    <w:rsid w:val="007501B7"/>
    <w:rsid w:val="00750DE1"/>
    <w:rsid w:val="00751784"/>
    <w:rsid w:val="00751A3C"/>
    <w:rsid w:val="00751FB2"/>
    <w:rsid w:val="0075219F"/>
    <w:rsid w:val="00752864"/>
    <w:rsid w:val="00753BB4"/>
    <w:rsid w:val="00753D57"/>
    <w:rsid w:val="00753E9E"/>
    <w:rsid w:val="007550AF"/>
    <w:rsid w:val="00756185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B06"/>
    <w:rsid w:val="00776E52"/>
    <w:rsid w:val="00780771"/>
    <w:rsid w:val="00780CDA"/>
    <w:rsid w:val="00780E84"/>
    <w:rsid w:val="00781F95"/>
    <w:rsid w:val="007823B6"/>
    <w:rsid w:val="007835F1"/>
    <w:rsid w:val="00783B0C"/>
    <w:rsid w:val="00783DFE"/>
    <w:rsid w:val="00784623"/>
    <w:rsid w:val="0078496A"/>
    <w:rsid w:val="00785797"/>
    <w:rsid w:val="00786272"/>
    <w:rsid w:val="00786344"/>
    <w:rsid w:val="00786BD3"/>
    <w:rsid w:val="00787DA2"/>
    <w:rsid w:val="007921D6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121"/>
    <w:rsid w:val="00797539"/>
    <w:rsid w:val="00797A66"/>
    <w:rsid w:val="007A075E"/>
    <w:rsid w:val="007A0E41"/>
    <w:rsid w:val="007A14CE"/>
    <w:rsid w:val="007A17C0"/>
    <w:rsid w:val="007A18AA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D6C"/>
    <w:rsid w:val="007B293D"/>
    <w:rsid w:val="007B2BEE"/>
    <w:rsid w:val="007B2DAC"/>
    <w:rsid w:val="007B3F8A"/>
    <w:rsid w:val="007B42C9"/>
    <w:rsid w:val="007B54BA"/>
    <w:rsid w:val="007B6046"/>
    <w:rsid w:val="007B7494"/>
    <w:rsid w:val="007B757E"/>
    <w:rsid w:val="007B7F4E"/>
    <w:rsid w:val="007C027A"/>
    <w:rsid w:val="007C072B"/>
    <w:rsid w:val="007C293F"/>
    <w:rsid w:val="007C2A16"/>
    <w:rsid w:val="007C2F6D"/>
    <w:rsid w:val="007C347F"/>
    <w:rsid w:val="007C35E1"/>
    <w:rsid w:val="007C3D2D"/>
    <w:rsid w:val="007C492A"/>
    <w:rsid w:val="007C54D4"/>
    <w:rsid w:val="007C57D4"/>
    <w:rsid w:val="007C7799"/>
    <w:rsid w:val="007D394F"/>
    <w:rsid w:val="007D3A25"/>
    <w:rsid w:val="007D4D18"/>
    <w:rsid w:val="007D576D"/>
    <w:rsid w:val="007D66E4"/>
    <w:rsid w:val="007D6FD0"/>
    <w:rsid w:val="007E008A"/>
    <w:rsid w:val="007E0407"/>
    <w:rsid w:val="007E0BF4"/>
    <w:rsid w:val="007E151C"/>
    <w:rsid w:val="007E163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85E"/>
    <w:rsid w:val="00800E7A"/>
    <w:rsid w:val="00800F05"/>
    <w:rsid w:val="008018AC"/>
    <w:rsid w:val="008018EB"/>
    <w:rsid w:val="008019DB"/>
    <w:rsid w:val="008025EC"/>
    <w:rsid w:val="0080406E"/>
    <w:rsid w:val="00805700"/>
    <w:rsid w:val="0080598F"/>
    <w:rsid w:val="00806636"/>
    <w:rsid w:val="00806C1C"/>
    <w:rsid w:val="00807009"/>
    <w:rsid w:val="00807D7A"/>
    <w:rsid w:val="00810660"/>
    <w:rsid w:val="00811546"/>
    <w:rsid w:val="00813792"/>
    <w:rsid w:val="00813E55"/>
    <w:rsid w:val="00814235"/>
    <w:rsid w:val="0081424D"/>
    <w:rsid w:val="00814909"/>
    <w:rsid w:val="008160B4"/>
    <w:rsid w:val="0081622D"/>
    <w:rsid w:val="008162E2"/>
    <w:rsid w:val="00817AC1"/>
    <w:rsid w:val="008201E3"/>
    <w:rsid w:val="00820D14"/>
    <w:rsid w:val="00822018"/>
    <w:rsid w:val="00822A71"/>
    <w:rsid w:val="008234CA"/>
    <w:rsid w:val="00823E33"/>
    <w:rsid w:val="00826486"/>
    <w:rsid w:val="00826B8A"/>
    <w:rsid w:val="00826CE7"/>
    <w:rsid w:val="00831400"/>
    <w:rsid w:val="008338F9"/>
    <w:rsid w:val="008339B6"/>
    <w:rsid w:val="00833FFD"/>
    <w:rsid w:val="00834C54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2F9C"/>
    <w:rsid w:val="00844514"/>
    <w:rsid w:val="008450AA"/>
    <w:rsid w:val="008463CF"/>
    <w:rsid w:val="00847798"/>
    <w:rsid w:val="00847A25"/>
    <w:rsid w:val="00847EF2"/>
    <w:rsid w:val="008504F6"/>
    <w:rsid w:val="00852168"/>
    <w:rsid w:val="00852578"/>
    <w:rsid w:val="0085271A"/>
    <w:rsid w:val="008530F3"/>
    <w:rsid w:val="00853432"/>
    <w:rsid w:val="00854616"/>
    <w:rsid w:val="00856889"/>
    <w:rsid w:val="00856C01"/>
    <w:rsid w:val="00857458"/>
    <w:rsid w:val="00857D4B"/>
    <w:rsid w:val="00860778"/>
    <w:rsid w:val="008607A4"/>
    <w:rsid w:val="008613F8"/>
    <w:rsid w:val="00862640"/>
    <w:rsid w:val="00862AEF"/>
    <w:rsid w:val="00863572"/>
    <w:rsid w:val="0086381F"/>
    <w:rsid w:val="0086411C"/>
    <w:rsid w:val="00864888"/>
    <w:rsid w:val="00864C9E"/>
    <w:rsid w:val="008653F8"/>
    <w:rsid w:val="00865B88"/>
    <w:rsid w:val="00866FB8"/>
    <w:rsid w:val="0086727A"/>
    <w:rsid w:val="00867DA8"/>
    <w:rsid w:val="00871775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77E04"/>
    <w:rsid w:val="00880ADD"/>
    <w:rsid w:val="008812FE"/>
    <w:rsid w:val="00883456"/>
    <w:rsid w:val="00883789"/>
    <w:rsid w:val="0088392D"/>
    <w:rsid w:val="00883F10"/>
    <w:rsid w:val="0088401A"/>
    <w:rsid w:val="00885400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56F3"/>
    <w:rsid w:val="00896E33"/>
    <w:rsid w:val="008A0C63"/>
    <w:rsid w:val="008A1B54"/>
    <w:rsid w:val="008A2049"/>
    <w:rsid w:val="008A23CA"/>
    <w:rsid w:val="008A2524"/>
    <w:rsid w:val="008A2914"/>
    <w:rsid w:val="008A2C22"/>
    <w:rsid w:val="008A3A26"/>
    <w:rsid w:val="008A547D"/>
    <w:rsid w:val="008A6156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9C0"/>
    <w:rsid w:val="008B5FB6"/>
    <w:rsid w:val="008C0068"/>
    <w:rsid w:val="008C130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0F08"/>
    <w:rsid w:val="008D274C"/>
    <w:rsid w:val="008D34A3"/>
    <w:rsid w:val="008D34C7"/>
    <w:rsid w:val="008D424B"/>
    <w:rsid w:val="008D469D"/>
    <w:rsid w:val="008D4ABD"/>
    <w:rsid w:val="008D579E"/>
    <w:rsid w:val="008D65F0"/>
    <w:rsid w:val="008D6621"/>
    <w:rsid w:val="008D6AF1"/>
    <w:rsid w:val="008D744F"/>
    <w:rsid w:val="008D7AD7"/>
    <w:rsid w:val="008D7EC3"/>
    <w:rsid w:val="008E02A2"/>
    <w:rsid w:val="008E2E90"/>
    <w:rsid w:val="008E3D43"/>
    <w:rsid w:val="008E3F86"/>
    <w:rsid w:val="008E77DA"/>
    <w:rsid w:val="008F1233"/>
    <w:rsid w:val="008F12B7"/>
    <w:rsid w:val="008F18A9"/>
    <w:rsid w:val="008F25F2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296A"/>
    <w:rsid w:val="00903398"/>
    <w:rsid w:val="009043EB"/>
    <w:rsid w:val="009044E5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5EDC"/>
    <w:rsid w:val="00916558"/>
    <w:rsid w:val="009166FA"/>
    <w:rsid w:val="0092270E"/>
    <w:rsid w:val="00922DD3"/>
    <w:rsid w:val="009245B8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C42"/>
    <w:rsid w:val="0093634B"/>
    <w:rsid w:val="009367C4"/>
    <w:rsid w:val="0094218F"/>
    <w:rsid w:val="00942DEA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140"/>
    <w:rsid w:val="00953238"/>
    <w:rsid w:val="00954368"/>
    <w:rsid w:val="00955E08"/>
    <w:rsid w:val="00956616"/>
    <w:rsid w:val="00956F1E"/>
    <w:rsid w:val="009573A9"/>
    <w:rsid w:val="00957689"/>
    <w:rsid w:val="00957EFE"/>
    <w:rsid w:val="00960252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3781"/>
    <w:rsid w:val="00973B96"/>
    <w:rsid w:val="009756C9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31"/>
    <w:rsid w:val="00982AEA"/>
    <w:rsid w:val="00985931"/>
    <w:rsid w:val="009860F2"/>
    <w:rsid w:val="009875B2"/>
    <w:rsid w:val="00987ABF"/>
    <w:rsid w:val="00987CFB"/>
    <w:rsid w:val="00991248"/>
    <w:rsid w:val="0099141A"/>
    <w:rsid w:val="0099191A"/>
    <w:rsid w:val="009923AC"/>
    <w:rsid w:val="009958B7"/>
    <w:rsid w:val="009A04F2"/>
    <w:rsid w:val="009A1A1F"/>
    <w:rsid w:val="009A2361"/>
    <w:rsid w:val="009A2B2D"/>
    <w:rsid w:val="009A3DC5"/>
    <w:rsid w:val="009A43C9"/>
    <w:rsid w:val="009A45DC"/>
    <w:rsid w:val="009A4DA2"/>
    <w:rsid w:val="009A6055"/>
    <w:rsid w:val="009B10CE"/>
    <w:rsid w:val="009B120E"/>
    <w:rsid w:val="009B19A2"/>
    <w:rsid w:val="009B1A55"/>
    <w:rsid w:val="009B1E16"/>
    <w:rsid w:val="009B2E78"/>
    <w:rsid w:val="009B377D"/>
    <w:rsid w:val="009B3B61"/>
    <w:rsid w:val="009B3E16"/>
    <w:rsid w:val="009B5037"/>
    <w:rsid w:val="009B517B"/>
    <w:rsid w:val="009B5A30"/>
    <w:rsid w:val="009B5E48"/>
    <w:rsid w:val="009C1A33"/>
    <w:rsid w:val="009C289C"/>
    <w:rsid w:val="009C3CF4"/>
    <w:rsid w:val="009C4AF9"/>
    <w:rsid w:val="009C6054"/>
    <w:rsid w:val="009C61D5"/>
    <w:rsid w:val="009C6427"/>
    <w:rsid w:val="009C6F1C"/>
    <w:rsid w:val="009C76E8"/>
    <w:rsid w:val="009C7AED"/>
    <w:rsid w:val="009D082E"/>
    <w:rsid w:val="009D19AB"/>
    <w:rsid w:val="009D1A39"/>
    <w:rsid w:val="009D20E2"/>
    <w:rsid w:val="009D2574"/>
    <w:rsid w:val="009D2840"/>
    <w:rsid w:val="009D374B"/>
    <w:rsid w:val="009D3DB8"/>
    <w:rsid w:val="009D4069"/>
    <w:rsid w:val="009D5920"/>
    <w:rsid w:val="009D5D2D"/>
    <w:rsid w:val="009D6128"/>
    <w:rsid w:val="009D6360"/>
    <w:rsid w:val="009D6610"/>
    <w:rsid w:val="009D762B"/>
    <w:rsid w:val="009E2C80"/>
    <w:rsid w:val="009E3B9C"/>
    <w:rsid w:val="009E4060"/>
    <w:rsid w:val="009E5AAA"/>
    <w:rsid w:val="009E695B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3FA"/>
    <w:rsid w:val="00A04D18"/>
    <w:rsid w:val="00A05768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6886"/>
    <w:rsid w:val="00A17339"/>
    <w:rsid w:val="00A17A60"/>
    <w:rsid w:val="00A20537"/>
    <w:rsid w:val="00A21186"/>
    <w:rsid w:val="00A212DD"/>
    <w:rsid w:val="00A21328"/>
    <w:rsid w:val="00A22D6B"/>
    <w:rsid w:val="00A256AA"/>
    <w:rsid w:val="00A25E48"/>
    <w:rsid w:val="00A25E7D"/>
    <w:rsid w:val="00A274EC"/>
    <w:rsid w:val="00A2797A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20C"/>
    <w:rsid w:val="00A427D5"/>
    <w:rsid w:val="00A42C6E"/>
    <w:rsid w:val="00A439AC"/>
    <w:rsid w:val="00A43F6A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681"/>
    <w:rsid w:val="00A5396B"/>
    <w:rsid w:val="00A55944"/>
    <w:rsid w:val="00A57111"/>
    <w:rsid w:val="00A60418"/>
    <w:rsid w:val="00A60673"/>
    <w:rsid w:val="00A615F7"/>
    <w:rsid w:val="00A61E8A"/>
    <w:rsid w:val="00A62014"/>
    <w:rsid w:val="00A623D7"/>
    <w:rsid w:val="00A62ECC"/>
    <w:rsid w:val="00A62F71"/>
    <w:rsid w:val="00A64E87"/>
    <w:rsid w:val="00A65294"/>
    <w:rsid w:val="00A65386"/>
    <w:rsid w:val="00A6569A"/>
    <w:rsid w:val="00A65A82"/>
    <w:rsid w:val="00A65AFB"/>
    <w:rsid w:val="00A665DF"/>
    <w:rsid w:val="00A66AA1"/>
    <w:rsid w:val="00A67C37"/>
    <w:rsid w:val="00A67F6C"/>
    <w:rsid w:val="00A73029"/>
    <w:rsid w:val="00A734FB"/>
    <w:rsid w:val="00A737B7"/>
    <w:rsid w:val="00A75BEE"/>
    <w:rsid w:val="00A767F2"/>
    <w:rsid w:val="00A77F67"/>
    <w:rsid w:val="00A81956"/>
    <w:rsid w:val="00A826AD"/>
    <w:rsid w:val="00A8294F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08B1"/>
    <w:rsid w:val="00A92BA2"/>
    <w:rsid w:val="00A940BE"/>
    <w:rsid w:val="00A94DD6"/>
    <w:rsid w:val="00A94FD4"/>
    <w:rsid w:val="00A95A01"/>
    <w:rsid w:val="00A95C3A"/>
    <w:rsid w:val="00A96041"/>
    <w:rsid w:val="00A96C7F"/>
    <w:rsid w:val="00A97224"/>
    <w:rsid w:val="00A97617"/>
    <w:rsid w:val="00A97723"/>
    <w:rsid w:val="00A977F5"/>
    <w:rsid w:val="00AA11CA"/>
    <w:rsid w:val="00AA237B"/>
    <w:rsid w:val="00AA33CA"/>
    <w:rsid w:val="00AA483F"/>
    <w:rsid w:val="00AA4C21"/>
    <w:rsid w:val="00AA5BF2"/>
    <w:rsid w:val="00AA6966"/>
    <w:rsid w:val="00AA7261"/>
    <w:rsid w:val="00AA73EB"/>
    <w:rsid w:val="00AA77DC"/>
    <w:rsid w:val="00AA7B22"/>
    <w:rsid w:val="00AA7EEF"/>
    <w:rsid w:val="00AB02A9"/>
    <w:rsid w:val="00AB0F84"/>
    <w:rsid w:val="00AB4785"/>
    <w:rsid w:val="00AB7CCB"/>
    <w:rsid w:val="00AC03EE"/>
    <w:rsid w:val="00AC0CC1"/>
    <w:rsid w:val="00AC11AB"/>
    <w:rsid w:val="00AC1D0A"/>
    <w:rsid w:val="00AC36EC"/>
    <w:rsid w:val="00AC3F9A"/>
    <w:rsid w:val="00AC40AE"/>
    <w:rsid w:val="00AC5333"/>
    <w:rsid w:val="00AC56D9"/>
    <w:rsid w:val="00AC5F0C"/>
    <w:rsid w:val="00AC60F0"/>
    <w:rsid w:val="00AC65E1"/>
    <w:rsid w:val="00AC766D"/>
    <w:rsid w:val="00AC76D2"/>
    <w:rsid w:val="00AD0E48"/>
    <w:rsid w:val="00AD0E75"/>
    <w:rsid w:val="00AD1529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0180"/>
    <w:rsid w:val="00AE11AF"/>
    <w:rsid w:val="00AE3EC9"/>
    <w:rsid w:val="00AE4B44"/>
    <w:rsid w:val="00AE4E3F"/>
    <w:rsid w:val="00AE60B2"/>
    <w:rsid w:val="00AE65F9"/>
    <w:rsid w:val="00AE6BB6"/>
    <w:rsid w:val="00AE7704"/>
    <w:rsid w:val="00AE7B44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64"/>
    <w:rsid w:val="00AF581B"/>
    <w:rsid w:val="00AF5FB3"/>
    <w:rsid w:val="00AF6090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3510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17656"/>
    <w:rsid w:val="00B2017B"/>
    <w:rsid w:val="00B2055E"/>
    <w:rsid w:val="00B20A1A"/>
    <w:rsid w:val="00B21F0D"/>
    <w:rsid w:val="00B21FA1"/>
    <w:rsid w:val="00B23243"/>
    <w:rsid w:val="00B25308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0D5F"/>
    <w:rsid w:val="00B528AD"/>
    <w:rsid w:val="00B52BC7"/>
    <w:rsid w:val="00B533BF"/>
    <w:rsid w:val="00B53643"/>
    <w:rsid w:val="00B53AA3"/>
    <w:rsid w:val="00B547F0"/>
    <w:rsid w:val="00B54D9A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6EE"/>
    <w:rsid w:val="00B61BB8"/>
    <w:rsid w:val="00B61BC0"/>
    <w:rsid w:val="00B61F7E"/>
    <w:rsid w:val="00B62549"/>
    <w:rsid w:val="00B630CA"/>
    <w:rsid w:val="00B6405F"/>
    <w:rsid w:val="00B64613"/>
    <w:rsid w:val="00B648A8"/>
    <w:rsid w:val="00B64927"/>
    <w:rsid w:val="00B64968"/>
    <w:rsid w:val="00B656BE"/>
    <w:rsid w:val="00B65765"/>
    <w:rsid w:val="00B677A8"/>
    <w:rsid w:val="00B70729"/>
    <w:rsid w:val="00B70748"/>
    <w:rsid w:val="00B717E1"/>
    <w:rsid w:val="00B71B82"/>
    <w:rsid w:val="00B7236F"/>
    <w:rsid w:val="00B72742"/>
    <w:rsid w:val="00B72CA0"/>
    <w:rsid w:val="00B73D9A"/>
    <w:rsid w:val="00B7435A"/>
    <w:rsid w:val="00B748B2"/>
    <w:rsid w:val="00B74F5A"/>
    <w:rsid w:val="00B759E2"/>
    <w:rsid w:val="00B76D31"/>
    <w:rsid w:val="00B76ECE"/>
    <w:rsid w:val="00B80E7B"/>
    <w:rsid w:val="00B81241"/>
    <w:rsid w:val="00B81D07"/>
    <w:rsid w:val="00B82634"/>
    <w:rsid w:val="00B83A3E"/>
    <w:rsid w:val="00B8444F"/>
    <w:rsid w:val="00B84CB4"/>
    <w:rsid w:val="00B86F1D"/>
    <w:rsid w:val="00B87324"/>
    <w:rsid w:val="00B87E91"/>
    <w:rsid w:val="00B910C2"/>
    <w:rsid w:val="00B91CA0"/>
    <w:rsid w:val="00B92652"/>
    <w:rsid w:val="00B92845"/>
    <w:rsid w:val="00B94BC5"/>
    <w:rsid w:val="00B950EA"/>
    <w:rsid w:val="00B951FA"/>
    <w:rsid w:val="00B96705"/>
    <w:rsid w:val="00BA0402"/>
    <w:rsid w:val="00BA203F"/>
    <w:rsid w:val="00BA2971"/>
    <w:rsid w:val="00BA3F36"/>
    <w:rsid w:val="00BA4074"/>
    <w:rsid w:val="00BA4300"/>
    <w:rsid w:val="00BA444E"/>
    <w:rsid w:val="00BA4FFC"/>
    <w:rsid w:val="00BA5426"/>
    <w:rsid w:val="00BA6395"/>
    <w:rsid w:val="00BA6E34"/>
    <w:rsid w:val="00BA7ABC"/>
    <w:rsid w:val="00BB09C6"/>
    <w:rsid w:val="00BB16A4"/>
    <w:rsid w:val="00BB1C3F"/>
    <w:rsid w:val="00BB3160"/>
    <w:rsid w:val="00BB3336"/>
    <w:rsid w:val="00BB3F42"/>
    <w:rsid w:val="00BB4346"/>
    <w:rsid w:val="00BB497E"/>
    <w:rsid w:val="00BB4E39"/>
    <w:rsid w:val="00BB4F4F"/>
    <w:rsid w:val="00BB61FF"/>
    <w:rsid w:val="00BB6400"/>
    <w:rsid w:val="00BB701C"/>
    <w:rsid w:val="00BB7489"/>
    <w:rsid w:val="00BC00FA"/>
    <w:rsid w:val="00BC1A56"/>
    <w:rsid w:val="00BC239E"/>
    <w:rsid w:val="00BC3097"/>
    <w:rsid w:val="00BC3E68"/>
    <w:rsid w:val="00BC4799"/>
    <w:rsid w:val="00BC4851"/>
    <w:rsid w:val="00BC4A33"/>
    <w:rsid w:val="00BC6544"/>
    <w:rsid w:val="00BD0C91"/>
    <w:rsid w:val="00BD0E15"/>
    <w:rsid w:val="00BD0F81"/>
    <w:rsid w:val="00BD101D"/>
    <w:rsid w:val="00BD1A62"/>
    <w:rsid w:val="00BD3AB6"/>
    <w:rsid w:val="00BD5EE0"/>
    <w:rsid w:val="00BD667B"/>
    <w:rsid w:val="00BD68D0"/>
    <w:rsid w:val="00BD6D20"/>
    <w:rsid w:val="00BD6E48"/>
    <w:rsid w:val="00BE1C32"/>
    <w:rsid w:val="00BE2041"/>
    <w:rsid w:val="00BE2CC9"/>
    <w:rsid w:val="00BE2F8F"/>
    <w:rsid w:val="00BE4057"/>
    <w:rsid w:val="00BE4DC2"/>
    <w:rsid w:val="00BE57EF"/>
    <w:rsid w:val="00BE6331"/>
    <w:rsid w:val="00BE6BB9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734A"/>
    <w:rsid w:val="00BF7A85"/>
    <w:rsid w:val="00C00158"/>
    <w:rsid w:val="00C00D42"/>
    <w:rsid w:val="00C01530"/>
    <w:rsid w:val="00C0214D"/>
    <w:rsid w:val="00C0221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3ACB"/>
    <w:rsid w:val="00C13B38"/>
    <w:rsid w:val="00C14E41"/>
    <w:rsid w:val="00C15598"/>
    <w:rsid w:val="00C15AFE"/>
    <w:rsid w:val="00C15CFF"/>
    <w:rsid w:val="00C164C1"/>
    <w:rsid w:val="00C168B9"/>
    <w:rsid w:val="00C16AF9"/>
    <w:rsid w:val="00C172F2"/>
    <w:rsid w:val="00C17B43"/>
    <w:rsid w:val="00C207FE"/>
    <w:rsid w:val="00C20CAB"/>
    <w:rsid w:val="00C20CC8"/>
    <w:rsid w:val="00C20CCC"/>
    <w:rsid w:val="00C211C9"/>
    <w:rsid w:val="00C21931"/>
    <w:rsid w:val="00C22214"/>
    <w:rsid w:val="00C225DD"/>
    <w:rsid w:val="00C22A6A"/>
    <w:rsid w:val="00C2412F"/>
    <w:rsid w:val="00C242AA"/>
    <w:rsid w:val="00C246EE"/>
    <w:rsid w:val="00C259A0"/>
    <w:rsid w:val="00C26230"/>
    <w:rsid w:val="00C2640F"/>
    <w:rsid w:val="00C27A9B"/>
    <w:rsid w:val="00C30140"/>
    <w:rsid w:val="00C30498"/>
    <w:rsid w:val="00C3266D"/>
    <w:rsid w:val="00C32B32"/>
    <w:rsid w:val="00C32B75"/>
    <w:rsid w:val="00C334B1"/>
    <w:rsid w:val="00C3374F"/>
    <w:rsid w:val="00C3461E"/>
    <w:rsid w:val="00C3540D"/>
    <w:rsid w:val="00C356BA"/>
    <w:rsid w:val="00C36C4F"/>
    <w:rsid w:val="00C36F6E"/>
    <w:rsid w:val="00C404A6"/>
    <w:rsid w:val="00C41B31"/>
    <w:rsid w:val="00C43527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577B8"/>
    <w:rsid w:val="00C605E2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D7C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250C"/>
    <w:rsid w:val="00C82B3C"/>
    <w:rsid w:val="00C83810"/>
    <w:rsid w:val="00C83BD6"/>
    <w:rsid w:val="00C85EB2"/>
    <w:rsid w:val="00C87012"/>
    <w:rsid w:val="00C8714B"/>
    <w:rsid w:val="00C87536"/>
    <w:rsid w:val="00C877C4"/>
    <w:rsid w:val="00C90287"/>
    <w:rsid w:val="00C905BA"/>
    <w:rsid w:val="00C92101"/>
    <w:rsid w:val="00C9217F"/>
    <w:rsid w:val="00C94991"/>
    <w:rsid w:val="00C9552A"/>
    <w:rsid w:val="00C95B57"/>
    <w:rsid w:val="00C960CC"/>
    <w:rsid w:val="00C9619A"/>
    <w:rsid w:val="00C96AC0"/>
    <w:rsid w:val="00C977AB"/>
    <w:rsid w:val="00C978FD"/>
    <w:rsid w:val="00CA1A54"/>
    <w:rsid w:val="00CA1F19"/>
    <w:rsid w:val="00CA2487"/>
    <w:rsid w:val="00CA27F2"/>
    <w:rsid w:val="00CA2BC0"/>
    <w:rsid w:val="00CA3238"/>
    <w:rsid w:val="00CA3E0C"/>
    <w:rsid w:val="00CA4528"/>
    <w:rsid w:val="00CA528A"/>
    <w:rsid w:val="00CA529F"/>
    <w:rsid w:val="00CA5526"/>
    <w:rsid w:val="00CA6393"/>
    <w:rsid w:val="00CA6D97"/>
    <w:rsid w:val="00CA7D9E"/>
    <w:rsid w:val="00CB157D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907"/>
    <w:rsid w:val="00CC392D"/>
    <w:rsid w:val="00CC4BCE"/>
    <w:rsid w:val="00CC520D"/>
    <w:rsid w:val="00CC53C3"/>
    <w:rsid w:val="00CC5FFC"/>
    <w:rsid w:val="00CC67F5"/>
    <w:rsid w:val="00CC70FC"/>
    <w:rsid w:val="00CC7972"/>
    <w:rsid w:val="00CD0D10"/>
    <w:rsid w:val="00CD0DF1"/>
    <w:rsid w:val="00CD13F0"/>
    <w:rsid w:val="00CD1594"/>
    <w:rsid w:val="00CD16F5"/>
    <w:rsid w:val="00CD2046"/>
    <w:rsid w:val="00CD3B5D"/>
    <w:rsid w:val="00CD3B75"/>
    <w:rsid w:val="00CD3C25"/>
    <w:rsid w:val="00CD3D2B"/>
    <w:rsid w:val="00CD4FC5"/>
    <w:rsid w:val="00CD5C23"/>
    <w:rsid w:val="00CD5E75"/>
    <w:rsid w:val="00CD5FFB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1CD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0A5"/>
    <w:rsid w:val="00CF211C"/>
    <w:rsid w:val="00CF26E8"/>
    <w:rsid w:val="00CF36C7"/>
    <w:rsid w:val="00CF4D35"/>
    <w:rsid w:val="00CF53F3"/>
    <w:rsid w:val="00CF6871"/>
    <w:rsid w:val="00CF6872"/>
    <w:rsid w:val="00D01D44"/>
    <w:rsid w:val="00D01D7B"/>
    <w:rsid w:val="00D02B04"/>
    <w:rsid w:val="00D034BC"/>
    <w:rsid w:val="00D04414"/>
    <w:rsid w:val="00D04E2B"/>
    <w:rsid w:val="00D050F5"/>
    <w:rsid w:val="00D057F1"/>
    <w:rsid w:val="00D06192"/>
    <w:rsid w:val="00D0687F"/>
    <w:rsid w:val="00D07FA9"/>
    <w:rsid w:val="00D125CF"/>
    <w:rsid w:val="00D12E66"/>
    <w:rsid w:val="00D12F6C"/>
    <w:rsid w:val="00D14023"/>
    <w:rsid w:val="00D14A34"/>
    <w:rsid w:val="00D14AD6"/>
    <w:rsid w:val="00D15417"/>
    <w:rsid w:val="00D1597D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0A99"/>
    <w:rsid w:val="00D31F36"/>
    <w:rsid w:val="00D31F65"/>
    <w:rsid w:val="00D32283"/>
    <w:rsid w:val="00D32513"/>
    <w:rsid w:val="00D3302B"/>
    <w:rsid w:val="00D33C49"/>
    <w:rsid w:val="00D34B18"/>
    <w:rsid w:val="00D34ED0"/>
    <w:rsid w:val="00D34FC7"/>
    <w:rsid w:val="00D35185"/>
    <w:rsid w:val="00D36C9D"/>
    <w:rsid w:val="00D371F3"/>
    <w:rsid w:val="00D407C9"/>
    <w:rsid w:val="00D40E5C"/>
    <w:rsid w:val="00D422E9"/>
    <w:rsid w:val="00D42AC1"/>
    <w:rsid w:val="00D43FDE"/>
    <w:rsid w:val="00D445B6"/>
    <w:rsid w:val="00D45DD8"/>
    <w:rsid w:val="00D50662"/>
    <w:rsid w:val="00D50C77"/>
    <w:rsid w:val="00D50E7E"/>
    <w:rsid w:val="00D515CA"/>
    <w:rsid w:val="00D53630"/>
    <w:rsid w:val="00D549FA"/>
    <w:rsid w:val="00D55123"/>
    <w:rsid w:val="00D56A9C"/>
    <w:rsid w:val="00D57797"/>
    <w:rsid w:val="00D603EE"/>
    <w:rsid w:val="00D60CA4"/>
    <w:rsid w:val="00D61A81"/>
    <w:rsid w:val="00D61BBA"/>
    <w:rsid w:val="00D62892"/>
    <w:rsid w:val="00D63504"/>
    <w:rsid w:val="00D643F9"/>
    <w:rsid w:val="00D64F4A"/>
    <w:rsid w:val="00D6590B"/>
    <w:rsid w:val="00D65DC8"/>
    <w:rsid w:val="00D6679D"/>
    <w:rsid w:val="00D67517"/>
    <w:rsid w:val="00D67598"/>
    <w:rsid w:val="00D67E6C"/>
    <w:rsid w:val="00D70180"/>
    <w:rsid w:val="00D702C3"/>
    <w:rsid w:val="00D7052A"/>
    <w:rsid w:val="00D70BB7"/>
    <w:rsid w:val="00D70E5B"/>
    <w:rsid w:val="00D72348"/>
    <w:rsid w:val="00D7247B"/>
    <w:rsid w:val="00D72599"/>
    <w:rsid w:val="00D72D89"/>
    <w:rsid w:val="00D743D6"/>
    <w:rsid w:val="00D74EC5"/>
    <w:rsid w:val="00D75338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57D"/>
    <w:rsid w:val="00D908C9"/>
    <w:rsid w:val="00D92276"/>
    <w:rsid w:val="00D92F97"/>
    <w:rsid w:val="00D936D6"/>
    <w:rsid w:val="00D936DC"/>
    <w:rsid w:val="00D93775"/>
    <w:rsid w:val="00D953C0"/>
    <w:rsid w:val="00D967E4"/>
    <w:rsid w:val="00D97854"/>
    <w:rsid w:val="00D97AD1"/>
    <w:rsid w:val="00DA1D24"/>
    <w:rsid w:val="00DA1F42"/>
    <w:rsid w:val="00DA3028"/>
    <w:rsid w:val="00DA378F"/>
    <w:rsid w:val="00DA3F0D"/>
    <w:rsid w:val="00DA43CA"/>
    <w:rsid w:val="00DA52D4"/>
    <w:rsid w:val="00DA55FF"/>
    <w:rsid w:val="00DA5707"/>
    <w:rsid w:val="00DA635C"/>
    <w:rsid w:val="00DA75B7"/>
    <w:rsid w:val="00DA7A05"/>
    <w:rsid w:val="00DB1123"/>
    <w:rsid w:val="00DB1191"/>
    <w:rsid w:val="00DB227E"/>
    <w:rsid w:val="00DB398F"/>
    <w:rsid w:val="00DB3C6D"/>
    <w:rsid w:val="00DB3EEA"/>
    <w:rsid w:val="00DB48EE"/>
    <w:rsid w:val="00DB4934"/>
    <w:rsid w:val="00DB5103"/>
    <w:rsid w:val="00DB5DA2"/>
    <w:rsid w:val="00DB623D"/>
    <w:rsid w:val="00DB6C75"/>
    <w:rsid w:val="00DB6D4F"/>
    <w:rsid w:val="00DB7300"/>
    <w:rsid w:val="00DC0011"/>
    <w:rsid w:val="00DC02E0"/>
    <w:rsid w:val="00DC0726"/>
    <w:rsid w:val="00DC0FBB"/>
    <w:rsid w:val="00DC1E43"/>
    <w:rsid w:val="00DC2284"/>
    <w:rsid w:val="00DC2EB8"/>
    <w:rsid w:val="00DC37DD"/>
    <w:rsid w:val="00DC3E4A"/>
    <w:rsid w:val="00DC425F"/>
    <w:rsid w:val="00DC4351"/>
    <w:rsid w:val="00DC4A5B"/>
    <w:rsid w:val="00DC6217"/>
    <w:rsid w:val="00DC6CE1"/>
    <w:rsid w:val="00DC7487"/>
    <w:rsid w:val="00DD2420"/>
    <w:rsid w:val="00DD26D1"/>
    <w:rsid w:val="00DD3FB9"/>
    <w:rsid w:val="00DD3FE9"/>
    <w:rsid w:val="00DD4BA5"/>
    <w:rsid w:val="00DD520C"/>
    <w:rsid w:val="00DD52B3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E33"/>
    <w:rsid w:val="00DE1F8A"/>
    <w:rsid w:val="00DE33DD"/>
    <w:rsid w:val="00DE358E"/>
    <w:rsid w:val="00DE3D8C"/>
    <w:rsid w:val="00DE451A"/>
    <w:rsid w:val="00DE4916"/>
    <w:rsid w:val="00DE5C1C"/>
    <w:rsid w:val="00DE5C55"/>
    <w:rsid w:val="00DE6000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DF6FDE"/>
    <w:rsid w:val="00E00B16"/>
    <w:rsid w:val="00E00B55"/>
    <w:rsid w:val="00E010AB"/>
    <w:rsid w:val="00E010C8"/>
    <w:rsid w:val="00E0174D"/>
    <w:rsid w:val="00E01DE6"/>
    <w:rsid w:val="00E02024"/>
    <w:rsid w:val="00E0278F"/>
    <w:rsid w:val="00E02B49"/>
    <w:rsid w:val="00E04946"/>
    <w:rsid w:val="00E04FEA"/>
    <w:rsid w:val="00E05330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2EA"/>
    <w:rsid w:val="00E156AF"/>
    <w:rsid w:val="00E15C7C"/>
    <w:rsid w:val="00E15EB8"/>
    <w:rsid w:val="00E16400"/>
    <w:rsid w:val="00E16407"/>
    <w:rsid w:val="00E1678E"/>
    <w:rsid w:val="00E17312"/>
    <w:rsid w:val="00E17C3D"/>
    <w:rsid w:val="00E20107"/>
    <w:rsid w:val="00E20557"/>
    <w:rsid w:val="00E215A2"/>
    <w:rsid w:val="00E221BF"/>
    <w:rsid w:val="00E231FC"/>
    <w:rsid w:val="00E24339"/>
    <w:rsid w:val="00E24703"/>
    <w:rsid w:val="00E24D54"/>
    <w:rsid w:val="00E24ED2"/>
    <w:rsid w:val="00E25913"/>
    <w:rsid w:val="00E2687A"/>
    <w:rsid w:val="00E26980"/>
    <w:rsid w:val="00E26E35"/>
    <w:rsid w:val="00E3109B"/>
    <w:rsid w:val="00E318A5"/>
    <w:rsid w:val="00E31FC9"/>
    <w:rsid w:val="00E332EC"/>
    <w:rsid w:val="00E3341C"/>
    <w:rsid w:val="00E33D3B"/>
    <w:rsid w:val="00E350EA"/>
    <w:rsid w:val="00E35934"/>
    <w:rsid w:val="00E36CCF"/>
    <w:rsid w:val="00E37178"/>
    <w:rsid w:val="00E405B2"/>
    <w:rsid w:val="00E41751"/>
    <w:rsid w:val="00E4250F"/>
    <w:rsid w:val="00E44010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C25"/>
    <w:rsid w:val="00E51DE7"/>
    <w:rsid w:val="00E52C62"/>
    <w:rsid w:val="00E54A6C"/>
    <w:rsid w:val="00E54E79"/>
    <w:rsid w:val="00E5505D"/>
    <w:rsid w:val="00E553C1"/>
    <w:rsid w:val="00E55EAC"/>
    <w:rsid w:val="00E5679E"/>
    <w:rsid w:val="00E571AB"/>
    <w:rsid w:val="00E57E52"/>
    <w:rsid w:val="00E601B2"/>
    <w:rsid w:val="00E6056C"/>
    <w:rsid w:val="00E612B4"/>
    <w:rsid w:val="00E62675"/>
    <w:rsid w:val="00E62C4B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7196"/>
    <w:rsid w:val="00E7796D"/>
    <w:rsid w:val="00E80122"/>
    <w:rsid w:val="00E80FBA"/>
    <w:rsid w:val="00E81432"/>
    <w:rsid w:val="00E82178"/>
    <w:rsid w:val="00E8221E"/>
    <w:rsid w:val="00E830C1"/>
    <w:rsid w:val="00E8383A"/>
    <w:rsid w:val="00E83EEF"/>
    <w:rsid w:val="00E84EFB"/>
    <w:rsid w:val="00E85555"/>
    <w:rsid w:val="00E8562F"/>
    <w:rsid w:val="00E85780"/>
    <w:rsid w:val="00E85BB3"/>
    <w:rsid w:val="00E85C59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3E7D"/>
    <w:rsid w:val="00E94AF3"/>
    <w:rsid w:val="00E9521A"/>
    <w:rsid w:val="00E95485"/>
    <w:rsid w:val="00E9573A"/>
    <w:rsid w:val="00E96341"/>
    <w:rsid w:val="00E96BB8"/>
    <w:rsid w:val="00E97001"/>
    <w:rsid w:val="00E9792D"/>
    <w:rsid w:val="00E9796E"/>
    <w:rsid w:val="00E97D8F"/>
    <w:rsid w:val="00EA014A"/>
    <w:rsid w:val="00EA04C7"/>
    <w:rsid w:val="00EA25EA"/>
    <w:rsid w:val="00EA3E22"/>
    <w:rsid w:val="00EA6AA9"/>
    <w:rsid w:val="00EA7761"/>
    <w:rsid w:val="00EA7B77"/>
    <w:rsid w:val="00EA7F73"/>
    <w:rsid w:val="00EA7FBA"/>
    <w:rsid w:val="00EB00AA"/>
    <w:rsid w:val="00EB022B"/>
    <w:rsid w:val="00EB12CF"/>
    <w:rsid w:val="00EB1A25"/>
    <w:rsid w:val="00EB500F"/>
    <w:rsid w:val="00EB5171"/>
    <w:rsid w:val="00EB53F7"/>
    <w:rsid w:val="00EB5972"/>
    <w:rsid w:val="00EB5D94"/>
    <w:rsid w:val="00EB63BC"/>
    <w:rsid w:val="00EC29CB"/>
    <w:rsid w:val="00EC3F9A"/>
    <w:rsid w:val="00EC5377"/>
    <w:rsid w:val="00EC7093"/>
    <w:rsid w:val="00EC7447"/>
    <w:rsid w:val="00ED0268"/>
    <w:rsid w:val="00ED1568"/>
    <w:rsid w:val="00ED177B"/>
    <w:rsid w:val="00ED1E7C"/>
    <w:rsid w:val="00ED21B0"/>
    <w:rsid w:val="00ED3072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3B"/>
    <w:rsid w:val="00EE5CB0"/>
    <w:rsid w:val="00EE6A69"/>
    <w:rsid w:val="00EE6F1F"/>
    <w:rsid w:val="00EE730A"/>
    <w:rsid w:val="00EF0A27"/>
    <w:rsid w:val="00EF1115"/>
    <w:rsid w:val="00EF1235"/>
    <w:rsid w:val="00EF202A"/>
    <w:rsid w:val="00EF2039"/>
    <w:rsid w:val="00EF2628"/>
    <w:rsid w:val="00EF4D46"/>
    <w:rsid w:val="00EF53EA"/>
    <w:rsid w:val="00EF60BB"/>
    <w:rsid w:val="00EF6910"/>
    <w:rsid w:val="00F00062"/>
    <w:rsid w:val="00F001AB"/>
    <w:rsid w:val="00F01625"/>
    <w:rsid w:val="00F01ED7"/>
    <w:rsid w:val="00F03147"/>
    <w:rsid w:val="00F040CD"/>
    <w:rsid w:val="00F041DD"/>
    <w:rsid w:val="00F04577"/>
    <w:rsid w:val="00F056CB"/>
    <w:rsid w:val="00F059A5"/>
    <w:rsid w:val="00F0602C"/>
    <w:rsid w:val="00F07688"/>
    <w:rsid w:val="00F07D96"/>
    <w:rsid w:val="00F10CAA"/>
    <w:rsid w:val="00F11141"/>
    <w:rsid w:val="00F111E8"/>
    <w:rsid w:val="00F13D9E"/>
    <w:rsid w:val="00F1449D"/>
    <w:rsid w:val="00F145CD"/>
    <w:rsid w:val="00F15D0F"/>
    <w:rsid w:val="00F1657D"/>
    <w:rsid w:val="00F16CB2"/>
    <w:rsid w:val="00F179A2"/>
    <w:rsid w:val="00F17CF4"/>
    <w:rsid w:val="00F204A1"/>
    <w:rsid w:val="00F20593"/>
    <w:rsid w:val="00F20AE3"/>
    <w:rsid w:val="00F20D43"/>
    <w:rsid w:val="00F22149"/>
    <w:rsid w:val="00F25443"/>
    <w:rsid w:val="00F26B6B"/>
    <w:rsid w:val="00F276CF"/>
    <w:rsid w:val="00F276DE"/>
    <w:rsid w:val="00F307FD"/>
    <w:rsid w:val="00F31355"/>
    <w:rsid w:val="00F31C41"/>
    <w:rsid w:val="00F32167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260"/>
    <w:rsid w:val="00F464D4"/>
    <w:rsid w:val="00F46D0B"/>
    <w:rsid w:val="00F46D37"/>
    <w:rsid w:val="00F4760A"/>
    <w:rsid w:val="00F51395"/>
    <w:rsid w:val="00F525B4"/>
    <w:rsid w:val="00F559C3"/>
    <w:rsid w:val="00F5600C"/>
    <w:rsid w:val="00F56C5B"/>
    <w:rsid w:val="00F60576"/>
    <w:rsid w:val="00F60874"/>
    <w:rsid w:val="00F61295"/>
    <w:rsid w:val="00F62E67"/>
    <w:rsid w:val="00F63BF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58AE"/>
    <w:rsid w:val="00F8760D"/>
    <w:rsid w:val="00F908F5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979E4"/>
    <w:rsid w:val="00F97B95"/>
    <w:rsid w:val="00FA0B41"/>
    <w:rsid w:val="00FA2B0D"/>
    <w:rsid w:val="00FA2B62"/>
    <w:rsid w:val="00FA2CE7"/>
    <w:rsid w:val="00FA2EEF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D32"/>
    <w:rsid w:val="00FB6105"/>
    <w:rsid w:val="00FB6530"/>
    <w:rsid w:val="00FB6609"/>
    <w:rsid w:val="00FB7BE9"/>
    <w:rsid w:val="00FB7C1B"/>
    <w:rsid w:val="00FB7C27"/>
    <w:rsid w:val="00FC005E"/>
    <w:rsid w:val="00FC03AD"/>
    <w:rsid w:val="00FC1D97"/>
    <w:rsid w:val="00FC278E"/>
    <w:rsid w:val="00FC3806"/>
    <w:rsid w:val="00FC3E7A"/>
    <w:rsid w:val="00FC40CA"/>
    <w:rsid w:val="00FC4317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1C8"/>
    <w:rsid w:val="00FE431D"/>
    <w:rsid w:val="00FE506A"/>
    <w:rsid w:val="00FE55F3"/>
    <w:rsid w:val="00FE69AA"/>
    <w:rsid w:val="00FE719C"/>
    <w:rsid w:val="00FE7489"/>
    <w:rsid w:val="00FE7EC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50407"/>
  <w15:chartTrackingRefBased/>
  <w15:docId w15:val="{8F8A00C4-C2A5-444F-9205-0195BF4F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06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8C0068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9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496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4964"/>
    <w:rPr>
      <w:vertAlign w:val="superscript"/>
    </w:rPr>
  </w:style>
  <w:style w:type="paragraph" w:customStyle="1" w:styleId="xmsonormal">
    <w:name w:val="x_msonormal"/>
    <w:basedOn w:val="Normalny"/>
    <w:rsid w:val="00B84CB4"/>
    <w:pPr>
      <w:spacing w:after="0" w:line="240" w:lineRule="auto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4958</Words>
  <Characters>29754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34643</CharactersWithSpaces>
  <SharedDoc>false</SharedDoc>
  <HLinks>
    <vt:vector size="18" baseType="variant">
      <vt:variant>
        <vt:i4>4259885</vt:i4>
      </vt:variant>
      <vt:variant>
        <vt:i4>6</vt:i4>
      </vt:variant>
      <vt:variant>
        <vt:i4>0</vt:i4>
      </vt:variant>
      <vt:variant>
        <vt:i4>5</vt:i4>
      </vt:variant>
      <vt:variant>
        <vt:lpwstr>https://openarchive.icomos.org/id/eprint/2436/1/EUQS_revised-2020_EN_ebook.pdf</vt:lpwstr>
      </vt:variant>
      <vt:variant>
        <vt:lpwstr/>
      </vt:variant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Marianna Skąpska</cp:lastModifiedBy>
  <cp:revision>6</cp:revision>
  <cp:lastPrinted>2023-07-24T09:30:00Z</cp:lastPrinted>
  <dcterms:created xsi:type="dcterms:W3CDTF">2024-10-21T12:01:00Z</dcterms:created>
  <dcterms:modified xsi:type="dcterms:W3CDTF">2024-10-21T12:31:00Z</dcterms:modified>
</cp:coreProperties>
</file>