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927B5" w14:textId="77777777" w:rsidR="00A12E4A" w:rsidRPr="00187979" w:rsidRDefault="00A12E4A" w:rsidP="00187979">
      <w:pPr>
        <w:pStyle w:val="Tytu"/>
        <w:rPr>
          <w:rFonts w:ascii="Arial" w:hAnsi="Arial" w:cs="Arial"/>
          <w:b/>
          <w:bCs/>
          <w:sz w:val="24"/>
          <w:szCs w:val="24"/>
        </w:rPr>
      </w:pPr>
      <w:r w:rsidRPr="00187979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7904D0A" w14:textId="77777777" w:rsidR="00D93B4B" w:rsidRPr="00D93B4B" w:rsidRDefault="00D93B4B" w:rsidP="00793119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3DD0AB48" w:rsidR="00D93B4B" w:rsidRPr="00D93B4B" w:rsidRDefault="00D93B4B" w:rsidP="00BD6C9E">
      <w:pPr>
        <w:spacing w:before="120" w:after="0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33FDBA97" w:rsidR="00D93B4B" w:rsidRPr="00187979" w:rsidRDefault="00D93B4B" w:rsidP="00187979">
      <w:pPr>
        <w:pStyle w:val="Podtytu"/>
        <w:spacing w:before="120"/>
        <w:rPr>
          <w:rFonts w:ascii="Arial" w:hAnsi="Arial" w:cs="Arial"/>
          <w:spacing w:val="0"/>
          <w:sz w:val="24"/>
          <w:szCs w:val="24"/>
        </w:rPr>
      </w:pPr>
      <w:r w:rsidRPr="00187979">
        <w:rPr>
          <w:rFonts w:ascii="Arial" w:hAnsi="Arial" w:cs="Arial"/>
          <w:b/>
          <w:color w:val="auto"/>
          <w:spacing w:val="0"/>
          <w:sz w:val="24"/>
          <w:szCs w:val="24"/>
        </w:rPr>
        <w:t>Działanie</w:t>
      </w:r>
      <w:r w:rsidRPr="00187979">
        <w:rPr>
          <w:rFonts w:ascii="Arial" w:hAnsi="Arial" w:cs="Arial"/>
          <w:color w:val="auto"/>
          <w:spacing w:val="0"/>
          <w:sz w:val="24"/>
          <w:szCs w:val="24"/>
        </w:rPr>
        <w:t xml:space="preserve"> 3.</w:t>
      </w:r>
      <w:r w:rsidR="003E6C37" w:rsidRPr="00187979">
        <w:rPr>
          <w:rFonts w:ascii="Arial" w:hAnsi="Arial" w:cs="Arial"/>
          <w:color w:val="auto"/>
          <w:spacing w:val="0"/>
          <w:sz w:val="24"/>
          <w:szCs w:val="24"/>
        </w:rPr>
        <w:t>2</w:t>
      </w:r>
      <w:r w:rsidRPr="00187979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3E6C37" w:rsidRPr="00187979">
        <w:rPr>
          <w:rFonts w:ascii="Arial" w:hAnsi="Arial" w:cs="Arial"/>
          <w:color w:val="auto"/>
          <w:spacing w:val="0"/>
          <w:sz w:val="24"/>
          <w:szCs w:val="24"/>
        </w:rPr>
        <w:t>Rozwój i usprawnienie mobilności miejskiej i podmiejskiej ZITy regionalne</w:t>
      </w:r>
    </w:p>
    <w:p w14:paraId="67190BEC" w14:textId="22F8BE01" w:rsidR="00127B1B" w:rsidRPr="00187979" w:rsidRDefault="00D93B4B" w:rsidP="00187979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187979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EF62DD" w:rsidRPr="00187979">
        <w:rPr>
          <w:rFonts w:ascii="Arial" w:hAnsi="Arial" w:cs="Arial"/>
          <w:b/>
          <w:bCs/>
          <w:color w:val="auto"/>
          <w:spacing w:val="0"/>
          <w:sz w:val="24"/>
          <w:szCs w:val="24"/>
        </w:rPr>
        <w:t>Infrastruktura przeznaczona dla rowerów (</w:t>
      </w:r>
      <w:r w:rsidR="003E6C37" w:rsidRPr="00187979">
        <w:rPr>
          <w:rFonts w:ascii="Arial" w:hAnsi="Arial" w:cs="Arial"/>
          <w:b/>
          <w:bCs/>
          <w:color w:val="auto"/>
          <w:spacing w:val="0"/>
          <w:sz w:val="24"/>
          <w:szCs w:val="24"/>
        </w:rPr>
        <w:t>ZITy regionalne</w:t>
      </w:r>
      <w:r w:rsidR="00EF62DD" w:rsidRPr="00187979">
        <w:rPr>
          <w:rFonts w:ascii="Arial" w:hAnsi="Arial" w:cs="Arial"/>
          <w:b/>
          <w:bCs/>
          <w:color w:val="auto"/>
          <w:spacing w:val="0"/>
          <w:sz w:val="24"/>
          <w:szCs w:val="24"/>
        </w:rPr>
        <w:t>)</w:t>
      </w:r>
    </w:p>
    <w:p w14:paraId="0006D5BB" w14:textId="21E847D9" w:rsidR="004053B9" w:rsidRDefault="00A12E4A" w:rsidP="007931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76BA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4514C40D" w14:textId="7835C528" w:rsidR="0040025A" w:rsidRPr="008D4EBB" w:rsidRDefault="0040025A" w:rsidP="007931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7DA862D7" w14:textId="1D49FC98" w:rsidR="00D93B4B" w:rsidRDefault="00D93B4B" w:rsidP="00BD6C9E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 xml:space="preserve">Nabór jest skierowany do następujących podmiotów z obszaru </w:t>
      </w:r>
      <w:r w:rsidR="003E6C37">
        <w:rPr>
          <w:rFonts w:ascii="Arial" w:hAnsi="Arial" w:cs="Arial"/>
          <w:color w:val="000000"/>
          <w:sz w:val="24"/>
          <w:szCs w:val="24"/>
        </w:rPr>
        <w:t>ZIT regionalnych:</w:t>
      </w:r>
    </w:p>
    <w:p w14:paraId="1C9E682B" w14:textId="3B1142F4" w:rsidR="003E6C37" w:rsidRPr="003E6C37" w:rsidRDefault="003E6C37" w:rsidP="00BD6C9E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jednostki samorządu terytorialnego</w:t>
      </w:r>
      <w:r w:rsidR="00856252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5E123C4D" w14:textId="658D48FB" w:rsidR="00D93B4B" w:rsidRDefault="00D93B4B" w:rsidP="00BD6C9E">
      <w:pPr>
        <w:pStyle w:val="Default"/>
        <w:spacing w:before="7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„bike&amp;ride”,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345F8DE6" w14:textId="4E15108F" w:rsidR="005172B5" w:rsidRPr="000D495E" w:rsidRDefault="007257F1" w:rsidP="000D495E">
      <w:pPr>
        <w:pStyle w:val="Nagwek1"/>
        <w:numPr>
          <w:ilvl w:val="0"/>
          <w:numId w:val="25"/>
        </w:numPr>
        <w:spacing w:before="720"/>
        <w:ind w:left="426"/>
        <w:rPr>
          <w:rFonts w:ascii="Arial" w:hAnsi="Arial" w:cs="Arial"/>
          <w:sz w:val="24"/>
          <w:szCs w:val="24"/>
        </w:rPr>
      </w:pPr>
      <w:r w:rsidRPr="00D358F0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C80DA2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BD6C9E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BD6C9E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BD6C9E">
            <w:pPr>
              <w:numPr>
                <w:ilvl w:val="0"/>
                <w:numId w:val="6"/>
              </w:numPr>
              <w:spacing w:before="120" w:after="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5968EF8C" w:rsidR="003C40D0" w:rsidRPr="008D4EBB" w:rsidRDefault="00995EB8" w:rsidP="00BD6C9E">
            <w:pPr>
              <w:numPr>
                <w:ilvl w:val="0"/>
                <w:numId w:val="6"/>
              </w:numPr>
              <w:spacing w:before="120" w:after="0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t xml:space="preserve"> </w:t>
            </w:r>
            <w:r w:rsidR="003C40D0"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</w:t>
            </w:r>
            <w:r w:rsidR="000759CA">
              <w:rPr>
                <w:rFonts w:ascii="Arial" w:hAnsi="Arial" w:cs="Arial"/>
                <w:bCs/>
                <w:sz w:val="24"/>
                <w:szCs w:val="24"/>
              </w:rPr>
              <w:t xml:space="preserve">załączniki zostały </w:t>
            </w:r>
            <w:r w:rsidR="008E5D25">
              <w:rPr>
                <w:rFonts w:ascii="Arial" w:hAnsi="Arial" w:cs="Arial"/>
                <w:bCs/>
                <w:sz w:val="24"/>
                <w:szCs w:val="24"/>
              </w:rPr>
              <w:t>podpisane</w:t>
            </w:r>
            <w:r w:rsidR="000759CA">
              <w:rPr>
                <w:rFonts w:ascii="Arial" w:hAnsi="Arial" w:cs="Arial"/>
                <w:bCs/>
                <w:sz w:val="24"/>
                <w:szCs w:val="24"/>
              </w:rPr>
              <w:t xml:space="preserve"> zgodnie ze sposobem wskazanym w Regulaminie wyboru projektów.</w:t>
            </w:r>
          </w:p>
          <w:p w14:paraId="3C07AE71" w14:textId="77777777" w:rsidR="003C40D0" w:rsidRPr="008D4EBB" w:rsidRDefault="003C40D0" w:rsidP="00BD6C9E">
            <w:pPr>
              <w:spacing w:before="24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BD6C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29BAA52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49518819" w:rsidR="003C40D0" w:rsidRPr="008D4EBB" w:rsidRDefault="003C40D0" w:rsidP="00BD6C9E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759C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BD6C9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BD6C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3595ACA9" w14:textId="77777777" w:rsidR="003C40D0" w:rsidRPr="008D4EBB" w:rsidRDefault="003C40D0" w:rsidP="00BD6C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730C2313" w:rsidR="003C40D0" w:rsidRPr="008D4EBB" w:rsidRDefault="003C40D0" w:rsidP="00BD6C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 w:rsidR="000759CA">
              <w:rPr>
                <w:rFonts w:ascii="Arial" w:hAnsi="Arial" w:cs="Arial"/>
                <w:sz w:val="24"/>
                <w:szCs w:val="24"/>
              </w:rPr>
              <w:t>R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ozporządzenia Komisji (UE) nr </w:t>
            </w:r>
            <w:r w:rsidR="000759CA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0759CA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0759CA">
              <w:rPr>
                <w:rFonts w:ascii="Arial" w:hAnsi="Arial" w:cs="Arial"/>
                <w:sz w:val="24"/>
                <w:szCs w:val="24"/>
              </w:rPr>
              <w:t xml:space="preserve">2023 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r. w sprawie stosowania art. 107 i 108 Traktatu o funkcjonowaniu Unii Europejskiej do pomocy de minimis (Dz. </w:t>
            </w:r>
            <w:r w:rsidR="000759CA">
              <w:rPr>
                <w:rFonts w:ascii="Arial" w:hAnsi="Arial" w:cs="Arial"/>
                <w:sz w:val="24"/>
                <w:szCs w:val="24"/>
              </w:rPr>
              <w:t>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UE L </w:t>
            </w:r>
            <w:r w:rsidR="000759CA">
              <w:rPr>
                <w:rFonts w:ascii="Arial" w:hAnsi="Arial" w:cs="Arial"/>
                <w:sz w:val="24"/>
                <w:szCs w:val="24"/>
              </w:rPr>
              <w:t xml:space="preserve"> z 2023 r. poz.2831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6DE70B86" w:rsidR="003C40D0" w:rsidRPr="008D4EBB" w:rsidRDefault="003C40D0" w:rsidP="00BD6C9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0759CA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33AA7A14" w:rsidR="006A74D7" w:rsidRDefault="006A74D7" w:rsidP="00BD6C9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BD6C9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B21519" w14:textId="77777777" w:rsidR="003C40D0" w:rsidRPr="008D4EBB" w:rsidRDefault="003C40D0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BD6C9E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C16311B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70FB2C29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7BC3413B" w:rsidR="00134ADC" w:rsidRPr="008D4EBB" w:rsidRDefault="00134ADC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06792BA3" w14:textId="2E1A1394" w:rsidR="00134ADC" w:rsidRPr="00362444" w:rsidRDefault="00134ADC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8E5D25">
              <w:rPr>
                <w:rFonts w:ascii="Arial" w:hAnsi="Arial" w:cs="Arial"/>
                <w:sz w:val="24"/>
                <w:szCs w:val="24"/>
              </w:rPr>
              <w:t>sprawdzamy</w:t>
            </w:r>
            <w:r w:rsidRPr="00362444">
              <w:rPr>
                <w:rFonts w:ascii="Arial" w:hAnsi="Arial" w:cs="Arial"/>
                <w:sz w:val="24"/>
                <w:szCs w:val="24"/>
              </w:rPr>
              <w:t xml:space="preserve">, czy przestrzega ona </w:t>
            </w: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718BAF81" w14:textId="77777777" w:rsidR="00134ADC" w:rsidRPr="00362444" w:rsidRDefault="00134ADC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BD6C9E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6E03CB75" w:rsidR="00134ADC" w:rsidRPr="00812065" w:rsidRDefault="00134ADC" w:rsidP="00BD6C9E">
            <w:pPr>
              <w:spacing w:before="60"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0759CA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0759CA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</w:t>
            </w:r>
            <w:r w:rsidRPr="003C1527">
              <w:rPr>
                <w:rFonts w:ascii="Arial" w:hAnsi="Arial" w:cs="Arial"/>
                <w:sz w:val="24"/>
                <w:szCs w:val="24"/>
              </w:rPr>
              <w:lastRenderedPageBreak/>
              <w:t>akty prawa miejscowego (aktualn</w:t>
            </w:r>
            <w:r w:rsidR="000759CA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1DE8" w14:textId="77777777" w:rsidR="00134ADC" w:rsidRPr="00921A4E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BFC46B8" w14:textId="77777777" w:rsidR="00134ADC" w:rsidRPr="00921A4E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831D942" w14:textId="77777777" w:rsidR="00134ADC" w:rsidRPr="00921A4E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6EDA1435" w:rsidR="00134ADC" w:rsidRPr="008D4EBB" w:rsidRDefault="00134ADC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76FC867" w14:textId="77777777" w:rsidR="00134ADC" w:rsidRPr="008D4EBB" w:rsidRDefault="00134ADC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E2910EE" w14:textId="77777777" w:rsidR="00134ADC" w:rsidRPr="008D4EBB" w:rsidRDefault="00134ADC" w:rsidP="00BD6C9E">
            <w:p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2755F921" w:rsidR="00134ADC" w:rsidRPr="008D4EBB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237150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9AD4E1" w14:textId="77777777" w:rsidR="00134ADC" w:rsidRPr="008D4EBB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476386F2" w:rsidR="00134ADC" w:rsidRPr="008D4EBB" w:rsidRDefault="00134ADC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C79CC" w14:textId="77777777" w:rsidR="00134ADC" w:rsidRPr="008D4EBB" w:rsidRDefault="00134ADC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00E2B942" w:rsidR="00134ADC" w:rsidRPr="008D4EBB" w:rsidRDefault="00134ADC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22A132E1" w:rsidR="00134ADC" w:rsidRDefault="00134ADC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dofinansowanie 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35AFF28D" w14:textId="77777777" w:rsidR="000759CA" w:rsidRPr="000759CA" w:rsidRDefault="000759CA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</w:t>
            </w:r>
            <w:r w:rsidRPr="000759CA">
              <w:rPr>
                <w:rFonts w:ascii="Arial" w:hAnsi="Arial" w:cs="Arial"/>
                <w:sz w:val="24"/>
                <w:szCs w:val="24"/>
              </w:rPr>
              <w:lastRenderedPageBreak/>
              <w:t>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A72FFC4" w14:textId="142E559E" w:rsidR="000759CA" w:rsidRPr="000759CA" w:rsidRDefault="000759CA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759CA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="000E04C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0759CA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2585D06B" w14:textId="77777777" w:rsidR="000759CA" w:rsidRPr="000759CA" w:rsidRDefault="000759CA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7215F75B" w14:textId="77777777" w:rsidR="00134ADC" w:rsidRPr="005526E5" w:rsidRDefault="00134ADC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2F2681EF" w14:textId="77777777" w:rsidR="00134ADC" w:rsidRPr="008D4EBB" w:rsidRDefault="00134ADC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1C82E" w14:textId="77777777" w:rsidR="00134ADC" w:rsidRPr="005526E5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134ADC" w:rsidRPr="005526E5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7777777" w:rsidR="00134ADC" w:rsidRPr="005526E5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57217E9B" w14:textId="77777777" w:rsidR="00134ADC" w:rsidRPr="005526E5" w:rsidRDefault="00134ADC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14E9CFFA" w:rsidR="00134ADC" w:rsidRPr="008D4EBB" w:rsidRDefault="00134ADC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1FE6" w:rsidRPr="008D4EBB" w14:paraId="1CE94D5A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089C24C3" w14:textId="5D5B611E" w:rsidR="00E81FE6" w:rsidRPr="005526E5" w:rsidRDefault="00E81FE6" w:rsidP="00FC21E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93B1512" w14:textId="2A7C9712" w:rsidR="00E81FE6" w:rsidRPr="005526E5" w:rsidRDefault="00E81FE6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522F2086" w14:textId="77777777" w:rsidR="00E81FE6" w:rsidRPr="00E81FE6" w:rsidRDefault="00E81FE6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099CD672" w14:textId="77777777" w:rsidR="00E81FE6" w:rsidRPr="00E81FE6" w:rsidRDefault="00E81FE6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AA43147" w14:textId="5E7CC566" w:rsidR="00E81FE6" w:rsidRPr="005526E5" w:rsidRDefault="00E81FE6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2D52A17" w14:textId="77777777" w:rsidR="00E81FE6" w:rsidRPr="00E81FE6" w:rsidRDefault="00E81FE6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6BC6057" w14:textId="77777777" w:rsidR="00E81FE6" w:rsidRPr="00E81FE6" w:rsidRDefault="00E81FE6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5D3F70B" w14:textId="77777777" w:rsidR="00E81FE6" w:rsidRPr="00E81FE6" w:rsidRDefault="00E81FE6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7A5B1" w14:textId="77777777" w:rsidR="00E81FE6" w:rsidRPr="00E81FE6" w:rsidRDefault="00E81FE6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8032D30" w14:textId="25DC5E8E" w:rsidR="00E81FE6" w:rsidRPr="005526E5" w:rsidRDefault="00E81FE6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22BF21C6" w:rsidR="002C2CE8" w:rsidRPr="00D358F0" w:rsidRDefault="007257F1" w:rsidP="00FC21EC">
      <w:pPr>
        <w:pStyle w:val="Nagwek1"/>
        <w:numPr>
          <w:ilvl w:val="0"/>
          <w:numId w:val="25"/>
        </w:numPr>
        <w:spacing w:before="360"/>
        <w:ind w:left="426"/>
        <w:rPr>
          <w:rFonts w:ascii="Arial" w:hAnsi="Arial" w:cs="Arial"/>
          <w:sz w:val="24"/>
          <w:szCs w:val="24"/>
        </w:rPr>
      </w:pPr>
      <w:r w:rsidRPr="00D358F0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026DAF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FC21E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0E4BAE8A" w:rsidR="004451E1" w:rsidRPr="0040381C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68D2BE7" w14:textId="77777777" w:rsidR="003C40D0" w:rsidRPr="008D4EBB" w:rsidRDefault="00807C2E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A102B" w14:textId="77777777" w:rsidR="003C40D0" w:rsidRPr="008D4EBB" w:rsidDel="007968FF" w:rsidRDefault="003C40D0" w:rsidP="00BD6C9E">
            <w:pPr>
              <w:spacing w:after="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8AAED87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E1B702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EC3C81D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E0C2A0" w14:textId="77777777" w:rsidR="003C40D0" w:rsidRPr="008D4EBB" w:rsidRDefault="003C40D0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972F8B" w14:textId="76D0CF81" w:rsidR="003C40D0" w:rsidRPr="008D4EBB" w:rsidRDefault="003C40D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13FB9A17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1FBBA016" w14:textId="031AF6CA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7BF931AC" w14:textId="038B547B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0606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7AB9FE10" w14:textId="5BF7D180" w:rsidR="00854BEF" w:rsidRPr="00AE7007" w:rsidRDefault="00102B9A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854BEF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64EB0322" w14:textId="3AB047BD" w:rsidR="00854BEF" w:rsidRPr="00AE7007" w:rsidRDefault="00854BEF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102B9A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  <w:p w14:paraId="21F390D7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26E41781" w14:textId="77777777" w:rsidR="00854BEF" w:rsidRPr="00AE7007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76675C6" w14:textId="77777777" w:rsidR="00854BEF" w:rsidRPr="00AE7007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2884A" w14:textId="77777777" w:rsidR="00854BEF" w:rsidRPr="00AE7007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D25E80" w14:textId="77777777" w:rsidR="00854BEF" w:rsidRPr="00AE7007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8085D9A" w14:textId="55D92993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54BEF" w:rsidRPr="008D4EBB" w14:paraId="69933AA1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0FCD2F34" w14:textId="1B9F9E6F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F83C689" w14:textId="7F766632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854BEF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854BEF" w:rsidRPr="00C65CCE" w:rsidRDefault="00854BEF" w:rsidP="00BD6C9E">
            <w:pPr>
              <w:pStyle w:val="Akapitzlist"/>
              <w:numPr>
                <w:ilvl w:val="0"/>
                <w:numId w:val="1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 (m.in. systemy rowerów publicznych, obiekty „bike&amp;ride”, budowa i przebudowa dróg rowerowych)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854BEF" w:rsidRPr="00B76B45" w:rsidRDefault="00854BEF" w:rsidP="00BD6C9E">
            <w:pPr>
              <w:pStyle w:val="Akapitzlist"/>
              <w:numPr>
                <w:ilvl w:val="0"/>
                <w:numId w:val="15"/>
              </w:num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B0C8CE2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B85C2D9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590D3BA" w14:textId="77777777" w:rsidR="00854BEF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24B656FF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5774F55E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503D12FF" w14:textId="558DC6E3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7A8810D9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642FEA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55002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0234358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550014B8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3CF60345" w14:textId="282D2B2C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67" w:type="dxa"/>
          </w:tcPr>
          <w:p w14:paraId="1B285E55" w14:textId="77777777" w:rsidR="00854BEF" w:rsidRPr="00D776C3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7C942CC7" w14:textId="77777777" w:rsidR="00854BEF" w:rsidRPr="00D776C3" w:rsidRDefault="00854BEF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73A065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12DD46A5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27F7CE52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EA0AE9C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576666" w14:textId="2C447F13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661C5C63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7F27C37C" w14:textId="67DE09C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60FD5D40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42FEA">
              <w:rPr>
                <w:rFonts w:ascii="Arial" w:hAnsi="Arial" w:cs="Arial"/>
                <w:sz w:val="24"/>
                <w:szCs w:val="24"/>
              </w:rPr>
              <w:t>projektów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ED5F8EF" w14:textId="5E399DAF" w:rsidR="00854BEF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7E553C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854BEF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854BEF" w:rsidRPr="001A7A2A" w:rsidRDefault="00854BEF" w:rsidP="00BD6C9E">
            <w:pPr>
              <w:pStyle w:val="Akapitzlist"/>
              <w:numPr>
                <w:ilvl w:val="0"/>
                <w:numId w:val="13"/>
              </w:numPr>
              <w:spacing w:before="60" w:after="6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4925B779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6FC7B5E" w14:textId="77777777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5F1599E4" w14:textId="481FBF78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A0B1474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7C3FC3D0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00411FF8" w14:textId="4C2A0C7B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854BEF" w:rsidRPr="005526E5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21EA9B2" w14:textId="77777777" w:rsidR="00854BEF" w:rsidRPr="005526E5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2EF5BA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854BEF" w:rsidRPr="005526E5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854BEF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854BEF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854BEF" w:rsidRPr="005526E5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0AF302DF" w14:textId="77777777" w:rsidR="00854BEF" w:rsidRPr="005526E5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3CEC3D" w14:textId="27C1E574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18A56E36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6C20117F" w14:textId="042DA7D3" w:rsidR="00854BEF" w:rsidRPr="005526E5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54C296D" w14:textId="1334AB7B" w:rsidR="00854BEF" w:rsidRPr="005526E5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854BEF" w:rsidRPr="005526E5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7777777" w:rsidR="00854BEF" w:rsidRPr="005526E5" w:rsidRDefault="00854BEF" w:rsidP="00BD6C9E">
            <w:pPr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2267B5B8" w:rsidR="00854BEF" w:rsidRPr="005526E5" w:rsidRDefault="00854BEF" w:rsidP="00BD6C9E">
            <w:pPr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642FE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42FEA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3EB312D1" w:rsidR="00854BEF" w:rsidRPr="005526E5" w:rsidRDefault="00854BEF" w:rsidP="00BD6C9E">
            <w:pPr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="00F846D3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) i Dyrektywą Rady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92/43/EWG z dnia 21 maja 1992 r. w sprawie ochrony siedlisk przyrodniczych oraz dzikiej fauny i flory;</w:t>
            </w:r>
          </w:p>
          <w:p w14:paraId="222DD6F2" w14:textId="3080E93C" w:rsidR="00854BEF" w:rsidRDefault="00854BEF" w:rsidP="00BD6C9E">
            <w:pPr>
              <w:numPr>
                <w:ilvl w:val="0"/>
                <w:numId w:val="1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142724">
              <w:rPr>
                <w:rFonts w:ascii="Arial" w:hAnsi="Arial" w:cs="Arial"/>
                <w:sz w:val="24"/>
                <w:szCs w:val="24"/>
              </w:rPr>
              <w:t>23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42724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854BEF" w:rsidRPr="005526E5" w:rsidRDefault="00854BEF" w:rsidP="00BD6C9E">
            <w:pPr>
              <w:numPr>
                <w:ilvl w:val="0"/>
                <w:numId w:val="11"/>
              </w:num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854BEF" w:rsidRPr="005526E5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5F3AD704" w:rsidR="00854BEF" w:rsidRPr="005526E5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854BEF" w:rsidRPr="005526E5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854BEF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854BEF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854BEF" w:rsidRPr="005526E5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854BEF" w:rsidRPr="005526E5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33C2288A" w:rsidR="00854BEF" w:rsidRPr="005526E5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3C9C00BB" w14:textId="77777777" w:rsidTr="00FC21EC">
        <w:trPr>
          <w:trHeight w:val="1559"/>
        </w:trPr>
        <w:tc>
          <w:tcPr>
            <w:tcW w:w="1109" w:type="dxa"/>
            <w:vAlign w:val="center"/>
          </w:tcPr>
          <w:p w14:paraId="69112F48" w14:textId="668BF4A9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854BEF" w:rsidRPr="008D4EBB" w:rsidRDefault="00854BEF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5C807870" w:rsidR="00854BEF" w:rsidRPr="008D4EBB" w:rsidRDefault="00854BEF" w:rsidP="00BD6C9E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77777777" w:rsidR="00854BEF" w:rsidRPr="008D4EBB" w:rsidRDefault="00854BEF" w:rsidP="00BD6C9E">
            <w:pPr>
              <w:numPr>
                <w:ilvl w:val="0"/>
                <w:numId w:val="5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854BEF" w:rsidRPr="008D4EBB" w:rsidRDefault="00854BEF" w:rsidP="00BD6C9E">
            <w:pPr>
              <w:numPr>
                <w:ilvl w:val="0"/>
                <w:numId w:val="5"/>
              </w:numPr>
              <w:spacing w:after="6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854BEF" w:rsidRPr="008D4EBB" w:rsidRDefault="00854BEF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7DA2DA1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8155C05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26780030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870A1F" w14:textId="3A9A0CFA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296BD76C" w14:textId="77777777" w:rsidTr="00FC21EC">
        <w:trPr>
          <w:trHeight w:val="416"/>
        </w:trPr>
        <w:tc>
          <w:tcPr>
            <w:tcW w:w="1109" w:type="dxa"/>
            <w:vAlign w:val="center"/>
          </w:tcPr>
          <w:p w14:paraId="47D4EBFC" w14:textId="2235DB4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E6E0B85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EBCD983" w14:textId="77777777" w:rsidR="00854BEF" w:rsidRPr="008D4EBB" w:rsidRDefault="00854BEF" w:rsidP="00BD6C9E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7" w:type="dxa"/>
          </w:tcPr>
          <w:p w14:paraId="5DF15B84" w14:textId="77777777" w:rsidR="00854BEF" w:rsidRPr="008D4EBB" w:rsidRDefault="00854BEF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854BEF" w:rsidRPr="008D4EBB" w:rsidRDefault="00854BEF" w:rsidP="00BD6C9E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854BEF" w:rsidRPr="008D4EBB" w:rsidRDefault="00854BEF" w:rsidP="00BD6C9E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854BEF" w:rsidRPr="008D4EBB" w:rsidRDefault="00854BEF" w:rsidP="00BD6C9E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854BEF" w:rsidRPr="008D4EBB" w:rsidRDefault="00854BEF" w:rsidP="00BD6C9E">
            <w:pPr>
              <w:numPr>
                <w:ilvl w:val="0"/>
                <w:numId w:val="4"/>
              </w:numPr>
              <w:spacing w:before="120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4B489CC1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BB27134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7ADB09B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E57BB76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BF7156" w14:textId="42F09A4D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35AE4CAB" w14:textId="77777777" w:rsidTr="00FC21EC">
        <w:trPr>
          <w:trHeight w:val="416"/>
        </w:trPr>
        <w:tc>
          <w:tcPr>
            <w:tcW w:w="1109" w:type="dxa"/>
            <w:vAlign w:val="center"/>
          </w:tcPr>
          <w:p w14:paraId="2934025B" w14:textId="0729EB25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24B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4B4B38C5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854BEF" w:rsidRPr="008D4EBB" w:rsidRDefault="00854BEF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854BEF" w:rsidRPr="00B14C9A" w:rsidRDefault="00854BEF" w:rsidP="00BD6C9E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BD61A1F" w14:textId="77777777" w:rsidR="00854BEF" w:rsidRPr="00B14C9A" w:rsidRDefault="00854BEF" w:rsidP="00BD6C9E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2FB4BE9A" w14:textId="77777777" w:rsidR="00854BEF" w:rsidRPr="00B14C9A" w:rsidRDefault="00854BEF" w:rsidP="00BD6C9E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400DB48" w14:textId="77777777" w:rsidR="00854BEF" w:rsidRPr="00B14C9A" w:rsidRDefault="00854BEF" w:rsidP="00BD6C9E">
            <w:pPr>
              <w:numPr>
                <w:ilvl w:val="0"/>
                <w:numId w:val="1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854BEF" w:rsidRPr="00B14C9A" w:rsidRDefault="00854BEF" w:rsidP="00BD6C9E">
            <w:pPr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4ADA0A63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854BEF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29F88B5B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5D854E27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7AC01C40" w14:textId="6E2E8E54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24BB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708C52D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854BEF" w:rsidRPr="008D4EBB" w:rsidRDefault="00854BEF" w:rsidP="00BD6C9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854BEF" w:rsidRPr="008D4EBB" w:rsidRDefault="00854BEF" w:rsidP="00BD6C9E">
            <w:pPr>
              <w:numPr>
                <w:ilvl w:val="0"/>
                <w:numId w:val="3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854BEF" w:rsidRPr="008D4EBB" w:rsidRDefault="00854BEF" w:rsidP="00BD6C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854BEF" w:rsidRPr="008D4EBB" w:rsidRDefault="00854BEF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3F06E139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55C61572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5E140874" w14:textId="0B172CF2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69CCBCA" w14:textId="54813461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0606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854BEF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0D698B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05FB2645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745F0911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2B31A7EF" w14:textId="13240048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A9DD4F1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854BEF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854BEF" w:rsidRPr="008D4EBB" w:rsidRDefault="00854BEF" w:rsidP="00BD6C9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706E702" w14:textId="77777777" w:rsidR="00854BEF" w:rsidRPr="008D4EBB" w:rsidRDefault="00854BEF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0EF7E163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6286ADE0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7CEBC310" w14:textId="672B7EC1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B6223B7" w14:textId="77777777" w:rsidR="00854BEF" w:rsidRPr="008D4EBB" w:rsidRDefault="00854BEF" w:rsidP="00BD6C9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1AADB4" w14:textId="568E4EE8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698F0CEE" w14:textId="77777777" w:rsidTr="00FC21EC">
        <w:trPr>
          <w:trHeight w:val="141"/>
        </w:trPr>
        <w:tc>
          <w:tcPr>
            <w:tcW w:w="1109" w:type="dxa"/>
            <w:vAlign w:val="center"/>
          </w:tcPr>
          <w:p w14:paraId="63C96242" w14:textId="0AAA9F96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854BEF" w:rsidRPr="008D4EBB" w:rsidRDefault="00854BEF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854BEF" w:rsidRPr="008D4EBB" w:rsidRDefault="00854BEF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854BEF" w:rsidRPr="008D4EBB" w:rsidRDefault="00854BEF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2C76001C" w:rsidR="00854BEF" w:rsidRPr="008D4EBB" w:rsidRDefault="00854BEF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5683C7" w14:textId="34BF1321" w:rsidR="007257F1" w:rsidRPr="00A837BA" w:rsidRDefault="007257F1" w:rsidP="00FC21EC">
      <w:pPr>
        <w:pStyle w:val="Nagwek1"/>
        <w:numPr>
          <w:ilvl w:val="0"/>
          <w:numId w:val="25"/>
        </w:numPr>
        <w:spacing w:before="600"/>
        <w:ind w:left="426"/>
        <w:rPr>
          <w:rFonts w:ascii="Arial" w:hAnsi="Arial" w:cs="Arial"/>
          <w:sz w:val="24"/>
          <w:szCs w:val="24"/>
        </w:rPr>
      </w:pPr>
      <w:r w:rsidRPr="00A837BA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026DAF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B066A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B066A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B066AE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B066A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B066A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1672DA56" w14:textId="15A7FAB3" w:rsidR="00335EE2" w:rsidRPr="0082414F" w:rsidRDefault="00335EE2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43D0CE7F" w14:textId="77777777" w:rsidR="003E6C37" w:rsidRPr="003E6C37" w:rsidRDefault="003E6C37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W tym kryterium sprawdzamy, czy projekt realizuje cele wynikające z dokumentu z zakresu planowania transportu miejskiego.</w:t>
            </w:r>
          </w:p>
          <w:p w14:paraId="4A546212" w14:textId="77777777" w:rsidR="003E6C37" w:rsidRPr="003E6C37" w:rsidRDefault="003E6C37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Właściwym dokumentem jest:</w:t>
            </w:r>
          </w:p>
          <w:p w14:paraId="22431EF6" w14:textId="0A7DF436" w:rsidR="003E6C37" w:rsidRPr="003E6C37" w:rsidRDefault="003E6C37" w:rsidP="00BD6C9E">
            <w:pPr>
              <w:pStyle w:val="Akapitzlist"/>
              <w:numPr>
                <w:ilvl w:val="0"/>
                <w:numId w:val="22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lastRenderedPageBreak/>
              <w:t>dla miast wojewódzkich oraz gmin położonych w ich obszarze funkcjonalnym - Plan Zrównoważonej Mobilności Miejskiej (SUMP),</w:t>
            </w:r>
          </w:p>
          <w:p w14:paraId="040795B8" w14:textId="6974F98A" w:rsidR="003E6C37" w:rsidRPr="003E6C37" w:rsidRDefault="003E6C37" w:rsidP="00BD6C9E">
            <w:pPr>
              <w:pStyle w:val="Akapitzlist"/>
              <w:numPr>
                <w:ilvl w:val="0"/>
                <w:numId w:val="22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dla miast o liczbie mieszkańców powyżej 100 tys.</w:t>
            </w:r>
            <w:r w:rsidR="006C654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E6C37">
              <w:rPr>
                <w:rFonts w:ascii="Arial" w:hAnsi="Arial" w:cs="Arial"/>
                <w:sz w:val="24"/>
                <w:szCs w:val="24"/>
              </w:rPr>
              <w:t xml:space="preserve"> oraz gmin położonych w ich obszarze funkcjonalnym, z wyłączeniem miast wojewódzkich - Plan Zrównoważonej Mobilności Miejskiej (SUMP) lub właściwa strategii ZIT, z zastrzeżeniem, że SUMP zostanie przyjęty najpóźniej do 31.12.2025 r. a stosowne zobowiązanie do zachowania zgodności projektu z SUMP znajdzie się we wniosku,</w:t>
            </w:r>
          </w:p>
          <w:p w14:paraId="320758DC" w14:textId="37CE58A7" w:rsidR="003E6C37" w:rsidRPr="003E6C37" w:rsidRDefault="003E6C37" w:rsidP="00BD6C9E">
            <w:pPr>
              <w:pStyle w:val="Akapitzlist"/>
              <w:numPr>
                <w:ilvl w:val="0"/>
                <w:numId w:val="22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dla miast o liczbie mieszkańców poniżej 100 tys.</w:t>
            </w:r>
            <w:r w:rsidR="00C544C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E6C37">
              <w:rPr>
                <w:rFonts w:ascii="Arial" w:hAnsi="Arial" w:cs="Arial"/>
                <w:sz w:val="24"/>
                <w:szCs w:val="24"/>
              </w:rPr>
              <w:t xml:space="preserve"> – Plan Zrównoważonej Mobilności Miejskiej (SUMP) lub właściwa strategia ZIT</w:t>
            </w:r>
            <w:r w:rsidR="00324A8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204615C" w14:textId="47995221" w:rsidR="003E6C37" w:rsidRPr="003E6C37" w:rsidRDefault="003E6C37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SUMP musi spełniać wymogi określone w Umowie Partnerstwa, co będzie weryfikowane w ramach systemu zarządzania oceną jakości SUMP</w:t>
            </w:r>
            <w:r w:rsidR="001327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E6C3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94074D" w14:textId="36EF486E" w:rsidR="00335EE2" w:rsidRPr="008D4EBB" w:rsidRDefault="003E6C37" w:rsidP="00BD6C9E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FE901C4" w14:textId="77777777" w:rsidR="00335EE2" w:rsidRPr="008D4EBB" w:rsidRDefault="00335EE2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335EE2" w:rsidRPr="008D4EBB" w:rsidRDefault="00335EE2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335EE2" w:rsidRPr="008D4EBB" w:rsidRDefault="00335EE2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91E3B1A" w14:textId="77777777" w:rsidR="00335EE2" w:rsidRPr="008D4EBB" w:rsidRDefault="00335EE2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335EE2" w:rsidRPr="008D4EBB" w:rsidRDefault="00335EE2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7DCF4AB7" w:rsidR="00335EE2" w:rsidRPr="008D4EBB" w:rsidRDefault="00335EE2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6C37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3E6C37" w:rsidRPr="0082414F" w:rsidRDefault="003E6C37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5" w:type="dxa"/>
            <w:vAlign w:val="center"/>
          </w:tcPr>
          <w:p w14:paraId="2F788A81" w14:textId="50EADD4D" w:rsidR="003E6C37" w:rsidRPr="008D4EBB" w:rsidRDefault="003E6C37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sz w:val="24"/>
                <w:szCs w:val="24"/>
              </w:rPr>
              <w:t xml:space="preserve"> właściwą</w:t>
            </w:r>
            <w:r w:rsidRPr="0082414F">
              <w:rPr>
                <w:rFonts w:ascii="Arial" w:hAnsi="Arial" w:cs="Arial"/>
                <w:sz w:val="24"/>
                <w:szCs w:val="24"/>
              </w:rPr>
              <w:t xml:space="preserve"> strategią </w:t>
            </w:r>
            <w:r>
              <w:rPr>
                <w:rFonts w:ascii="Arial" w:hAnsi="Arial" w:cs="Arial"/>
                <w:sz w:val="24"/>
                <w:szCs w:val="24"/>
              </w:rPr>
              <w:t>ZIT</w:t>
            </w:r>
          </w:p>
        </w:tc>
        <w:tc>
          <w:tcPr>
            <w:tcW w:w="7238" w:type="dxa"/>
          </w:tcPr>
          <w:p w14:paraId="6BEA641C" w14:textId="77777777" w:rsidR="003E6C37" w:rsidRPr="00D75F10" w:rsidRDefault="003E6C37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A0F69D5" w14:textId="1240AE2A" w:rsidR="003E6C37" w:rsidRPr="00D75F10" w:rsidRDefault="003E6C37" w:rsidP="00BD6C9E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C5BBF5C" w14:textId="77777777" w:rsidR="003E6C37" w:rsidRPr="00D75F10" w:rsidRDefault="003E6C37" w:rsidP="00BD6C9E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D75F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C901FD" w14:textId="5FF095FA" w:rsidR="003E6C37" w:rsidRPr="00D75F10" w:rsidRDefault="003E6C37" w:rsidP="00BD6C9E">
            <w:pPr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0BB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D75F10">
              <w:rPr>
                <w:rFonts w:ascii="Arial" w:hAnsi="Arial" w:cs="Arial"/>
                <w:sz w:val="24"/>
                <w:szCs w:val="24"/>
              </w:rPr>
              <w:t>wskazan</w:t>
            </w:r>
            <w:r w:rsidR="002F0BB1">
              <w:rPr>
                <w:rFonts w:ascii="Arial" w:hAnsi="Arial" w:cs="Arial"/>
                <w:sz w:val="24"/>
                <w:szCs w:val="24"/>
              </w:rPr>
              <w:t>ych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w fiszkach projektowych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5E3163" w14:textId="2BB6776E" w:rsidR="003E6C37" w:rsidRPr="00D75F10" w:rsidRDefault="003E6C37" w:rsidP="00BD6C9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gdy, właściwa ze względu na obszar, strategia ZIT nie została pozytywnie zaopiniowana przez ministra właściwego do spraw rozwoju regionalnego (jeśli dotyczy) </w:t>
            </w:r>
            <w:r w:rsidR="002F0BB1">
              <w:rPr>
                <w:rFonts w:ascii="Arial" w:hAnsi="Arial" w:cs="Arial"/>
                <w:sz w:val="24"/>
                <w:szCs w:val="24"/>
              </w:rPr>
              <w:t>i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2F0BB1"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we właściwej ze względu na obszar strategii ZIT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40995AB6" w:rsidR="003E6C37" w:rsidRPr="008D4EBB" w:rsidRDefault="003E6C37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F10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51589C1" w14:textId="77777777" w:rsidR="003E6C37" w:rsidRPr="008D4EBB" w:rsidRDefault="003E6C37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526F4E" w14:textId="77777777" w:rsidR="003E6C37" w:rsidRDefault="003E6C37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4D409" w14:textId="77777777" w:rsidR="003E6C37" w:rsidRPr="008D4EBB" w:rsidRDefault="003E6C37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4F78B" w14:textId="77777777" w:rsidR="003E6C37" w:rsidRPr="008D4EBB" w:rsidRDefault="003E6C37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497CBE" w14:textId="77777777" w:rsidR="003E6C37" w:rsidRPr="008D4EBB" w:rsidRDefault="003E6C37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o uzupełnienie lub poprawienie wniosku.</w:t>
            </w:r>
          </w:p>
          <w:p w14:paraId="0043586C" w14:textId="77777777" w:rsidR="003E6C37" w:rsidRPr="008D4EBB" w:rsidRDefault="003E6C37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C94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593C94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593C94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101A232E" w14:textId="1210881D" w:rsidR="00593C94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lokalizację </w:t>
            </w:r>
            <w:r w:rsidR="0051171C">
              <w:rPr>
                <w:rFonts w:ascii="Arial" w:hAnsi="Arial" w:cs="Arial"/>
                <w:sz w:val="24"/>
                <w:szCs w:val="24"/>
              </w:rPr>
              <w:t xml:space="preserve">drogi </w:t>
            </w:r>
            <w:r w:rsidRPr="006637C2">
              <w:rPr>
                <w:rFonts w:ascii="Arial" w:hAnsi="Arial" w:cs="Arial"/>
                <w:sz w:val="24"/>
                <w:szCs w:val="24"/>
              </w:rPr>
              <w:t>rowerowej</w:t>
            </w:r>
            <w:r w:rsidR="0051171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C44884" w14:textId="730EAC7D" w:rsidR="00593C94" w:rsidRDefault="00593C94" w:rsidP="00BD6C9E">
            <w:pPr>
              <w:pStyle w:val="Akapitzlist"/>
              <w:numPr>
                <w:ilvl w:val="0"/>
                <w:numId w:val="10"/>
              </w:numPr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8"/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54ABC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54ABC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</w:p>
          <w:p w14:paraId="2BE5934E" w14:textId="77777777" w:rsidR="00054ABC" w:rsidRDefault="00054ABC" w:rsidP="00BD6C9E">
            <w:pPr>
              <w:pStyle w:val="Akapitzlist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ww. korytarzach </w:t>
            </w:r>
          </w:p>
          <w:p w14:paraId="661EE19E" w14:textId="361056FA" w:rsidR="00593C94" w:rsidRPr="006637C2" w:rsidRDefault="00593C94" w:rsidP="00BD6C9E">
            <w:pPr>
              <w:pStyle w:val="Akapitzlist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49C2594B" w14:textId="54FE0CEA" w:rsidR="00593C94" w:rsidRPr="00287BB2" w:rsidRDefault="00593C94" w:rsidP="00BD6C9E">
            <w:pPr>
              <w:pStyle w:val="Akapitzlist"/>
              <w:numPr>
                <w:ilvl w:val="0"/>
                <w:numId w:val="10"/>
              </w:numPr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droga </w:t>
            </w:r>
            <w:r w:rsidR="0051171C">
              <w:rPr>
                <w:rFonts w:ascii="Arial" w:hAnsi="Arial" w:cs="Arial"/>
                <w:sz w:val="24"/>
                <w:szCs w:val="24"/>
                <w:lang w:val="pl-PL"/>
              </w:rPr>
              <w:t xml:space="preserve">rowerowa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3FE8657E" w14:textId="77777777" w:rsidR="00593C94" w:rsidRPr="006637C2" w:rsidRDefault="00593C94" w:rsidP="00BD6C9E">
            <w:pPr>
              <w:pStyle w:val="Akapitzlist"/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18A650B" w14:textId="11EC5767" w:rsidR="00593C94" w:rsidRPr="008266DE" w:rsidRDefault="00593C94" w:rsidP="00BD6C9E">
            <w:pPr>
              <w:pStyle w:val="Akapitzlist"/>
              <w:numPr>
                <w:ilvl w:val="0"/>
                <w:numId w:val="10"/>
              </w:numPr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droga</w:t>
            </w:r>
            <w:r w:rsidR="0051171C">
              <w:rPr>
                <w:rFonts w:ascii="Arial" w:hAnsi="Arial" w:cs="Arial"/>
                <w:sz w:val="24"/>
                <w:szCs w:val="24"/>
              </w:rPr>
              <w:t xml:space="preserve"> rowerowa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koncentrycznie doprowadza ruch rowerowy do miejscowości, w następujący sposób: </w:t>
            </w:r>
          </w:p>
          <w:p w14:paraId="455341C5" w14:textId="77777777" w:rsidR="00593C94" w:rsidRDefault="00593C94" w:rsidP="00BD6C9E">
            <w:pPr>
              <w:pStyle w:val="Akapitzlist"/>
              <w:numPr>
                <w:ilvl w:val="0"/>
                <w:numId w:val="14"/>
              </w:numPr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260EF630" w14:textId="77777777" w:rsidR="00593C94" w:rsidRDefault="00593C94" w:rsidP="00BD6C9E">
            <w:pPr>
              <w:pStyle w:val="Akapitzlist"/>
              <w:numPr>
                <w:ilvl w:val="0"/>
                <w:numId w:val="14"/>
              </w:numPr>
              <w:spacing w:before="120"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w odległości do 8 km od budynku siedziby gminy wiejskiej, pod warunkiem, że </w:t>
            </w: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powiązana jest z istniejącą już 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CC90A5B" w14:textId="60B52D9A" w:rsidR="00593C94" w:rsidRDefault="00593C94" w:rsidP="00BD6C9E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FC90B1D" w14:textId="77777777" w:rsidR="00593C94" w:rsidRPr="008266DE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EBBFF53" w14:textId="77777777" w:rsidR="00593C94" w:rsidRPr="008266DE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EE249" w14:textId="77777777" w:rsidR="00593C94" w:rsidRPr="008266DE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272388" w14:textId="77777777" w:rsidR="00593C94" w:rsidRPr="008266DE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8ADF23" w14:textId="77777777" w:rsidR="00593C94" w:rsidRPr="008266DE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F0E6B" w14:textId="01BFB00D" w:rsidR="00593C94" w:rsidRPr="00226823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C94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593C94" w:rsidRPr="00226823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35" w:type="dxa"/>
            <w:vAlign w:val="center"/>
          </w:tcPr>
          <w:p w14:paraId="5F9E617E" w14:textId="01404299" w:rsidR="00593C94" w:rsidRPr="0082414F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593C94" w:rsidRPr="00226823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F0FFD" w14:textId="791CAC16" w:rsidR="00593C94" w:rsidRPr="0082414F" w:rsidRDefault="00593C94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0652D27" w14:textId="77777777" w:rsidR="00593C94" w:rsidRPr="00226823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821114" w14:textId="77777777" w:rsidR="00593C94" w:rsidRPr="00226823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D52C97" w14:textId="77777777" w:rsidR="00593C94" w:rsidRPr="00226823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13E38" w14:textId="77777777" w:rsidR="00593C94" w:rsidRPr="00226823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E5485C" w14:textId="0C82656D" w:rsidR="00593C94" w:rsidRPr="008D4EBB" w:rsidRDefault="00593C94" w:rsidP="00026DAF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</w:t>
            </w:r>
            <w:r w:rsidRPr="00226823">
              <w:rPr>
                <w:rFonts w:ascii="Arial" w:hAnsi="Arial" w:cs="Arial"/>
                <w:sz w:val="24"/>
                <w:szCs w:val="24"/>
              </w:rPr>
              <w:lastRenderedPageBreak/>
              <w:t>o uzupełnienie lub poprawienie wniosku.</w:t>
            </w:r>
          </w:p>
        </w:tc>
      </w:tr>
      <w:tr w:rsidR="00593C94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593C94" w:rsidRPr="00665D48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35" w:type="dxa"/>
            <w:vAlign w:val="center"/>
          </w:tcPr>
          <w:p w14:paraId="5D6431B2" w14:textId="7D5D5513" w:rsidR="00593C94" w:rsidRPr="00226823" w:rsidRDefault="00593C94" w:rsidP="00BD6C9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593C94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D36D93" w14:textId="731C64C5" w:rsidR="00593C94" w:rsidRPr="00226823" w:rsidRDefault="00593C94" w:rsidP="00BD6C9E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7D6F1008" w14:textId="77777777" w:rsidR="00593C94" w:rsidRPr="00FD3BF5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8C6ED15" w14:textId="77777777" w:rsidR="00593C94" w:rsidRPr="00FD3BF5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6AEDE1" w14:textId="77777777" w:rsidR="00593C94" w:rsidRPr="00FD3BF5" w:rsidRDefault="00593C94" w:rsidP="00BD6C9E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31646" w14:textId="1F1E8372" w:rsidR="00593C94" w:rsidRPr="00FD3BF5" w:rsidRDefault="00870740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593C94" w:rsidRPr="00FD3BF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E1A724D" w14:textId="77777777" w:rsidR="00593C94" w:rsidRPr="00FD3BF5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1FA088" w14:textId="4EC427FD" w:rsidR="00593C94" w:rsidRPr="00226823" w:rsidRDefault="00593C94" w:rsidP="00BD6C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BD6C9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FC828" w14:textId="77777777" w:rsidR="00D76B52" w:rsidRDefault="00D76B52" w:rsidP="00D15E00">
      <w:pPr>
        <w:spacing w:after="0" w:line="240" w:lineRule="auto"/>
      </w:pPr>
      <w:r>
        <w:separator/>
      </w:r>
    </w:p>
  </w:endnote>
  <w:endnote w:type="continuationSeparator" w:id="0">
    <w:p w14:paraId="1935964B" w14:textId="77777777" w:rsidR="00D76B52" w:rsidRDefault="00D76B5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2FDA1" w14:textId="77777777" w:rsidR="00C80DA2" w:rsidRDefault="00C80D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9D3DD" w14:textId="3F48FEFA" w:rsidR="002D61A4" w:rsidRDefault="002D61A4" w:rsidP="00C80D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F0D5F" w14:textId="77777777" w:rsidR="00D76B52" w:rsidRDefault="00D76B52" w:rsidP="00D15E00">
      <w:pPr>
        <w:spacing w:after="0" w:line="240" w:lineRule="auto"/>
      </w:pPr>
      <w:r>
        <w:separator/>
      </w:r>
    </w:p>
  </w:footnote>
  <w:footnote w:type="continuationSeparator" w:id="0">
    <w:p w14:paraId="6E0C54F4" w14:textId="77777777" w:rsidR="00D76B52" w:rsidRDefault="00D76B52" w:rsidP="00D15E00">
      <w:pPr>
        <w:spacing w:after="0" w:line="240" w:lineRule="auto"/>
      </w:pPr>
      <w:r>
        <w:continuationSeparator/>
      </w:r>
    </w:p>
  </w:footnote>
  <w:footnote w:id="1">
    <w:p w14:paraId="57DEF741" w14:textId="58FD0BB4" w:rsidR="000759CA" w:rsidRPr="000759CA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759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59CA">
        <w:rPr>
          <w:rFonts w:ascii="Arial" w:hAnsi="Arial" w:cs="Arial"/>
          <w:sz w:val="24"/>
          <w:szCs w:val="24"/>
        </w:rPr>
        <w:t xml:space="preserve"> W każdym kryterium przez “wnioskodawcę” rozumiemy również partneró</w:t>
      </w:r>
      <w:r w:rsidR="008E5D25">
        <w:rPr>
          <w:rFonts w:ascii="Arial" w:hAnsi="Arial" w:cs="Arial"/>
          <w:sz w:val="24"/>
          <w:szCs w:val="24"/>
        </w:rPr>
        <w:t>w, chyba że kryterium stanowi inaczej.</w:t>
      </w:r>
    </w:p>
  </w:footnote>
  <w:footnote w:id="2">
    <w:p w14:paraId="23EDEDD9" w14:textId="180A59BA" w:rsidR="003C40D0" w:rsidRPr="008D4EBB" w:rsidRDefault="003C40D0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3B21109" w14:textId="775C8AA6" w:rsidR="000759CA" w:rsidRPr="008E5D25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E5D2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5D25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3E2F5600" w14:textId="77777777" w:rsidR="00134ADC" w:rsidRPr="00362444" w:rsidRDefault="00134ADC" w:rsidP="00BD6C9E">
      <w:pPr>
        <w:spacing w:after="0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B044AC0" w14:textId="1740F3E2" w:rsidR="000759CA" w:rsidRPr="000759CA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759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59CA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50974984" w14:textId="072947CA" w:rsidR="000E04CD" w:rsidRPr="00A57183" w:rsidRDefault="000E04CD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571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7183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3EDC2AF" w14:textId="4FA71015" w:rsidR="00854BEF" w:rsidRPr="00B76B45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B76B45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3632840" w14:textId="7123C55B" w:rsidR="00854BEF" w:rsidRPr="007E553C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9">
    <w:p w14:paraId="66C29A23" w14:textId="0413E847" w:rsidR="00854BEF" w:rsidRPr="008D4EBB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0">
    <w:p w14:paraId="47961A32" w14:textId="40DBA765" w:rsidR="006C6542" w:rsidRPr="006C6542" w:rsidRDefault="006C6542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C65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C6542">
        <w:rPr>
          <w:rFonts w:ascii="Arial" w:hAnsi="Arial" w:cs="Arial"/>
          <w:sz w:val="24"/>
          <w:szCs w:val="24"/>
        </w:rPr>
        <w:t xml:space="preserve"> Liczbę mieszkańców należy zweryfikować wg stanu na dzień 7.12.2022 r.</w:t>
      </w:r>
      <w:r w:rsidR="00476CF6">
        <w:rPr>
          <w:rFonts w:ascii="Arial" w:hAnsi="Arial" w:cs="Arial"/>
          <w:sz w:val="24"/>
          <w:szCs w:val="24"/>
        </w:rPr>
        <w:t xml:space="preserve">, tj. </w:t>
      </w:r>
      <w:r w:rsidRPr="006C6542">
        <w:rPr>
          <w:rFonts w:ascii="Arial" w:hAnsi="Arial" w:cs="Arial"/>
          <w:sz w:val="24"/>
          <w:szCs w:val="24"/>
        </w:rPr>
        <w:t>dat</w:t>
      </w:r>
      <w:r w:rsidR="00476CF6">
        <w:rPr>
          <w:rFonts w:ascii="Arial" w:hAnsi="Arial" w:cs="Arial"/>
          <w:sz w:val="24"/>
          <w:szCs w:val="24"/>
        </w:rPr>
        <w:t>y</w:t>
      </w:r>
      <w:r w:rsidRPr="006C6542">
        <w:rPr>
          <w:rFonts w:ascii="Arial" w:hAnsi="Arial" w:cs="Arial"/>
          <w:sz w:val="24"/>
          <w:szCs w:val="24"/>
        </w:rPr>
        <w:t xml:space="preserve"> przyjęcia przez Komisję Europejską programu Fundusze Europejskie dla Kujaw i Pomorza 2021-2027</w:t>
      </w:r>
      <w:r w:rsidR="00476CF6">
        <w:rPr>
          <w:rFonts w:ascii="Arial" w:hAnsi="Arial" w:cs="Arial"/>
          <w:sz w:val="24"/>
          <w:szCs w:val="24"/>
        </w:rPr>
        <w:t xml:space="preserve"> (GUS </w:t>
      </w:r>
      <w:r w:rsidR="00CC34AD">
        <w:rPr>
          <w:rFonts w:ascii="Arial" w:hAnsi="Arial" w:cs="Arial"/>
          <w:sz w:val="24"/>
          <w:szCs w:val="24"/>
        </w:rPr>
        <w:t xml:space="preserve">stan </w:t>
      </w:r>
      <w:r w:rsidR="00476CF6">
        <w:rPr>
          <w:rFonts w:ascii="Arial" w:hAnsi="Arial" w:cs="Arial"/>
          <w:sz w:val="24"/>
          <w:szCs w:val="24"/>
        </w:rPr>
        <w:t>na 30.06.2022 r.)</w:t>
      </w:r>
      <w:r w:rsidR="00C544C5">
        <w:rPr>
          <w:rFonts w:ascii="Arial" w:hAnsi="Arial" w:cs="Arial"/>
          <w:sz w:val="24"/>
          <w:szCs w:val="24"/>
        </w:rPr>
        <w:t>.</w:t>
      </w:r>
    </w:p>
  </w:footnote>
  <w:footnote w:id="11">
    <w:p w14:paraId="022BDFB4" w14:textId="31809FFC" w:rsidR="00C544C5" w:rsidRPr="00C544C5" w:rsidRDefault="00C544C5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544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544C5">
        <w:rPr>
          <w:rFonts w:ascii="Arial" w:hAnsi="Arial" w:cs="Arial"/>
          <w:sz w:val="24"/>
          <w:szCs w:val="24"/>
        </w:rPr>
        <w:t xml:space="preserve"> Patrz: przypis nr 1</w:t>
      </w:r>
      <w:r w:rsidR="000F2D0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</w:p>
  </w:footnote>
  <w:footnote w:id="12">
    <w:p w14:paraId="5B5884C1" w14:textId="696EDC58" w:rsidR="001327CB" w:rsidRPr="001327CB" w:rsidRDefault="001327CB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327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327CB">
        <w:rPr>
          <w:rFonts w:ascii="Arial" w:hAnsi="Arial" w:cs="Arial"/>
          <w:sz w:val="24"/>
          <w:szCs w:val="24"/>
        </w:rPr>
        <w:t xml:space="preserve"> </w:t>
      </w:r>
      <w:r w:rsidR="00263326">
        <w:rPr>
          <w:rFonts w:ascii="Arial" w:hAnsi="Arial" w:cs="Arial"/>
          <w:sz w:val="24"/>
          <w:szCs w:val="24"/>
        </w:rPr>
        <w:t xml:space="preserve">System określony został w dokumencie Zasady zarządzania jakością Planów Zrównoważonej Mobilności Miejskiej w Polsce, w szczególności w kontekście perspektywy UE 2021-2027. </w:t>
      </w:r>
      <w:r>
        <w:rPr>
          <w:rFonts w:ascii="Arial" w:hAnsi="Arial" w:cs="Arial"/>
          <w:sz w:val="24"/>
          <w:szCs w:val="24"/>
        </w:rPr>
        <w:t xml:space="preserve">SUMP </w:t>
      </w:r>
      <w:r w:rsidR="00FA3289">
        <w:rPr>
          <w:rFonts w:ascii="Arial" w:hAnsi="Arial" w:cs="Arial"/>
          <w:sz w:val="24"/>
          <w:szCs w:val="24"/>
        </w:rPr>
        <w:t xml:space="preserve">musi być przyjęty uchwałą właściwego organu dla przyjętego Obszaru Funkcjonalnego oraz musi być oceniony pozytywnie lub pozytywnie z rekomendacjami przez zespół ekspertów w Centrum Unijnych Projektów Transportowych.  </w:t>
      </w:r>
    </w:p>
  </w:footnote>
  <w:footnote w:id="13">
    <w:p w14:paraId="5639D75A" w14:textId="77777777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4">
    <w:p w14:paraId="04076C5E" w14:textId="55600E50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r w:rsidR="002F0BB1">
        <w:rPr>
          <w:rFonts w:ascii="Arial" w:hAnsi="Arial" w:cs="Arial"/>
          <w:sz w:val="24"/>
          <w:szCs w:val="24"/>
          <w:lang w:val="pl-PL"/>
        </w:rPr>
        <w:t>Wartość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dofinansowania UE </w:t>
      </w:r>
      <w:r w:rsidR="002F0BB1">
        <w:rPr>
          <w:rFonts w:ascii="Arial" w:hAnsi="Arial" w:cs="Arial"/>
          <w:sz w:val="24"/>
          <w:szCs w:val="24"/>
          <w:lang w:val="pl-PL"/>
        </w:rPr>
        <w:t>powinna zostać przeliczona zgodnie z kursem euro wskazanym w Regulaminie wyboru projektów.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5">
    <w:p w14:paraId="2BD50F5E" w14:textId="77777777" w:rsidR="003E6C37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</w:t>
      </w:r>
    </w:p>
    <w:p w14:paraId="575EDD49" w14:textId="56CD8D00" w:rsidR="003E6C37" w:rsidRPr="00597D4D" w:rsidRDefault="003E6C37" w:rsidP="00BD6C9E">
      <w:pPr>
        <w:pStyle w:val="Tekstprzypisudolnego"/>
        <w:spacing w:line="276" w:lineRule="auto"/>
        <w:rPr>
          <w:sz w:val="18"/>
          <w:szCs w:val="18"/>
        </w:rPr>
      </w:pPr>
      <w:r w:rsidRPr="00D75F10">
        <w:rPr>
          <w:rFonts w:ascii="Arial" w:hAnsi="Arial" w:cs="Arial"/>
          <w:sz w:val="24"/>
          <w:szCs w:val="24"/>
        </w:rPr>
        <w:t xml:space="preserve">w przypadku wyjaśnienia przez wnioskodawcę obiektywnych przyczyn powstałych rozbieżności. Jeżeli wartości wskaźników podane we wniosku o dofinansowanie projektu </w:t>
      </w:r>
      <w:r w:rsidR="00412801">
        <w:rPr>
          <w:rFonts w:ascii="Arial" w:hAnsi="Arial" w:cs="Arial"/>
          <w:sz w:val="24"/>
          <w:szCs w:val="24"/>
        </w:rPr>
        <w:t xml:space="preserve">są mniejsze </w:t>
      </w:r>
      <w:r w:rsidRPr="00D75F10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6">
    <w:p w14:paraId="002EA44C" w14:textId="330D1400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zweryfikuje, czy </w:t>
      </w:r>
      <w:r w:rsidRPr="00D75F10">
        <w:rPr>
          <w:rFonts w:ascii="Arial" w:hAnsi="Arial" w:cs="Arial"/>
          <w:sz w:val="24"/>
          <w:szCs w:val="24"/>
        </w:rPr>
        <w:t xml:space="preserve">strategia </w:t>
      </w:r>
      <w:r w:rsidRPr="00D75F10">
        <w:rPr>
          <w:rFonts w:ascii="Arial" w:hAnsi="Arial" w:cs="Arial"/>
          <w:sz w:val="24"/>
          <w:szCs w:val="24"/>
          <w:lang w:val="pl-PL"/>
        </w:rPr>
        <w:t>ZIT</w:t>
      </w:r>
      <w:r w:rsidRPr="00D75F10">
        <w:rPr>
          <w:rFonts w:ascii="Arial" w:hAnsi="Arial" w:cs="Arial"/>
          <w:sz w:val="24"/>
          <w:szCs w:val="24"/>
        </w:rPr>
        <w:t xml:space="preserve"> została pozytywnie zaopiniowana przez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ministra właściwego do spraw rozwoju regionalnego (jeśli dotyczy) i Instytucję Zarządzającą.</w:t>
      </w:r>
    </w:p>
  </w:footnote>
  <w:footnote w:id="17">
    <w:p w14:paraId="7B07C02D" w14:textId="485D53F2" w:rsidR="0051171C" w:rsidRPr="0051171C" w:rsidRDefault="0051171C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1171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1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Droga rowerowa w rozumieniu ustawy z dnia 20 czerwca 1997 r. Prawo o ruchu drogowym (</w:t>
      </w:r>
      <w:r w:rsidRPr="0051171C">
        <w:rPr>
          <w:rFonts w:ascii="Arial" w:hAnsi="Arial" w:cs="Arial"/>
          <w:sz w:val="24"/>
          <w:szCs w:val="24"/>
          <w:lang w:val="pl-PL"/>
        </w:rPr>
        <w:t xml:space="preserve">Dz. U. z 2024 r. poz. </w:t>
      </w:r>
      <w:r w:rsidR="00BB17E4">
        <w:rPr>
          <w:rFonts w:ascii="Arial" w:hAnsi="Arial" w:cs="Arial"/>
          <w:sz w:val="24"/>
          <w:szCs w:val="24"/>
          <w:lang w:val="pl-PL"/>
        </w:rPr>
        <w:t>1251</w:t>
      </w:r>
      <w:r>
        <w:rPr>
          <w:rFonts w:ascii="Arial" w:hAnsi="Arial" w:cs="Arial"/>
          <w:sz w:val="24"/>
          <w:szCs w:val="24"/>
          <w:lang w:val="pl-PL"/>
        </w:rPr>
        <w:t>)</w:t>
      </w:r>
    </w:p>
  </w:footnote>
  <w:footnote w:id="18">
    <w:p w14:paraId="21A368CE" w14:textId="77777777" w:rsidR="00593C94" w:rsidRPr="006637C2" w:rsidRDefault="00593C94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16 sierpnia 2023 r. </w:t>
      </w:r>
    </w:p>
  </w:footnote>
  <w:footnote w:id="19">
    <w:p w14:paraId="2024F96A" w14:textId="14FC2795" w:rsidR="00593C94" w:rsidRPr="00226823" w:rsidRDefault="00593C94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716D8F">
        <w:rPr>
          <w:rFonts w:ascii="Arial" w:hAnsi="Arial" w:cs="Arial"/>
          <w:sz w:val="24"/>
          <w:szCs w:val="24"/>
          <w:lang w:val="pl-PL"/>
        </w:rPr>
        <w:t xml:space="preserve"> może być nawierzchnia inna (np. kostka niefazowana lub nawierzchnia szutrowa)</w:t>
      </w:r>
      <w:r w:rsidR="00853405">
        <w:rPr>
          <w:rFonts w:ascii="Arial" w:hAnsi="Arial" w:cs="Arial"/>
          <w:sz w:val="24"/>
          <w:szCs w:val="24"/>
          <w:lang w:val="pl-PL"/>
        </w:rPr>
        <w:t xml:space="preserve">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20">
    <w:p w14:paraId="658CF9EE" w14:textId="10FB0A7E" w:rsidR="00593C94" w:rsidRPr="00665D48" w:rsidRDefault="00593C94">
      <w:pPr>
        <w:pStyle w:val="Tekstprzypisudolnego"/>
        <w:rPr>
          <w:lang w:val="pl-PL"/>
        </w:rPr>
      </w:pPr>
      <w:r w:rsidRPr="003E6C37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B6068" w14:textId="77777777" w:rsidR="00C80DA2" w:rsidRDefault="00C80D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4C53D" w14:textId="77777777" w:rsidR="00C80DA2" w:rsidRDefault="00C80D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2650C" w14:textId="5F0129E7" w:rsidR="00E02942" w:rsidRPr="000D495E" w:rsidRDefault="00B44F62" w:rsidP="000D495E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0D495E">
      <w:rPr>
        <w:rFonts w:ascii="Arial" w:hAnsi="Arial" w:cs="Arial"/>
        <w:sz w:val="24"/>
        <w:szCs w:val="24"/>
      </w:rPr>
      <w:t>FUNDUSZE EUROPEJSKIE DLA KUJAW I POMORZA 2021-2027</w:t>
    </w:r>
  </w:p>
  <w:p w14:paraId="0C4AEC96" w14:textId="77777777" w:rsidR="00060699" w:rsidRPr="000D495E" w:rsidRDefault="00F0774D" w:rsidP="00060699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0D495E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831AAB" w:rsidRPr="000D495E">
      <w:rPr>
        <w:rFonts w:ascii="Arial" w:hAnsi="Arial" w:cs="Arial"/>
        <w:bCs/>
        <w:sz w:val="24"/>
        <w:szCs w:val="24"/>
      </w:rPr>
      <w:t>do</w:t>
    </w:r>
    <w:r w:rsidR="00060699" w:rsidRPr="000D495E">
      <w:rPr>
        <w:rFonts w:ascii="Arial" w:hAnsi="Arial" w:cs="Arial"/>
        <w:bCs/>
        <w:sz w:val="24"/>
        <w:szCs w:val="24"/>
      </w:rPr>
      <w:t xml:space="preserve"> uchwały Nr 113/2024</w:t>
    </w:r>
  </w:p>
  <w:p w14:paraId="2C5E2E1D" w14:textId="293AED91" w:rsidR="00060699" w:rsidRPr="000D495E" w:rsidRDefault="00060699" w:rsidP="00060699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0D495E">
      <w:rPr>
        <w:rFonts w:ascii="Arial" w:hAnsi="Arial" w:cs="Arial"/>
        <w:bCs/>
        <w:sz w:val="24"/>
        <w:szCs w:val="24"/>
      </w:rPr>
      <w:t>Komitetu Monitorującego program</w:t>
    </w:r>
  </w:p>
  <w:p w14:paraId="3E8FB4A3" w14:textId="77777777" w:rsidR="00060699" w:rsidRPr="000D495E" w:rsidRDefault="00060699" w:rsidP="00060699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0D495E">
      <w:rPr>
        <w:rFonts w:ascii="Arial" w:hAnsi="Arial" w:cs="Arial"/>
        <w:bCs/>
        <w:sz w:val="24"/>
        <w:szCs w:val="24"/>
      </w:rPr>
      <w:t xml:space="preserve">Fundusze Europejskie dla Kujaw </w:t>
    </w:r>
  </w:p>
  <w:p w14:paraId="4C1EF00A" w14:textId="6A0435C5" w:rsidR="00060699" w:rsidRPr="000D495E" w:rsidRDefault="00060699" w:rsidP="00060699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0D495E">
      <w:rPr>
        <w:rFonts w:ascii="Arial" w:hAnsi="Arial" w:cs="Arial"/>
        <w:bCs/>
        <w:sz w:val="24"/>
        <w:szCs w:val="24"/>
      </w:rPr>
      <w:t>i Pomorza 2021-2027</w:t>
    </w:r>
  </w:p>
  <w:p w14:paraId="51502314" w14:textId="1257239B" w:rsidR="003C40D0" w:rsidRPr="000D495E" w:rsidRDefault="00060699" w:rsidP="000D495E">
    <w:pPr>
      <w:spacing w:after="0" w:line="240" w:lineRule="auto"/>
      <w:ind w:left="9912"/>
      <w:rPr>
        <w:sz w:val="24"/>
        <w:szCs w:val="24"/>
      </w:rPr>
    </w:pPr>
    <w:r w:rsidRPr="000D495E">
      <w:rPr>
        <w:rFonts w:ascii="Arial" w:hAnsi="Arial" w:cs="Arial"/>
        <w:bCs/>
        <w:sz w:val="24"/>
        <w:szCs w:val="24"/>
      </w:rPr>
      <w:t>z 2 grudnia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95CC3110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EA537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7D23"/>
    <w:multiLevelType w:val="hybridMultilevel"/>
    <w:tmpl w:val="BD3C60E2"/>
    <w:lvl w:ilvl="0" w:tplc="ABF8DC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82A88"/>
    <w:multiLevelType w:val="hybridMultilevel"/>
    <w:tmpl w:val="C5E68B7C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476BD"/>
    <w:multiLevelType w:val="hybridMultilevel"/>
    <w:tmpl w:val="FE1ADD6A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E0116"/>
    <w:multiLevelType w:val="hybridMultilevel"/>
    <w:tmpl w:val="14962324"/>
    <w:lvl w:ilvl="0" w:tplc="095C56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95F26"/>
    <w:multiLevelType w:val="hybridMultilevel"/>
    <w:tmpl w:val="F594EA58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64F4B"/>
    <w:multiLevelType w:val="hybridMultilevel"/>
    <w:tmpl w:val="F1587CFA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22"/>
  </w:num>
  <w:num w:numId="2" w16cid:durableId="1205674355">
    <w:abstractNumId w:val="3"/>
  </w:num>
  <w:num w:numId="3" w16cid:durableId="1074428965">
    <w:abstractNumId w:val="16"/>
  </w:num>
  <w:num w:numId="4" w16cid:durableId="1658260555">
    <w:abstractNumId w:val="24"/>
  </w:num>
  <w:num w:numId="5" w16cid:durableId="1162428574">
    <w:abstractNumId w:val="2"/>
  </w:num>
  <w:num w:numId="6" w16cid:durableId="1367025436">
    <w:abstractNumId w:val="13"/>
  </w:num>
  <w:num w:numId="7" w16cid:durableId="324207450">
    <w:abstractNumId w:val="27"/>
  </w:num>
  <w:num w:numId="8" w16cid:durableId="25449170">
    <w:abstractNumId w:val="19"/>
  </w:num>
  <w:num w:numId="9" w16cid:durableId="463355802">
    <w:abstractNumId w:val="23"/>
  </w:num>
  <w:num w:numId="10" w16cid:durableId="925966378">
    <w:abstractNumId w:val="10"/>
  </w:num>
  <w:num w:numId="11" w16cid:durableId="1478305268">
    <w:abstractNumId w:val="8"/>
  </w:num>
  <w:num w:numId="12" w16cid:durableId="639304072">
    <w:abstractNumId w:val="25"/>
  </w:num>
  <w:num w:numId="13" w16cid:durableId="1033730661">
    <w:abstractNumId w:val="17"/>
  </w:num>
  <w:num w:numId="14" w16cid:durableId="1393118130">
    <w:abstractNumId w:val="11"/>
  </w:num>
  <w:num w:numId="15" w16cid:durableId="1646276178">
    <w:abstractNumId w:val="12"/>
  </w:num>
  <w:num w:numId="16" w16cid:durableId="194202248">
    <w:abstractNumId w:val="9"/>
  </w:num>
  <w:num w:numId="17" w16cid:durableId="1265072112">
    <w:abstractNumId w:val="4"/>
  </w:num>
  <w:num w:numId="18" w16cid:durableId="1666398632">
    <w:abstractNumId w:val="15"/>
  </w:num>
  <w:num w:numId="19" w16cid:durableId="1851599246">
    <w:abstractNumId w:val="14"/>
  </w:num>
  <w:num w:numId="20" w16cid:durableId="2135247251">
    <w:abstractNumId w:val="18"/>
  </w:num>
  <w:num w:numId="21" w16cid:durableId="1235892239">
    <w:abstractNumId w:val="21"/>
  </w:num>
  <w:num w:numId="22" w16cid:durableId="679041396">
    <w:abstractNumId w:val="26"/>
  </w:num>
  <w:num w:numId="23" w16cid:durableId="1076170133">
    <w:abstractNumId w:val="7"/>
  </w:num>
  <w:num w:numId="24" w16cid:durableId="887688710">
    <w:abstractNumId w:val="1"/>
  </w:num>
  <w:num w:numId="25" w16cid:durableId="1574773388">
    <w:abstractNumId w:val="6"/>
  </w:num>
  <w:num w:numId="26" w16cid:durableId="1712029491">
    <w:abstractNumId w:val="20"/>
  </w:num>
  <w:num w:numId="27" w16cid:durableId="1331324704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179E"/>
    <w:rsid w:val="00014323"/>
    <w:rsid w:val="00014DF0"/>
    <w:rsid w:val="00016679"/>
    <w:rsid w:val="00017304"/>
    <w:rsid w:val="0002063F"/>
    <w:rsid w:val="00022525"/>
    <w:rsid w:val="00023781"/>
    <w:rsid w:val="00023C3A"/>
    <w:rsid w:val="0002428B"/>
    <w:rsid w:val="00025A17"/>
    <w:rsid w:val="00026DAF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ABC"/>
    <w:rsid w:val="0005661B"/>
    <w:rsid w:val="00056F33"/>
    <w:rsid w:val="00060699"/>
    <w:rsid w:val="00061620"/>
    <w:rsid w:val="00061813"/>
    <w:rsid w:val="000618C0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9CA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31"/>
    <w:rsid w:val="000D435C"/>
    <w:rsid w:val="000D4562"/>
    <w:rsid w:val="000D495E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4CD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CF7"/>
    <w:rsid w:val="000E6EA0"/>
    <w:rsid w:val="000E7C54"/>
    <w:rsid w:val="000F14ED"/>
    <w:rsid w:val="000F1D24"/>
    <w:rsid w:val="000F2C45"/>
    <w:rsid w:val="000F2D04"/>
    <w:rsid w:val="000F5B20"/>
    <w:rsid w:val="000F71CD"/>
    <w:rsid w:val="000F7BB0"/>
    <w:rsid w:val="0010120E"/>
    <w:rsid w:val="00102B43"/>
    <w:rsid w:val="00102B9A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17F72"/>
    <w:rsid w:val="00121CE1"/>
    <w:rsid w:val="00122FAA"/>
    <w:rsid w:val="00124AA3"/>
    <w:rsid w:val="00124BF7"/>
    <w:rsid w:val="001257CF"/>
    <w:rsid w:val="0012588A"/>
    <w:rsid w:val="001266A2"/>
    <w:rsid w:val="00127B1B"/>
    <w:rsid w:val="00130AD5"/>
    <w:rsid w:val="001313A1"/>
    <w:rsid w:val="001313FC"/>
    <w:rsid w:val="001327CB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2724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8DA"/>
    <w:rsid w:val="00183F6C"/>
    <w:rsid w:val="00184467"/>
    <w:rsid w:val="00184C79"/>
    <w:rsid w:val="00185DA0"/>
    <w:rsid w:val="00186CBC"/>
    <w:rsid w:val="001872A3"/>
    <w:rsid w:val="00187403"/>
    <w:rsid w:val="00187979"/>
    <w:rsid w:val="00187F30"/>
    <w:rsid w:val="001908BE"/>
    <w:rsid w:val="00190AC4"/>
    <w:rsid w:val="0019164F"/>
    <w:rsid w:val="00191786"/>
    <w:rsid w:val="0019562C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A6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8EE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4BBA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150"/>
    <w:rsid w:val="0024296A"/>
    <w:rsid w:val="00243296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326"/>
    <w:rsid w:val="0026369F"/>
    <w:rsid w:val="002646C9"/>
    <w:rsid w:val="00265574"/>
    <w:rsid w:val="0026671E"/>
    <w:rsid w:val="0026674C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216"/>
    <w:rsid w:val="002836CD"/>
    <w:rsid w:val="002844F4"/>
    <w:rsid w:val="00284BE9"/>
    <w:rsid w:val="0028733D"/>
    <w:rsid w:val="00287BB2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0BB1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9C5"/>
    <w:rsid w:val="00315CFA"/>
    <w:rsid w:val="00315E52"/>
    <w:rsid w:val="00320007"/>
    <w:rsid w:val="0032394F"/>
    <w:rsid w:val="00323F86"/>
    <w:rsid w:val="00324201"/>
    <w:rsid w:val="00324653"/>
    <w:rsid w:val="00324A88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991"/>
    <w:rsid w:val="003957EB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A0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225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27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C37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2801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536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6CF6"/>
    <w:rsid w:val="00477E34"/>
    <w:rsid w:val="00480798"/>
    <w:rsid w:val="004808DA"/>
    <w:rsid w:val="00480AE9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9E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959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83E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171C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5B5E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417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13F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C94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2B5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6FD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FEA"/>
    <w:rsid w:val="0064451B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1C7"/>
    <w:rsid w:val="00661597"/>
    <w:rsid w:val="00663773"/>
    <w:rsid w:val="006637C2"/>
    <w:rsid w:val="006640F9"/>
    <w:rsid w:val="0066452B"/>
    <w:rsid w:val="00665D48"/>
    <w:rsid w:val="0066669A"/>
    <w:rsid w:val="00666AB9"/>
    <w:rsid w:val="00666E6F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C15"/>
    <w:rsid w:val="006860E9"/>
    <w:rsid w:val="006861E6"/>
    <w:rsid w:val="006865D0"/>
    <w:rsid w:val="00690D05"/>
    <w:rsid w:val="00690D33"/>
    <w:rsid w:val="00691A7B"/>
    <w:rsid w:val="00691D43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2BDE"/>
    <w:rsid w:val="006B2F5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542"/>
    <w:rsid w:val="006C660C"/>
    <w:rsid w:val="006C74AB"/>
    <w:rsid w:val="006C7E4E"/>
    <w:rsid w:val="006D0AE6"/>
    <w:rsid w:val="006D2375"/>
    <w:rsid w:val="006D584F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6F7BD2"/>
    <w:rsid w:val="00703839"/>
    <w:rsid w:val="00704036"/>
    <w:rsid w:val="00704206"/>
    <w:rsid w:val="007048E1"/>
    <w:rsid w:val="00704905"/>
    <w:rsid w:val="0070512B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6D8F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91E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B94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11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492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708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1AAB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05"/>
    <w:rsid w:val="00853432"/>
    <w:rsid w:val="008541BA"/>
    <w:rsid w:val="00854616"/>
    <w:rsid w:val="00854BEF"/>
    <w:rsid w:val="00856252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0740"/>
    <w:rsid w:val="008714E9"/>
    <w:rsid w:val="00871775"/>
    <w:rsid w:val="00873134"/>
    <w:rsid w:val="008731A6"/>
    <w:rsid w:val="00874858"/>
    <w:rsid w:val="00874BE6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4DA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1ED6"/>
    <w:rsid w:val="008B21AB"/>
    <w:rsid w:val="008B2A6A"/>
    <w:rsid w:val="008B2E67"/>
    <w:rsid w:val="008B36FC"/>
    <w:rsid w:val="008B39DD"/>
    <w:rsid w:val="008B4BCB"/>
    <w:rsid w:val="008B5FB6"/>
    <w:rsid w:val="008B68B8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5D25"/>
    <w:rsid w:val="008E77DA"/>
    <w:rsid w:val="008F1233"/>
    <w:rsid w:val="008F12B7"/>
    <w:rsid w:val="008F18A9"/>
    <w:rsid w:val="008F219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06D4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3402"/>
    <w:rsid w:val="00973E99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FAE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0980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5E6B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F014C"/>
    <w:rsid w:val="009F1EA6"/>
    <w:rsid w:val="009F1FC4"/>
    <w:rsid w:val="009F21AE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1479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4FB4"/>
    <w:rsid w:val="00A45256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35"/>
    <w:rsid w:val="00A55944"/>
    <w:rsid w:val="00A56B14"/>
    <w:rsid w:val="00A57111"/>
    <w:rsid w:val="00A57183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37BA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CED"/>
    <w:rsid w:val="00AB0F84"/>
    <w:rsid w:val="00AB1EC6"/>
    <w:rsid w:val="00AB55B1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FB3"/>
    <w:rsid w:val="00AF506B"/>
    <w:rsid w:val="00AF50DE"/>
    <w:rsid w:val="00AF5174"/>
    <w:rsid w:val="00AF52A1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66AE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829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B45"/>
    <w:rsid w:val="00B76BAB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81E"/>
    <w:rsid w:val="00BB09C6"/>
    <w:rsid w:val="00BB11D9"/>
    <w:rsid w:val="00BB16A4"/>
    <w:rsid w:val="00BB17E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E63"/>
    <w:rsid w:val="00BC6FDC"/>
    <w:rsid w:val="00BD0C91"/>
    <w:rsid w:val="00BD0E15"/>
    <w:rsid w:val="00BD0F81"/>
    <w:rsid w:val="00BD101D"/>
    <w:rsid w:val="00BD5931"/>
    <w:rsid w:val="00BD5EE0"/>
    <w:rsid w:val="00BD667B"/>
    <w:rsid w:val="00BD68D0"/>
    <w:rsid w:val="00BD6C9E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383D"/>
    <w:rsid w:val="00C1421A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4DEF"/>
    <w:rsid w:val="00C466DF"/>
    <w:rsid w:val="00C47B13"/>
    <w:rsid w:val="00C5271E"/>
    <w:rsid w:val="00C52CDC"/>
    <w:rsid w:val="00C52D21"/>
    <w:rsid w:val="00C52F78"/>
    <w:rsid w:val="00C531B0"/>
    <w:rsid w:val="00C5390C"/>
    <w:rsid w:val="00C544C5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5CCE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0DA2"/>
    <w:rsid w:val="00C819C8"/>
    <w:rsid w:val="00C83810"/>
    <w:rsid w:val="00C83BD6"/>
    <w:rsid w:val="00C8558B"/>
    <w:rsid w:val="00C85BEB"/>
    <w:rsid w:val="00C85EB2"/>
    <w:rsid w:val="00C85EE6"/>
    <w:rsid w:val="00C86FD3"/>
    <w:rsid w:val="00C87012"/>
    <w:rsid w:val="00C87536"/>
    <w:rsid w:val="00C877C4"/>
    <w:rsid w:val="00C87E48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D2B"/>
    <w:rsid w:val="00CB7BE8"/>
    <w:rsid w:val="00CC0736"/>
    <w:rsid w:val="00CC0B19"/>
    <w:rsid w:val="00CC0EFB"/>
    <w:rsid w:val="00CC0F5D"/>
    <w:rsid w:val="00CC256F"/>
    <w:rsid w:val="00CC2B3B"/>
    <w:rsid w:val="00CC34AD"/>
    <w:rsid w:val="00CC392D"/>
    <w:rsid w:val="00CC424F"/>
    <w:rsid w:val="00CC4BCE"/>
    <w:rsid w:val="00CC520D"/>
    <w:rsid w:val="00CC53C3"/>
    <w:rsid w:val="00CC5FFC"/>
    <w:rsid w:val="00CC70FC"/>
    <w:rsid w:val="00CC73BA"/>
    <w:rsid w:val="00CC7972"/>
    <w:rsid w:val="00CD0D10"/>
    <w:rsid w:val="00CD0DF1"/>
    <w:rsid w:val="00CD13F0"/>
    <w:rsid w:val="00CD16F5"/>
    <w:rsid w:val="00CD2046"/>
    <w:rsid w:val="00CD3078"/>
    <w:rsid w:val="00CD3B75"/>
    <w:rsid w:val="00CD3C25"/>
    <w:rsid w:val="00CD3D2B"/>
    <w:rsid w:val="00CD4FC5"/>
    <w:rsid w:val="00CD5C23"/>
    <w:rsid w:val="00CD5E75"/>
    <w:rsid w:val="00CD626C"/>
    <w:rsid w:val="00CD6396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3C45"/>
    <w:rsid w:val="00D14A34"/>
    <w:rsid w:val="00D14AD6"/>
    <w:rsid w:val="00D14BCD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82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8F0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3A5"/>
    <w:rsid w:val="00D76431"/>
    <w:rsid w:val="00D766A8"/>
    <w:rsid w:val="00D76B23"/>
    <w:rsid w:val="00D76B52"/>
    <w:rsid w:val="00D76DBA"/>
    <w:rsid w:val="00D776C3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3B7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13D"/>
    <w:rsid w:val="00DD3FB9"/>
    <w:rsid w:val="00DD3FE9"/>
    <w:rsid w:val="00DD4BA5"/>
    <w:rsid w:val="00DD4E44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66AB0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1FE6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049B"/>
    <w:rsid w:val="00EC2C05"/>
    <w:rsid w:val="00EC30DF"/>
    <w:rsid w:val="00EC5377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2DD"/>
    <w:rsid w:val="00EF6910"/>
    <w:rsid w:val="00F00062"/>
    <w:rsid w:val="00F001AB"/>
    <w:rsid w:val="00F01C04"/>
    <w:rsid w:val="00F03147"/>
    <w:rsid w:val="00F040CD"/>
    <w:rsid w:val="00F041DD"/>
    <w:rsid w:val="00F04577"/>
    <w:rsid w:val="00F056CB"/>
    <w:rsid w:val="00F0602C"/>
    <w:rsid w:val="00F07688"/>
    <w:rsid w:val="00F0774D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2A92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1CE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4078"/>
    <w:rsid w:val="00F846D3"/>
    <w:rsid w:val="00F8760D"/>
    <w:rsid w:val="00F87818"/>
    <w:rsid w:val="00F90BAD"/>
    <w:rsid w:val="00F91131"/>
    <w:rsid w:val="00F91572"/>
    <w:rsid w:val="00F9161B"/>
    <w:rsid w:val="00F93D0F"/>
    <w:rsid w:val="00F93F07"/>
    <w:rsid w:val="00F948F3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289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1EC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6F3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879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797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797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8797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27</Pages>
  <Words>4423</Words>
  <Characters>26538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57</cp:revision>
  <cp:lastPrinted>2024-10-29T08:15:00Z</cp:lastPrinted>
  <dcterms:created xsi:type="dcterms:W3CDTF">2024-10-28T08:53:00Z</dcterms:created>
  <dcterms:modified xsi:type="dcterms:W3CDTF">2024-12-04T13:54:00Z</dcterms:modified>
</cp:coreProperties>
</file>