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489A3" w14:textId="0DB77198" w:rsidR="00E921C4" w:rsidRPr="00ED0F37" w:rsidRDefault="00E41D2B" w:rsidP="00987F83">
      <w:pPr>
        <w:pStyle w:val="NagwekMj"/>
        <w:tabs>
          <w:tab w:val="left" w:pos="10206"/>
        </w:tabs>
        <w:spacing w:before="360" w:after="100" w:afterAutospacing="1" w:line="240" w:lineRule="auto"/>
      </w:pPr>
      <w:r w:rsidRPr="00E41D2B">
        <w:t>Lista projektów zakwalifikowanych do etapu negocjacji</w:t>
      </w:r>
    </w:p>
    <w:p w14:paraId="7C32D3D6" w14:textId="77777777" w:rsidR="00B64697" w:rsidRPr="00B64697" w:rsidRDefault="00B64697" w:rsidP="00B64697">
      <w:p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B64697">
        <w:rPr>
          <w:rFonts w:ascii="Arial" w:hAnsi="Arial" w:cs="Arial"/>
          <w:sz w:val="24"/>
          <w:szCs w:val="24"/>
        </w:rPr>
        <w:t>Działanie 08.27 Kształcenie ogólne OPPT</w:t>
      </w:r>
    </w:p>
    <w:p w14:paraId="5915677C" w14:textId="44F5C665" w:rsidR="00C00B2A" w:rsidRPr="00ED0F37" w:rsidRDefault="00B64697" w:rsidP="00B64697">
      <w:pPr>
        <w:spacing w:before="120" w:after="360" w:line="240" w:lineRule="auto"/>
        <w:rPr>
          <w:rFonts w:ascii="Arial" w:hAnsi="Arial" w:cs="Arial"/>
          <w:sz w:val="24"/>
          <w:szCs w:val="24"/>
        </w:rPr>
      </w:pPr>
      <w:r w:rsidRPr="00B64697">
        <w:rPr>
          <w:rFonts w:ascii="Arial" w:hAnsi="Arial" w:cs="Arial"/>
          <w:sz w:val="24"/>
          <w:szCs w:val="24"/>
        </w:rPr>
        <w:t>Nabór nr FEKP.08.27-IZ.00-195/25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  <w:tblCaption w:val="Lista projektów zakwalifikowanych do etapu negocjacji"/>
        <w:tblDescription w:val="W ramach naboru 28 projektów zostało zakwalifikowanych do etapu negocjacji: Gmina Gruta - wartość projektu: 445 788,75; Gmina Janikowo -wartość projektu: 1 500 930,00; Gmina Dragacz -wartość projektu: 201 375; Powiat Brodnicki-wartość projektu: 984 702,58; Miasto i Gmina Jabłonowo Pomorskie-wartość projektu: 1 180 968; Gmina Brodnica-wartość projektu: 326 250; Gmina Sośno-wartość projektu: 841 673,74; Powiat Wąbrzeski-wartość projektu: 674 623,75; Gmina Rogowo-wartość projektu: 676 478,83; Powiat Radziejowski-wartość projektu: 572 000; Powiat Grudziądzki-wartość projektu: 318 982,93; Gmina Kikół-wartość projektu: 439 628,33; Gmina Dąbrowa Biskupia -wartość projektu: 485 375,00; Gmina Kruszwica-wartość projektu: 317 218,88; Gmina Kruszwica-wartość projektu: 837 730,36;Powiat Nakielski -wartość projektu: 694 825; Gmina Strzelno-wartość projektu: 1 026 628,55; Miasto i Gmina Piotrków Kujawski-wartość projektu: 998 815,83; Gmina Dobre-wartość projektu: 424 885,75; Powiat Świecki-wartość projektu: 396 373,48; Gmina Pakość-wartość projektu: 364 482,38; Gmina Pakość-wartość projektu: 364 482,38; Gmina Gniewkowo-wartość projektu: 1 943 863,31; Gmina Lipno-wartość projektu: 1 792 358,48; Gmina Kamień Krajeński-wartość projektu: 280 146,25; Gmina Bytoń-wartość projektu: 488 980,45; Gmina Świecie-wartość projektu: 5 056 594,60; Gmina Miasto i Gmina Radzyń Chełmiński-wartość projektu: 421 324,63&#10;&#10;&#10;&#10;&#10;&#10;"/>
      </w:tblPr>
      <w:tblGrid>
        <w:gridCol w:w="704"/>
        <w:gridCol w:w="3119"/>
        <w:gridCol w:w="2551"/>
        <w:gridCol w:w="4111"/>
        <w:gridCol w:w="1984"/>
        <w:gridCol w:w="2127"/>
      </w:tblGrid>
      <w:tr w:rsidR="00971E89" w:rsidRPr="00ED0F37" w14:paraId="656B9E35" w14:textId="77777777" w:rsidTr="00B64697">
        <w:trPr>
          <w:trHeight w:val="902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0AC1E369" w14:textId="78633235" w:rsidR="00971E89" w:rsidRPr="00ED0F37" w:rsidRDefault="00971E89" w:rsidP="005B5C11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0F37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119" w:type="dxa"/>
            <w:shd w:val="clear" w:color="auto" w:fill="D9E2F3" w:themeFill="accent1" w:themeFillTint="33"/>
          </w:tcPr>
          <w:p w14:paraId="4B3DF4C8" w14:textId="677E91B2" w:rsidR="00971E89" w:rsidRPr="00ED0F37" w:rsidRDefault="00971E89" w:rsidP="005B5C11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0F3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551" w:type="dxa"/>
            <w:shd w:val="clear" w:color="auto" w:fill="D9E2F3" w:themeFill="accent1" w:themeFillTint="33"/>
          </w:tcPr>
          <w:p w14:paraId="22E47AFE" w14:textId="487A6C95" w:rsidR="00971E89" w:rsidRPr="00ED0F37" w:rsidRDefault="00971E89" w:rsidP="005B5C11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0F3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4111" w:type="dxa"/>
            <w:shd w:val="clear" w:color="auto" w:fill="D9E2F3" w:themeFill="accent1" w:themeFillTint="33"/>
          </w:tcPr>
          <w:p w14:paraId="324F300D" w14:textId="1BA472F6" w:rsidR="00971E89" w:rsidRPr="00ED0F37" w:rsidRDefault="00971E89" w:rsidP="005B5C11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0F3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0D989F86" w14:textId="2A5EA6A3" w:rsidR="00971E89" w:rsidRPr="00ED0F37" w:rsidRDefault="00971E89" w:rsidP="005B5C11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0F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="00104D00" w:rsidRPr="00ED0F37">
              <w:rPr>
                <w:rFonts w:ascii="Arial" w:hAnsi="Arial" w:cs="Arial"/>
                <w:b/>
                <w:bCs/>
                <w:sz w:val="24"/>
                <w:szCs w:val="24"/>
              </w:rPr>
              <w:t>w złotówkach</w:t>
            </w:r>
          </w:p>
        </w:tc>
        <w:tc>
          <w:tcPr>
            <w:tcW w:w="2127" w:type="dxa"/>
            <w:shd w:val="clear" w:color="auto" w:fill="D9E2F3" w:themeFill="accent1" w:themeFillTint="33"/>
          </w:tcPr>
          <w:p w14:paraId="332C9AF7" w14:textId="0F42FE9B" w:rsidR="00971E89" w:rsidRPr="00ED0F37" w:rsidRDefault="00971E89" w:rsidP="005B5C11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0F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</w:t>
            </w:r>
            <w:r w:rsidR="00E20897" w:rsidRPr="00ED0F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wnioskowanego </w:t>
            </w:r>
            <w:r w:rsidRPr="00ED0F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dofinansowania </w:t>
            </w:r>
            <w:r w:rsidR="00104D00" w:rsidRPr="00ED0F37">
              <w:rPr>
                <w:rFonts w:ascii="Arial" w:hAnsi="Arial" w:cs="Arial"/>
                <w:b/>
                <w:bCs/>
                <w:sz w:val="24"/>
                <w:szCs w:val="24"/>
              </w:rPr>
              <w:t>w złotówkach</w:t>
            </w:r>
          </w:p>
        </w:tc>
      </w:tr>
      <w:tr w:rsidR="00B64697" w:rsidRPr="00ED0F37" w14:paraId="268C273A" w14:textId="77777777" w:rsidTr="00B64697">
        <w:trPr>
          <w:trHeight w:val="678"/>
        </w:trPr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6CA14E2A" w14:textId="219A4169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86455652"/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03408537" w14:textId="35CC0EA5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FEKP.08.27-IZ.00-0001/25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D434E71" w14:textId="705A9DF0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Gmina Gruta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7A253F7C" w14:textId="5F6A03C3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Kompetencje ponad wszystko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8123AB2" w14:textId="011F282F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445 788,75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E627D99" w14:textId="23554C79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401 209,86</w:t>
            </w:r>
          </w:p>
        </w:tc>
      </w:tr>
      <w:tr w:rsidR="00B64697" w:rsidRPr="00ED0F37" w14:paraId="2EBA8E0C" w14:textId="77777777" w:rsidTr="00B64697">
        <w:trPr>
          <w:trHeight w:val="971"/>
        </w:trPr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0D9B3055" w14:textId="74CCC371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1599E29B" w14:textId="6E72C085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FEKP.08.27-IZ.00-0002/25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4B9710DA" w14:textId="4350974B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Gmina Janikowo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7D6E4C0A" w14:textId="05C8DE28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Podnoszenie kompetencji kluczowych uczniów z terenu Gminy Janikowo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3F25336" w14:textId="05FF6A12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1 500 930,00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726F142F" w14:textId="3294D73B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1 350 837,00</w:t>
            </w:r>
          </w:p>
        </w:tc>
      </w:tr>
      <w:tr w:rsidR="00B64697" w:rsidRPr="00ED0F37" w14:paraId="457C43F9" w14:textId="77777777" w:rsidTr="00B64697">
        <w:trPr>
          <w:trHeight w:val="239"/>
        </w:trPr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7D7FB276" w14:textId="2D690482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6EE58EC" w14:textId="30DEB643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FEKP.08.27-IZ.00-0003/25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0D6198C" w14:textId="6B02E34E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Gmina Dragacz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09ED218" w14:textId="68D725AA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Projekt na rzecz rozwoju kompetencji kluczowych w szkołach podstawowych gminy Dragacz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00BE5DC" w14:textId="20CCCE31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201 375,00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037DF461" w14:textId="6C0EE2B3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159 800,00</w:t>
            </w:r>
          </w:p>
        </w:tc>
      </w:tr>
      <w:tr w:rsidR="00B64697" w:rsidRPr="00ED0F37" w14:paraId="4AF36F85" w14:textId="77777777" w:rsidTr="00B64697">
        <w:trPr>
          <w:trHeight w:val="880"/>
        </w:trPr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722285B1" w14:textId="5007B49E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16FC765" w14:textId="52A8EDB6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FEKP.08.27-IZ.00-0004/25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8413D58" w14:textId="35B43091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Powiat Brodnicki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69DB0FAA" w14:textId="5CB7EF29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Kompetencje kluczem do kariery - edycja II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3E345AE" w14:textId="175ED27C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984 702,58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0F5028C" w14:textId="2BBDA9AD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886 232,32</w:t>
            </w:r>
          </w:p>
        </w:tc>
      </w:tr>
      <w:tr w:rsidR="00B64697" w:rsidRPr="00ED0F37" w14:paraId="72E3194A" w14:textId="77777777" w:rsidTr="00B64697">
        <w:trPr>
          <w:trHeight w:val="1124"/>
        </w:trPr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CAD400B" w14:textId="2DD1564D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0D7EB87F" w14:textId="52E896DF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FEKP.08.27-IZ.00-0005/25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1789316" w14:textId="3FF0CD1E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Miasto i Gmina Jabłonowo Pomorskie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19AFA09D" w14:textId="13F9C527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Energia kompetencji edycja II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01B176EA" w14:textId="700D270E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1 180 968,00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102B9440" w14:textId="43A045A3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1 062 568,00</w:t>
            </w:r>
          </w:p>
        </w:tc>
      </w:tr>
      <w:tr w:rsidR="00B64697" w:rsidRPr="00ED0F37" w14:paraId="356593AA" w14:textId="77777777" w:rsidTr="00B6469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0C20DC4E" w14:textId="67411EE0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63B056DA" w14:textId="484A6E96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FEKP.08.27-IZ.00-0006/25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7F00E413" w14:textId="6A8149F4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Gmina Brodnica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603AA8E8" w14:textId="7CFF1132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 xml:space="preserve">Poprawa i rozwój kompetencji w szkołach Gminy Brodnica - etap I </w:t>
            </w:r>
            <w:proofErr w:type="spellStart"/>
            <w:r w:rsidRPr="00B64697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Pr="00B64697">
              <w:rPr>
                <w:rFonts w:ascii="Arial" w:hAnsi="Arial" w:cs="Arial"/>
                <w:sz w:val="24"/>
                <w:szCs w:val="24"/>
              </w:rPr>
              <w:t xml:space="preserve"> II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456EBDCC" w14:textId="60439928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326 250,00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44741C11" w14:textId="1C578640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287 450,00</w:t>
            </w:r>
          </w:p>
        </w:tc>
      </w:tr>
      <w:tr w:rsidR="00B64697" w:rsidRPr="00ED0F37" w14:paraId="03A6A4AA" w14:textId="77777777" w:rsidTr="00B64697">
        <w:trPr>
          <w:trHeight w:val="1124"/>
        </w:trPr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C339060" w14:textId="1A6AE32B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7.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13682FA" w14:textId="119999C7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FEKP.08.27-IZ.00-0007/25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434B6AF7" w14:textId="7AEBAABC" w:rsidR="00B64697" w:rsidRPr="00B64697" w:rsidRDefault="006D3992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Gmina Sośno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F535DC6" w14:textId="28CEBEE5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Podniesienie kompetencji kluczowych uczniów w Gminie Sośno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7C4138D0" w14:textId="1E7E19CE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841 673,74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6D2D7321" w14:textId="66B0B9AB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755 195,74</w:t>
            </w:r>
          </w:p>
        </w:tc>
      </w:tr>
      <w:tr w:rsidR="00B64697" w:rsidRPr="00ED0F37" w14:paraId="4A5063DD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AA1AC6" w14:textId="502151E6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8.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BD222EE" w14:textId="294FC1D8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FEKP.08.27-IZ.00-0008/25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92C7D3" w14:textId="73CC3469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Powiat Wąbrzeski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508A872" w14:textId="7C03A224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Podniesienie jakości kształcenia ogólnego w Zespole Szkół Ogólnokształcących w Wąbrzeźnie II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832D921" w14:textId="327044FA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674 623,75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1C0BE46" w14:textId="1812F514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607 161,37</w:t>
            </w:r>
          </w:p>
        </w:tc>
      </w:tr>
      <w:tr w:rsidR="00B64697" w:rsidRPr="00ED0F37" w14:paraId="004CAF8E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BDB69D" w14:textId="2A50B3F8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9.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139128" w14:textId="7514F14E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FEKP.08.27-IZ.00-0009/25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BB4897F" w14:textId="3F7A30BA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Rogowo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80B7813" w14:textId="4DAC1EEB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Poprawa jakości świadczonych usług edukacyjnych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B0A2773" w14:textId="5F2B04EC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676 478,83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F98499C" w14:textId="1068ACA0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605 562,52</w:t>
            </w:r>
          </w:p>
        </w:tc>
      </w:tr>
      <w:tr w:rsidR="00B64697" w:rsidRPr="00ED0F37" w14:paraId="18D0D575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C88D39" w14:textId="1AB33644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7DE98E7" w14:textId="683594C2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FEKP.08.27-IZ.00-0010/25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9C9D8C" w14:textId="6A98D04F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Powiat Radziejowski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54F694" w14:textId="037C4DE1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Wsparcie szkół prowadzących kształcenie ogólne, przedstawicieli kadry oraz uczniów, dla których</w:t>
            </w: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br/>
              <w:t>organem prowadzącym jest powiat radziejowski.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768442D6" w14:textId="52C468C9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572 000,00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4B04F8FD" w14:textId="53F4BBC3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514 800,00</w:t>
            </w:r>
          </w:p>
        </w:tc>
      </w:tr>
      <w:tr w:rsidR="00B64697" w:rsidRPr="00ED0F37" w14:paraId="7B1E1533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3D4CC4" w14:textId="6ED41263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B6D9D7" w14:textId="58D2450B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FEKP.08.27-IZ.00-0012/25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CFD065" w14:textId="15AF9230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Powiat Grudziądzki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27A6A84" w14:textId="0B87F117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Kompetencje ponad wszystko II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D5509CB" w14:textId="7938B4ED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318 982,93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265814C" w14:textId="0F81E36F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287 084,64</w:t>
            </w:r>
          </w:p>
        </w:tc>
      </w:tr>
      <w:tr w:rsidR="00B64697" w:rsidRPr="00ED0F37" w14:paraId="009C8E05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A9A0F7" w14:textId="04FECC34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90E5AB" w14:textId="3DECA72E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FEKP.08.27-IZ.00-0014/25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C7A4F8" w14:textId="3AD663B5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Kikół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6107B62" w14:textId="4DBBE1FB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Wsparcie edukacyjne dzieci i nauczycieli z terenu Gminy Kikół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15A4EC5" w14:textId="3BD9421C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439 628,33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108CB230" w14:textId="18CA038A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329 510,82</w:t>
            </w:r>
          </w:p>
        </w:tc>
      </w:tr>
      <w:tr w:rsidR="00B64697" w:rsidRPr="00ED0F37" w14:paraId="20B110AB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4978083" w14:textId="18F69708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329F38F" w14:textId="470CD5D6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FEKP.08.27-IZ.00-0015/25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71AA36" w14:textId="52745AF7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Dąbrowa Biskupia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9BBDB9" w14:textId="54D2A8F8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Wsparcie edukacyjne uczniów i nauczycieli szkół z terenu Gminy Dąbrowa Biskupia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1BCA2F76" w14:textId="30A919DF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485 375,00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68B7FC2" w14:textId="62524971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412 568,75</w:t>
            </w:r>
          </w:p>
        </w:tc>
      </w:tr>
      <w:tr w:rsidR="00B64697" w:rsidRPr="00ED0F37" w14:paraId="6F3FB9EE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2BC862" w14:textId="09D84E31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1B325FA" w14:textId="4A3C74FB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FEKP.08.27-IZ.00-0018/25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0C4C183" w14:textId="0C60B075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Kruszwica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408254" w14:textId="745E21DD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Przyszłość to Ty – rozwój kompetencji uczniów LO w Gminie Kruszwica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0D48BC9" w14:textId="5A45FF50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317 218,88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05036B80" w14:textId="4A608CC8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285 490,88</w:t>
            </w:r>
          </w:p>
        </w:tc>
      </w:tr>
      <w:tr w:rsidR="00B64697" w:rsidRPr="00ED0F37" w14:paraId="11D6A2C3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B57F10" w14:textId="7505C3FF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D848CE" w14:textId="793D0AB0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FEKP.08.27-IZ.00-0019/25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6DBEF5" w14:textId="35D00849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Kruszwica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4398B7" w14:textId="08DAA639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Z wiedzą w przyszłość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2468AE9" w14:textId="47279A0B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837 730,36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74BCBCF" w14:textId="554D80D2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753 930,36</w:t>
            </w:r>
          </w:p>
        </w:tc>
      </w:tr>
      <w:tr w:rsidR="00B64697" w:rsidRPr="00ED0F37" w14:paraId="799F37CC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5E83E6" w14:textId="1953D68D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7F6ECF7" w14:textId="405AA608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FEKP.08.27-IZ.00-0020/25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ED947A" w14:textId="70A04D55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Powiat Nakielski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365D081" w14:textId="50C39A35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Szkoła, dobra przestrzeń do nauki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03FCC9F2" w14:textId="7AFFC57B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694 825,00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13DBFDAB" w14:textId="414804E8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625 342,50</w:t>
            </w:r>
          </w:p>
        </w:tc>
      </w:tr>
      <w:tr w:rsidR="00B64697" w:rsidRPr="00ED0F37" w14:paraId="40A04028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DA536E" w14:textId="02F110A0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DBF607A" w14:textId="75178384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FEKP.08.27-IZ.00-0021/25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1E50708" w14:textId="221D6468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Strzelno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A4B882A" w14:textId="5CA1A127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Kształcenie ogólne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EB366F5" w14:textId="3FB037EC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1 026 628,55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381AB95" w14:textId="665E4202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923 965,69</w:t>
            </w:r>
          </w:p>
        </w:tc>
      </w:tr>
      <w:tr w:rsidR="00B64697" w:rsidRPr="00ED0F37" w14:paraId="1AE33D40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C0B783A" w14:textId="4917286F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F102468" w14:textId="1876FEC5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FEKP.08.27-IZ.00-0022/25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95193BB" w14:textId="28189A3E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Miasto i Gmina Piotrków Kujawski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9D40C8" w14:textId="52E20BB9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Łamanie barier w szkołach na terenie Miasta i Gminy w Piotrkowie Kujawskim.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10CAF5F3" w14:textId="44E891D2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998 815,83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54A3515" w14:textId="292F086C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898 815,83</w:t>
            </w:r>
          </w:p>
        </w:tc>
      </w:tr>
      <w:tr w:rsidR="00B64697" w:rsidRPr="00ED0F37" w14:paraId="0B18ACBB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509F558" w14:textId="0C62D6A1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A15FD3F" w14:textId="46D0853A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FEKP.08.27-IZ.00-0023/25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A13047" w14:textId="05A0ECF7" w:rsidR="00B64697" w:rsidRPr="00B64697" w:rsidRDefault="006D3992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Dobre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AC5FE31" w14:textId="6AE13164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Podniesienie jakości kształcenia uczniów szkół podstawowych na terenie gminy Dobre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78B574F0" w14:textId="5C30CAF4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424 885,75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645424E7" w14:textId="56E6D5C5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382 365,75</w:t>
            </w:r>
          </w:p>
        </w:tc>
      </w:tr>
      <w:tr w:rsidR="00B64697" w:rsidRPr="00ED0F37" w14:paraId="7B340266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BE6B397" w14:textId="70A3CC51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20.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C846DFD" w14:textId="56E232E4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FEKP.08.27-IZ.00-0024/25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7C5D5A" w14:textId="3EC72B39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Powiat Świecki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160263" w14:textId="79D1EDBD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Kształcenie kluczem do sukcesu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4666EC0" w14:textId="059A692B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396 373,48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8B38CF9" w14:textId="0FC153B1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356 736,09</w:t>
            </w:r>
          </w:p>
        </w:tc>
      </w:tr>
      <w:tr w:rsidR="00B64697" w:rsidRPr="00ED0F37" w14:paraId="1EDB8B1F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71ECAB" w14:textId="06B46234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2914CE3" w14:textId="51282182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FEKP.08.27-IZ.00-0025/25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B3F8878" w14:textId="0B9A500C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Pakość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631B91" w14:textId="39FD8B57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Podnoszenie kompetencji kluczowych uczniów z terenu Gminy Pakość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8255773" w14:textId="4ED75E2C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364 482,38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B98C573" w14:textId="3744A875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328 034,14</w:t>
            </w:r>
          </w:p>
        </w:tc>
      </w:tr>
      <w:tr w:rsidR="00B64697" w:rsidRPr="00ED0F37" w14:paraId="53E09406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51255A1" w14:textId="5FFF6E9D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B6BEA3E" w14:textId="65435C44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FEKP.08.27-IZ.00-0026/25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605FD74" w14:textId="643797BC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Pakość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D91611" w14:textId="43C4EAE0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Rozwój kompetencji kluczowych uczniów klas I-III z terenu Gminy Pakość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19307C98" w14:textId="74737C92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364 482,38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742894C7" w14:textId="0D7EEE25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328 012,88</w:t>
            </w:r>
          </w:p>
        </w:tc>
      </w:tr>
      <w:tr w:rsidR="00B64697" w:rsidRPr="00ED0F37" w14:paraId="554B806F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8C5D4AA" w14:textId="5982B3B8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7C6562" w14:textId="06356F1E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FEKP.08.27-IZ.00-0027/25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4A4276" w14:textId="4AF47A22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Gniewkowo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6E464E2" w14:textId="1FFE58F3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Rozwój infrastruktury szkolnej na potrzeby kształcenia ogólnego w szkołach podstawowych na</w:t>
            </w: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br/>
              <w:t>terenie gminy Gniewkowo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42FF1EE6" w14:textId="7BA719A5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1 943 863,31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0512D81" w14:textId="548FD80F" w:rsidR="00B64697" w:rsidRPr="00B64697" w:rsidRDefault="00B64697" w:rsidP="00B646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1 749 463,31</w:t>
            </w:r>
          </w:p>
        </w:tc>
      </w:tr>
      <w:tr w:rsidR="00DD22A1" w:rsidRPr="00ED0F37" w14:paraId="4FCF1A96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71C0C0" w14:textId="2D60A0E0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24.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DFC62F6" w14:textId="445C0156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FEKP.08.27-IZ.00-0029/25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66D4FB5" w14:textId="18AC0A0D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Lipno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97B283" w14:textId="1B0A44FB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Zwiększenie efektywności kształcenia ogólnego w placówkach edukacyjnych na terenie gminy Lipno.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8A82AAC" w14:textId="740503C2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1 792 358,48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4679F594" w14:textId="7F6E1A9D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1 633 178,48</w:t>
            </w:r>
          </w:p>
        </w:tc>
      </w:tr>
      <w:tr w:rsidR="00DD22A1" w:rsidRPr="00ED0F37" w14:paraId="6B95FD72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295EE02" w14:textId="07E7C8CE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25.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CD87886" w14:textId="3E000407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FEKP.08.27-IZ.00-0030/25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794968E" w14:textId="21A75849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Kamień Krajeński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A609264" w14:textId="2BF2B6E5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Nauka moją szansą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5DCC0C5" w14:textId="195F48E2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280 146,25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10DC397C" w14:textId="777BC9D5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250 749,25</w:t>
            </w:r>
          </w:p>
        </w:tc>
      </w:tr>
      <w:tr w:rsidR="00DD22A1" w:rsidRPr="00ED0F37" w14:paraId="6507FA9B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5F65BDF" w14:textId="42753A7F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26.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72F4F81" w14:textId="62FAF85F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FEKP.08.27-IZ.00-0031/25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09EB5D" w14:textId="5117486D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Bytoń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0975762" w14:textId="0542575E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Rozwijamy wiedzę i umiejętności uczniów w Gminie Bytoń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4900032C" w14:textId="5D1E557D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488 980,45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0868E26" w14:textId="6FC279EB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440 020,45</w:t>
            </w:r>
          </w:p>
        </w:tc>
      </w:tr>
      <w:tr w:rsidR="00DD22A1" w:rsidRPr="00ED0F37" w14:paraId="50C307D2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8475205" w14:textId="00C7EEA7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225353" w14:textId="12CC2097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FEKP.08.27-IZ.00-0032/25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6E351E5" w14:textId="3C0AE9D8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Świecie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C9A79F" w14:textId="09B9C4A9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Świecie stawia na edukację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183021C2" w14:textId="36BA3BEC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5 056 594,60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098BBC4A" w14:textId="21998CE0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4 550 935,14</w:t>
            </w:r>
          </w:p>
        </w:tc>
      </w:tr>
      <w:tr w:rsidR="00DD22A1" w:rsidRPr="00ED0F37" w14:paraId="1299144E" w14:textId="77777777" w:rsidTr="00B64697">
        <w:trPr>
          <w:trHeight w:val="52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3C7CE8" w14:textId="6E77B3F3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F90BAC1" w14:textId="1ABE3370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FEKP.08.27-IZ.00-0033/25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E595C4B" w14:textId="0DC7FCCC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Gmina Miasto i Gmina Radzyń Chełmiński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36B5D0" w14:textId="4C39DEEC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t>„Z technologią za Pan Brat” – rozwój kompetencji ICT dla uczniów Szkoły Podstawowej w Radzyniu</w:t>
            </w:r>
            <w:r w:rsidRPr="00B64697">
              <w:rPr>
                <w:rFonts w:ascii="Arial" w:hAnsi="Arial" w:cs="Arial"/>
                <w:color w:val="000000"/>
                <w:sz w:val="24"/>
                <w:szCs w:val="24"/>
              </w:rPr>
              <w:br/>
              <w:t>Chełmińskim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5EE9BD1C" w14:textId="6329E224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421 324,63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4808BF20" w14:textId="58D57A2F" w:rsidR="00DD22A1" w:rsidRPr="00B64697" w:rsidRDefault="00DD22A1" w:rsidP="00DD22A1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64697">
              <w:rPr>
                <w:rFonts w:ascii="Arial" w:hAnsi="Arial" w:cs="Arial"/>
                <w:sz w:val="24"/>
                <w:szCs w:val="24"/>
              </w:rPr>
              <w:t>375 937,63</w:t>
            </w:r>
          </w:p>
        </w:tc>
      </w:tr>
    </w:tbl>
    <w:bookmarkEnd w:id="0"/>
    <w:p w14:paraId="2FDEDED0" w14:textId="1A55E1BF" w:rsidR="00F66D41" w:rsidRDefault="00104D00" w:rsidP="00F66D41">
      <w:pPr>
        <w:tabs>
          <w:tab w:val="left" w:pos="11482"/>
        </w:tabs>
        <w:spacing w:before="240" w:line="36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ED0F37">
        <w:rPr>
          <w:rFonts w:ascii="Arial" w:hAnsi="Arial" w:cs="Arial"/>
          <w:sz w:val="24"/>
          <w:szCs w:val="24"/>
        </w:rPr>
        <w:t>Łączny koszt całkowity projektów zakwalifikowanych do etapu negocjacji:</w:t>
      </w:r>
      <w:r w:rsidR="00F66D41">
        <w:rPr>
          <w:rFonts w:ascii="Arial" w:hAnsi="Arial" w:cs="Arial"/>
          <w:sz w:val="24"/>
          <w:szCs w:val="24"/>
        </w:rPr>
        <w:t xml:space="preserve"> </w:t>
      </w:r>
      <w:r w:rsidR="00B64697" w:rsidRPr="00B6469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2</w:t>
      </w:r>
      <w:r w:rsidR="00920BE0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4</w:t>
      </w:r>
      <w:r w:rsidR="00B64697" w:rsidRPr="00B6469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="00920BE0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057</w:t>
      </w:r>
      <w:r w:rsidR="00B64697" w:rsidRPr="00B6469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487,24</w:t>
      </w:r>
      <w:r w:rsidR="00B6469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="00F66D41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zł.</w:t>
      </w:r>
    </w:p>
    <w:p w14:paraId="255BFF18" w14:textId="45477FAB" w:rsidR="00104D00" w:rsidRPr="00F66D41" w:rsidRDefault="00104D00" w:rsidP="00920BE0">
      <w:pPr>
        <w:tabs>
          <w:tab w:val="left" w:pos="11482"/>
        </w:tabs>
        <w:spacing w:before="120" w:after="120" w:line="36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ED0F37">
        <w:rPr>
          <w:rFonts w:ascii="Arial" w:hAnsi="Arial" w:cs="Arial"/>
          <w:sz w:val="24"/>
          <w:szCs w:val="24"/>
        </w:rPr>
        <w:t xml:space="preserve">Łączna kwota wnioskowanego dofinansowania projektów zakwalifikowanych do etapu negocjacji: </w:t>
      </w:r>
      <w:r w:rsidR="00B64697" w:rsidRPr="00B6469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2</w:t>
      </w:r>
      <w:r w:rsidR="00920BE0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</w:t>
      </w:r>
      <w:r w:rsidR="00B64697" w:rsidRPr="00B6469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="00920BE0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5</w:t>
      </w:r>
      <w:r w:rsidR="00B64697" w:rsidRPr="00B6469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4</w:t>
      </w:r>
      <w:r w:rsidR="00920BE0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2</w:t>
      </w:r>
      <w:r w:rsidR="00B64697" w:rsidRPr="00B6469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9</w:t>
      </w:r>
      <w:r w:rsidR="00920BE0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5</w:t>
      </w:r>
      <w:r w:rsidR="00B64697" w:rsidRPr="00B6469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9,40</w:t>
      </w:r>
      <w:r w:rsidR="00B6469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Pr="00ED0F37">
        <w:rPr>
          <w:rFonts w:ascii="Arial" w:hAnsi="Arial" w:cs="Arial"/>
          <w:sz w:val="24"/>
          <w:szCs w:val="24"/>
        </w:rPr>
        <w:t>zł.</w:t>
      </w:r>
    </w:p>
    <w:p w14:paraId="307C7262" w14:textId="77777777" w:rsidR="00104D00" w:rsidRPr="00ED0F37" w:rsidRDefault="00104D00" w:rsidP="00104D00">
      <w:pPr>
        <w:rPr>
          <w:rFonts w:ascii="Arial" w:hAnsi="Arial" w:cs="Arial"/>
          <w:sz w:val="24"/>
          <w:szCs w:val="24"/>
        </w:rPr>
      </w:pPr>
    </w:p>
    <w:sectPr w:rsidR="00104D00" w:rsidRPr="00ED0F37" w:rsidSect="00971E89">
      <w:headerReference w:type="default" r:id="rId7"/>
      <w:headerReference w:type="first" r:id="rId8"/>
      <w:pgSz w:w="16838" w:h="11906" w:orient="landscape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04E45" w14:textId="77777777" w:rsidR="00E363B4" w:rsidRDefault="00E363B4" w:rsidP="00C41648">
      <w:pPr>
        <w:spacing w:after="0" w:line="240" w:lineRule="auto"/>
      </w:pPr>
      <w:r>
        <w:separator/>
      </w:r>
    </w:p>
  </w:endnote>
  <w:endnote w:type="continuationSeparator" w:id="0">
    <w:p w14:paraId="49B7F41E" w14:textId="77777777" w:rsidR="00E363B4" w:rsidRDefault="00E363B4" w:rsidP="00C41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D8076" w14:textId="77777777" w:rsidR="00E363B4" w:rsidRDefault="00E363B4" w:rsidP="00C41648">
      <w:pPr>
        <w:spacing w:after="0" w:line="240" w:lineRule="auto"/>
      </w:pPr>
      <w:r>
        <w:separator/>
      </w:r>
    </w:p>
  </w:footnote>
  <w:footnote w:type="continuationSeparator" w:id="0">
    <w:p w14:paraId="7E741897" w14:textId="77777777" w:rsidR="00E363B4" w:rsidRDefault="00E363B4" w:rsidP="00C416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606E3" w14:textId="794E2D8D" w:rsidR="00971E89" w:rsidRDefault="00971E89" w:rsidP="00191121">
    <w:pPr>
      <w:pStyle w:val="Nagwek"/>
      <w:ind w:left="2268"/>
    </w:pPr>
  </w:p>
  <w:p w14:paraId="0F8C7FC0" w14:textId="77777777" w:rsidR="00971E89" w:rsidRDefault="00971E89" w:rsidP="00191121">
    <w:pPr>
      <w:pStyle w:val="Nagwek"/>
      <w:ind w:left="2268"/>
    </w:pPr>
  </w:p>
  <w:p w14:paraId="7B3583F4" w14:textId="5DA0C959" w:rsidR="00191121" w:rsidRDefault="00191121" w:rsidP="00191121">
    <w:pPr>
      <w:pStyle w:val="Nagwek"/>
      <w:ind w:left="226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79D17" w14:textId="4192BDF6" w:rsidR="00971E89" w:rsidRDefault="00971E89" w:rsidP="00971E89">
    <w:pPr>
      <w:pStyle w:val="Nagwek"/>
      <w:jc w:val="center"/>
    </w:pPr>
    <w:r>
      <w:rPr>
        <w:noProof/>
      </w:rPr>
      <w:drawing>
        <wp:inline distT="0" distB="0" distL="0" distR="0" wp14:anchorId="358E5F28" wp14:editId="31E564BD">
          <wp:extent cx="5647690" cy="533400"/>
          <wp:effectExtent l="0" t="0" r="0" b="0"/>
          <wp:docPr id="784918001" name="Obraz 3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918001" name="Obraz 3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769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37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71F"/>
    <w:rsid w:val="000171BE"/>
    <w:rsid w:val="000310E8"/>
    <w:rsid w:val="000C5A97"/>
    <w:rsid w:val="000F23E9"/>
    <w:rsid w:val="000F57E0"/>
    <w:rsid w:val="00104D00"/>
    <w:rsid w:val="001107DA"/>
    <w:rsid w:val="00121C34"/>
    <w:rsid w:val="00142B95"/>
    <w:rsid w:val="0015081D"/>
    <w:rsid w:val="00160B8A"/>
    <w:rsid w:val="001903A8"/>
    <w:rsid w:val="00191121"/>
    <w:rsid w:val="00193DE6"/>
    <w:rsid w:val="001A2533"/>
    <w:rsid w:val="001D47EB"/>
    <w:rsid w:val="001D6B31"/>
    <w:rsid w:val="001F6A74"/>
    <w:rsid w:val="0021159E"/>
    <w:rsid w:val="00261C39"/>
    <w:rsid w:val="00263BA4"/>
    <w:rsid w:val="0026782B"/>
    <w:rsid w:val="00270B65"/>
    <w:rsid w:val="002918BF"/>
    <w:rsid w:val="00295372"/>
    <w:rsid w:val="002A6356"/>
    <w:rsid w:val="002C314C"/>
    <w:rsid w:val="002C796C"/>
    <w:rsid w:val="00307C6C"/>
    <w:rsid w:val="00371CBA"/>
    <w:rsid w:val="0038039E"/>
    <w:rsid w:val="003A5CC2"/>
    <w:rsid w:val="003B2FDF"/>
    <w:rsid w:val="003C3623"/>
    <w:rsid w:val="003D338E"/>
    <w:rsid w:val="003E23C3"/>
    <w:rsid w:val="00480A5B"/>
    <w:rsid w:val="004A5F17"/>
    <w:rsid w:val="005045CC"/>
    <w:rsid w:val="005139B8"/>
    <w:rsid w:val="00524D12"/>
    <w:rsid w:val="00535182"/>
    <w:rsid w:val="00567A25"/>
    <w:rsid w:val="00571AB8"/>
    <w:rsid w:val="005741DD"/>
    <w:rsid w:val="00581513"/>
    <w:rsid w:val="005B5C11"/>
    <w:rsid w:val="006348BD"/>
    <w:rsid w:val="006405D7"/>
    <w:rsid w:val="00646564"/>
    <w:rsid w:val="006630DF"/>
    <w:rsid w:val="00665BE3"/>
    <w:rsid w:val="0068371F"/>
    <w:rsid w:val="006872D9"/>
    <w:rsid w:val="006921B7"/>
    <w:rsid w:val="006B14B4"/>
    <w:rsid w:val="006C55EF"/>
    <w:rsid w:val="006D0141"/>
    <w:rsid w:val="006D3992"/>
    <w:rsid w:val="006E2186"/>
    <w:rsid w:val="006E2980"/>
    <w:rsid w:val="007057CC"/>
    <w:rsid w:val="00711EBC"/>
    <w:rsid w:val="0074028A"/>
    <w:rsid w:val="00766B74"/>
    <w:rsid w:val="00792DA0"/>
    <w:rsid w:val="007D0D04"/>
    <w:rsid w:val="007D6333"/>
    <w:rsid w:val="007F63F2"/>
    <w:rsid w:val="0080445D"/>
    <w:rsid w:val="00831593"/>
    <w:rsid w:val="00850E42"/>
    <w:rsid w:val="008605AD"/>
    <w:rsid w:val="008659FD"/>
    <w:rsid w:val="008D2C0C"/>
    <w:rsid w:val="008D7D05"/>
    <w:rsid w:val="00913998"/>
    <w:rsid w:val="00920BE0"/>
    <w:rsid w:val="00922C73"/>
    <w:rsid w:val="00971E89"/>
    <w:rsid w:val="00987F83"/>
    <w:rsid w:val="009A26A4"/>
    <w:rsid w:val="009A5CD4"/>
    <w:rsid w:val="009D487C"/>
    <w:rsid w:val="009F0C4A"/>
    <w:rsid w:val="00A0482D"/>
    <w:rsid w:val="00A347FC"/>
    <w:rsid w:val="00A4130B"/>
    <w:rsid w:val="00A70E5F"/>
    <w:rsid w:val="00A903CA"/>
    <w:rsid w:val="00B06B5B"/>
    <w:rsid w:val="00B15273"/>
    <w:rsid w:val="00B15A20"/>
    <w:rsid w:val="00B20FB9"/>
    <w:rsid w:val="00B425DA"/>
    <w:rsid w:val="00B45DC0"/>
    <w:rsid w:val="00B609BC"/>
    <w:rsid w:val="00B64697"/>
    <w:rsid w:val="00B87EA8"/>
    <w:rsid w:val="00BE44F7"/>
    <w:rsid w:val="00BE7D01"/>
    <w:rsid w:val="00C00B2A"/>
    <w:rsid w:val="00C41648"/>
    <w:rsid w:val="00C43955"/>
    <w:rsid w:val="00C51C7F"/>
    <w:rsid w:val="00C97529"/>
    <w:rsid w:val="00CB4F2C"/>
    <w:rsid w:val="00CD2413"/>
    <w:rsid w:val="00CE2655"/>
    <w:rsid w:val="00CF41C3"/>
    <w:rsid w:val="00D046F4"/>
    <w:rsid w:val="00D401A6"/>
    <w:rsid w:val="00D62E4D"/>
    <w:rsid w:val="00DA78B4"/>
    <w:rsid w:val="00DD22A1"/>
    <w:rsid w:val="00DD7EFB"/>
    <w:rsid w:val="00DF06A0"/>
    <w:rsid w:val="00DF4B25"/>
    <w:rsid w:val="00E014CB"/>
    <w:rsid w:val="00E20897"/>
    <w:rsid w:val="00E363B4"/>
    <w:rsid w:val="00E41D2B"/>
    <w:rsid w:val="00E65993"/>
    <w:rsid w:val="00E90996"/>
    <w:rsid w:val="00E921C4"/>
    <w:rsid w:val="00EA4C1F"/>
    <w:rsid w:val="00EA7D96"/>
    <w:rsid w:val="00EB6910"/>
    <w:rsid w:val="00ED0F37"/>
    <w:rsid w:val="00F66D41"/>
    <w:rsid w:val="00F9539C"/>
    <w:rsid w:val="00FA121C"/>
    <w:rsid w:val="00FF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926170"/>
  <w15:chartTrackingRefBased/>
  <w15:docId w15:val="{B0F27204-93FA-42CF-95D5-949C8D394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A7D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C362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00B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Mj">
    <w:name w:val="Nagłówek Mój"/>
    <w:basedOn w:val="Nagwek1"/>
    <w:link w:val="NagwekMjZnak"/>
    <w:qFormat/>
    <w:rsid w:val="00EA7D96"/>
    <w:pPr>
      <w:spacing w:line="360" w:lineRule="auto"/>
    </w:pPr>
    <w:rPr>
      <w:rFonts w:ascii="Arial" w:hAnsi="Arial" w:cs="Arial"/>
      <w:b/>
      <w:color w:val="000000" w:themeColor="text1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EA7D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MjZnak">
    <w:name w:val="Nagłówek Mój Znak"/>
    <w:basedOn w:val="Nagwek1Znak"/>
    <w:link w:val="NagwekMj"/>
    <w:rsid w:val="00EA7D96"/>
    <w:rPr>
      <w:rFonts w:ascii="Arial" w:eastAsiaTheme="majorEastAsia" w:hAnsi="Arial" w:cs="Arial"/>
      <w:b/>
      <w:color w:val="000000" w:themeColor="text1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3C362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4164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4164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4164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4164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41648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41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1648"/>
  </w:style>
  <w:style w:type="paragraph" w:styleId="Stopka">
    <w:name w:val="footer"/>
    <w:basedOn w:val="Normalny"/>
    <w:link w:val="StopkaZnak"/>
    <w:uiPriority w:val="99"/>
    <w:unhideWhenUsed/>
    <w:rsid w:val="00C41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16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4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DBC3E-6017-496D-A3EE-E00DFD7A8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5</Pages>
  <Words>591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projektów zakwalifikowanych do kolejnego etapu oceny</vt:lpstr>
    </vt:vector>
  </TitlesOfParts>
  <Company/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projektów zakwalifikowanych do etapu negocjacji</dc:title>
  <dc:subject/>
  <dc:creator>E.Willart@kujawsko-pomorskie.pl</dc:creator>
  <cp:keywords/>
  <dc:description/>
  <cp:lastModifiedBy>EKdW</cp:lastModifiedBy>
  <cp:revision>34</cp:revision>
  <dcterms:created xsi:type="dcterms:W3CDTF">2025-01-20T12:53:00Z</dcterms:created>
  <dcterms:modified xsi:type="dcterms:W3CDTF">2025-10-10T10:20:00Z</dcterms:modified>
</cp:coreProperties>
</file>