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19309" w14:textId="77777777" w:rsidR="006778AF" w:rsidRDefault="006778AF" w:rsidP="006778A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</w:p>
    <w:p w14:paraId="58BDE064" w14:textId="36D9C0AB" w:rsidR="006778AF" w:rsidRPr="00BE4325" w:rsidRDefault="000B70B2" w:rsidP="006778A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B70B2">
        <w:rPr>
          <w:rFonts w:ascii="Arial" w:hAnsi="Arial" w:cs="Arial"/>
          <w:b/>
          <w:color w:val="auto"/>
          <w:sz w:val="24"/>
          <w:szCs w:val="24"/>
        </w:rPr>
        <w:t>Lista ocenionych projektów - aktualizacja po procedurze odwoławczej</w:t>
      </w:r>
    </w:p>
    <w:p w14:paraId="075635F2" w14:textId="77777777" w:rsidR="006778AF" w:rsidRDefault="006778AF" w:rsidP="006778AF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Działanie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Pr="00512723">
        <w:rPr>
          <w:rFonts w:ascii="Arial" w:hAnsi="Arial" w:cs="Arial"/>
          <w:sz w:val="24"/>
          <w:szCs w:val="24"/>
        </w:rPr>
        <w:t>FEKP.08.</w:t>
      </w:r>
      <w:r>
        <w:rPr>
          <w:rFonts w:ascii="Arial" w:hAnsi="Arial" w:cs="Arial"/>
          <w:sz w:val="24"/>
          <w:szCs w:val="24"/>
        </w:rPr>
        <w:t>17</w:t>
      </w:r>
      <w:r w:rsidRPr="0051272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Kształcenie zawodowe</w:t>
      </w:r>
    </w:p>
    <w:p w14:paraId="116041AF" w14:textId="557AD736" w:rsidR="006778AF" w:rsidRPr="009A5CD4" w:rsidRDefault="006778AF" w:rsidP="006778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A5CD4">
        <w:rPr>
          <w:rFonts w:ascii="Arial" w:hAnsi="Arial" w:cs="Arial"/>
          <w:sz w:val="24"/>
          <w:szCs w:val="24"/>
        </w:rPr>
        <w:t>Nabór nr</w:t>
      </w:r>
      <w:r>
        <w:rPr>
          <w:rFonts w:ascii="Arial" w:hAnsi="Arial" w:cs="Arial"/>
          <w:sz w:val="24"/>
          <w:szCs w:val="24"/>
        </w:rPr>
        <w:t>:</w:t>
      </w:r>
      <w:r w:rsidRPr="009A5CD4">
        <w:rPr>
          <w:rFonts w:ascii="Arial" w:hAnsi="Arial" w:cs="Arial"/>
          <w:sz w:val="24"/>
          <w:szCs w:val="24"/>
        </w:rPr>
        <w:t xml:space="preserve"> </w:t>
      </w:r>
      <w:r w:rsidRPr="00512723">
        <w:rPr>
          <w:rFonts w:ascii="Arial" w:hAnsi="Arial" w:cs="Arial"/>
          <w:sz w:val="24"/>
          <w:szCs w:val="24"/>
        </w:rPr>
        <w:t>FEKP.08.</w:t>
      </w:r>
      <w:r>
        <w:rPr>
          <w:rFonts w:ascii="Arial" w:hAnsi="Arial" w:cs="Arial"/>
          <w:sz w:val="24"/>
          <w:szCs w:val="24"/>
        </w:rPr>
        <w:t>17</w:t>
      </w:r>
      <w:r w:rsidRPr="00512723">
        <w:rPr>
          <w:rFonts w:ascii="Arial" w:hAnsi="Arial" w:cs="Arial"/>
          <w:sz w:val="24"/>
          <w:szCs w:val="24"/>
        </w:rPr>
        <w:t>-IZ.00-</w:t>
      </w:r>
      <w:r>
        <w:rPr>
          <w:rFonts w:ascii="Arial" w:hAnsi="Arial" w:cs="Arial"/>
          <w:sz w:val="24"/>
          <w:szCs w:val="24"/>
        </w:rPr>
        <w:t>240</w:t>
      </w:r>
      <w:r w:rsidRPr="00512723">
        <w:rPr>
          <w:rFonts w:ascii="Arial" w:hAnsi="Arial" w:cs="Arial"/>
          <w:sz w:val="24"/>
          <w:szCs w:val="24"/>
        </w:rPr>
        <w:t>/2</w:t>
      </w:r>
      <w:r w:rsidR="005874CC">
        <w:rPr>
          <w:rFonts w:ascii="Arial" w:hAnsi="Arial" w:cs="Arial"/>
          <w:sz w:val="24"/>
          <w:szCs w:val="24"/>
        </w:rPr>
        <w:t>5</w:t>
      </w:r>
    </w:p>
    <w:p w14:paraId="34C495F7" w14:textId="77777777" w:rsidR="006778AF" w:rsidRPr="00552CF5" w:rsidRDefault="006778AF" w:rsidP="006778AF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552CF5">
        <w:rPr>
          <w:rFonts w:ascii="Arial" w:eastAsiaTheme="majorEastAsia" w:hAnsi="Arial" w:cs="Arial"/>
          <w:b/>
          <w:bCs/>
          <w:sz w:val="24"/>
          <w:szCs w:val="24"/>
        </w:rPr>
        <w:t xml:space="preserve">Projekty </w:t>
      </w:r>
      <w:r>
        <w:rPr>
          <w:rFonts w:ascii="Arial" w:eastAsiaTheme="majorEastAsia" w:hAnsi="Arial" w:cs="Arial"/>
          <w:b/>
          <w:bCs/>
          <w:sz w:val="24"/>
          <w:szCs w:val="24"/>
        </w:rPr>
        <w:t>ocenione negatywnie z powodu niespełnienia kryteriów</w:t>
      </w:r>
    </w:p>
    <w:tbl>
      <w:tblPr>
        <w:tblStyle w:val="Tabela-Siatka"/>
        <w:tblW w:w="1431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ocenionych projektów w ramach naboru nr FEKP.08.17-IZ.00-240/25 - aktualizacja po procedurze odwoławczej"/>
        <w:tblDescription w:val="W ramach naboru nr FEKP.08.17-IZ.00-240/25 złożono 3 projekty: FEKP.08.17-IZ.00-0003/25 (złożony przez TTI Edukacja spółka z o.o., o wartści 510005 zł), FEKP.08.17-IZ.00-0002/25 (złożony przez Toruńską Agencję Rozwoju Rynku Regionalnego S.A., o wartści 15887634,40 zł), FEKP.08.17-IZ.00-0001/25 (złożony przez Fundację PROFESSIO, o wartści 15549615,43 zł). Wszystkie projekty uzyskały negatywną ocenę (żaden wniosek nie uzyskał dofinansowania). W ramach porcedury odwoławczej projekt FEKP.08.17-IZ.00-0002/25 złożony przez Toruńską Agencję Rozwoju Rynku Regionalnego S.A otrzymał 62 pkt."/>
      </w:tblPr>
      <w:tblGrid>
        <w:gridCol w:w="704"/>
        <w:gridCol w:w="1843"/>
        <w:gridCol w:w="1984"/>
        <w:gridCol w:w="2410"/>
        <w:gridCol w:w="1276"/>
        <w:gridCol w:w="1843"/>
        <w:gridCol w:w="2126"/>
        <w:gridCol w:w="2126"/>
      </w:tblGrid>
      <w:tr w:rsidR="006778AF" w:rsidRPr="00552CF5" w14:paraId="3F67321A" w14:textId="77777777" w:rsidTr="00BF642F">
        <w:trPr>
          <w:trHeight w:val="1249"/>
        </w:trPr>
        <w:tc>
          <w:tcPr>
            <w:tcW w:w="704" w:type="dxa"/>
            <w:shd w:val="clear" w:color="auto" w:fill="D9E2F3" w:themeFill="accent1" w:themeFillTint="33"/>
          </w:tcPr>
          <w:p w14:paraId="34820F82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C99BA20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0865DE7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DCD3F8F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60C2638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Liczba punktów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B2300F2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58E80C25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5926C52D" w14:textId="77777777" w:rsidR="006778AF" w:rsidRPr="00552CF5" w:rsidRDefault="006778AF" w:rsidP="001109DA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2CF5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A54F79" w:rsidRPr="00552CF5" w14:paraId="682DFDAF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F9F8B7" w14:textId="5022157C" w:rsidR="00A54F79" w:rsidRPr="00151082" w:rsidRDefault="00A54F79" w:rsidP="00A54F79">
            <w:pPr>
              <w:spacing w:before="120" w:after="12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78C8D" w14:textId="0520965B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FEKP.08.17-IZ.00-000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7D1AA" w14:textId="4E34C805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color w:val="000000"/>
                <w:sz w:val="24"/>
                <w:szCs w:val="24"/>
              </w:rPr>
              <w:t>TTI Edukacja spółka z o.o.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5BCC" w14:textId="59EA530A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Wysokie kwalifikacje uczniów i kadry pedagogicznej Toruńskiego Technikum Informatycznego gwarancją sukcesu - 2 edycja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5704F" w14:textId="0D807DB4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26051" w14:textId="1563186B" w:rsidR="00A54F79" w:rsidRPr="00E20EF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510 005,00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F65C032" w14:textId="15AC72ED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  <w:r w:rsidRPr="00151082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D8AFD8E" w14:textId="13C1AE77" w:rsidR="00A54F79" w:rsidRPr="00151082" w:rsidRDefault="00A54F79" w:rsidP="00A54F7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  <w:r w:rsidRPr="00151082">
              <w:rPr>
                <w:rFonts w:ascii="Arial" w:hAnsi="Arial" w:cs="Arial"/>
                <w:sz w:val="24"/>
                <w:szCs w:val="24"/>
              </w:rPr>
              <w:tab/>
            </w:r>
          </w:p>
        </w:tc>
      </w:tr>
      <w:tr w:rsidR="000B70B2" w:rsidRPr="00552CF5" w14:paraId="018701DB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E658A9" w14:textId="2E3629DF" w:rsidR="000B70B2" w:rsidRDefault="000B70B2" w:rsidP="000B70B2">
            <w:pPr>
              <w:spacing w:before="120" w:after="12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FFC5" w14:textId="3F10A05C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FEKP.08.17-IZ.00-0002/25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0123" w14:textId="7BE4B71F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Toruńska Agencja Rozwoju </w:t>
            </w:r>
            <w:r w:rsidRPr="00F0265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lastRenderedPageBreak/>
              <w:t>Regionalnego S.A.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043A8" w14:textId="105207F7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DRONY W ZAWODZIE – nowoczesne szkolenia dla uczniów i </w:t>
            </w: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nauczycieli szkół zawodowych z województwa kujawsko-pomorskiego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3063" w14:textId="2F98F5CD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62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D342F" w14:textId="781FA30F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t>15 887 634,40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CF7D054" w14:textId="70BF639E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t>0,00</w:t>
            </w: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A001DE0" w14:textId="795D9743" w:rsidR="000B70B2" w:rsidRPr="00F02652" w:rsidRDefault="000B70B2" w:rsidP="000B70B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02652">
              <w:rPr>
                <w:rFonts w:ascii="Arial" w:hAnsi="Arial" w:cs="Arial"/>
                <w:b/>
                <w:bCs/>
                <w:sz w:val="24"/>
                <w:szCs w:val="24"/>
              </w:rPr>
              <w:t>0,00</w:t>
            </w:r>
          </w:p>
        </w:tc>
      </w:tr>
      <w:tr w:rsidR="000B70B2" w:rsidRPr="00552CF5" w14:paraId="10832FAA" w14:textId="77777777" w:rsidTr="00BF642F">
        <w:tc>
          <w:tcPr>
            <w:tcW w:w="70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AEB2B3" w14:textId="63C14846" w:rsidR="000B70B2" w:rsidRPr="00151082" w:rsidRDefault="000B70B2" w:rsidP="000B70B2">
            <w:pPr>
              <w:spacing w:before="120" w:after="12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Pr="00151082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554B" w14:textId="5D9B213E" w:rsidR="000B70B2" w:rsidRPr="00E20EF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FEKP.08.17-IZ.00-0001/25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F70A" w14:textId="23573479" w:rsidR="000B70B2" w:rsidRPr="00E20EF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Fundacja PROFESSIO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FF779" w14:textId="4B3A5679" w:rsidR="000B70B2" w:rsidRPr="00E20EF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E20EF2">
              <w:rPr>
                <w:rFonts w:ascii="Arial" w:hAnsi="Arial" w:cs="Arial"/>
                <w:sz w:val="24"/>
                <w:szCs w:val="24"/>
              </w:rPr>
              <w:t>MULTIZAWODOWE CENTRUM UMIEJĘTNOŚCI I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20EF2">
              <w:rPr>
                <w:rFonts w:ascii="Arial" w:hAnsi="Arial" w:cs="Arial"/>
                <w:sz w:val="24"/>
                <w:szCs w:val="24"/>
              </w:rPr>
              <w:t>KOMPETENCJI "PROFESSIO"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C9AF" w14:textId="7665E202" w:rsidR="000B70B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43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6ECCF" w14:textId="3D9C6E1F" w:rsidR="000B70B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15 549 615,43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1F77773" w14:textId="35397DCB" w:rsidR="000B70B2" w:rsidRPr="0015108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DAE3DBC" w14:textId="799BA91D" w:rsidR="000B70B2" w:rsidRPr="00151082" w:rsidRDefault="000B70B2" w:rsidP="000B70B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51082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60FC2D10" w14:textId="550FF743" w:rsidR="00425E5F" w:rsidRDefault="00425E5F"/>
    <w:p w14:paraId="4A06553D" w14:textId="77777777" w:rsidR="006778AF" w:rsidRPr="009E100E" w:rsidRDefault="006778AF" w:rsidP="006778AF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ocenionych negatywnie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31 947 254,83 zł</w:t>
      </w:r>
    </w:p>
    <w:p w14:paraId="080BDC12" w14:textId="77777777" w:rsidR="006778AF" w:rsidRDefault="006778AF"/>
    <w:sectPr w:rsidR="006778AF" w:rsidSect="006778AF">
      <w:headerReference w:type="default" r:id="rId7"/>
      <w:footnotePr>
        <w:numFmt w:val="chicago"/>
      </w:footnotePr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ACAED" w14:textId="77777777" w:rsidR="006778AF" w:rsidRDefault="006778AF" w:rsidP="006778AF">
      <w:pPr>
        <w:spacing w:after="0" w:line="240" w:lineRule="auto"/>
      </w:pPr>
      <w:r>
        <w:separator/>
      </w:r>
    </w:p>
  </w:endnote>
  <w:endnote w:type="continuationSeparator" w:id="0">
    <w:p w14:paraId="6DBF3C0F" w14:textId="77777777" w:rsidR="006778AF" w:rsidRDefault="006778AF" w:rsidP="0067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84875" w14:textId="77777777" w:rsidR="006778AF" w:rsidRDefault="006778AF" w:rsidP="006778AF">
      <w:pPr>
        <w:spacing w:after="0" w:line="240" w:lineRule="auto"/>
      </w:pPr>
      <w:r>
        <w:separator/>
      </w:r>
    </w:p>
  </w:footnote>
  <w:footnote w:type="continuationSeparator" w:id="0">
    <w:p w14:paraId="0EB9D485" w14:textId="77777777" w:rsidR="006778AF" w:rsidRDefault="006778AF" w:rsidP="00677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65FD4" w14:textId="7C85A6DC" w:rsidR="006778AF" w:rsidRDefault="006778AF">
    <w:pPr>
      <w:pStyle w:val="Nagwek"/>
    </w:pPr>
    <w:r>
      <w:rPr>
        <w:rFonts w:ascii="Calibri" w:eastAsia="Times New Roman" w:hAnsi="Calibri" w:cs="Calibri"/>
        <w:noProof/>
        <w:color w:val="000000"/>
        <w:kern w:val="0"/>
        <w:lang w:eastAsia="pl-PL"/>
        <w14:ligatures w14:val="none"/>
      </w:rPr>
      <w:drawing>
        <wp:anchor distT="0" distB="0" distL="114300" distR="114300" simplePos="0" relativeHeight="251659264" behindDoc="0" locked="0" layoutInCell="1" allowOverlap="1" wp14:anchorId="2E5F49A6" wp14:editId="6CBBDAB5">
          <wp:simplePos x="0" y="0"/>
          <wp:positionH relativeFrom="column">
            <wp:posOffset>1310004</wp:posOffset>
          </wp:positionH>
          <wp:positionV relativeFrom="paragraph">
            <wp:posOffset>-1905</wp:posOffset>
          </wp:positionV>
          <wp:extent cx="5743575" cy="522605"/>
          <wp:effectExtent l="0" t="0" r="9525" b="0"/>
          <wp:wrapNone/>
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<a:extLst xmlns:a="http://schemas.openxmlformats.org/drawingml/2006/main">
              <a:ext uri="{FF2B5EF4-FFF2-40B4-BE49-F238E27FC236}">
                <a16:creationId xmlns:a16="http://schemas.microsoft.com/office/drawing/2014/main" id="{DB2A7EA3-3553-434F-A560-1E9B4A82FDBB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<a:extLst>
                      <a:ext uri="{FF2B5EF4-FFF2-40B4-BE49-F238E27FC236}">
                        <a16:creationId xmlns:a16="http://schemas.microsoft.com/office/drawing/2014/main" id="{DB2A7EA3-3553-434F-A560-1E9B4A82FDB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1013" cy="5469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AAE"/>
    <w:rsid w:val="000B70B2"/>
    <w:rsid w:val="00343E37"/>
    <w:rsid w:val="00425E5F"/>
    <w:rsid w:val="004820EB"/>
    <w:rsid w:val="00531FA1"/>
    <w:rsid w:val="005874CC"/>
    <w:rsid w:val="00591AAE"/>
    <w:rsid w:val="005F03EA"/>
    <w:rsid w:val="00610220"/>
    <w:rsid w:val="006635B4"/>
    <w:rsid w:val="00670ABB"/>
    <w:rsid w:val="006778AF"/>
    <w:rsid w:val="00727DB0"/>
    <w:rsid w:val="00734780"/>
    <w:rsid w:val="007B15D2"/>
    <w:rsid w:val="008E12EB"/>
    <w:rsid w:val="009852E2"/>
    <w:rsid w:val="009B337A"/>
    <w:rsid w:val="00A54F79"/>
    <w:rsid w:val="00AE352E"/>
    <w:rsid w:val="00B67539"/>
    <w:rsid w:val="00BA2188"/>
    <w:rsid w:val="00BA50BD"/>
    <w:rsid w:val="00BA5F11"/>
    <w:rsid w:val="00BF642F"/>
    <w:rsid w:val="00CB0E62"/>
    <w:rsid w:val="00EC48BD"/>
    <w:rsid w:val="00F0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AA67757"/>
  <w15:chartTrackingRefBased/>
  <w15:docId w15:val="{9454ECC7-01B9-4E94-956F-4ECE9BDB0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78AF"/>
  </w:style>
  <w:style w:type="paragraph" w:styleId="Nagwek1">
    <w:name w:val="heading 1"/>
    <w:basedOn w:val="Normalny"/>
    <w:next w:val="Normalny"/>
    <w:link w:val="Nagwek1Znak"/>
    <w:uiPriority w:val="9"/>
    <w:qFormat/>
    <w:rsid w:val="00591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1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1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1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1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1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1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1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1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1A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1A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1A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1AA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1AA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1A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1A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1A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1A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1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1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1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1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1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1A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1A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1AA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1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1AA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1AAE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7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78AF"/>
  </w:style>
  <w:style w:type="paragraph" w:styleId="Stopka">
    <w:name w:val="footer"/>
    <w:basedOn w:val="Normalny"/>
    <w:link w:val="StopkaZnak"/>
    <w:uiPriority w:val="99"/>
    <w:unhideWhenUsed/>
    <w:rsid w:val="006778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78AF"/>
  </w:style>
  <w:style w:type="table" w:styleId="Tabela-Siatka">
    <w:name w:val="Table Grid"/>
    <w:basedOn w:val="Standardowy"/>
    <w:uiPriority w:val="39"/>
    <w:rsid w:val="00677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B70B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B70B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B70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87F99-6AE7-4983-99F2-75875D0E7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K.Kowalska</dc:creator>
  <cp:keywords/>
  <dc:description/>
  <cp:lastModifiedBy>EKdW</cp:lastModifiedBy>
  <cp:revision>12</cp:revision>
  <dcterms:created xsi:type="dcterms:W3CDTF">2025-11-05T13:28:00Z</dcterms:created>
  <dcterms:modified xsi:type="dcterms:W3CDTF">2026-02-03T12:24:00Z</dcterms:modified>
</cp:coreProperties>
</file>