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59FDE" w14:textId="5EC4BF57" w:rsidR="00704FDF" w:rsidRPr="00BA56DA" w:rsidRDefault="0068325A" w:rsidP="004A7CD7">
      <w:pPr>
        <w:pStyle w:val="Nagwek1"/>
        <w:rPr>
          <w:b/>
        </w:rPr>
      </w:pPr>
      <w:r w:rsidRPr="00BA56DA">
        <w:t>Stanowisko</w:t>
      </w:r>
      <w:r w:rsidR="00E60C15" w:rsidRPr="00BA56DA">
        <w:t xml:space="preserve"> nr</w:t>
      </w:r>
      <w:r w:rsidR="00FB18CB" w:rsidRPr="00BA56DA">
        <w:t xml:space="preserve"> </w:t>
      </w:r>
      <w:r w:rsidR="00C31A81">
        <w:t>7</w:t>
      </w:r>
      <w:r w:rsidR="006F6A46" w:rsidRPr="00BA56DA">
        <w:t>/</w:t>
      </w:r>
      <w:r w:rsidR="00422881" w:rsidRPr="00BA56DA">
        <w:t>20</w:t>
      </w:r>
      <w:r w:rsidR="00BE6D45" w:rsidRPr="00BA56DA">
        <w:t>2</w:t>
      </w:r>
      <w:r w:rsidR="0056673B" w:rsidRPr="00BA56DA">
        <w:t>5</w:t>
      </w:r>
    </w:p>
    <w:p w14:paraId="4B35C032" w14:textId="2EF95D05" w:rsidR="00245BE4" w:rsidRPr="004A7CD7" w:rsidRDefault="00245BE4" w:rsidP="004A7CD7">
      <w:r w:rsidRPr="004A7CD7">
        <w:t xml:space="preserve">Grupy roboczej </w:t>
      </w:r>
      <w:bookmarkStart w:id="0" w:name="_Hlk129862032"/>
      <w:r w:rsidRPr="004A7CD7">
        <w:t xml:space="preserve">ds. </w:t>
      </w:r>
      <w:r w:rsidR="00DE154A" w:rsidRPr="004A7CD7">
        <w:t>realizacji zasad równościowych w programie</w:t>
      </w:r>
      <w:bookmarkEnd w:id="0"/>
    </w:p>
    <w:p w14:paraId="681B25CA" w14:textId="77777777" w:rsidR="00092D89" w:rsidRPr="004A7CD7" w:rsidRDefault="00245BE4" w:rsidP="004A7CD7">
      <w:r w:rsidRPr="004A7CD7">
        <w:t xml:space="preserve">przy </w:t>
      </w:r>
      <w:r w:rsidR="00092D89" w:rsidRPr="004A7CD7">
        <w:t>K</w:t>
      </w:r>
      <w:r w:rsidRPr="004A7CD7">
        <w:t>omitecie</w:t>
      </w:r>
      <w:r w:rsidR="00092D89" w:rsidRPr="004A7CD7">
        <w:t xml:space="preserve"> Monitorują</w:t>
      </w:r>
      <w:r w:rsidRPr="004A7CD7">
        <w:t>cym</w:t>
      </w:r>
      <w:r w:rsidR="00092D89" w:rsidRPr="004A7CD7">
        <w:t xml:space="preserve"> </w:t>
      </w:r>
      <w:r w:rsidR="00DC5803" w:rsidRPr="004A7CD7">
        <w:t xml:space="preserve">program Fundusze Europejskie </w:t>
      </w:r>
      <w:r w:rsidR="00DC5803" w:rsidRPr="004A7CD7">
        <w:br/>
        <w:t>dla Kujaw i Pomorza 2021-2027</w:t>
      </w:r>
    </w:p>
    <w:p w14:paraId="442E3E8B" w14:textId="6C51C61E" w:rsidR="00092D89" w:rsidRPr="004A7CD7" w:rsidRDefault="00092D89" w:rsidP="004A7CD7">
      <w:r w:rsidRPr="004A7CD7">
        <w:t xml:space="preserve">z </w:t>
      </w:r>
      <w:r w:rsidR="00C31A81">
        <w:t>2</w:t>
      </w:r>
      <w:r w:rsidR="00C0375B">
        <w:t>9</w:t>
      </w:r>
      <w:r w:rsidR="00C31A81">
        <w:t xml:space="preserve"> września</w:t>
      </w:r>
      <w:r w:rsidR="0056673B" w:rsidRPr="004A7CD7">
        <w:t xml:space="preserve"> </w:t>
      </w:r>
      <w:r w:rsidR="00531A63" w:rsidRPr="004A7CD7">
        <w:t>202</w:t>
      </w:r>
      <w:r w:rsidR="0056673B" w:rsidRPr="004A7CD7">
        <w:t>5</w:t>
      </w:r>
      <w:r w:rsidR="00531A63" w:rsidRPr="004A7CD7">
        <w:t xml:space="preserve"> r.</w:t>
      </w:r>
    </w:p>
    <w:p w14:paraId="3D222101" w14:textId="2F724343" w:rsidR="00C62A36" w:rsidRPr="004A7CD7" w:rsidRDefault="009E5C0D" w:rsidP="004A7CD7">
      <w:r w:rsidRPr="004A7CD7">
        <w:t xml:space="preserve">w sprawie </w:t>
      </w:r>
      <w:r w:rsidR="00C91AAE" w:rsidRPr="004A7CD7">
        <w:t>zaopiniowania</w:t>
      </w:r>
      <w:r w:rsidR="0036709E" w:rsidRPr="004A7CD7">
        <w:t xml:space="preserve"> </w:t>
      </w:r>
      <w:r w:rsidR="00A700C0" w:rsidRPr="004A7CD7">
        <w:t>kryteriów wyboru projektów</w:t>
      </w:r>
      <w:r w:rsidR="002448BE" w:rsidRPr="004A7CD7">
        <w:t xml:space="preserve"> pod kątem realizacji zasad równościowych</w:t>
      </w:r>
    </w:p>
    <w:p w14:paraId="2D866A9C" w14:textId="4DA7872B" w:rsidR="00DC5803" w:rsidRPr="000E5834" w:rsidRDefault="00DC5803" w:rsidP="00BA56DA">
      <w:pPr>
        <w:rPr>
          <w:rFonts w:cs="Arial"/>
        </w:rPr>
      </w:pPr>
      <w:r w:rsidRPr="000E5834">
        <w:rPr>
          <w:rFonts w:cs="Arial"/>
        </w:rPr>
        <w:t>Na podstawie Rozdziału 8, sekcji 8.2.5 Wytycznych dotyczących  komitetów monitorujących na lata 2021-2027 z dnia 21 września 2022 r.</w:t>
      </w:r>
      <w:r w:rsidR="00027475">
        <w:rPr>
          <w:rFonts w:cs="Arial"/>
        </w:rPr>
        <w:t xml:space="preserve"> (ze zm.)</w:t>
      </w:r>
      <w:r w:rsidRPr="000E5834">
        <w:rPr>
          <w:rFonts w:cs="Arial"/>
        </w:rPr>
        <w:t xml:space="preserve">, </w:t>
      </w:r>
      <w:r w:rsidR="00D52F65">
        <w:rPr>
          <w:rFonts w:cs="Arial"/>
        </w:rPr>
        <w:br/>
      </w:r>
      <w:r w:rsidRPr="000E5834">
        <w:rPr>
          <w:rFonts w:cs="Arial"/>
        </w:rPr>
        <w:t xml:space="preserve">§ 8 Regulaminu Komitetu Monitorującego program  Fundusze Europejskie dla Kujaw </w:t>
      </w:r>
      <w:r w:rsidR="00BA56DA">
        <w:rPr>
          <w:rFonts w:cs="Arial"/>
        </w:rPr>
        <w:br/>
      </w:r>
      <w:r w:rsidRPr="000E5834">
        <w:rPr>
          <w:rFonts w:cs="Arial"/>
        </w:rPr>
        <w:t xml:space="preserve">i Pomorza 2021-2027 z dnia 10 marca 2023 r. </w:t>
      </w:r>
      <w:r w:rsidR="00027475">
        <w:rPr>
          <w:rFonts w:cs="Arial"/>
        </w:rPr>
        <w:t xml:space="preserve">(ze zm.) </w:t>
      </w:r>
      <w:r w:rsidRPr="000E5834">
        <w:rPr>
          <w:rFonts w:cs="Arial"/>
        </w:rPr>
        <w:t>uchwala się, co następuje:</w:t>
      </w:r>
    </w:p>
    <w:p w14:paraId="63F695B5" w14:textId="77777777" w:rsidR="0056673B" w:rsidRDefault="00841B85" w:rsidP="00F422F0">
      <w:pPr>
        <w:spacing w:after="0" w:afterAutospacing="0"/>
        <w:rPr>
          <w:rFonts w:cs="Arial"/>
        </w:rPr>
      </w:pPr>
      <w:r w:rsidRPr="000E5834">
        <w:rPr>
          <w:rFonts w:cs="Arial"/>
        </w:rPr>
        <w:t xml:space="preserve">§1. </w:t>
      </w:r>
      <w:r w:rsidR="00785042" w:rsidRPr="000E5834">
        <w:rPr>
          <w:rFonts w:cs="Arial"/>
        </w:rPr>
        <w:t xml:space="preserve">Grupa robocza przedstawia Komitetowi Monitorującemu </w:t>
      </w:r>
      <w:r w:rsidR="00F50556" w:rsidRPr="000E5834">
        <w:rPr>
          <w:rFonts w:cs="Arial"/>
        </w:rPr>
        <w:t xml:space="preserve">pozytywną </w:t>
      </w:r>
      <w:r w:rsidR="00785042" w:rsidRPr="000E5834">
        <w:rPr>
          <w:rFonts w:cs="Arial"/>
        </w:rPr>
        <w:t xml:space="preserve">opinię </w:t>
      </w:r>
      <w:r w:rsidR="004D3873" w:rsidRPr="000E5834">
        <w:rPr>
          <w:rFonts w:cs="Arial"/>
        </w:rPr>
        <w:br/>
      </w:r>
      <w:r w:rsidR="00681507" w:rsidRPr="000E5834">
        <w:rPr>
          <w:rFonts w:cs="Arial"/>
        </w:rPr>
        <w:t xml:space="preserve">w sprawie </w:t>
      </w:r>
      <w:bookmarkStart w:id="1" w:name="_Hlk92282774"/>
      <w:r w:rsidR="00FE0573" w:rsidRPr="000E5834">
        <w:rPr>
          <w:rFonts w:cs="Arial"/>
        </w:rPr>
        <w:t>kryteriów wyboru projektów</w:t>
      </w:r>
      <w:r w:rsidR="002448BE" w:rsidRPr="000E5834">
        <w:rPr>
          <w:rFonts w:cs="Arial"/>
        </w:rPr>
        <w:t xml:space="preserve"> pod kątem realizacji zasad równościowych </w:t>
      </w:r>
      <w:r w:rsidR="00FE0573" w:rsidRPr="000E5834">
        <w:rPr>
          <w:rFonts w:cs="Arial"/>
        </w:rPr>
        <w:t xml:space="preserve"> </w:t>
      </w:r>
      <w:r w:rsidR="00F5539A" w:rsidRPr="000E5834">
        <w:rPr>
          <w:rFonts w:cs="Arial"/>
        </w:rPr>
        <w:t>dla</w:t>
      </w:r>
      <w:r w:rsidR="006D499D" w:rsidRPr="000E5834">
        <w:rPr>
          <w:rFonts w:cs="Arial"/>
        </w:rPr>
        <w:t>:</w:t>
      </w:r>
    </w:p>
    <w:p w14:paraId="4A387343" w14:textId="6DC87813" w:rsidR="00F422F0" w:rsidRPr="00F422F0" w:rsidRDefault="00F422F0" w:rsidP="00F422F0">
      <w:pPr>
        <w:pStyle w:val="Akapitzlist"/>
        <w:numPr>
          <w:ilvl w:val="0"/>
          <w:numId w:val="28"/>
        </w:numPr>
        <w:tabs>
          <w:tab w:val="left" w:pos="352"/>
        </w:tabs>
        <w:spacing w:after="0"/>
        <w:ind w:left="709" w:hanging="425"/>
        <w:rPr>
          <w:rFonts w:ascii="Arial" w:hAnsi="Arial" w:cs="Arial"/>
          <w:sz w:val="24"/>
          <w:szCs w:val="24"/>
          <w:lang w:eastAsia="pl-PL"/>
        </w:rPr>
      </w:pPr>
      <w:bookmarkStart w:id="2" w:name="_Hlk210030374"/>
      <w:bookmarkStart w:id="3" w:name="_Hlk210118411"/>
      <w:bookmarkEnd w:id="1"/>
      <w:r w:rsidRPr="00F422F0">
        <w:rPr>
          <w:rFonts w:ascii="Arial" w:hAnsi="Arial" w:cs="Arial"/>
          <w:sz w:val="24"/>
          <w:szCs w:val="24"/>
        </w:rPr>
        <w:t>Działania 1.2 Cyfrowy region, schemat: Rozwój systemu usług w zakresie e-zdrowia</w:t>
      </w:r>
    </w:p>
    <w:bookmarkEnd w:id="3"/>
    <w:p w14:paraId="71256FA0" w14:textId="148B974F" w:rsidR="00193E5F" w:rsidRDefault="00193E5F" w:rsidP="00193E5F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995AE1">
        <w:t>a</w:t>
      </w:r>
      <w:r>
        <w:t xml:space="preserve"> 2.8 Wsparcie służb ratowniczych, schemat: Infrastruktura jednostek ratownictwa wodnego </w:t>
      </w:r>
    </w:p>
    <w:p w14:paraId="44383D25" w14:textId="7F446BDE" w:rsidR="00193E5F" w:rsidRDefault="00193E5F" w:rsidP="00193E5F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995AE1">
        <w:t>a</w:t>
      </w:r>
      <w:r>
        <w:t xml:space="preserve"> 2.9 Mała retencja i adaptacja do zmian klimatu w regionie, schemat: Rozwój małej retencji – projekt grantowy</w:t>
      </w:r>
    </w:p>
    <w:p w14:paraId="3C8E7D33" w14:textId="1DA5ECA1" w:rsidR="00193E5F" w:rsidRDefault="00193E5F" w:rsidP="00193E5F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995AE1">
        <w:t>a</w:t>
      </w:r>
      <w:r>
        <w:t xml:space="preserve"> 5.5 Wsparcie rozwoju uzdrowisk – aktualizacja kryteriów</w:t>
      </w:r>
    </w:p>
    <w:p w14:paraId="4165CF51" w14:textId="4B4F726B" w:rsidR="00193E5F" w:rsidRDefault="00193E5F" w:rsidP="00193E5F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995AE1">
        <w:t>a</w:t>
      </w:r>
      <w:r>
        <w:t xml:space="preserve"> 5.8 Rewitalizacja miast prezydenckich – aktualizacja kryteriów</w:t>
      </w:r>
    </w:p>
    <w:p w14:paraId="79CF1C55" w14:textId="132A515D" w:rsidR="00193E5F" w:rsidRDefault="00193E5F" w:rsidP="00193E5F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995AE1">
        <w:t>a</w:t>
      </w:r>
      <w:r>
        <w:t xml:space="preserve"> 8.1 Podniesienie aktywności zawodowej klientów publicznych służb zatrudnienia – aktualizacja kryteriów</w:t>
      </w:r>
    </w:p>
    <w:p w14:paraId="197ED4C7" w14:textId="1FF1580B" w:rsidR="00193E5F" w:rsidRDefault="00193E5F" w:rsidP="00193E5F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995AE1">
        <w:t>a</w:t>
      </w:r>
      <w:r>
        <w:t xml:space="preserve"> 8.23 Wspieranie integracji obywateli państw trzecich. Schemat: Integracja zawodowa obywateli państw trzecich II.</w:t>
      </w:r>
    </w:p>
    <w:bookmarkEnd w:id="2"/>
    <w:p w14:paraId="07E0C121" w14:textId="77777777" w:rsidR="00277161" w:rsidRPr="00193E5F" w:rsidRDefault="00045C2B" w:rsidP="00193E5F">
      <w:pPr>
        <w:pStyle w:val="Akapitzlist"/>
        <w:ind w:left="709"/>
        <w:rPr>
          <w:rFonts w:ascii="Arial" w:hAnsi="Arial" w:cs="Arial"/>
          <w:sz w:val="24"/>
          <w:szCs w:val="24"/>
        </w:rPr>
      </w:pPr>
      <w:r w:rsidRPr="00193E5F">
        <w:rPr>
          <w:rFonts w:ascii="Arial" w:hAnsi="Arial" w:cs="Arial"/>
          <w:sz w:val="24"/>
          <w:szCs w:val="24"/>
        </w:rPr>
        <w:t>zgodnie</w:t>
      </w:r>
      <w:r w:rsidR="00733BFB" w:rsidRPr="00193E5F">
        <w:rPr>
          <w:rFonts w:ascii="Arial" w:hAnsi="Arial" w:cs="Arial"/>
          <w:sz w:val="24"/>
          <w:szCs w:val="24"/>
        </w:rPr>
        <w:t xml:space="preserve"> </w:t>
      </w:r>
      <w:r w:rsidRPr="00193E5F">
        <w:rPr>
          <w:rFonts w:ascii="Arial" w:hAnsi="Arial" w:cs="Arial"/>
          <w:sz w:val="24"/>
          <w:szCs w:val="24"/>
        </w:rPr>
        <w:t>z uzasadni</w:t>
      </w:r>
      <w:r w:rsidR="00277161" w:rsidRPr="00193E5F">
        <w:rPr>
          <w:rFonts w:ascii="Arial" w:hAnsi="Arial" w:cs="Arial"/>
          <w:sz w:val="24"/>
          <w:szCs w:val="24"/>
        </w:rPr>
        <w:t>eniem do niniejszego Stanowisk</w:t>
      </w:r>
      <w:r w:rsidR="00BB37A7" w:rsidRPr="00193E5F">
        <w:rPr>
          <w:rFonts w:ascii="Arial" w:hAnsi="Arial" w:cs="Arial"/>
          <w:sz w:val="24"/>
          <w:szCs w:val="24"/>
        </w:rPr>
        <w:t>a</w:t>
      </w:r>
      <w:r w:rsidR="00C62A36" w:rsidRPr="00193E5F">
        <w:rPr>
          <w:rFonts w:ascii="Arial" w:hAnsi="Arial" w:cs="Arial"/>
          <w:sz w:val="24"/>
          <w:szCs w:val="24"/>
        </w:rPr>
        <w:t>.</w:t>
      </w:r>
    </w:p>
    <w:p w14:paraId="5CEEEE8C" w14:textId="77777777" w:rsidR="00092D89" w:rsidRDefault="00092D89" w:rsidP="00BA56DA">
      <w:pPr>
        <w:autoSpaceDE w:val="0"/>
        <w:autoSpaceDN w:val="0"/>
        <w:adjustRightInd w:val="0"/>
        <w:ind w:right="-314"/>
        <w:rPr>
          <w:rFonts w:cs="Arial"/>
        </w:rPr>
      </w:pPr>
      <w:r w:rsidRPr="000E5834">
        <w:rPr>
          <w:rFonts w:cs="Arial"/>
        </w:rPr>
        <w:t xml:space="preserve">Przewodniczący </w:t>
      </w:r>
      <w:r w:rsidR="00045C2B" w:rsidRPr="000E5834">
        <w:rPr>
          <w:rFonts w:cs="Arial"/>
        </w:rPr>
        <w:t xml:space="preserve"> Grupy roboczej</w:t>
      </w:r>
    </w:p>
    <w:p w14:paraId="797B02B6" w14:textId="69501201" w:rsidR="00BA56DA" w:rsidRDefault="00BA56DA">
      <w:pPr>
        <w:rPr>
          <w:rFonts w:cs="Arial"/>
        </w:rPr>
      </w:pPr>
    </w:p>
    <w:p w14:paraId="4597F688" w14:textId="77777777" w:rsidR="00750C44" w:rsidRPr="000E5834" w:rsidRDefault="00750C44" w:rsidP="004A7CD7">
      <w:pPr>
        <w:pStyle w:val="Nagwek1"/>
      </w:pPr>
      <w:r w:rsidRPr="000E5834">
        <w:t>Uzasadnienie</w:t>
      </w:r>
    </w:p>
    <w:p w14:paraId="24567AE5" w14:textId="062ED4D4" w:rsidR="00140B98" w:rsidRPr="000E5834" w:rsidRDefault="00DC5803" w:rsidP="00BA56DA">
      <w:pPr>
        <w:rPr>
          <w:rFonts w:cs="Arial"/>
        </w:rPr>
      </w:pPr>
      <w:r w:rsidRPr="000E5834">
        <w:rPr>
          <w:rFonts w:cs="Arial"/>
        </w:rPr>
        <w:t xml:space="preserve">Na podstawie Rozdziału 8, sekcji 8.2.5 Wytycznych dotyczących  komitetów monitorujących na lata 2021-2027 z dnia 21 września 2022 r., </w:t>
      </w:r>
      <w:r w:rsidR="00027475">
        <w:rPr>
          <w:rFonts w:cs="Arial"/>
        </w:rPr>
        <w:t xml:space="preserve">(ze zm.), </w:t>
      </w:r>
      <w:r w:rsidR="00D52F65">
        <w:rPr>
          <w:rFonts w:cs="Arial"/>
        </w:rPr>
        <w:br/>
      </w:r>
      <w:r w:rsidRPr="000E5834">
        <w:rPr>
          <w:rFonts w:cs="Arial"/>
        </w:rPr>
        <w:t xml:space="preserve">§ 8 Regulaminu Komitetu Monitorującego program  Fundusze Europejskie dla Kujaw </w:t>
      </w:r>
      <w:r w:rsidR="00BA56DA">
        <w:rPr>
          <w:rFonts w:cs="Arial"/>
        </w:rPr>
        <w:br/>
      </w:r>
      <w:r w:rsidRPr="000E5834">
        <w:rPr>
          <w:rFonts w:cs="Arial"/>
        </w:rPr>
        <w:t>i Pomorza 2021-2027 z dnia 10 marca 2023 r.</w:t>
      </w:r>
      <w:r w:rsidR="00027475">
        <w:rPr>
          <w:rFonts w:cs="Arial"/>
        </w:rPr>
        <w:t>(ze zm.),</w:t>
      </w:r>
      <w:r w:rsidRPr="000E5834">
        <w:rPr>
          <w:rFonts w:cs="Arial"/>
        </w:rPr>
        <w:t xml:space="preserve"> </w:t>
      </w:r>
      <w:r w:rsidR="00DE7A10" w:rsidRPr="000E5834">
        <w:rPr>
          <w:rFonts w:cs="Arial"/>
        </w:rPr>
        <w:t xml:space="preserve"> </w:t>
      </w:r>
      <w:r w:rsidR="00750C44" w:rsidRPr="000E5834">
        <w:rPr>
          <w:rFonts w:cs="Arial"/>
        </w:rPr>
        <w:t xml:space="preserve">Komitet Monitorujący analizuje i zatwierdza metodykę i kryteria wyboru projektów oraz ich zmiany </w:t>
      </w:r>
      <w:r w:rsidR="00BA56DA">
        <w:rPr>
          <w:rFonts w:cs="Arial"/>
        </w:rPr>
        <w:br/>
      </w:r>
      <w:r w:rsidR="00750C44" w:rsidRPr="000E5834">
        <w:rPr>
          <w:rFonts w:cs="Arial"/>
        </w:rPr>
        <w:t xml:space="preserve">w ramach </w:t>
      </w:r>
      <w:r w:rsidRPr="000E5834">
        <w:rPr>
          <w:rFonts w:cs="Arial"/>
        </w:rPr>
        <w:t>FEdKP 2021-2027</w:t>
      </w:r>
      <w:r w:rsidR="00DE7A10" w:rsidRPr="000E5834">
        <w:rPr>
          <w:rFonts w:cs="Arial"/>
        </w:rPr>
        <w:t xml:space="preserve">, </w:t>
      </w:r>
      <w:r w:rsidR="00316C58" w:rsidRPr="000E5834">
        <w:rPr>
          <w:rFonts w:cs="Arial"/>
        </w:rPr>
        <w:t>po </w:t>
      </w:r>
      <w:r w:rsidR="00750C44" w:rsidRPr="000E5834">
        <w:rPr>
          <w:rFonts w:cs="Arial"/>
        </w:rPr>
        <w:t xml:space="preserve">uprzednim zaopiniowaniu ich przez </w:t>
      </w:r>
      <w:r w:rsidR="00273B76" w:rsidRPr="000E5834">
        <w:rPr>
          <w:rFonts w:cs="Arial"/>
        </w:rPr>
        <w:t>stosowne grupy robocze.</w:t>
      </w:r>
    </w:p>
    <w:p w14:paraId="24B55F70" w14:textId="6F16DBED" w:rsidR="00C62A36" w:rsidRDefault="00CA6494" w:rsidP="00BA56DA">
      <w:pPr>
        <w:rPr>
          <w:rFonts w:cs="Arial"/>
        </w:rPr>
      </w:pPr>
      <w:r w:rsidRPr="000E5834">
        <w:rPr>
          <w:rFonts w:cs="Arial"/>
          <w:spacing w:val="-4"/>
        </w:rPr>
        <w:t xml:space="preserve">W </w:t>
      </w:r>
      <w:r w:rsidR="00933C72">
        <w:rPr>
          <w:rFonts w:cs="Arial"/>
          <w:spacing w:val="-4"/>
        </w:rPr>
        <w:t>dni</w:t>
      </w:r>
      <w:r w:rsidR="00193E5F">
        <w:rPr>
          <w:rFonts w:cs="Arial"/>
          <w:spacing w:val="-4"/>
        </w:rPr>
        <w:t>ach 24-29 września</w:t>
      </w:r>
      <w:r w:rsidR="00CE36DD">
        <w:rPr>
          <w:rFonts w:cs="Arial"/>
          <w:spacing w:val="-4"/>
        </w:rPr>
        <w:t xml:space="preserve"> </w:t>
      </w:r>
      <w:r w:rsidR="00DC5803" w:rsidRPr="000E5834">
        <w:rPr>
          <w:rFonts w:cs="Arial"/>
          <w:spacing w:val="-4"/>
        </w:rPr>
        <w:t>202</w:t>
      </w:r>
      <w:r w:rsidR="0056673B">
        <w:rPr>
          <w:rFonts w:cs="Arial"/>
          <w:spacing w:val="-4"/>
        </w:rPr>
        <w:t>5</w:t>
      </w:r>
      <w:r w:rsidR="00DC5803" w:rsidRPr="000E5834">
        <w:rPr>
          <w:rFonts w:cs="Arial"/>
          <w:spacing w:val="-4"/>
        </w:rPr>
        <w:t xml:space="preserve"> r. </w:t>
      </w:r>
      <w:r w:rsidR="00BE1F36" w:rsidRPr="000E5834">
        <w:rPr>
          <w:rFonts w:cs="Arial"/>
          <w:spacing w:val="-4"/>
        </w:rPr>
        <w:t xml:space="preserve">Grupa robocza </w:t>
      </w:r>
      <w:r w:rsidR="00815AC2" w:rsidRPr="000E5834">
        <w:rPr>
          <w:rFonts w:cs="Arial"/>
          <w:spacing w:val="-4"/>
        </w:rPr>
        <w:t xml:space="preserve">do spraw </w:t>
      </w:r>
      <w:r w:rsidR="00DE154A" w:rsidRPr="000E5834">
        <w:rPr>
          <w:rFonts w:cs="Arial"/>
        </w:rPr>
        <w:t>realizacji zasad równościowych w programie</w:t>
      </w:r>
      <w:r w:rsidR="00DC5803" w:rsidRPr="000E5834">
        <w:rPr>
          <w:rFonts w:cs="Arial"/>
          <w:spacing w:val="-4"/>
        </w:rPr>
        <w:t xml:space="preserve"> </w:t>
      </w:r>
      <w:r w:rsidR="0087144B" w:rsidRPr="000E5834">
        <w:rPr>
          <w:rFonts w:cs="Arial"/>
          <w:spacing w:val="-4"/>
        </w:rPr>
        <w:t xml:space="preserve">przeanalizowała </w:t>
      </w:r>
      <w:r w:rsidR="006961C6" w:rsidRPr="000E5834">
        <w:rPr>
          <w:rFonts w:cs="Arial"/>
          <w:spacing w:val="-4"/>
        </w:rPr>
        <w:t xml:space="preserve"> </w:t>
      </w:r>
      <w:r w:rsidR="00BE1F36" w:rsidRPr="000E5834">
        <w:rPr>
          <w:rFonts w:cs="Arial"/>
          <w:spacing w:val="-4"/>
        </w:rPr>
        <w:t>projekt</w:t>
      </w:r>
      <w:r w:rsidR="006961C6" w:rsidRPr="000E5834">
        <w:rPr>
          <w:rFonts w:cs="Arial"/>
          <w:spacing w:val="-4"/>
        </w:rPr>
        <w:t>y</w:t>
      </w:r>
      <w:r w:rsidR="00BE1F36" w:rsidRPr="000E5834">
        <w:rPr>
          <w:rFonts w:cs="Arial"/>
          <w:spacing w:val="-4"/>
        </w:rPr>
        <w:t xml:space="preserve"> </w:t>
      </w:r>
      <w:r w:rsidR="00FE0573" w:rsidRPr="000E5834">
        <w:rPr>
          <w:rFonts w:cs="Arial"/>
        </w:rPr>
        <w:t xml:space="preserve">kryteriów wyboru projektów </w:t>
      </w:r>
      <w:r w:rsidR="006961C6" w:rsidRPr="000E5834">
        <w:rPr>
          <w:rFonts w:cs="Arial"/>
        </w:rPr>
        <w:t>pod kątem realizacji zasad równościowych dl</w:t>
      </w:r>
      <w:r w:rsidR="006D499D" w:rsidRPr="000E5834">
        <w:rPr>
          <w:rFonts w:cs="Arial"/>
        </w:rPr>
        <w:t>a:</w:t>
      </w:r>
    </w:p>
    <w:p w14:paraId="20D01D9D" w14:textId="5B0A5C68" w:rsidR="00F422F0" w:rsidRPr="00F422F0" w:rsidRDefault="00F422F0" w:rsidP="00F422F0">
      <w:pPr>
        <w:pStyle w:val="Akapitzlist"/>
        <w:numPr>
          <w:ilvl w:val="0"/>
          <w:numId w:val="28"/>
        </w:numPr>
        <w:tabs>
          <w:tab w:val="left" w:pos="352"/>
        </w:tabs>
        <w:spacing w:after="0"/>
        <w:ind w:left="709" w:hanging="425"/>
        <w:rPr>
          <w:rFonts w:ascii="Arial" w:hAnsi="Arial" w:cs="Arial"/>
          <w:sz w:val="24"/>
          <w:szCs w:val="24"/>
          <w:lang w:eastAsia="pl-PL"/>
        </w:rPr>
      </w:pPr>
      <w:r w:rsidRPr="00F422F0">
        <w:rPr>
          <w:rFonts w:ascii="Arial" w:hAnsi="Arial" w:cs="Arial"/>
          <w:sz w:val="24"/>
          <w:szCs w:val="24"/>
        </w:rPr>
        <w:t>Działania 1.2 Cyfrowy region, schemat: Rozwój systemu usług w zakresie e-zdrowia</w:t>
      </w:r>
    </w:p>
    <w:p w14:paraId="28C30781" w14:textId="046E917D" w:rsidR="00C0375B" w:rsidRDefault="00C0375B" w:rsidP="00C0375B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7141D6">
        <w:t>a</w:t>
      </w:r>
      <w:r>
        <w:t xml:space="preserve"> 2.8 Wsparcie służb ratowniczych, schemat: Infrastruktura jednostek ratownictwa wodnego </w:t>
      </w:r>
    </w:p>
    <w:p w14:paraId="5D039FED" w14:textId="0C7BB8EF" w:rsidR="00C0375B" w:rsidRDefault="00C0375B" w:rsidP="00C0375B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7141D6">
        <w:t>a</w:t>
      </w:r>
      <w:r>
        <w:t xml:space="preserve"> 2.9 Mała retencja i adaptacja do zmian klimatu w regionie, schemat: Rozwój małej retencji – projekt grantowy</w:t>
      </w:r>
    </w:p>
    <w:p w14:paraId="6F1B2C8C" w14:textId="1BAAA361" w:rsidR="00C0375B" w:rsidRDefault="00C0375B" w:rsidP="00C0375B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7141D6">
        <w:t>a</w:t>
      </w:r>
      <w:r>
        <w:t xml:space="preserve"> 5.5 Wsparcie rozwoju uzdrowisk – aktualizacja kryteriów</w:t>
      </w:r>
    </w:p>
    <w:p w14:paraId="0088F4D1" w14:textId="51D2934C" w:rsidR="00C0375B" w:rsidRDefault="00C0375B" w:rsidP="00C0375B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7141D6">
        <w:t>a</w:t>
      </w:r>
      <w:r>
        <w:t xml:space="preserve"> 5.8 Rewitalizacja miast prezydenckich – aktualizacja kryteriów</w:t>
      </w:r>
    </w:p>
    <w:p w14:paraId="2124B671" w14:textId="6DC56239" w:rsidR="00C0375B" w:rsidRDefault="00C0375B" w:rsidP="00C0375B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7141D6">
        <w:t>a</w:t>
      </w:r>
      <w:r>
        <w:t xml:space="preserve"> 8.1 Podniesienie aktywności zawodowej klientów publicznych służb zatrudnienia – aktualizacja kryteriów</w:t>
      </w:r>
    </w:p>
    <w:p w14:paraId="1877CF97" w14:textId="29B668B5" w:rsidR="00C0375B" w:rsidRDefault="00C0375B" w:rsidP="00C0375B">
      <w:pPr>
        <w:numPr>
          <w:ilvl w:val="0"/>
          <w:numId w:val="28"/>
        </w:numPr>
        <w:spacing w:before="0" w:beforeAutospacing="0" w:after="0" w:afterAutospacing="0"/>
        <w:ind w:left="709" w:hanging="425"/>
      </w:pPr>
      <w:r>
        <w:t>Działani</w:t>
      </w:r>
      <w:r w:rsidR="007141D6">
        <w:t>a</w:t>
      </w:r>
      <w:r>
        <w:t xml:space="preserve"> 8.23 Wspieranie integracji obywateli państw trzecich. Schemat: Integracja zawodowa obywateli państw trzecich II.</w:t>
      </w:r>
    </w:p>
    <w:p w14:paraId="0EA5B579" w14:textId="0CFBEAB4" w:rsidR="00CE36DD" w:rsidRDefault="00CE36DD" w:rsidP="00BA56DA">
      <w:pPr>
        <w:rPr>
          <w:rFonts w:cs="Arial"/>
        </w:rPr>
      </w:pPr>
      <w:r>
        <w:rPr>
          <w:rFonts w:cs="Arial"/>
        </w:rPr>
        <w:t>Do przedstawionych dokumentów grupa nie wniosła uwag.</w:t>
      </w:r>
    </w:p>
    <w:p w14:paraId="062FA8DE" w14:textId="3767A281" w:rsidR="00DC5803" w:rsidRPr="000E5834" w:rsidRDefault="006F6A46" w:rsidP="00BA56DA">
      <w:pPr>
        <w:rPr>
          <w:rFonts w:cs="Arial"/>
        </w:rPr>
      </w:pPr>
      <w:r w:rsidRPr="000E5834">
        <w:rPr>
          <w:rFonts w:cs="Arial"/>
        </w:rPr>
        <w:t xml:space="preserve">Stanowisko zostanie przekazane Komitetowi Monitorującemu </w:t>
      </w:r>
      <w:r w:rsidR="00DC5803" w:rsidRPr="000E5834">
        <w:rPr>
          <w:rFonts w:cs="Arial"/>
        </w:rPr>
        <w:t>FEdKP 2021-2027.</w:t>
      </w:r>
    </w:p>
    <w:sectPr w:rsidR="00DC5803" w:rsidRPr="000E5834" w:rsidSect="00F422F0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19BE6" w14:textId="77777777" w:rsidR="001B7B90" w:rsidRDefault="001B7B90" w:rsidP="00E60C15">
      <w:r>
        <w:separator/>
      </w:r>
    </w:p>
  </w:endnote>
  <w:endnote w:type="continuationSeparator" w:id="0">
    <w:p w14:paraId="4FCB7080" w14:textId="77777777" w:rsidR="001B7B90" w:rsidRDefault="001B7B90" w:rsidP="00E60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3F5B8" w14:textId="77777777" w:rsidR="001B7B90" w:rsidRDefault="001B7B90" w:rsidP="00E60C15">
      <w:r>
        <w:separator/>
      </w:r>
    </w:p>
  </w:footnote>
  <w:footnote w:type="continuationSeparator" w:id="0">
    <w:p w14:paraId="78E072CA" w14:textId="77777777" w:rsidR="001B7B90" w:rsidRDefault="001B7B90" w:rsidP="00E60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B6CB9"/>
    <w:multiLevelType w:val="hybridMultilevel"/>
    <w:tmpl w:val="9F586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1569F4"/>
    <w:multiLevelType w:val="hybridMultilevel"/>
    <w:tmpl w:val="96C0D930"/>
    <w:lvl w:ilvl="0" w:tplc="803022A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17CFC"/>
    <w:multiLevelType w:val="hybridMultilevel"/>
    <w:tmpl w:val="DED6484A"/>
    <w:lvl w:ilvl="0" w:tplc="4788A7E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8377E9"/>
    <w:multiLevelType w:val="hybridMultilevel"/>
    <w:tmpl w:val="E45A12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C37A9"/>
    <w:multiLevelType w:val="hybridMultilevel"/>
    <w:tmpl w:val="CEB6BEF4"/>
    <w:lvl w:ilvl="0" w:tplc="C9F65E08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8261E"/>
    <w:multiLevelType w:val="hybridMultilevel"/>
    <w:tmpl w:val="6362305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9C1CFE"/>
    <w:multiLevelType w:val="hybridMultilevel"/>
    <w:tmpl w:val="C2F24BC6"/>
    <w:lvl w:ilvl="0" w:tplc="71F06F06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B4419E"/>
    <w:multiLevelType w:val="hybridMultilevel"/>
    <w:tmpl w:val="A4A84748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3137A6"/>
    <w:multiLevelType w:val="hybridMultilevel"/>
    <w:tmpl w:val="1E06225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-4944" w:hanging="360"/>
      </w:pPr>
      <w:rPr>
        <w:rFonts w:ascii="Symbol" w:hAnsi="Symbol" w:hint="default"/>
        <w:vertAlign w:val="superscript"/>
      </w:rPr>
    </w:lvl>
    <w:lvl w:ilvl="1" w:tplc="04150003">
      <w:start w:val="1"/>
      <w:numFmt w:val="bullet"/>
      <w:lvlText w:val="o"/>
      <w:lvlJc w:val="left"/>
      <w:pPr>
        <w:ind w:left="-42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-35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-278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-206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-13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-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6" w:hanging="360"/>
      </w:pPr>
      <w:rPr>
        <w:rFonts w:ascii="Wingdings" w:hAnsi="Wingdings" w:hint="default"/>
      </w:rPr>
    </w:lvl>
  </w:abstractNum>
  <w:abstractNum w:abstractNumId="13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5297D4C"/>
    <w:multiLevelType w:val="hybridMultilevel"/>
    <w:tmpl w:val="2AF2FD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6" w15:restartNumberingAfterBreak="0">
    <w:nsid w:val="491E4725"/>
    <w:multiLevelType w:val="hybridMultilevel"/>
    <w:tmpl w:val="4D5C3060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 w15:restartNumberingAfterBreak="0">
    <w:nsid w:val="4AA31079"/>
    <w:multiLevelType w:val="hybridMultilevel"/>
    <w:tmpl w:val="6598DA9E"/>
    <w:lvl w:ilvl="0" w:tplc="D6EA70E0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802BE0"/>
    <w:multiLevelType w:val="hybridMultilevel"/>
    <w:tmpl w:val="BFD02EC4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9" w15:restartNumberingAfterBreak="0">
    <w:nsid w:val="51F31F41"/>
    <w:multiLevelType w:val="hybridMultilevel"/>
    <w:tmpl w:val="5C8861C6"/>
    <w:lvl w:ilvl="0" w:tplc="D6EA70E0">
      <w:start w:val="1"/>
      <w:numFmt w:val="bullet"/>
      <w:lvlText w:val="−"/>
      <w:lvlJc w:val="left"/>
      <w:pPr>
        <w:ind w:left="1428" w:hanging="360"/>
      </w:pPr>
      <w:rPr>
        <w:rFonts w:ascii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5C00398C"/>
    <w:multiLevelType w:val="hybridMultilevel"/>
    <w:tmpl w:val="E4DC59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DA660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5FDA0127"/>
    <w:multiLevelType w:val="hybridMultilevel"/>
    <w:tmpl w:val="AEFED006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3" w15:restartNumberingAfterBreak="0">
    <w:nsid w:val="5FFF7938"/>
    <w:multiLevelType w:val="hybridMultilevel"/>
    <w:tmpl w:val="3A0AF026"/>
    <w:lvl w:ilvl="0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06" w:hanging="360"/>
      </w:pPr>
      <w:rPr>
        <w:rFonts w:ascii="Wingdings" w:hAnsi="Wingdings" w:hint="default"/>
      </w:rPr>
    </w:lvl>
  </w:abstractNum>
  <w:abstractNum w:abstractNumId="24" w15:restartNumberingAfterBreak="0">
    <w:nsid w:val="65095E69"/>
    <w:multiLevelType w:val="hybridMultilevel"/>
    <w:tmpl w:val="0DA86760"/>
    <w:lvl w:ilvl="0" w:tplc="5364BA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CAE1B7C"/>
    <w:multiLevelType w:val="hybridMultilevel"/>
    <w:tmpl w:val="10165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666E7E"/>
    <w:multiLevelType w:val="hybridMultilevel"/>
    <w:tmpl w:val="F23C6C4C"/>
    <w:lvl w:ilvl="0" w:tplc="307092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1005DA"/>
    <w:multiLevelType w:val="hybridMultilevel"/>
    <w:tmpl w:val="08341902"/>
    <w:lvl w:ilvl="0" w:tplc="7748A0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8533FE"/>
    <w:multiLevelType w:val="hybridMultilevel"/>
    <w:tmpl w:val="9788B5F8"/>
    <w:lvl w:ilvl="0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06" w:hanging="360"/>
      </w:pPr>
      <w:rPr>
        <w:rFonts w:ascii="Wingdings" w:hAnsi="Wingdings" w:hint="default"/>
      </w:rPr>
    </w:lvl>
  </w:abstractNum>
  <w:abstractNum w:abstractNumId="31" w15:restartNumberingAfterBreak="0">
    <w:nsid w:val="7B567391"/>
    <w:multiLevelType w:val="hybridMultilevel"/>
    <w:tmpl w:val="B5A4E3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734994">
    <w:abstractNumId w:val="21"/>
  </w:num>
  <w:num w:numId="2" w16cid:durableId="1960912101">
    <w:abstractNumId w:val="20"/>
  </w:num>
  <w:num w:numId="3" w16cid:durableId="455946539">
    <w:abstractNumId w:val="11"/>
  </w:num>
  <w:num w:numId="4" w16cid:durableId="1974556368">
    <w:abstractNumId w:val="2"/>
  </w:num>
  <w:num w:numId="5" w16cid:durableId="520244888">
    <w:abstractNumId w:val="28"/>
  </w:num>
  <w:num w:numId="6" w16cid:durableId="1556045283">
    <w:abstractNumId w:val="6"/>
  </w:num>
  <w:num w:numId="7" w16cid:durableId="264920005">
    <w:abstractNumId w:val="10"/>
  </w:num>
  <w:num w:numId="8" w16cid:durableId="14944468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20285647">
    <w:abstractNumId w:val="24"/>
  </w:num>
  <w:num w:numId="10" w16cid:durableId="501435431">
    <w:abstractNumId w:val="19"/>
  </w:num>
  <w:num w:numId="11" w16cid:durableId="1038895202">
    <w:abstractNumId w:val="17"/>
  </w:num>
  <w:num w:numId="12" w16cid:durableId="58133003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34829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00228956">
    <w:abstractNumId w:val="27"/>
  </w:num>
  <w:num w:numId="15" w16cid:durableId="1997881257">
    <w:abstractNumId w:val="5"/>
  </w:num>
  <w:num w:numId="16" w16cid:durableId="1831826335">
    <w:abstractNumId w:val="7"/>
  </w:num>
  <w:num w:numId="17" w16cid:durableId="1519463307">
    <w:abstractNumId w:val="14"/>
  </w:num>
  <w:num w:numId="18" w16cid:durableId="637763300">
    <w:abstractNumId w:val="8"/>
  </w:num>
  <w:num w:numId="19" w16cid:durableId="1242104058">
    <w:abstractNumId w:val="4"/>
  </w:num>
  <w:num w:numId="20" w16cid:durableId="319962081">
    <w:abstractNumId w:val="0"/>
  </w:num>
  <w:num w:numId="21" w16cid:durableId="1444379846">
    <w:abstractNumId w:val="3"/>
  </w:num>
  <w:num w:numId="22" w16cid:durableId="262418483">
    <w:abstractNumId w:val="29"/>
  </w:num>
  <w:num w:numId="23" w16cid:durableId="1265646477">
    <w:abstractNumId w:val="13"/>
  </w:num>
  <w:num w:numId="24" w16cid:durableId="1094669108">
    <w:abstractNumId w:val="12"/>
  </w:num>
  <w:num w:numId="25" w16cid:durableId="1254824723">
    <w:abstractNumId w:val="25"/>
  </w:num>
  <w:num w:numId="26" w16cid:durableId="1326592451">
    <w:abstractNumId w:val="15"/>
  </w:num>
  <w:num w:numId="27" w16cid:durableId="865874030">
    <w:abstractNumId w:val="1"/>
  </w:num>
  <w:num w:numId="28" w16cid:durableId="157963965">
    <w:abstractNumId w:val="16"/>
  </w:num>
  <w:num w:numId="29" w16cid:durableId="1293293412">
    <w:abstractNumId w:val="31"/>
  </w:num>
  <w:num w:numId="30" w16cid:durableId="502084879">
    <w:abstractNumId w:val="18"/>
  </w:num>
  <w:num w:numId="31" w16cid:durableId="426921330">
    <w:abstractNumId w:val="22"/>
  </w:num>
  <w:num w:numId="32" w16cid:durableId="737478084">
    <w:abstractNumId w:val="23"/>
  </w:num>
  <w:num w:numId="33" w16cid:durableId="663818447">
    <w:abstractNumId w:val="30"/>
  </w:num>
  <w:num w:numId="34" w16cid:durableId="137134296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D89"/>
    <w:rsid w:val="0000159E"/>
    <w:rsid w:val="00007DB8"/>
    <w:rsid w:val="0001169C"/>
    <w:rsid w:val="00013BD1"/>
    <w:rsid w:val="00016AEA"/>
    <w:rsid w:val="0002701C"/>
    <w:rsid w:val="00027475"/>
    <w:rsid w:val="00031132"/>
    <w:rsid w:val="00036052"/>
    <w:rsid w:val="00041624"/>
    <w:rsid w:val="00045361"/>
    <w:rsid w:val="00045C2B"/>
    <w:rsid w:val="000500AD"/>
    <w:rsid w:val="00055700"/>
    <w:rsid w:val="00057A48"/>
    <w:rsid w:val="00084C22"/>
    <w:rsid w:val="00092D89"/>
    <w:rsid w:val="00094A6C"/>
    <w:rsid w:val="000962D4"/>
    <w:rsid w:val="000A0F6C"/>
    <w:rsid w:val="000A1EF1"/>
    <w:rsid w:val="000A61B9"/>
    <w:rsid w:val="000B55DB"/>
    <w:rsid w:val="000C2012"/>
    <w:rsid w:val="000C5DC2"/>
    <w:rsid w:val="000D214E"/>
    <w:rsid w:val="000D21CC"/>
    <w:rsid w:val="000D38E1"/>
    <w:rsid w:val="000D4ECA"/>
    <w:rsid w:val="000E13E8"/>
    <w:rsid w:val="000E45C5"/>
    <w:rsid w:val="000E5834"/>
    <w:rsid w:val="000F1330"/>
    <w:rsid w:val="00105E74"/>
    <w:rsid w:val="00122C1C"/>
    <w:rsid w:val="00123DB5"/>
    <w:rsid w:val="00124DFE"/>
    <w:rsid w:val="001311E4"/>
    <w:rsid w:val="00135F42"/>
    <w:rsid w:val="00136038"/>
    <w:rsid w:val="00136A8A"/>
    <w:rsid w:val="00140B98"/>
    <w:rsid w:val="0014262E"/>
    <w:rsid w:val="00146A0E"/>
    <w:rsid w:val="00150B90"/>
    <w:rsid w:val="00156E06"/>
    <w:rsid w:val="00164D43"/>
    <w:rsid w:val="001664EB"/>
    <w:rsid w:val="00180E1A"/>
    <w:rsid w:val="0018679A"/>
    <w:rsid w:val="00193E5F"/>
    <w:rsid w:val="001958C6"/>
    <w:rsid w:val="001A09F0"/>
    <w:rsid w:val="001A0D55"/>
    <w:rsid w:val="001B479B"/>
    <w:rsid w:val="001B5F2D"/>
    <w:rsid w:val="001B7B90"/>
    <w:rsid w:val="001C01D5"/>
    <w:rsid w:val="001C288B"/>
    <w:rsid w:val="001C363B"/>
    <w:rsid w:val="001C3E61"/>
    <w:rsid w:val="001D0E91"/>
    <w:rsid w:val="001D557C"/>
    <w:rsid w:val="001F5659"/>
    <w:rsid w:val="00204F97"/>
    <w:rsid w:val="00220B24"/>
    <w:rsid w:val="00223243"/>
    <w:rsid w:val="00232BB7"/>
    <w:rsid w:val="00235273"/>
    <w:rsid w:val="00236B59"/>
    <w:rsid w:val="002448BE"/>
    <w:rsid w:val="00245BE4"/>
    <w:rsid w:val="0025090D"/>
    <w:rsid w:val="00263506"/>
    <w:rsid w:val="0026393F"/>
    <w:rsid w:val="0026404B"/>
    <w:rsid w:val="0026507A"/>
    <w:rsid w:val="00266B89"/>
    <w:rsid w:val="00273A6C"/>
    <w:rsid w:val="00273B76"/>
    <w:rsid w:val="00273E91"/>
    <w:rsid w:val="00277161"/>
    <w:rsid w:val="0028002A"/>
    <w:rsid w:val="002823DA"/>
    <w:rsid w:val="00287B77"/>
    <w:rsid w:val="00291676"/>
    <w:rsid w:val="002A0F23"/>
    <w:rsid w:val="002A3741"/>
    <w:rsid w:val="002B3A07"/>
    <w:rsid w:val="002B41D3"/>
    <w:rsid w:val="002B6D35"/>
    <w:rsid w:val="002C4734"/>
    <w:rsid w:val="002D67F5"/>
    <w:rsid w:val="002E430B"/>
    <w:rsid w:val="002F18BA"/>
    <w:rsid w:val="002F3F89"/>
    <w:rsid w:val="002F79AC"/>
    <w:rsid w:val="003019A5"/>
    <w:rsid w:val="003040D0"/>
    <w:rsid w:val="0030679A"/>
    <w:rsid w:val="00310AF8"/>
    <w:rsid w:val="00311CFC"/>
    <w:rsid w:val="00312650"/>
    <w:rsid w:val="0031433F"/>
    <w:rsid w:val="00316924"/>
    <w:rsid w:val="00316C58"/>
    <w:rsid w:val="00321C15"/>
    <w:rsid w:val="003242A6"/>
    <w:rsid w:val="00331E66"/>
    <w:rsid w:val="00333117"/>
    <w:rsid w:val="00335314"/>
    <w:rsid w:val="00340ABF"/>
    <w:rsid w:val="0034511A"/>
    <w:rsid w:val="0035168D"/>
    <w:rsid w:val="0035411A"/>
    <w:rsid w:val="00355283"/>
    <w:rsid w:val="00357D58"/>
    <w:rsid w:val="0036709E"/>
    <w:rsid w:val="00373525"/>
    <w:rsid w:val="003806CB"/>
    <w:rsid w:val="003977EB"/>
    <w:rsid w:val="003A0C90"/>
    <w:rsid w:val="003A3FA3"/>
    <w:rsid w:val="003B738C"/>
    <w:rsid w:val="003C609B"/>
    <w:rsid w:val="003C6254"/>
    <w:rsid w:val="003C6287"/>
    <w:rsid w:val="003D07F3"/>
    <w:rsid w:val="003D2DCA"/>
    <w:rsid w:val="00406C57"/>
    <w:rsid w:val="00407515"/>
    <w:rsid w:val="00412E19"/>
    <w:rsid w:val="004159DE"/>
    <w:rsid w:val="00417DFE"/>
    <w:rsid w:val="004223BE"/>
    <w:rsid w:val="00422881"/>
    <w:rsid w:val="004322F5"/>
    <w:rsid w:val="004404E3"/>
    <w:rsid w:val="00443083"/>
    <w:rsid w:val="004502F4"/>
    <w:rsid w:val="00450319"/>
    <w:rsid w:val="00451ED4"/>
    <w:rsid w:val="00452551"/>
    <w:rsid w:val="004542C1"/>
    <w:rsid w:val="00473BD0"/>
    <w:rsid w:val="0048193D"/>
    <w:rsid w:val="004845A6"/>
    <w:rsid w:val="00486481"/>
    <w:rsid w:val="00490C79"/>
    <w:rsid w:val="00491052"/>
    <w:rsid w:val="004917D0"/>
    <w:rsid w:val="004A7CD7"/>
    <w:rsid w:val="004B3B20"/>
    <w:rsid w:val="004D3873"/>
    <w:rsid w:val="004D4CF8"/>
    <w:rsid w:val="004D5705"/>
    <w:rsid w:val="005108E9"/>
    <w:rsid w:val="0051280A"/>
    <w:rsid w:val="00515B6E"/>
    <w:rsid w:val="00531A63"/>
    <w:rsid w:val="005346C3"/>
    <w:rsid w:val="0054307F"/>
    <w:rsid w:val="005454F7"/>
    <w:rsid w:val="00547BAE"/>
    <w:rsid w:val="0055086F"/>
    <w:rsid w:val="005519F1"/>
    <w:rsid w:val="00551FCF"/>
    <w:rsid w:val="0055701D"/>
    <w:rsid w:val="00557EF1"/>
    <w:rsid w:val="00560D36"/>
    <w:rsid w:val="005630EB"/>
    <w:rsid w:val="00563481"/>
    <w:rsid w:val="00565C58"/>
    <w:rsid w:val="0056673B"/>
    <w:rsid w:val="00567074"/>
    <w:rsid w:val="00567955"/>
    <w:rsid w:val="0057220C"/>
    <w:rsid w:val="005905BA"/>
    <w:rsid w:val="00591B9C"/>
    <w:rsid w:val="00592DF3"/>
    <w:rsid w:val="005A52F7"/>
    <w:rsid w:val="005A6999"/>
    <w:rsid w:val="005A6DA4"/>
    <w:rsid w:val="005B75B7"/>
    <w:rsid w:val="005C0B92"/>
    <w:rsid w:val="005C6359"/>
    <w:rsid w:val="005D7CC2"/>
    <w:rsid w:val="005E06AB"/>
    <w:rsid w:val="005E4F94"/>
    <w:rsid w:val="005F253C"/>
    <w:rsid w:val="005F29C6"/>
    <w:rsid w:val="006024A5"/>
    <w:rsid w:val="00605A97"/>
    <w:rsid w:val="00637EBA"/>
    <w:rsid w:val="00642B4B"/>
    <w:rsid w:val="00642C79"/>
    <w:rsid w:val="006449D7"/>
    <w:rsid w:val="0064550D"/>
    <w:rsid w:val="006469F7"/>
    <w:rsid w:val="0065336E"/>
    <w:rsid w:val="00664B96"/>
    <w:rsid w:val="00666128"/>
    <w:rsid w:val="00666EFE"/>
    <w:rsid w:val="00672465"/>
    <w:rsid w:val="006769DD"/>
    <w:rsid w:val="00681507"/>
    <w:rsid w:val="00681A64"/>
    <w:rsid w:val="00682D46"/>
    <w:rsid w:val="0068325A"/>
    <w:rsid w:val="006961C6"/>
    <w:rsid w:val="00697C23"/>
    <w:rsid w:val="006A4A4C"/>
    <w:rsid w:val="006B07C1"/>
    <w:rsid w:val="006B0CA1"/>
    <w:rsid w:val="006B3F80"/>
    <w:rsid w:val="006C5224"/>
    <w:rsid w:val="006D245F"/>
    <w:rsid w:val="006D27D7"/>
    <w:rsid w:val="006D499D"/>
    <w:rsid w:val="006D7DCC"/>
    <w:rsid w:val="006F0F36"/>
    <w:rsid w:val="006F6A46"/>
    <w:rsid w:val="00703474"/>
    <w:rsid w:val="0070409A"/>
    <w:rsid w:val="00704FDF"/>
    <w:rsid w:val="00705727"/>
    <w:rsid w:val="00707EC0"/>
    <w:rsid w:val="00710EF4"/>
    <w:rsid w:val="007125B6"/>
    <w:rsid w:val="007141D6"/>
    <w:rsid w:val="00714C2E"/>
    <w:rsid w:val="00725645"/>
    <w:rsid w:val="00733BFB"/>
    <w:rsid w:val="00737BEA"/>
    <w:rsid w:val="00750C44"/>
    <w:rsid w:val="00756F96"/>
    <w:rsid w:val="00761643"/>
    <w:rsid w:val="00762C83"/>
    <w:rsid w:val="007701B2"/>
    <w:rsid w:val="00770BD3"/>
    <w:rsid w:val="00773AE7"/>
    <w:rsid w:val="00775FD6"/>
    <w:rsid w:val="00777D20"/>
    <w:rsid w:val="007802F8"/>
    <w:rsid w:val="007807E5"/>
    <w:rsid w:val="00781EFA"/>
    <w:rsid w:val="007822F2"/>
    <w:rsid w:val="00783B36"/>
    <w:rsid w:val="00785042"/>
    <w:rsid w:val="007A7615"/>
    <w:rsid w:val="007B2515"/>
    <w:rsid w:val="007B5848"/>
    <w:rsid w:val="007C1BFC"/>
    <w:rsid w:val="007C6652"/>
    <w:rsid w:val="007C6B3B"/>
    <w:rsid w:val="007D0345"/>
    <w:rsid w:val="007D2BE4"/>
    <w:rsid w:val="007D42B7"/>
    <w:rsid w:val="007D6992"/>
    <w:rsid w:val="007D7038"/>
    <w:rsid w:val="007E6215"/>
    <w:rsid w:val="007F079F"/>
    <w:rsid w:val="007F34F5"/>
    <w:rsid w:val="007F47E1"/>
    <w:rsid w:val="007F58CC"/>
    <w:rsid w:val="00801333"/>
    <w:rsid w:val="0080184F"/>
    <w:rsid w:val="008027B0"/>
    <w:rsid w:val="00806FB1"/>
    <w:rsid w:val="00815AC2"/>
    <w:rsid w:val="00817D6C"/>
    <w:rsid w:val="008204F2"/>
    <w:rsid w:val="008217D7"/>
    <w:rsid w:val="00824A64"/>
    <w:rsid w:val="008272F2"/>
    <w:rsid w:val="00833C05"/>
    <w:rsid w:val="008413BB"/>
    <w:rsid w:val="0084170E"/>
    <w:rsid w:val="00841B85"/>
    <w:rsid w:val="00844407"/>
    <w:rsid w:val="00844536"/>
    <w:rsid w:val="00845839"/>
    <w:rsid w:val="00856E4B"/>
    <w:rsid w:val="0086020C"/>
    <w:rsid w:val="008605EF"/>
    <w:rsid w:val="0086189F"/>
    <w:rsid w:val="00867788"/>
    <w:rsid w:val="0087144B"/>
    <w:rsid w:val="00871E0A"/>
    <w:rsid w:val="00874828"/>
    <w:rsid w:val="00876F32"/>
    <w:rsid w:val="00881DB8"/>
    <w:rsid w:val="00886D73"/>
    <w:rsid w:val="00892130"/>
    <w:rsid w:val="00896C7F"/>
    <w:rsid w:val="0089778D"/>
    <w:rsid w:val="008B2F62"/>
    <w:rsid w:val="008B4B2F"/>
    <w:rsid w:val="008B52A1"/>
    <w:rsid w:val="008C76BF"/>
    <w:rsid w:val="008D4627"/>
    <w:rsid w:val="008D5BB3"/>
    <w:rsid w:val="008F1BD1"/>
    <w:rsid w:val="008F5924"/>
    <w:rsid w:val="009147E3"/>
    <w:rsid w:val="00922857"/>
    <w:rsid w:val="00925F7A"/>
    <w:rsid w:val="00933C72"/>
    <w:rsid w:val="00936B59"/>
    <w:rsid w:val="00940A9D"/>
    <w:rsid w:val="009439AF"/>
    <w:rsid w:val="00947B49"/>
    <w:rsid w:val="009502B2"/>
    <w:rsid w:val="0096221D"/>
    <w:rsid w:val="0097144B"/>
    <w:rsid w:val="00976B76"/>
    <w:rsid w:val="009777E8"/>
    <w:rsid w:val="00980F85"/>
    <w:rsid w:val="009838F8"/>
    <w:rsid w:val="0098468B"/>
    <w:rsid w:val="00992611"/>
    <w:rsid w:val="00995963"/>
    <w:rsid w:val="00995AE1"/>
    <w:rsid w:val="009A1F1F"/>
    <w:rsid w:val="009B2B09"/>
    <w:rsid w:val="009E53B6"/>
    <w:rsid w:val="009E5C0D"/>
    <w:rsid w:val="009E5FDC"/>
    <w:rsid w:val="009F5399"/>
    <w:rsid w:val="009F6E62"/>
    <w:rsid w:val="00A01D5D"/>
    <w:rsid w:val="00A1602B"/>
    <w:rsid w:val="00A17718"/>
    <w:rsid w:val="00A213A3"/>
    <w:rsid w:val="00A23087"/>
    <w:rsid w:val="00A31D53"/>
    <w:rsid w:val="00A34802"/>
    <w:rsid w:val="00A348C7"/>
    <w:rsid w:val="00A37684"/>
    <w:rsid w:val="00A43066"/>
    <w:rsid w:val="00A50027"/>
    <w:rsid w:val="00A503EC"/>
    <w:rsid w:val="00A50889"/>
    <w:rsid w:val="00A636E5"/>
    <w:rsid w:val="00A64166"/>
    <w:rsid w:val="00A6600F"/>
    <w:rsid w:val="00A70091"/>
    <w:rsid w:val="00A700C0"/>
    <w:rsid w:val="00A71308"/>
    <w:rsid w:val="00A71E37"/>
    <w:rsid w:val="00A73386"/>
    <w:rsid w:val="00A8065D"/>
    <w:rsid w:val="00A8235C"/>
    <w:rsid w:val="00A93211"/>
    <w:rsid w:val="00A93B1A"/>
    <w:rsid w:val="00A96164"/>
    <w:rsid w:val="00A96AD2"/>
    <w:rsid w:val="00A96BDF"/>
    <w:rsid w:val="00AB1A5D"/>
    <w:rsid w:val="00AB5C00"/>
    <w:rsid w:val="00AC4696"/>
    <w:rsid w:val="00AD1A25"/>
    <w:rsid w:val="00AD2B45"/>
    <w:rsid w:val="00AD543A"/>
    <w:rsid w:val="00B03074"/>
    <w:rsid w:val="00B05527"/>
    <w:rsid w:val="00B05546"/>
    <w:rsid w:val="00B238BD"/>
    <w:rsid w:val="00B41AFB"/>
    <w:rsid w:val="00B5002C"/>
    <w:rsid w:val="00B64E9A"/>
    <w:rsid w:val="00B67B96"/>
    <w:rsid w:val="00B70A8F"/>
    <w:rsid w:val="00B734AF"/>
    <w:rsid w:val="00B8258E"/>
    <w:rsid w:val="00B852BE"/>
    <w:rsid w:val="00B90239"/>
    <w:rsid w:val="00B909C1"/>
    <w:rsid w:val="00B910AD"/>
    <w:rsid w:val="00B91179"/>
    <w:rsid w:val="00B9617E"/>
    <w:rsid w:val="00BA26FE"/>
    <w:rsid w:val="00BA453D"/>
    <w:rsid w:val="00BA4ED8"/>
    <w:rsid w:val="00BA56DA"/>
    <w:rsid w:val="00BB0700"/>
    <w:rsid w:val="00BB37A7"/>
    <w:rsid w:val="00BC0949"/>
    <w:rsid w:val="00BC09FD"/>
    <w:rsid w:val="00BC0C55"/>
    <w:rsid w:val="00BC3005"/>
    <w:rsid w:val="00BC65F7"/>
    <w:rsid w:val="00BC68BB"/>
    <w:rsid w:val="00BC7189"/>
    <w:rsid w:val="00BD41C8"/>
    <w:rsid w:val="00BD4684"/>
    <w:rsid w:val="00BD46CB"/>
    <w:rsid w:val="00BD58F2"/>
    <w:rsid w:val="00BD70AD"/>
    <w:rsid w:val="00BE1F36"/>
    <w:rsid w:val="00BE51B5"/>
    <w:rsid w:val="00BE6D45"/>
    <w:rsid w:val="00BF3BC6"/>
    <w:rsid w:val="00C01A93"/>
    <w:rsid w:val="00C0375B"/>
    <w:rsid w:val="00C07733"/>
    <w:rsid w:val="00C15D3C"/>
    <w:rsid w:val="00C20AA4"/>
    <w:rsid w:val="00C31A81"/>
    <w:rsid w:val="00C33C6D"/>
    <w:rsid w:val="00C34BF5"/>
    <w:rsid w:val="00C51455"/>
    <w:rsid w:val="00C57307"/>
    <w:rsid w:val="00C60A2C"/>
    <w:rsid w:val="00C62A36"/>
    <w:rsid w:val="00C70ADF"/>
    <w:rsid w:val="00C717CD"/>
    <w:rsid w:val="00C7284A"/>
    <w:rsid w:val="00C81EFF"/>
    <w:rsid w:val="00C859CC"/>
    <w:rsid w:val="00C91AAE"/>
    <w:rsid w:val="00CA5293"/>
    <w:rsid w:val="00CA6494"/>
    <w:rsid w:val="00CC5561"/>
    <w:rsid w:val="00CD4ED8"/>
    <w:rsid w:val="00CD59DB"/>
    <w:rsid w:val="00CE2BD3"/>
    <w:rsid w:val="00CE36DD"/>
    <w:rsid w:val="00CE4CEC"/>
    <w:rsid w:val="00CE69B8"/>
    <w:rsid w:val="00CE72CE"/>
    <w:rsid w:val="00CF5CAC"/>
    <w:rsid w:val="00D056F0"/>
    <w:rsid w:val="00D15804"/>
    <w:rsid w:val="00D1626B"/>
    <w:rsid w:val="00D20CB3"/>
    <w:rsid w:val="00D24116"/>
    <w:rsid w:val="00D27FBB"/>
    <w:rsid w:val="00D35CFD"/>
    <w:rsid w:val="00D361FE"/>
    <w:rsid w:val="00D437ED"/>
    <w:rsid w:val="00D45FD0"/>
    <w:rsid w:val="00D464F1"/>
    <w:rsid w:val="00D52F65"/>
    <w:rsid w:val="00D53652"/>
    <w:rsid w:val="00D57C16"/>
    <w:rsid w:val="00D6272E"/>
    <w:rsid w:val="00D64C52"/>
    <w:rsid w:val="00D728FD"/>
    <w:rsid w:val="00D7381B"/>
    <w:rsid w:val="00D7477A"/>
    <w:rsid w:val="00D76F7E"/>
    <w:rsid w:val="00D860F3"/>
    <w:rsid w:val="00D874AF"/>
    <w:rsid w:val="00D90405"/>
    <w:rsid w:val="00D970E9"/>
    <w:rsid w:val="00D97F77"/>
    <w:rsid w:val="00DA2B9C"/>
    <w:rsid w:val="00DA31A4"/>
    <w:rsid w:val="00DA3D52"/>
    <w:rsid w:val="00DB5789"/>
    <w:rsid w:val="00DB5AC3"/>
    <w:rsid w:val="00DC5803"/>
    <w:rsid w:val="00DC60B6"/>
    <w:rsid w:val="00DD6F76"/>
    <w:rsid w:val="00DE1073"/>
    <w:rsid w:val="00DE154A"/>
    <w:rsid w:val="00DE3603"/>
    <w:rsid w:val="00DE3C9A"/>
    <w:rsid w:val="00DE4E26"/>
    <w:rsid w:val="00DE76CA"/>
    <w:rsid w:val="00DE7A10"/>
    <w:rsid w:val="00DF5585"/>
    <w:rsid w:val="00DF75B8"/>
    <w:rsid w:val="00E04969"/>
    <w:rsid w:val="00E065D2"/>
    <w:rsid w:val="00E10F2B"/>
    <w:rsid w:val="00E20869"/>
    <w:rsid w:val="00E221A6"/>
    <w:rsid w:val="00E23264"/>
    <w:rsid w:val="00E23899"/>
    <w:rsid w:val="00E32F9B"/>
    <w:rsid w:val="00E35606"/>
    <w:rsid w:val="00E4695D"/>
    <w:rsid w:val="00E510ED"/>
    <w:rsid w:val="00E55A9F"/>
    <w:rsid w:val="00E60C15"/>
    <w:rsid w:val="00E61742"/>
    <w:rsid w:val="00E649D1"/>
    <w:rsid w:val="00E7617A"/>
    <w:rsid w:val="00E77DA6"/>
    <w:rsid w:val="00E80A6B"/>
    <w:rsid w:val="00E83938"/>
    <w:rsid w:val="00E95DA2"/>
    <w:rsid w:val="00EA4719"/>
    <w:rsid w:val="00EB1051"/>
    <w:rsid w:val="00EB32A9"/>
    <w:rsid w:val="00EB604F"/>
    <w:rsid w:val="00EC129B"/>
    <w:rsid w:val="00EC1B5A"/>
    <w:rsid w:val="00EC48B6"/>
    <w:rsid w:val="00EC4F75"/>
    <w:rsid w:val="00EC6C4A"/>
    <w:rsid w:val="00ED016F"/>
    <w:rsid w:val="00ED6886"/>
    <w:rsid w:val="00EE0276"/>
    <w:rsid w:val="00EE25B1"/>
    <w:rsid w:val="00EF6926"/>
    <w:rsid w:val="00F06BD7"/>
    <w:rsid w:val="00F10012"/>
    <w:rsid w:val="00F21D21"/>
    <w:rsid w:val="00F3650B"/>
    <w:rsid w:val="00F422F0"/>
    <w:rsid w:val="00F4708D"/>
    <w:rsid w:val="00F50556"/>
    <w:rsid w:val="00F52472"/>
    <w:rsid w:val="00F5539A"/>
    <w:rsid w:val="00F57E20"/>
    <w:rsid w:val="00F612A5"/>
    <w:rsid w:val="00F74955"/>
    <w:rsid w:val="00F775C3"/>
    <w:rsid w:val="00FA1AEA"/>
    <w:rsid w:val="00FA1D49"/>
    <w:rsid w:val="00FB18CB"/>
    <w:rsid w:val="00FB257B"/>
    <w:rsid w:val="00FB38A8"/>
    <w:rsid w:val="00FC1E92"/>
    <w:rsid w:val="00FC323A"/>
    <w:rsid w:val="00FD0448"/>
    <w:rsid w:val="00FD358F"/>
    <w:rsid w:val="00FE0573"/>
    <w:rsid w:val="00FF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3B6737"/>
  <w15:chartTrackingRefBased/>
  <w15:docId w15:val="{037D15A8-63C4-42EE-B7BE-49CA831BA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A7CD7"/>
    <w:pPr>
      <w:spacing w:before="100" w:beforeAutospacing="1" w:after="100" w:afterAutospacing="1" w:line="360" w:lineRule="auto"/>
    </w:pPr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4A7CD7"/>
    <w:pPr>
      <w:keepNext/>
      <w:keepLines/>
      <w:outlineLvl w:val="0"/>
    </w:pPr>
    <w:rPr>
      <w:rFonts w:eastAsiaTheme="majorEastAsia" w:cstheme="majorBidi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06FB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557EF1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E60C15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rsid w:val="00E60C15"/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rsid w:val="00E60C15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287B77"/>
    <w:rPr>
      <w:rFonts w:ascii="Consolas" w:eastAsia="Calibri" w:hAnsi="Consolas"/>
      <w:sz w:val="21"/>
      <w:szCs w:val="21"/>
      <w:lang w:val="x-none" w:eastAsia="x-none"/>
    </w:rPr>
  </w:style>
  <w:style w:type="character" w:customStyle="1" w:styleId="ZwykytekstZnak">
    <w:name w:val="Zwykły tekst Znak"/>
    <w:link w:val="Zwykytekst"/>
    <w:uiPriority w:val="99"/>
    <w:rsid w:val="00287B77"/>
    <w:rPr>
      <w:rFonts w:ascii="Consolas" w:eastAsia="Calibri" w:hAnsi="Consolas"/>
      <w:sz w:val="21"/>
      <w:szCs w:val="21"/>
    </w:rPr>
  </w:style>
  <w:style w:type="paragraph" w:customStyle="1" w:styleId="Default">
    <w:name w:val="Default"/>
    <w:link w:val="DefaultZnak"/>
    <w:qFormat/>
    <w:rsid w:val="00EB1051"/>
    <w:pPr>
      <w:autoSpaceDE w:val="0"/>
      <w:autoSpaceDN w:val="0"/>
      <w:adjustRightInd w:val="0"/>
    </w:pPr>
    <w:rPr>
      <w:rFonts w:ascii="Calibri" w:eastAsia="Calibri" w:hAnsi="Calibri"/>
      <w:color w:val="000000"/>
      <w:sz w:val="24"/>
      <w:szCs w:val="24"/>
    </w:rPr>
  </w:style>
  <w:style w:type="character" w:customStyle="1" w:styleId="DefaultZnak">
    <w:name w:val="Default Znak"/>
    <w:link w:val="Default"/>
    <w:rsid w:val="00EB1051"/>
    <w:rPr>
      <w:rFonts w:ascii="Calibri" w:eastAsia="Calibri" w:hAnsi="Calibri"/>
      <w:color w:val="000000"/>
      <w:sz w:val="24"/>
      <w:szCs w:val="24"/>
      <w:lang w:bidi="ar-SA"/>
    </w:rPr>
  </w:style>
  <w:style w:type="character" w:customStyle="1" w:styleId="Nagwek3Znak">
    <w:name w:val="Nagłówek 3 Znak"/>
    <w:link w:val="Nagwek3"/>
    <w:uiPriority w:val="9"/>
    <w:rsid w:val="00806FB1"/>
    <w:rPr>
      <w:rFonts w:ascii="Cambria" w:hAnsi="Cambria"/>
      <w:b/>
      <w:bCs/>
      <w:color w:val="4F81BD"/>
      <w:sz w:val="22"/>
      <w:szCs w:val="22"/>
    </w:rPr>
  </w:style>
  <w:style w:type="character" w:styleId="Odwoaniedokomentarza">
    <w:name w:val="annotation reference"/>
    <w:uiPriority w:val="99"/>
    <w:unhideWhenUsed/>
    <w:rsid w:val="004404E3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4404E3"/>
    <w:pPr>
      <w:spacing w:after="200" w:line="276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4404E3"/>
    <w:rPr>
      <w:rFonts w:ascii="Calibri" w:eastAsia="Calibri" w:hAnsi="Calibri"/>
      <w:lang w:val="x-none" w:eastAsia="en-US"/>
    </w:rPr>
  </w:style>
  <w:style w:type="paragraph" w:styleId="Akapitzlist">
    <w:name w:val="List Paragraph"/>
    <w:basedOn w:val="Normalny"/>
    <w:uiPriority w:val="34"/>
    <w:qFormat/>
    <w:rsid w:val="007807E5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Tytu">
    <w:name w:val="Title"/>
    <w:basedOn w:val="Normalny"/>
    <w:next w:val="Normalny"/>
    <w:link w:val="TytuZnak"/>
    <w:autoRedefine/>
    <w:qFormat/>
    <w:rsid w:val="00F06BD7"/>
    <w:pPr>
      <w:outlineLvl w:val="0"/>
    </w:pPr>
    <w:rPr>
      <w:rFonts w:eastAsiaTheme="majorEastAsia" w:cstheme="majorBidi"/>
      <w:bCs/>
      <w:kern w:val="28"/>
      <w:szCs w:val="32"/>
    </w:rPr>
  </w:style>
  <w:style w:type="character" w:customStyle="1" w:styleId="TytuZnak">
    <w:name w:val="Tytuł Znak"/>
    <w:basedOn w:val="Domylnaczcionkaakapitu"/>
    <w:link w:val="Tytu"/>
    <w:rsid w:val="00F06BD7"/>
    <w:rPr>
      <w:rFonts w:ascii="Arial" w:eastAsiaTheme="majorEastAsia" w:hAnsi="Arial" w:cstheme="majorBidi"/>
      <w:bCs/>
      <w:kern w:val="28"/>
      <w:sz w:val="24"/>
      <w:szCs w:val="32"/>
    </w:rPr>
  </w:style>
  <w:style w:type="character" w:customStyle="1" w:styleId="Nagwek1Znak">
    <w:name w:val="Nagłówek 1 Znak"/>
    <w:basedOn w:val="Domylnaczcionkaakapitu"/>
    <w:link w:val="Nagwek1"/>
    <w:rsid w:val="004A7CD7"/>
    <w:rPr>
      <w:rFonts w:ascii="Arial" w:eastAsiaTheme="majorEastAsia" w:hAnsi="Arial" w:cstheme="majorBidi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3B003C-EBBD-4E7D-885E-40E93AA7D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373</Words>
  <Characters>2606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stanowisko grupy roboczej</dc:title>
  <dc:subject/>
  <dc:creator>D.Sawicka</dc:creator>
  <cp:keywords/>
  <dc:description/>
  <cp:lastModifiedBy>Dorota Sawicka</cp:lastModifiedBy>
  <cp:revision>7</cp:revision>
  <cp:lastPrinted>2020-03-03T08:09:00Z</cp:lastPrinted>
  <dcterms:created xsi:type="dcterms:W3CDTF">2025-09-29T06:58:00Z</dcterms:created>
  <dcterms:modified xsi:type="dcterms:W3CDTF">2025-09-30T07:57:00Z</dcterms:modified>
</cp:coreProperties>
</file>