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8F10" w14:textId="77777777" w:rsidR="005B2C35" w:rsidRPr="008C1A0D" w:rsidRDefault="00DF5CD3" w:rsidP="00B91F84">
      <w:pPr>
        <w:spacing w:before="600" w:after="600"/>
        <w:rPr>
          <w:rFonts w:asciiTheme="majorHAnsi" w:hAnsiTheme="majorHAnsi"/>
          <w:b/>
          <w:color w:val="0070C0"/>
          <w:sz w:val="44"/>
          <w:szCs w:val="28"/>
        </w:rPr>
      </w:pPr>
      <w:r w:rsidRPr="008C1A0D">
        <w:rPr>
          <w:rFonts w:asciiTheme="majorHAnsi" w:hAnsiTheme="majorHAnsi"/>
          <w:b/>
          <w:color w:val="0070C0"/>
          <w:sz w:val="44"/>
          <w:szCs w:val="28"/>
        </w:rPr>
        <w:t>Regulamin wyboru projektów</w:t>
      </w:r>
      <w:r w:rsidR="00256FB1" w:rsidRPr="008C1A0D">
        <w:rPr>
          <w:rFonts w:asciiTheme="majorHAnsi" w:hAnsiTheme="majorHAnsi"/>
          <w:b/>
          <w:color w:val="0070C0"/>
          <w:sz w:val="44"/>
          <w:szCs w:val="28"/>
        </w:rPr>
        <w:t xml:space="preserve"> EFS+</w:t>
      </w:r>
    </w:p>
    <w:p w14:paraId="04B1BBC4" w14:textId="77777777" w:rsidR="00DF5CD3" w:rsidRPr="00F70F80" w:rsidRDefault="00DF5CD3" w:rsidP="00185E08">
      <w:pPr>
        <w:ind w:left="1276" w:hanging="1276"/>
        <w:rPr>
          <w:rFonts w:ascii="Arial" w:hAnsi="Arial" w:cs="Arial"/>
          <w:sz w:val="24"/>
          <w:szCs w:val="24"/>
        </w:rPr>
      </w:pPr>
      <w:r w:rsidRPr="00DD25AF">
        <w:rPr>
          <w:rFonts w:ascii="Arial" w:hAnsi="Arial" w:cs="Arial"/>
          <w:b/>
          <w:bCs/>
          <w:color w:val="0070C0"/>
          <w:sz w:val="24"/>
          <w:szCs w:val="24"/>
        </w:rPr>
        <w:t>Inst</w:t>
      </w:r>
      <w:r w:rsidRPr="008C1A0D">
        <w:rPr>
          <w:rFonts w:ascii="Arial" w:hAnsi="Arial" w:cs="Arial"/>
          <w:b/>
          <w:bCs/>
          <w:color w:val="0070C0"/>
          <w:sz w:val="24"/>
          <w:szCs w:val="24"/>
        </w:rPr>
        <w:t>y</w:t>
      </w:r>
      <w:r w:rsidRPr="00DD25AF">
        <w:rPr>
          <w:rFonts w:ascii="Arial" w:hAnsi="Arial" w:cs="Arial"/>
          <w:b/>
          <w:bCs/>
          <w:color w:val="0070C0"/>
          <w:sz w:val="24"/>
          <w:szCs w:val="24"/>
        </w:rPr>
        <w:t>tucja:</w:t>
      </w:r>
      <w:r w:rsidR="00A2724F">
        <w:rPr>
          <w:rFonts w:ascii="Arial" w:hAnsi="Arial" w:cs="Arial"/>
          <w:b/>
          <w:bCs/>
          <w:color w:val="0070C0"/>
          <w:sz w:val="24"/>
          <w:szCs w:val="24"/>
        </w:rPr>
        <w:t xml:space="preserve"> </w:t>
      </w:r>
      <w:r w:rsidR="00DD25AF">
        <w:rPr>
          <w:rFonts w:ascii="Arial" w:hAnsi="Arial" w:cs="Arial"/>
          <w:sz w:val="24"/>
          <w:szCs w:val="24"/>
        </w:rPr>
        <w:t xml:space="preserve">Instytucja zarządzająca – Urząd Marszałkowski Województwa </w:t>
      </w:r>
      <w:r w:rsidR="00185E08">
        <w:rPr>
          <w:rFonts w:ascii="Arial" w:hAnsi="Arial" w:cs="Arial"/>
          <w:sz w:val="24"/>
          <w:szCs w:val="24"/>
        </w:rPr>
        <w:br/>
      </w:r>
      <w:r w:rsidR="00DD25AF">
        <w:rPr>
          <w:rFonts w:ascii="Arial" w:hAnsi="Arial" w:cs="Arial"/>
          <w:sz w:val="24"/>
          <w:szCs w:val="24"/>
        </w:rPr>
        <w:t>Kujawsko-Pomorskiego</w:t>
      </w:r>
    </w:p>
    <w:p w14:paraId="317CF58B" w14:textId="77777777" w:rsidR="00DF5CD3" w:rsidRPr="00F70F80" w:rsidRDefault="00DF5CD3" w:rsidP="00DF5CD3">
      <w:pPr>
        <w:rPr>
          <w:rFonts w:ascii="Arial" w:hAnsi="Arial" w:cs="Arial"/>
          <w:sz w:val="24"/>
          <w:szCs w:val="24"/>
        </w:rPr>
      </w:pPr>
      <w:r w:rsidRPr="00DD25AF">
        <w:rPr>
          <w:rFonts w:ascii="Arial" w:hAnsi="Arial" w:cs="Arial"/>
          <w:b/>
          <w:bCs/>
          <w:color w:val="0070C0"/>
          <w:sz w:val="24"/>
          <w:szCs w:val="24"/>
        </w:rPr>
        <w:t>Program:</w:t>
      </w:r>
      <w:r w:rsidR="0027590D">
        <w:rPr>
          <w:rFonts w:ascii="Arial" w:hAnsi="Arial" w:cs="Arial"/>
          <w:b/>
          <w:bCs/>
          <w:color w:val="0070C0"/>
          <w:sz w:val="24"/>
          <w:szCs w:val="24"/>
        </w:rPr>
        <w:t xml:space="preserve"> </w:t>
      </w:r>
      <w:r w:rsidR="00DD25AF">
        <w:rPr>
          <w:rFonts w:ascii="Arial" w:hAnsi="Arial" w:cs="Arial"/>
          <w:sz w:val="24"/>
          <w:szCs w:val="24"/>
        </w:rPr>
        <w:t>Fundusze Europejskie dla Kujaw i Pomorza 2021-2027</w:t>
      </w:r>
    </w:p>
    <w:p w14:paraId="21E496D6" w14:textId="489B05BF"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Priorytet: </w:t>
      </w:r>
      <w:bookmarkStart w:id="0" w:name="_Hlk128740492"/>
      <w:sdt>
        <w:sdtPr>
          <w:rPr>
            <w:rFonts w:ascii="Arial" w:eastAsia="Times New Roman" w:hAnsi="Arial" w:cs="Arial"/>
            <w:sz w:val="24"/>
            <w:szCs w:val="24"/>
            <w:lang w:eastAsia="pl-PL"/>
          </w:rPr>
          <w:id w:val="1995068939"/>
          <w:placeholder>
            <w:docPart w:val="AE4AAC625717483F847A32012D9D45F4"/>
          </w:placeholder>
          <w:dropDownList>
            <w:listItem w:value="Wybierz element."/>
            <w:listItem w:displayText="7 Fundusze europejskie na rozwój lokalny " w:value="7 Fundusze europejskie na rozwój lokalny "/>
            <w:listItem w:displayText="8 Fundusze europejskie na wsparcie w obszarze rynku pracy, edukacji i włączenia społecznego" w:value="8 Fundusze europejskie na wsparcie w obszarze rynku pracy, edukacji i włączenia społecznego"/>
          </w:dropDownList>
        </w:sdtPr>
        <w:sdtEndPr/>
        <w:sdtContent>
          <w:r w:rsidR="006F0B9C">
            <w:rPr>
              <w:rFonts w:ascii="Arial" w:eastAsia="Times New Roman" w:hAnsi="Arial" w:cs="Arial"/>
              <w:sz w:val="24"/>
              <w:szCs w:val="24"/>
              <w:lang w:eastAsia="pl-PL"/>
            </w:rPr>
            <w:t>8 Fundusze europejskie na wsparcie w obszarze rynku pracy, edukacji i włączenia społecznego</w:t>
          </w:r>
        </w:sdtContent>
      </w:sdt>
      <w:bookmarkEnd w:id="0"/>
    </w:p>
    <w:p w14:paraId="597B5234" w14:textId="4AE19224"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Działanie: </w:t>
      </w:r>
      <w:r w:rsidR="006F0B9C" w:rsidRPr="00654484">
        <w:rPr>
          <w:rFonts w:ascii="Arial" w:hAnsi="Arial" w:cs="Arial"/>
          <w:sz w:val="24"/>
          <w:szCs w:val="24"/>
        </w:rPr>
        <w:t xml:space="preserve">FEKP.08.13 Kształcenie ogólne </w:t>
      </w:r>
      <w:proofErr w:type="spellStart"/>
      <w:r w:rsidR="006F0B9C" w:rsidRPr="00654484">
        <w:rPr>
          <w:rFonts w:ascii="Arial" w:hAnsi="Arial" w:cs="Arial"/>
          <w:sz w:val="24"/>
          <w:szCs w:val="24"/>
        </w:rPr>
        <w:t>ZITy</w:t>
      </w:r>
      <w:proofErr w:type="spellEnd"/>
      <w:r w:rsidR="006F0B9C" w:rsidRPr="00654484">
        <w:rPr>
          <w:rFonts w:ascii="Arial" w:hAnsi="Arial" w:cs="Arial"/>
          <w:sz w:val="24"/>
          <w:szCs w:val="24"/>
        </w:rPr>
        <w:t xml:space="preserve"> regionalne</w:t>
      </w:r>
    </w:p>
    <w:p w14:paraId="6B0D7326" w14:textId="2FF3CAFC"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Nr naboru: </w:t>
      </w:r>
      <w:bookmarkStart w:id="1" w:name="_Hlk138148568"/>
      <w:r w:rsidR="006F0B9C" w:rsidRPr="00654484">
        <w:rPr>
          <w:rFonts w:ascii="Arial" w:hAnsi="Arial" w:cs="Arial"/>
          <w:sz w:val="24"/>
          <w:szCs w:val="24"/>
        </w:rPr>
        <w:t>FEKP.08.13-IZ.00-</w:t>
      </w:r>
      <w:r w:rsidR="00F02FDF">
        <w:rPr>
          <w:rFonts w:ascii="Arial" w:hAnsi="Arial" w:cs="Arial"/>
          <w:sz w:val="24"/>
          <w:szCs w:val="24"/>
        </w:rPr>
        <w:t>262</w:t>
      </w:r>
      <w:r w:rsidR="006F0B9C" w:rsidRPr="00654484">
        <w:rPr>
          <w:rFonts w:ascii="Arial" w:hAnsi="Arial" w:cs="Arial"/>
          <w:sz w:val="24"/>
          <w:szCs w:val="24"/>
        </w:rPr>
        <w:t>/2</w:t>
      </w:r>
      <w:bookmarkEnd w:id="1"/>
      <w:r w:rsidR="007D7E99">
        <w:rPr>
          <w:rFonts w:ascii="Arial" w:hAnsi="Arial" w:cs="Arial"/>
          <w:sz w:val="24"/>
          <w:szCs w:val="24"/>
        </w:rPr>
        <w:t>6</w:t>
      </w:r>
    </w:p>
    <w:p w14:paraId="7E0765F9" w14:textId="2A4BA1CB"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Termin naboru:</w:t>
      </w:r>
      <w:r w:rsidR="006F0B9C" w:rsidRPr="006F0B9C">
        <w:rPr>
          <w:rFonts w:ascii="Arial" w:hAnsi="Arial" w:cs="Arial"/>
          <w:sz w:val="24"/>
          <w:szCs w:val="24"/>
        </w:rPr>
        <w:t xml:space="preserve"> </w:t>
      </w:r>
      <w:r w:rsidR="006F0B9C" w:rsidRPr="00654484">
        <w:rPr>
          <w:rFonts w:ascii="Arial" w:hAnsi="Arial" w:cs="Arial"/>
          <w:sz w:val="24"/>
          <w:szCs w:val="24"/>
        </w:rPr>
        <w:t xml:space="preserve">od </w:t>
      </w:r>
      <w:r w:rsidR="003D15C0">
        <w:rPr>
          <w:rFonts w:ascii="Arial" w:hAnsi="Arial" w:cs="Arial"/>
          <w:sz w:val="24"/>
          <w:szCs w:val="24"/>
        </w:rPr>
        <w:t>26</w:t>
      </w:r>
      <w:r w:rsidR="002E6F3D">
        <w:rPr>
          <w:rFonts w:ascii="Arial" w:hAnsi="Arial" w:cs="Arial"/>
          <w:sz w:val="24"/>
          <w:szCs w:val="24"/>
        </w:rPr>
        <w:t xml:space="preserve"> </w:t>
      </w:r>
      <w:r w:rsidR="00B91F84">
        <w:rPr>
          <w:rFonts w:ascii="Arial" w:hAnsi="Arial" w:cs="Arial"/>
          <w:sz w:val="24"/>
          <w:szCs w:val="24"/>
        </w:rPr>
        <w:t>marca</w:t>
      </w:r>
      <w:r w:rsidR="00D2713D">
        <w:rPr>
          <w:rFonts w:ascii="Arial" w:hAnsi="Arial" w:cs="Arial"/>
          <w:sz w:val="24"/>
          <w:szCs w:val="24"/>
        </w:rPr>
        <w:t xml:space="preserve"> </w:t>
      </w:r>
      <w:r w:rsidR="002E6F3D">
        <w:rPr>
          <w:rFonts w:ascii="Arial" w:hAnsi="Arial" w:cs="Arial"/>
          <w:sz w:val="24"/>
          <w:szCs w:val="24"/>
        </w:rPr>
        <w:t>202</w:t>
      </w:r>
      <w:r w:rsidR="003D15C0">
        <w:rPr>
          <w:rFonts w:ascii="Arial" w:hAnsi="Arial" w:cs="Arial"/>
          <w:sz w:val="24"/>
          <w:szCs w:val="24"/>
        </w:rPr>
        <w:t>6</w:t>
      </w:r>
      <w:r w:rsidR="006F0B9C" w:rsidRPr="00654484">
        <w:rPr>
          <w:rFonts w:ascii="Arial" w:hAnsi="Arial" w:cs="Arial"/>
          <w:sz w:val="24"/>
          <w:szCs w:val="24"/>
        </w:rPr>
        <w:t xml:space="preserve"> r. do </w:t>
      </w:r>
      <w:r w:rsidR="005B66A3">
        <w:rPr>
          <w:rFonts w:ascii="Arial" w:hAnsi="Arial" w:cs="Arial"/>
          <w:sz w:val="24"/>
          <w:szCs w:val="24"/>
        </w:rPr>
        <w:t>31 lipca 2026 r.</w:t>
      </w:r>
    </w:p>
    <w:p w14:paraId="7CDFF452" w14:textId="77777777" w:rsidR="00256FB1" w:rsidRPr="00F70F80" w:rsidRDefault="00256FB1" w:rsidP="00DF5CD3">
      <w:pPr>
        <w:rPr>
          <w:rFonts w:ascii="Arial" w:hAnsi="Arial" w:cs="Arial"/>
          <w:sz w:val="24"/>
          <w:szCs w:val="24"/>
        </w:rPr>
      </w:pPr>
      <w:r w:rsidRPr="00DD25AF">
        <w:rPr>
          <w:rFonts w:ascii="Arial" w:hAnsi="Arial" w:cs="Arial"/>
          <w:b/>
          <w:bCs/>
          <w:color w:val="0070C0"/>
          <w:sz w:val="24"/>
          <w:szCs w:val="24"/>
        </w:rPr>
        <w:t>Sposób wyboru projektów:</w:t>
      </w:r>
      <w:r w:rsidR="0027590D">
        <w:rPr>
          <w:rFonts w:ascii="Arial" w:hAnsi="Arial" w:cs="Arial"/>
          <w:b/>
          <w:bCs/>
          <w:color w:val="0070C0"/>
          <w:sz w:val="24"/>
          <w:szCs w:val="24"/>
        </w:rPr>
        <w:t xml:space="preserve"> </w:t>
      </w:r>
      <w:r w:rsidR="00DD25AF">
        <w:rPr>
          <w:rFonts w:ascii="Arial" w:hAnsi="Arial" w:cs="Arial"/>
          <w:sz w:val="24"/>
          <w:szCs w:val="24"/>
        </w:rPr>
        <w:t>konkurencyjny</w:t>
      </w:r>
    </w:p>
    <w:p w14:paraId="36ACD92A" w14:textId="63B9A74F" w:rsidR="00DF5CD3" w:rsidRPr="00F70F80" w:rsidRDefault="00DF5CD3" w:rsidP="00DF5CD3">
      <w:pPr>
        <w:rPr>
          <w:rFonts w:ascii="Arial" w:hAnsi="Arial" w:cs="Arial"/>
          <w:sz w:val="24"/>
          <w:szCs w:val="24"/>
        </w:rPr>
      </w:pPr>
      <w:r w:rsidRPr="00DD25AF">
        <w:rPr>
          <w:rFonts w:ascii="Arial" w:hAnsi="Arial" w:cs="Arial"/>
          <w:b/>
          <w:bCs/>
          <w:color w:val="0070C0"/>
          <w:sz w:val="24"/>
          <w:szCs w:val="24"/>
        </w:rPr>
        <w:t>Wersja dokumentu:</w:t>
      </w:r>
      <w:r w:rsidR="0027590D">
        <w:rPr>
          <w:rFonts w:ascii="Arial" w:hAnsi="Arial" w:cs="Arial"/>
          <w:b/>
          <w:bCs/>
          <w:color w:val="0070C0"/>
          <w:sz w:val="24"/>
          <w:szCs w:val="24"/>
        </w:rPr>
        <w:t xml:space="preserve"> </w:t>
      </w:r>
      <w:r w:rsidR="004D7238" w:rsidRPr="00F70F80">
        <w:rPr>
          <w:rFonts w:ascii="Arial" w:hAnsi="Arial" w:cs="Arial"/>
          <w:sz w:val="24"/>
          <w:szCs w:val="24"/>
        </w:rPr>
        <w:t xml:space="preserve">wersja nr </w:t>
      </w:r>
      <w:r w:rsidR="005B66A3">
        <w:rPr>
          <w:rFonts w:ascii="Arial" w:hAnsi="Arial" w:cs="Arial"/>
          <w:sz w:val="24"/>
          <w:szCs w:val="24"/>
        </w:rPr>
        <w:t>3</w:t>
      </w:r>
      <w:r w:rsidR="004D7238" w:rsidRPr="00F70F80">
        <w:rPr>
          <w:rFonts w:ascii="Arial" w:hAnsi="Arial" w:cs="Arial"/>
          <w:sz w:val="24"/>
          <w:szCs w:val="24"/>
        </w:rPr>
        <w:t xml:space="preserve">, </w:t>
      </w:r>
      <w:r w:rsidRPr="00F70F80">
        <w:rPr>
          <w:rFonts w:ascii="Arial" w:hAnsi="Arial" w:cs="Arial"/>
          <w:sz w:val="24"/>
          <w:szCs w:val="24"/>
        </w:rPr>
        <w:t xml:space="preserve">obowiązująca od </w:t>
      </w:r>
      <w:r w:rsidR="00F2733E">
        <w:rPr>
          <w:rFonts w:ascii="Arial" w:hAnsi="Arial" w:cs="Arial"/>
          <w:sz w:val="24"/>
          <w:szCs w:val="24"/>
        </w:rPr>
        <w:t>13</w:t>
      </w:r>
      <w:r w:rsidR="005B66A3">
        <w:rPr>
          <w:rFonts w:ascii="Arial" w:hAnsi="Arial" w:cs="Arial"/>
          <w:sz w:val="24"/>
          <w:szCs w:val="24"/>
        </w:rPr>
        <w:t xml:space="preserve"> maja 2026 r.</w:t>
      </w:r>
    </w:p>
    <w:p w14:paraId="2013DEFA" w14:textId="25C0F6DA" w:rsidR="00DF5CD3" w:rsidRPr="00F70F80" w:rsidRDefault="00DF5CD3" w:rsidP="00B91F84">
      <w:pPr>
        <w:spacing w:after="480"/>
        <w:rPr>
          <w:rFonts w:ascii="Arial" w:hAnsi="Arial" w:cs="Arial"/>
          <w:sz w:val="24"/>
          <w:szCs w:val="24"/>
        </w:rPr>
      </w:pPr>
      <w:r w:rsidRPr="00DD25AF">
        <w:rPr>
          <w:rFonts w:ascii="Arial" w:hAnsi="Arial" w:cs="Arial"/>
          <w:b/>
          <w:bCs/>
          <w:color w:val="0070C0"/>
          <w:sz w:val="24"/>
          <w:szCs w:val="24"/>
        </w:rPr>
        <w:t>Data zatwierdzenia</w:t>
      </w:r>
      <w:r w:rsidR="00DD25AF" w:rsidRPr="00DD25AF">
        <w:rPr>
          <w:rFonts w:ascii="Arial" w:hAnsi="Arial" w:cs="Arial"/>
          <w:b/>
          <w:bCs/>
          <w:color w:val="0070C0"/>
          <w:sz w:val="24"/>
          <w:szCs w:val="24"/>
        </w:rPr>
        <w:t xml:space="preserve"> regulaminu</w:t>
      </w:r>
      <w:r w:rsidRPr="00DD25AF">
        <w:rPr>
          <w:rFonts w:ascii="Arial" w:hAnsi="Arial" w:cs="Arial"/>
          <w:b/>
          <w:bCs/>
          <w:color w:val="0070C0"/>
          <w:sz w:val="24"/>
          <w:szCs w:val="24"/>
        </w:rPr>
        <w:t>:</w:t>
      </w:r>
      <w:r w:rsidRPr="00F70F80">
        <w:rPr>
          <w:rFonts w:ascii="Arial" w:hAnsi="Arial" w:cs="Arial"/>
          <w:sz w:val="24"/>
          <w:szCs w:val="24"/>
        </w:rPr>
        <w:t xml:space="preserve"> </w:t>
      </w:r>
      <w:r w:rsidR="00F2733E">
        <w:rPr>
          <w:rFonts w:ascii="Arial" w:hAnsi="Arial" w:cs="Arial"/>
          <w:sz w:val="24"/>
          <w:szCs w:val="24"/>
        </w:rPr>
        <w:t>13</w:t>
      </w:r>
      <w:r w:rsidR="005B66A3">
        <w:rPr>
          <w:rFonts w:ascii="Arial" w:hAnsi="Arial" w:cs="Arial"/>
          <w:sz w:val="24"/>
          <w:szCs w:val="24"/>
        </w:rPr>
        <w:t xml:space="preserve"> maja 2026 r. </w:t>
      </w:r>
    </w:p>
    <w:p w14:paraId="6B3DA315" w14:textId="77777777" w:rsidR="00263F9D" w:rsidRPr="00F172E6" w:rsidRDefault="00FD55DF" w:rsidP="00F172E6">
      <w:pPr>
        <w:shd w:val="clear" w:color="auto" w:fill="4F81BD" w:themeFill="accent1"/>
        <w:spacing w:line="360" w:lineRule="auto"/>
        <w:rPr>
          <w:rFonts w:ascii="Arial" w:hAnsi="Arial" w:cs="Arial"/>
          <w:color w:val="FFFFFF" w:themeColor="background1"/>
          <w:sz w:val="24"/>
          <w:szCs w:val="24"/>
        </w:rPr>
      </w:pPr>
      <w:r w:rsidRPr="00F172E6">
        <w:rPr>
          <w:rFonts w:ascii="Arial" w:hAnsi="Arial" w:cs="Arial"/>
          <w:color w:val="FFFFFF" w:themeColor="background1"/>
          <w:sz w:val="24"/>
          <w:szCs w:val="24"/>
        </w:rPr>
        <w:t xml:space="preserve">Regulamin wyboru projektów EFS+ przedstawia zasady wyboru projektów do dofinansowania. Dokument opracowaliśmy na podstawie obowiązujących przepisów prawa krajowego i unijnego. Jakiekolwiek rozbieżności pomiędzy tym dokumentem </w:t>
      </w:r>
      <w:r w:rsidR="003B0C9C" w:rsidRPr="00F172E6">
        <w:rPr>
          <w:rFonts w:ascii="Arial" w:hAnsi="Arial" w:cs="Arial"/>
          <w:color w:val="FFFFFF" w:themeColor="background1"/>
          <w:sz w:val="24"/>
          <w:szCs w:val="24"/>
        </w:rPr>
        <w:br/>
      </w:r>
      <w:r w:rsidRPr="00F172E6">
        <w:rPr>
          <w:rFonts w:ascii="Arial" w:hAnsi="Arial" w:cs="Arial"/>
          <w:color w:val="FFFFFF" w:themeColor="background1"/>
          <w:sz w:val="24"/>
          <w:szCs w:val="24"/>
        </w:rPr>
        <w:t xml:space="preserve">a przepisami prawa należy rozstrzygać na rzecz przepisów prawa. </w:t>
      </w:r>
    </w:p>
    <w:p w14:paraId="36A63CB0" w14:textId="77777777" w:rsidR="00FD55DF" w:rsidRPr="00F172E6" w:rsidRDefault="00F70F80" w:rsidP="00F172E6">
      <w:pPr>
        <w:shd w:val="clear" w:color="auto" w:fill="4F81BD" w:themeFill="accent1"/>
        <w:spacing w:line="360" w:lineRule="auto"/>
        <w:rPr>
          <w:rFonts w:ascii="Arial" w:hAnsi="Arial" w:cs="Arial"/>
          <w:color w:val="FFFFFF" w:themeColor="background1"/>
          <w:sz w:val="24"/>
          <w:szCs w:val="24"/>
        </w:rPr>
      </w:pPr>
      <w:r w:rsidRPr="00F172E6">
        <w:rPr>
          <w:rFonts w:ascii="Arial" w:hAnsi="Arial" w:cs="Arial"/>
          <w:color w:val="FFFFFF" w:themeColor="background1"/>
          <w:sz w:val="24"/>
          <w:szCs w:val="24"/>
        </w:rPr>
        <w:t>N</w:t>
      </w:r>
      <w:r w:rsidR="00FD55DF" w:rsidRPr="00F172E6">
        <w:rPr>
          <w:rFonts w:ascii="Arial" w:hAnsi="Arial" w:cs="Arial"/>
          <w:color w:val="FFFFFF" w:themeColor="background1"/>
          <w:sz w:val="24"/>
          <w:szCs w:val="24"/>
        </w:rPr>
        <w:t>a końcu dokumentu przygotowaliśmy definicje</w:t>
      </w:r>
      <w:r w:rsidRPr="00F172E6">
        <w:rPr>
          <w:rFonts w:ascii="Arial" w:hAnsi="Arial" w:cs="Arial"/>
          <w:color w:val="FFFFFF" w:themeColor="background1"/>
          <w:sz w:val="24"/>
          <w:szCs w:val="24"/>
        </w:rPr>
        <w:t xml:space="preserve"> niektórych określeń stosowanych w dokumencie</w:t>
      </w:r>
      <w:r w:rsidR="00FD55DF" w:rsidRPr="00F172E6">
        <w:rPr>
          <w:rFonts w:ascii="Arial" w:hAnsi="Arial" w:cs="Arial"/>
          <w:color w:val="FFFFFF" w:themeColor="background1"/>
          <w:sz w:val="24"/>
          <w:szCs w:val="24"/>
        </w:rPr>
        <w:t>. W części „Podstawa prawna” wskazaliśmy akty prawne, które przywołujemy w tekście za pomocą skróconych nazw.</w:t>
      </w:r>
    </w:p>
    <w:p w14:paraId="227300AF" w14:textId="77777777" w:rsidR="00F76079" w:rsidRPr="00F70F80" w:rsidRDefault="00F76079" w:rsidP="00DF5CD3">
      <w:pPr>
        <w:sectPr w:rsidR="00F76079" w:rsidRPr="00F70F80" w:rsidSect="00D90400">
          <w:footerReference w:type="even" r:id="rId8"/>
          <w:footerReference w:type="default" r:id="rId9"/>
          <w:headerReference w:type="first" r:id="rId10"/>
          <w:pgSz w:w="11906" w:h="16838"/>
          <w:pgMar w:top="1417" w:right="1417" w:bottom="1417" w:left="1417" w:header="708" w:footer="708" w:gutter="0"/>
          <w:cols w:space="708"/>
          <w:titlePg/>
          <w:docGrid w:linePitch="360"/>
        </w:sectPr>
      </w:pPr>
    </w:p>
    <w:sdt>
      <w:sdtPr>
        <w:rPr>
          <w:rFonts w:asciiTheme="minorHAnsi" w:eastAsiaTheme="minorHAnsi" w:hAnsiTheme="minorHAnsi" w:cstheme="minorBidi"/>
          <w:b w:val="0"/>
          <w:bCs w:val="0"/>
          <w:color w:val="auto"/>
          <w:sz w:val="22"/>
          <w:szCs w:val="22"/>
        </w:rPr>
        <w:id w:val="1972760331"/>
        <w:docPartObj>
          <w:docPartGallery w:val="Table of Contents"/>
          <w:docPartUnique/>
        </w:docPartObj>
      </w:sdtPr>
      <w:sdtEndPr/>
      <w:sdtContent>
        <w:p w14:paraId="352CE08E" w14:textId="24D6BC70" w:rsidR="00A025B9" w:rsidRPr="009D7187" w:rsidRDefault="00F76079" w:rsidP="009D7187">
          <w:pPr>
            <w:pStyle w:val="Nagwekspisutreci"/>
            <w:spacing w:after="360"/>
            <w:rPr>
              <w:color w:val="0070C0"/>
              <w:sz w:val="36"/>
              <w:szCs w:val="36"/>
            </w:rPr>
          </w:pPr>
          <w:r w:rsidRPr="008C1A0D">
            <w:rPr>
              <w:color w:val="0070C0"/>
              <w:sz w:val="36"/>
              <w:szCs w:val="36"/>
            </w:rPr>
            <w:t>Spis treści</w:t>
          </w:r>
        </w:p>
        <w:p w14:paraId="15AF82B4" w14:textId="2BC099E8" w:rsidR="00A025B9" w:rsidRPr="00A025B9" w:rsidRDefault="004705D5" w:rsidP="00A025B9">
          <w:pPr>
            <w:pStyle w:val="Spistreci1"/>
            <w:tabs>
              <w:tab w:val="right" w:leader="dot" w:pos="9062"/>
            </w:tabs>
            <w:spacing w:line="360" w:lineRule="auto"/>
            <w:rPr>
              <w:rFonts w:ascii="Arial" w:eastAsiaTheme="minorEastAsia" w:hAnsi="Arial" w:cs="Arial"/>
              <w:noProof/>
              <w:sz w:val="24"/>
              <w:szCs w:val="24"/>
              <w:lang w:eastAsia="pl-PL"/>
            </w:rPr>
          </w:pPr>
          <w:r w:rsidRPr="00A025B9">
            <w:rPr>
              <w:rFonts w:ascii="Arial" w:hAnsi="Arial" w:cs="Arial"/>
              <w:sz w:val="24"/>
              <w:szCs w:val="24"/>
            </w:rPr>
            <w:fldChar w:fldCharType="begin"/>
          </w:r>
          <w:r w:rsidR="00F76079" w:rsidRPr="00A025B9">
            <w:rPr>
              <w:rFonts w:ascii="Arial" w:hAnsi="Arial" w:cs="Arial"/>
              <w:sz w:val="24"/>
              <w:szCs w:val="24"/>
            </w:rPr>
            <w:instrText xml:space="preserve"> TOC \o "1-3" \h \z \u </w:instrText>
          </w:r>
          <w:r w:rsidRPr="00A025B9">
            <w:rPr>
              <w:rFonts w:ascii="Arial" w:hAnsi="Arial" w:cs="Arial"/>
              <w:sz w:val="24"/>
              <w:szCs w:val="24"/>
            </w:rPr>
            <w:fldChar w:fldCharType="separate"/>
          </w:r>
          <w:hyperlink w:anchor="_Toc129016673" w:history="1">
            <w:r w:rsidR="00A025B9" w:rsidRPr="00A025B9">
              <w:rPr>
                <w:rStyle w:val="Hipercze"/>
                <w:rFonts w:ascii="Arial" w:hAnsi="Arial" w:cs="Arial"/>
                <w:noProof/>
                <w:sz w:val="24"/>
                <w:szCs w:val="24"/>
              </w:rPr>
              <w:t>§1. Podstawowe informacje</w:t>
            </w:r>
            <w:r w:rsidR="00A025B9" w:rsidRPr="00A025B9">
              <w:rPr>
                <w:rFonts w:ascii="Arial" w:hAnsi="Arial" w:cs="Arial"/>
                <w:noProof/>
                <w:webHidden/>
                <w:sz w:val="24"/>
                <w:szCs w:val="24"/>
              </w:rPr>
              <w:tab/>
            </w:r>
            <w:r w:rsidRPr="00A025B9">
              <w:rPr>
                <w:rFonts w:ascii="Arial" w:hAnsi="Arial" w:cs="Arial"/>
                <w:noProof/>
                <w:webHidden/>
                <w:sz w:val="24"/>
                <w:szCs w:val="24"/>
              </w:rPr>
              <w:fldChar w:fldCharType="begin"/>
            </w:r>
            <w:r w:rsidR="00A025B9" w:rsidRPr="00A025B9">
              <w:rPr>
                <w:rFonts w:ascii="Arial" w:hAnsi="Arial" w:cs="Arial"/>
                <w:noProof/>
                <w:webHidden/>
                <w:sz w:val="24"/>
                <w:szCs w:val="24"/>
              </w:rPr>
              <w:instrText xml:space="preserve"> PAGEREF _Toc129016673 \h </w:instrText>
            </w:r>
            <w:r w:rsidRPr="00A025B9">
              <w:rPr>
                <w:rFonts w:ascii="Arial" w:hAnsi="Arial" w:cs="Arial"/>
                <w:noProof/>
                <w:webHidden/>
                <w:sz w:val="24"/>
                <w:szCs w:val="24"/>
              </w:rPr>
            </w:r>
            <w:r w:rsidRPr="00A025B9">
              <w:rPr>
                <w:rFonts w:ascii="Arial" w:hAnsi="Arial" w:cs="Arial"/>
                <w:noProof/>
                <w:webHidden/>
                <w:sz w:val="24"/>
                <w:szCs w:val="24"/>
              </w:rPr>
              <w:fldChar w:fldCharType="separate"/>
            </w:r>
            <w:r w:rsidR="007D51D8">
              <w:rPr>
                <w:rFonts w:ascii="Arial" w:hAnsi="Arial" w:cs="Arial"/>
                <w:noProof/>
                <w:webHidden/>
                <w:sz w:val="24"/>
                <w:szCs w:val="24"/>
              </w:rPr>
              <w:t>3</w:t>
            </w:r>
            <w:r w:rsidRPr="00A025B9">
              <w:rPr>
                <w:rFonts w:ascii="Arial" w:hAnsi="Arial" w:cs="Arial"/>
                <w:noProof/>
                <w:webHidden/>
                <w:sz w:val="24"/>
                <w:szCs w:val="24"/>
              </w:rPr>
              <w:fldChar w:fldCharType="end"/>
            </w:r>
          </w:hyperlink>
        </w:p>
        <w:p w14:paraId="0935E213" w14:textId="735508F9"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4" w:history="1">
            <w:r w:rsidRPr="00A025B9">
              <w:rPr>
                <w:rStyle w:val="Hipercze"/>
                <w:rFonts w:ascii="Arial" w:hAnsi="Arial" w:cs="Arial"/>
                <w:noProof/>
                <w:sz w:val="24"/>
                <w:szCs w:val="24"/>
              </w:rPr>
              <w:t>§ 2. Sposób wyboru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_Toc129016674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5</w:t>
            </w:r>
            <w:r w:rsidR="004705D5" w:rsidRPr="00A025B9">
              <w:rPr>
                <w:rFonts w:ascii="Arial" w:hAnsi="Arial" w:cs="Arial"/>
                <w:noProof/>
                <w:webHidden/>
                <w:sz w:val="24"/>
                <w:szCs w:val="24"/>
              </w:rPr>
              <w:fldChar w:fldCharType="end"/>
            </w:r>
          </w:hyperlink>
        </w:p>
        <w:p w14:paraId="732EAC98" w14:textId="65A92CF2"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5" w:history="1">
            <w:r w:rsidRPr="00A025B9">
              <w:rPr>
                <w:rStyle w:val="Hipercze"/>
                <w:rFonts w:ascii="Arial" w:hAnsi="Arial" w:cs="Arial"/>
                <w:noProof/>
                <w:sz w:val="24"/>
                <w:szCs w:val="24"/>
              </w:rPr>
              <w:t>§ 3. Wnioskodawcy</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_Toc129016675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5</w:t>
            </w:r>
            <w:r w:rsidR="004705D5" w:rsidRPr="00A025B9">
              <w:rPr>
                <w:rFonts w:ascii="Arial" w:hAnsi="Arial" w:cs="Arial"/>
                <w:noProof/>
                <w:webHidden/>
                <w:sz w:val="24"/>
                <w:szCs w:val="24"/>
              </w:rPr>
              <w:fldChar w:fldCharType="end"/>
            </w:r>
          </w:hyperlink>
        </w:p>
        <w:p w14:paraId="60A03E2D" w14:textId="56EACA28"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6" w:history="1">
            <w:r w:rsidRPr="00A025B9">
              <w:rPr>
                <w:rStyle w:val="Hipercze"/>
                <w:rFonts w:ascii="Arial" w:hAnsi="Arial" w:cs="Arial"/>
                <w:noProof/>
                <w:sz w:val="24"/>
                <w:szCs w:val="24"/>
              </w:rPr>
              <w:t>§ 4. Typy projektów i grupy docelowe</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_Toc129016676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6</w:t>
            </w:r>
            <w:r w:rsidR="004705D5" w:rsidRPr="00A025B9">
              <w:rPr>
                <w:rFonts w:ascii="Arial" w:hAnsi="Arial" w:cs="Arial"/>
                <w:noProof/>
                <w:webHidden/>
                <w:sz w:val="24"/>
                <w:szCs w:val="24"/>
              </w:rPr>
              <w:fldChar w:fldCharType="end"/>
            </w:r>
          </w:hyperlink>
        </w:p>
        <w:p w14:paraId="7E7E2108" w14:textId="2FE7F0A3"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7" w:history="1">
            <w:r w:rsidRPr="00A025B9">
              <w:rPr>
                <w:rStyle w:val="Hipercze"/>
                <w:rFonts w:ascii="Arial" w:hAnsi="Arial" w:cs="Arial"/>
                <w:noProof/>
                <w:sz w:val="24"/>
                <w:szCs w:val="24"/>
              </w:rPr>
              <w:t>§ 5. Informacja finansowa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_Toc129016677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12</w:t>
            </w:r>
            <w:r w:rsidR="004705D5" w:rsidRPr="00A025B9">
              <w:rPr>
                <w:rFonts w:ascii="Arial" w:hAnsi="Arial" w:cs="Arial"/>
                <w:noProof/>
                <w:webHidden/>
                <w:sz w:val="24"/>
                <w:szCs w:val="24"/>
              </w:rPr>
              <w:fldChar w:fldCharType="end"/>
            </w:r>
          </w:hyperlink>
        </w:p>
        <w:p w14:paraId="47C62432" w14:textId="771EC483"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8" w:history="1">
            <w:r w:rsidRPr="00A025B9">
              <w:rPr>
                <w:rStyle w:val="Hipercze"/>
                <w:rFonts w:ascii="Arial" w:hAnsi="Arial" w:cs="Arial"/>
                <w:noProof/>
                <w:sz w:val="24"/>
                <w:szCs w:val="24"/>
              </w:rPr>
              <w:t>§ 6. Wymagania dotyczące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_Toc129016678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14</w:t>
            </w:r>
            <w:r w:rsidR="004705D5" w:rsidRPr="00A025B9">
              <w:rPr>
                <w:rFonts w:ascii="Arial" w:hAnsi="Arial" w:cs="Arial"/>
                <w:noProof/>
                <w:webHidden/>
                <w:sz w:val="24"/>
                <w:szCs w:val="24"/>
              </w:rPr>
              <w:fldChar w:fldCharType="end"/>
            </w:r>
          </w:hyperlink>
        </w:p>
        <w:p w14:paraId="17676869" w14:textId="6D9DBD4F"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9" w:history="1">
            <w:r w:rsidRPr="00A025B9">
              <w:rPr>
                <w:rStyle w:val="Hipercze"/>
                <w:rFonts w:ascii="Arial" w:hAnsi="Arial" w:cs="Arial"/>
                <w:noProof/>
                <w:sz w:val="24"/>
                <w:szCs w:val="24"/>
              </w:rPr>
              <w:t>§ 7. Komunikacja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_Toc129016679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27</w:t>
            </w:r>
            <w:r w:rsidR="004705D5" w:rsidRPr="00A025B9">
              <w:rPr>
                <w:rFonts w:ascii="Arial" w:hAnsi="Arial" w:cs="Arial"/>
                <w:noProof/>
                <w:webHidden/>
                <w:sz w:val="24"/>
                <w:szCs w:val="24"/>
              </w:rPr>
              <w:fldChar w:fldCharType="end"/>
            </w:r>
          </w:hyperlink>
        </w:p>
        <w:p w14:paraId="751D3A3D" w14:textId="2BEDD415"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0" w:history="1">
            <w:r w:rsidRPr="00A025B9">
              <w:rPr>
                <w:rStyle w:val="Hipercze"/>
                <w:rFonts w:ascii="Arial" w:hAnsi="Arial" w:cs="Arial"/>
                <w:noProof/>
                <w:sz w:val="24"/>
                <w:szCs w:val="24"/>
              </w:rPr>
              <w:t>§ 8. Składanie wniosku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_Toc129016680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28</w:t>
            </w:r>
            <w:r w:rsidR="004705D5" w:rsidRPr="00A025B9">
              <w:rPr>
                <w:rFonts w:ascii="Arial" w:hAnsi="Arial" w:cs="Arial"/>
                <w:noProof/>
                <w:webHidden/>
                <w:sz w:val="24"/>
                <w:szCs w:val="24"/>
              </w:rPr>
              <w:fldChar w:fldCharType="end"/>
            </w:r>
          </w:hyperlink>
        </w:p>
        <w:p w14:paraId="7D503BE7" w14:textId="04264C1A"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1" w:history="1">
            <w:r w:rsidRPr="00A025B9">
              <w:rPr>
                <w:rStyle w:val="Hipercze"/>
                <w:rFonts w:ascii="Arial" w:hAnsi="Arial" w:cs="Arial"/>
                <w:noProof/>
                <w:sz w:val="24"/>
                <w:szCs w:val="24"/>
              </w:rPr>
              <w:t>§ 9. Opis procedury oceny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_Toc129016681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31</w:t>
            </w:r>
            <w:r w:rsidR="004705D5" w:rsidRPr="00A025B9">
              <w:rPr>
                <w:rFonts w:ascii="Arial" w:hAnsi="Arial" w:cs="Arial"/>
                <w:noProof/>
                <w:webHidden/>
                <w:sz w:val="24"/>
                <w:szCs w:val="24"/>
              </w:rPr>
              <w:fldChar w:fldCharType="end"/>
            </w:r>
          </w:hyperlink>
        </w:p>
        <w:p w14:paraId="0A1715F7" w14:textId="7C35B11C"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2" w:history="1">
            <w:r w:rsidRPr="00A025B9">
              <w:rPr>
                <w:rStyle w:val="Hipercze"/>
                <w:rFonts w:ascii="Arial" w:hAnsi="Arial" w:cs="Arial"/>
                <w:noProof/>
                <w:sz w:val="24"/>
                <w:szCs w:val="24"/>
              </w:rPr>
              <w:t>§ 10. Wyniki oceny</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_Toc129016682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35</w:t>
            </w:r>
            <w:r w:rsidR="004705D5" w:rsidRPr="00A025B9">
              <w:rPr>
                <w:rFonts w:ascii="Arial" w:hAnsi="Arial" w:cs="Arial"/>
                <w:noProof/>
                <w:webHidden/>
                <w:sz w:val="24"/>
                <w:szCs w:val="24"/>
              </w:rPr>
              <w:fldChar w:fldCharType="end"/>
            </w:r>
          </w:hyperlink>
        </w:p>
        <w:p w14:paraId="32B260C0" w14:textId="568B8A08"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3" w:history="1">
            <w:r w:rsidRPr="00A025B9">
              <w:rPr>
                <w:rStyle w:val="Hipercze"/>
                <w:rFonts w:ascii="Arial" w:hAnsi="Arial" w:cs="Arial"/>
                <w:noProof/>
                <w:sz w:val="24"/>
                <w:szCs w:val="24"/>
              </w:rPr>
              <w:t>§ 11. Procedura odwoławcza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_Toc129016683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37</w:t>
            </w:r>
            <w:r w:rsidR="004705D5" w:rsidRPr="00A025B9">
              <w:rPr>
                <w:rFonts w:ascii="Arial" w:hAnsi="Arial" w:cs="Arial"/>
                <w:noProof/>
                <w:webHidden/>
                <w:sz w:val="24"/>
                <w:szCs w:val="24"/>
              </w:rPr>
              <w:fldChar w:fldCharType="end"/>
            </w:r>
          </w:hyperlink>
        </w:p>
        <w:p w14:paraId="00366C30" w14:textId="30BCF1D0"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4" w:history="1">
            <w:r w:rsidRPr="00A025B9">
              <w:rPr>
                <w:rStyle w:val="Hipercze"/>
                <w:rFonts w:ascii="Arial" w:hAnsi="Arial" w:cs="Arial"/>
                <w:noProof/>
                <w:sz w:val="24"/>
                <w:szCs w:val="24"/>
              </w:rPr>
              <w:t>§ 12. Umowa o dofinansowanie projektu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_Toc129016684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41</w:t>
            </w:r>
            <w:r w:rsidR="004705D5" w:rsidRPr="00A025B9">
              <w:rPr>
                <w:rFonts w:ascii="Arial" w:hAnsi="Arial" w:cs="Arial"/>
                <w:noProof/>
                <w:webHidden/>
                <w:sz w:val="24"/>
                <w:szCs w:val="24"/>
              </w:rPr>
              <w:fldChar w:fldCharType="end"/>
            </w:r>
          </w:hyperlink>
        </w:p>
        <w:p w14:paraId="42E11706" w14:textId="5F9C45E5"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5" w:history="1">
            <w:r w:rsidRPr="00A025B9">
              <w:rPr>
                <w:rStyle w:val="Hipercze"/>
                <w:rFonts w:ascii="Arial" w:hAnsi="Arial" w:cs="Arial"/>
                <w:noProof/>
                <w:sz w:val="24"/>
                <w:szCs w:val="24"/>
              </w:rPr>
              <w:t>§ 13. Postanowienia końcowe</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_Toc129016685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44</w:t>
            </w:r>
            <w:r w:rsidR="004705D5" w:rsidRPr="00A025B9">
              <w:rPr>
                <w:rFonts w:ascii="Arial" w:hAnsi="Arial" w:cs="Arial"/>
                <w:noProof/>
                <w:webHidden/>
                <w:sz w:val="24"/>
                <w:szCs w:val="24"/>
              </w:rPr>
              <w:fldChar w:fldCharType="end"/>
            </w:r>
          </w:hyperlink>
        </w:p>
        <w:p w14:paraId="503D13C0" w14:textId="4EC8E978"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6" w:history="1">
            <w:r w:rsidRPr="00A025B9">
              <w:rPr>
                <w:rStyle w:val="Hipercze"/>
                <w:rFonts w:ascii="Arial" w:hAnsi="Arial" w:cs="Arial"/>
                <w:noProof/>
                <w:sz w:val="24"/>
                <w:szCs w:val="24"/>
              </w:rPr>
              <w:t>Podstawa prawna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_Toc129016686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47</w:t>
            </w:r>
            <w:r w:rsidR="004705D5" w:rsidRPr="00A025B9">
              <w:rPr>
                <w:rFonts w:ascii="Arial" w:hAnsi="Arial" w:cs="Arial"/>
                <w:noProof/>
                <w:webHidden/>
                <w:sz w:val="24"/>
                <w:szCs w:val="24"/>
              </w:rPr>
              <w:fldChar w:fldCharType="end"/>
            </w:r>
          </w:hyperlink>
        </w:p>
        <w:p w14:paraId="522B9B6B" w14:textId="1142CA13"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7" w:history="1">
            <w:r w:rsidRPr="00A025B9">
              <w:rPr>
                <w:rStyle w:val="Hipercze"/>
                <w:rFonts w:ascii="Arial" w:hAnsi="Arial" w:cs="Arial"/>
                <w:noProof/>
                <w:sz w:val="24"/>
                <w:szCs w:val="24"/>
              </w:rPr>
              <w:t>Słowniczek</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_Toc129016687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49</w:t>
            </w:r>
            <w:r w:rsidR="004705D5" w:rsidRPr="00A025B9">
              <w:rPr>
                <w:rFonts w:ascii="Arial" w:hAnsi="Arial" w:cs="Arial"/>
                <w:noProof/>
                <w:webHidden/>
                <w:sz w:val="24"/>
                <w:szCs w:val="24"/>
              </w:rPr>
              <w:fldChar w:fldCharType="end"/>
            </w:r>
          </w:hyperlink>
        </w:p>
        <w:p w14:paraId="6DF63C92" w14:textId="08CD5B5F"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8" w:history="1">
            <w:r w:rsidRPr="00A025B9">
              <w:rPr>
                <w:rStyle w:val="Hipercze"/>
                <w:rFonts w:ascii="Arial" w:hAnsi="Arial" w:cs="Arial"/>
                <w:noProof/>
                <w:sz w:val="24"/>
                <w:szCs w:val="24"/>
              </w:rPr>
              <w:t>Lista załączników do regulaminu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_Toc129016688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50</w:t>
            </w:r>
            <w:r w:rsidR="004705D5" w:rsidRPr="00A025B9">
              <w:rPr>
                <w:rFonts w:ascii="Arial" w:hAnsi="Arial" w:cs="Arial"/>
                <w:noProof/>
                <w:webHidden/>
                <w:sz w:val="24"/>
                <w:szCs w:val="24"/>
              </w:rPr>
              <w:fldChar w:fldCharType="end"/>
            </w:r>
          </w:hyperlink>
        </w:p>
        <w:p w14:paraId="1A7EB20A" w14:textId="77777777" w:rsidR="00F76079" w:rsidRPr="00F70F80" w:rsidRDefault="004705D5">
          <w:r w:rsidRPr="00A025B9">
            <w:rPr>
              <w:rFonts w:ascii="Arial" w:hAnsi="Arial" w:cs="Arial"/>
              <w:sz w:val="24"/>
              <w:szCs w:val="24"/>
            </w:rPr>
            <w:fldChar w:fldCharType="end"/>
          </w:r>
        </w:p>
      </w:sdtContent>
    </w:sdt>
    <w:p w14:paraId="0980ECFF" w14:textId="77777777" w:rsidR="00EC716C" w:rsidRPr="00F70F80" w:rsidRDefault="00EC716C" w:rsidP="00DF5CD3">
      <w:pPr>
        <w:sectPr w:rsidR="00EC716C" w:rsidRPr="00F70F80" w:rsidSect="00D90400">
          <w:pgSz w:w="11906" w:h="16838"/>
          <w:pgMar w:top="1417" w:right="1417" w:bottom="1417" w:left="1417" w:header="708" w:footer="708" w:gutter="0"/>
          <w:cols w:space="708"/>
          <w:docGrid w:linePitch="360"/>
        </w:sectPr>
      </w:pPr>
    </w:p>
    <w:p w14:paraId="3210B16E" w14:textId="77777777" w:rsidR="00F76079" w:rsidRPr="00F70F80" w:rsidRDefault="00B46E30" w:rsidP="0097125E">
      <w:pPr>
        <w:pStyle w:val="Nagwek1"/>
        <w:spacing w:before="240" w:after="240" w:line="240" w:lineRule="auto"/>
        <w:rPr>
          <w:color w:val="0070C0"/>
          <w:sz w:val="36"/>
        </w:rPr>
      </w:pPr>
      <w:bookmarkStart w:id="2" w:name="_Toc129016673"/>
      <w:r>
        <w:rPr>
          <w:color w:val="0070C0"/>
          <w:sz w:val="36"/>
        </w:rPr>
        <w:t>§</w:t>
      </w:r>
      <w:r w:rsidR="00A025B9">
        <w:rPr>
          <w:color w:val="0070C0"/>
          <w:sz w:val="36"/>
        </w:rPr>
        <w:t xml:space="preserve"> </w:t>
      </w:r>
      <w:r w:rsidR="00263F9D" w:rsidRPr="00F70F80">
        <w:rPr>
          <w:color w:val="0070C0"/>
          <w:sz w:val="36"/>
        </w:rPr>
        <w:t xml:space="preserve">1. </w:t>
      </w:r>
      <w:r w:rsidR="00EE131E" w:rsidRPr="00F70F80">
        <w:rPr>
          <w:color w:val="0070C0"/>
          <w:sz w:val="36"/>
        </w:rPr>
        <w:t>Podstawowe</w:t>
      </w:r>
      <w:r w:rsidR="004D7238" w:rsidRPr="00F70F80">
        <w:rPr>
          <w:color w:val="0070C0"/>
          <w:sz w:val="36"/>
        </w:rPr>
        <w:t xml:space="preserve"> informacje</w:t>
      </w:r>
      <w:bookmarkEnd w:id="2"/>
    </w:p>
    <w:p w14:paraId="457384AE" w14:textId="77777777" w:rsidR="001600DE" w:rsidRPr="00B46E30" w:rsidRDefault="00395D64">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u w:color="0070C0"/>
        </w:rPr>
        <w:t>IZ</w:t>
      </w:r>
      <w:r w:rsidRPr="00B46E30">
        <w:rPr>
          <w:rFonts w:ascii="Arial" w:hAnsi="Arial" w:cs="Arial"/>
          <w:sz w:val="24"/>
          <w:szCs w:val="24"/>
        </w:rPr>
        <w:t xml:space="preserve"> prowadzi </w:t>
      </w:r>
      <w:r w:rsidRPr="00B46E30">
        <w:rPr>
          <w:rFonts w:ascii="Arial" w:hAnsi="Arial" w:cs="Arial"/>
          <w:sz w:val="24"/>
          <w:szCs w:val="24"/>
          <w:u w:color="0070C0"/>
        </w:rPr>
        <w:t>postępowanie</w:t>
      </w:r>
      <w:r w:rsidRPr="00B46E30">
        <w:rPr>
          <w:rFonts w:ascii="Arial" w:hAnsi="Arial" w:cs="Arial"/>
          <w:sz w:val="24"/>
          <w:szCs w:val="24"/>
        </w:rPr>
        <w:t xml:space="preserve"> w zakresie wyboru do dofinansowania </w:t>
      </w:r>
      <w:r w:rsidR="001600DE" w:rsidRPr="00B46E30">
        <w:rPr>
          <w:rFonts w:ascii="Arial" w:hAnsi="Arial" w:cs="Arial"/>
          <w:sz w:val="24"/>
          <w:szCs w:val="24"/>
          <w:u w:color="0070C0"/>
        </w:rPr>
        <w:t>projektów</w:t>
      </w:r>
      <w:r w:rsidR="00EF77CE" w:rsidRPr="00B46E30">
        <w:rPr>
          <w:rFonts w:ascii="Arial" w:hAnsi="Arial" w:cs="Arial"/>
          <w:sz w:val="24"/>
          <w:szCs w:val="24"/>
        </w:rPr>
        <w:t xml:space="preserve">, </w:t>
      </w:r>
      <w:r w:rsidR="001600DE" w:rsidRPr="00B46E30">
        <w:rPr>
          <w:rFonts w:ascii="Arial" w:hAnsi="Arial" w:cs="Arial"/>
          <w:sz w:val="24"/>
          <w:szCs w:val="24"/>
        </w:rPr>
        <w:t xml:space="preserve">które </w:t>
      </w:r>
      <w:r w:rsidRPr="00B46E30">
        <w:rPr>
          <w:rFonts w:ascii="Arial" w:hAnsi="Arial" w:cs="Arial"/>
          <w:sz w:val="24"/>
          <w:szCs w:val="24"/>
        </w:rPr>
        <w:t xml:space="preserve">najbardziej przyczynią się do osiągnięcia celów </w:t>
      </w:r>
      <w:proofErr w:type="spellStart"/>
      <w:r w:rsidR="001600DE" w:rsidRPr="00B46E30">
        <w:rPr>
          <w:rFonts w:ascii="Arial" w:hAnsi="Arial" w:cs="Arial"/>
          <w:sz w:val="24"/>
          <w:szCs w:val="24"/>
          <w:u w:color="0070C0"/>
        </w:rPr>
        <w:t>FEdKP</w:t>
      </w:r>
      <w:proofErr w:type="spellEnd"/>
      <w:r w:rsidR="001600DE" w:rsidRPr="00B46E30">
        <w:rPr>
          <w:rFonts w:ascii="Arial" w:hAnsi="Arial" w:cs="Arial"/>
          <w:sz w:val="24"/>
          <w:szCs w:val="24"/>
        </w:rPr>
        <w:t xml:space="preserve"> w </w:t>
      </w:r>
      <w:r w:rsidR="00EF77CE" w:rsidRPr="00B46E30">
        <w:rPr>
          <w:rFonts w:ascii="Arial" w:hAnsi="Arial" w:cs="Arial"/>
          <w:sz w:val="24"/>
          <w:szCs w:val="24"/>
        </w:rPr>
        <w:t>ramach:</w:t>
      </w:r>
    </w:p>
    <w:p w14:paraId="7BB5D821" w14:textId="3AFB3196" w:rsidR="00EF77CE"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p</w:t>
      </w:r>
      <w:r w:rsidR="00EF77CE" w:rsidRPr="00F70F80">
        <w:rPr>
          <w:rFonts w:ascii="Arial" w:hAnsi="Arial" w:cs="Arial"/>
          <w:sz w:val="24"/>
          <w:szCs w:val="24"/>
        </w:rPr>
        <w:t>riorytetu</w:t>
      </w:r>
      <w:r w:rsidR="00DC5E9C" w:rsidRPr="00F70F80">
        <w:rPr>
          <w:rFonts w:ascii="Arial" w:hAnsi="Arial" w:cs="Arial"/>
          <w:sz w:val="24"/>
          <w:szCs w:val="24"/>
        </w:rPr>
        <w:t>:</w:t>
      </w:r>
      <w:r w:rsidR="008B363F">
        <w:rPr>
          <w:rFonts w:ascii="Arial" w:hAnsi="Arial" w:cs="Arial"/>
          <w:sz w:val="24"/>
          <w:szCs w:val="24"/>
        </w:rPr>
        <w:t xml:space="preserve"> </w:t>
      </w:r>
      <w:r w:rsidR="006C7C95" w:rsidRPr="00EB559C">
        <w:rPr>
          <w:rFonts w:ascii="Arial" w:hAnsi="Arial" w:cs="Arial"/>
          <w:sz w:val="24"/>
          <w:szCs w:val="24"/>
        </w:rPr>
        <w:t>8</w:t>
      </w:r>
      <w:r w:rsidR="006C7C95">
        <w:rPr>
          <w:rFonts w:ascii="Arial" w:hAnsi="Arial" w:cs="Arial"/>
          <w:sz w:val="24"/>
          <w:szCs w:val="24"/>
        </w:rPr>
        <w:t xml:space="preserve">. </w:t>
      </w:r>
      <w:r w:rsidR="006C7C95" w:rsidRPr="00EB559C">
        <w:rPr>
          <w:rFonts w:ascii="Arial" w:hAnsi="Arial" w:cs="Arial"/>
          <w:sz w:val="24"/>
          <w:szCs w:val="24"/>
        </w:rPr>
        <w:t>Fundusze Europejskie na wsparcie w obszarze rynku pracy, edukacji i włączenia społecznego</w:t>
      </w:r>
      <w:r w:rsidR="006C7C95">
        <w:rPr>
          <w:rFonts w:ascii="Arial" w:hAnsi="Arial" w:cs="Arial"/>
          <w:sz w:val="24"/>
          <w:szCs w:val="24"/>
        </w:rPr>
        <w:t>,</w:t>
      </w:r>
    </w:p>
    <w:p w14:paraId="25C0A02B" w14:textId="51AA0B9A" w:rsidR="00CB1F6A" w:rsidRPr="00F70F80" w:rsidRDefault="00B83400" w:rsidP="006C7C95">
      <w:pPr>
        <w:pStyle w:val="Akapitzlist"/>
        <w:numPr>
          <w:ilvl w:val="2"/>
          <w:numId w:val="7"/>
        </w:numPr>
        <w:spacing w:line="360" w:lineRule="auto"/>
        <w:rPr>
          <w:rFonts w:ascii="Arial" w:hAnsi="Arial" w:cs="Arial"/>
          <w:sz w:val="24"/>
          <w:szCs w:val="24"/>
        </w:rPr>
      </w:pPr>
      <w:r w:rsidRPr="00F70F80">
        <w:rPr>
          <w:rFonts w:ascii="Arial" w:hAnsi="Arial" w:cs="Arial"/>
          <w:sz w:val="24"/>
          <w:szCs w:val="24"/>
        </w:rPr>
        <w:t>d</w:t>
      </w:r>
      <w:r w:rsidR="001600DE" w:rsidRPr="00F70F80">
        <w:rPr>
          <w:rFonts w:ascii="Arial" w:hAnsi="Arial" w:cs="Arial"/>
          <w:sz w:val="24"/>
          <w:szCs w:val="24"/>
        </w:rPr>
        <w:t>ziałania</w:t>
      </w:r>
      <w:r w:rsidR="00DC5E9C" w:rsidRPr="00F70F80">
        <w:rPr>
          <w:rFonts w:ascii="Arial" w:hAnsi="Arial" w:cs="Arial"/>
          <w:sz w:val="24"/>
          <w:szCs w:val="24"/>
        </w:rPr>
        <w:t>:</w:t>
      </w:r>
      <w:r w:rsidR="008B363F">
        <w:rPr>
          <w:rFonts w:ascii="Arial" w:hAnsi="Arial" w:cs="Arial"/>
          <w:sz w:val="24"/>
          <w:szCs w:val="24"/>
        </w:rPr>
        <w:t xml:space="preserve"> </w:t>
      </w:r>
      <w:r w:rsidR="006C7C95" w:rsidRPr="006C7C95">
        <w:rPr>
          <w:rFonts w:ascii="Arial" w:hAnsi="Arial" w:cs="Arial"/>
          <w:sz w:val="24"/>
          <w:szCs w:val="24"/>
        </w:rPr>
        <w:t xml:space="preserve">08.13 Kształcenie ogólne </w:t>
      </w:r>
      <w:proofErr w:type="spellStart"/>
      <w:r w:rsidR="006C7C95" w:rsidRPr="006C7C95">
        <w:rPr>
          <w:rFonts w:ascii="Arial" w:hAnsi="Arial" w:cs="Arial"/>
          <w:sz w:val="24"/>
          <w:szCs w:val="24"/>
        </w:rPr>
        <w:t>ZITy</w:t>
      </w:r>
      <w:proofErr w:type="spellEnd"/>
      <w:r w:rsidR="006C7C95" w:rsidRPr="006C7C95">
        <w:rPr>
          <w:rFonts w:ascii="Arial" w:hAnsi="Arial" w:cs="Arial"/>
          <w:sz w:val="24"/>
          <w:szCs w:val="24"/>
        </w:rPr>
        <w:t xml:space="preserve"> regionalne</w:t>
      </w:r>
      <w:r w:rsidR="006C7C95">
        <w:rPr>
          <w:rFonts w:ascii="Arial" w:hAnsi="Arial" w:cs="Arial"/>
          <w:sz w:val="24"/>
          <w:szCs w:val="24"/>
        </w:rPr>
        <w:t>,</w:t>
      </w:r>
    </w:p>
    <w:p w14:paraId="69CD6098" w14:textId="33522C9D" w:rsidR="00A3483F"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c</w:t>
      </w:r>
      <w:r w:rsidR="001600DE" w:rsidRPr="00F70F80">
        <w:rPr>
          <w:rFonts w:ascii="Arial" w:hAnsi="Arial" w:cs="Arial"/>
          <w:sz w:val="24"/>
          <w:szCs w:val="24"/>
        </w:rPr>
        <w:t>elu szczegółowego</w:t>
      </w:r>
      <w:r w:rsidR="00DC5E9C" w:rsidRPr="00F70F80">
        <w:rPr>
          <w:rFonts w:ascii="Arial" w:hAnsi="Arial" w:cs="Arial"/>
          <w:sz w:val="24"/>
          <w:szCs w:val="24"/>
        </w:rPr>
        <w:t>:</w:t>
      </w:r>
      <w:r w:rsidR="008B363F">
        <w:rPr>
          <w:rFonts w:ascii="Arial" w:hAnsi="Arial" w:cs="Arial"/>
          <w:sz w:val="24"/>
          <w:szCs w:val="24"/>
        </w:rPr>
        <w:t xml:space="preserve"> </w:t>
      </w:r>
      <w:r w:rsidR="006C7C95" w:rsidRPr="00654484">
        <w:rPr>
          <w:rFonts w:ascii="Arial" w:hAnsi="Arial" w:cs="Arial"/>
          <w:sz w:val="24"/>
          <w:szCs w:val="24"/>
        </w:rPr>
        <w:t>4</w:t>
      </w:r>
      <w:r w:rsidR="00D874D6">
        <w:rPr>
          <w:rFonts w:ascii="Arial" w:hAnsi="Arial" w:cs="Arial"/>
          <w:sz w:val="24"/>
          <w:szCs w:val="24"/>
        </w:rPr>
        <w:t>.F</w:t>
      </w:r>
      <w:r w:rsidR="006C7C95" w:rsidRPr="00654484">
        <w:rPr>
          <w:rFonts w:ascii="Arial" w:hAnsi="Arial" w:cs="Arial"/>
          <w:sz w:val="24"/>
          <w:szCs w:val="24"/>
        </w:rPr>
        <w:t xml:space="preserve">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w:t>
      </w:r>
      <w:r w:rsidR="006C7C95">
        <w:rPr>
          <w:rFonts w:ascii="Arial" w:hAnsi="Arial" w:cs="Arial"/>
          <w:sz w:val="24"/>
          <w:szCs w:val="24"/>
        </w:rPr>
        <w:t xml:space="preserve"> </w:t>
      </w:r>
      <w:r w:rsidR="006C7C95" w:rsidRPr="00654484">
        <w:rPr>
          <w:rFonts w:ascii="Arial" w:hAnsi="Arial" w:cs="Arial"/>
          <w:sz w:val="24"/>
          <w:szCs w:val="24"/>
        </w:rPr>
        <w:t>w tym ułatwianie mobilności edukacyjnej dla wszystkich i dostępności dla osób z niepełnosprawnościami</w:t>
      </w:r>
      <w:r w:rsidR="006C7C95">
        <w:rPr>
          <w:rFonts w:ascii="Arial" w:hAnsi="Arial" w:cs="Arial"/>
          <w:sz w:val="24"/>
          <w:szCs w:val="24"/>
        </w:rPr>
        <w:t>,</w:t>
      </w:r>
    </w:p>
    <w:p w14:paraId="06FF924C" w14:textId="2CB6ADC9" w:rsidR="00B83400"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instrumentu terytorialnego</w:t>
      </w:r>
      <w:r w:rsidR="00DC5E9C" w:rsidRPr="00F70F80">
        <w:rPr>
          <w:rFonts w:ascii="Arial" w:hAnsi="Arial" w:cs="Arial"/>
          <w:sz w:val="24"/>
          <w:szCs w:val="24"/>
        </w:rPr>
        <w:t>:</w:t>
      </w:r>
      <w:r w:rsidR="008B363F">
        <w:rPr>
          <w:rFonts w:ascii="Arial" w:hAnsi="Arial" w:cs="Arial"/>
          <w:sz w:val="24"/>
          <w:szCs w:val="24"/>
        </w:rPr>
        <w:t xml:space="preserve"> </w:t>
      </w:r>
      <w:r w:rsidR="006C7C95" w:rsidRPr="00654484">
        <w:rPr>
          <w:rFonts w:ascii="Arial" w:hAnsi="Arial" w:cs="Arial"/>
          <w:sz w:val="24"/>
          <w:szCs w:val="24"/>
        </w:rPr>
        <w:t>ZIT</w:t>
      </w:r>
      <w:r w:rsidR="00DC5E9C" w:rsidRPr="00F70F80">
        <w:rPr>
          <w:rFonts w:ascii="Arial" w:hAnsi="Arial" w:cs="Arial"/>
          <w:sz w:val="24"/>
          <w:szCs w:val="24"/>
        </w:rPr>
        <w:t>.</w:t>
      </w:r>
    </w:p>
    <w:p w14:paraId="159C1061" w14:textId="493418CC" w:rsidR="00ED7A86" w:rsidRDefault="00ED7A86">
      <w:pPr>
        <w:pStyle w:val="Akapitzlist"/>
        <w:numPr>
          <w:ilvl w:val="0"/>
          <w:numId w:val="6"/>
        </w:numPr>
        <w:spacing w:line="360" w:lineRule="auto"/>
        <w:ind w:left="284" w:hanging="284"/>
        <w:rPr>
          <w:rFonts w:ascii="Arial" w:hAnsi="Arial" w:cs="Arial"/>
          <w:sz w:val="24"/>
          <w:szCs w:val="24"/>
        </w:rPr>
      </w:pPr>
      <w:r>
        <w:rPr>
          <w:rFonts w:ascii="Arial" w:hAnsi="Arial" w:cs="Arial"/>
          <w:sz w:val="24"/>
          <w:szCs w:val="24"/>
        </w:rPr>
        <w:t>N</w:t>
      </w:r>
      <w:r w:rsidRPr="00ED7A86">
        <w:rPr>
          <w:rFonts w:ascii="Arial" w:hAnsi="Arial" w:cs="Arial"/>
          <w:sz w:val="24"/>
          <w:szCs w:val="24"/>
        </w:rPr>
        <w:t>a dofinansowanie projektów w ramach postępowania</w:t>
      </w:r>
      <w:r>
        <w:rPr>
          <w:rFonts w:ascii="Arial" w:hAnsi="Arial" w:cs="Arial"/>
          <w:sz w:val="24"/>
          <w:szCs w:val="24"/>
        </w:rPr>
        <w:t xml:space="preserve"> IZ przeznaczyła </w:t>
      </w:r>
      <w:r w:rsidR="00290F7A" w:rsidRPr="00290F7A">
        <w:rPr>
          <w:rFonts w:ascii="Arial" w:hAnsi="Arial" w:cs="Arial"/>
          <w:sz w:val="24"/>
          <w:szCs w:val="24"/>
        </w:rPr>
        <w:t>295</w:t>
      </w:r>
      <w:r w:rsidR="00290F7A">
        <w:rPr>
          <w:rFonts w:ascii="Arial" w:hAnsi="Arial" w:cs="Arial"/>
          <w:sz w:val="24"/>
          <w:szCs w:val="24"/>
        </w:rPr>
        <w:t> </w:t>
      </w:r>
      <w:r w:rsidR="00290F7A" w:rsidRPr="00290F7A">
        <w:rPr>
          <w:rFonts w:ascii="Arial" w:hAnsi="Arial" w:cs="Arial"/>
          <w:sz w:val="24"/>
          <w:szCs w:val="24"/>
        </w:rPr>
        <w:t>754,85</w:t>
      </w:r>
      <w:r w:rsidR="00290F7A">
        <w:rPr>
          <w:rFonts w:ascii="Arial" w:hAnsi="Arial" w:cs="Arial"/>
          <w:sz w:val="24"/>
          <w:szCs w:val="24"/>
        </w:rPr>
        <w:t xml:space="preserve"> </w:t>
      </w:r>
      <w:r>
        <w:rPr>
          <w:rFonts w:ascii="Arial" w:hAnsi="Arial" w:cs="Arial"/>
          <w:sz w:val="24"/>
          <w:szCs w:val="24"/>
        </w:rPr>
        <w:t>zł.</w:t>
      </w:r>
    </w:p>
    <w:p w14:paraId="1F2D1782" w14:textId="618A8129" w:rsidR="002E3C90" w:rsidRDefault="00EF77CE">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Projekty wybrane do dofinansowania będą finanso</w:t>
      </w:r>
      <w:r w:rsidR="002015AF">
        <w:rPr>
          <w:rFonts w:ascii="Arial" w:hAnsi="Arial" w:cs="Arial"/>
          <w:sz w:val="24"/>
          <w:szCs w:val="24"/>
        </w:rPr>
        <w:t>wan</w:t>
      </w:r>
      <w:r w:rsidRPr="00B46E30">
        <w:rPr>
          <w:rFonts w:ascii="Arial" w:hAnsi="Arial" w:cs="Arial"/>
          <w:sz w:val="24"/>
          <w:szCs w:val="24"/>
        </w:rPr>
        <w:t>e z EFS+ i budżetu państwa.</w:t>
      </w:r>
    </w:p>
    <w:p w14:paraId="1FEB8788" w14:textId="58D56EF3" w:rsidR="00EF77CE" w:rsidRDefault="00EF77CE">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 xml:space="preserve">Postępowanie prowadzi IZ – Departament Wdrażania </w:t>
      </w:r>
      <w:r w:rsidR="00D873AF">
        <w:rPr>
          <w:rFonts w:ascii="Arial" w:hAnsi="Arial" w:cs="Arial"/>
          <w:sz w:val="24"/>
          <w:szCs w:val="24"/>
        </w:rPr>
        <w:t>Funduszy Europejskich dla Kujaw i Pomorza</w:t>
      </w:r>
      <w:r w:rsidRPr="00B46E30">
        <w:rPr>
          <w:rFonts w:ascii="Arial" w:hAnsi="Arial" w:cs="Arial"/>
          <w:sz w:val="24"/>
          <w:szCs w:val="24"/>
        </w:rPr>
        <w:t xml:space="preserve"> Urzędu Marszałkowskiego Województwa Kujawsko-Pomorskiego.</w:t>
      </w:r>
    </w:p>
    <w:p w14:paraId="29BB33D1" w14:textId="2E0A977A" w:rsidR="00D26763" w:rsidRPr="00B46E30" w:rsidRDefault="00D26763">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Czynności wykonywane przez IZ, które dotyczą wniosków składanych w postępowaniu to:</w:t>
      </w:r>
    </w:p>
    <w:p w14:paraId="0DBF9060" w14:textId="6761DF43"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nabór wniosków,</w:t>
      </w:r>
    </w:p>
    <w:p w14:paraId="0912763D" w14:textId="30BEF32B"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ocena projektów,</w:t>
      </w:r>
    </w:p>
    <w:p w14:paraId="244EC0F4" w14:textId="77777777"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publikacja listy projektów wybranych i niewybranych do dofinansowania (ocenionych negatywnie).</w:t>
      </w:r>
    </w:p>
    <w:p w14:paraId="7C4D0C5B" w14:textId="1505C955" w:rsidR="00EE131E" w:rsidRDefault="00566CBC">
      <w:pPr>
        <w:pStyle w:val="Akapitzlist"/>
        <w:numPr>
          <w:ilvl w:val="0"/>
          <w:numId w:val="6"/>
        </w:numPr>
        <w:spacing w:line="360" w:lineRule="auto"/>
        <w:ind w:left="284" w:hanging="284"/>
        <w:rPr>
          <w:rFonts w:ascii="Arial" w:hAnsi="Arial" w:cs="Arial"/>
          <w:sz w:val="24"/>
          <w:szCs w:val="24"/>
        </w:rPr>
      </w:pPr>
      <w:r w:rsidRPr="00F70F80">
        <w:rPr>
          <w:rFonts w:ascii="Arial" w:hAnsi="Arial" w:cs="Arial"/>
          <w:sz w:val="24"/>
          <w:szCs w:val="24"/>
        </w:rPr>
        <w:t xml:space="preserve">Nabór wniosków trwa </w:t>
      </w:r>
      <w:r w:rsidR="00143889" w:rsidRPr="00654484">
        <w:rPr>
          <w:rFonts w:ascii="Arial" w:hAnsi="Arial" w:cs="Arial"/>
          <w:sz w:val="24"/>
          <w:szCs w:val="24"/>
        </w:rPr>
        <w:t xml:space="preserve">od </w:t>
      </w:r>
      <w:r w:rsidR="00FF373F">
        <w:rPr>
          <w:rFonts w:ascii="Arial" w:hAnsi="Arial" w:cs="Arial"/>
          <w:sz w:val="24"/>
          <w:szCs w:val="24"/>
        </w:rPr>
        <w:t>26</w:t>
      </w:r>
      <w:r w:rsidR="00143889">
        <w:rPr>
          <w:rFonts w:ascii="Arial" w:hAnsi="Arial" w:cs="Arial"/>
          <w:sz w:val="24"/>
          <w:szCs w:val="24"/>
        </w:rPr>
        <w:t xml:space="preserve"> marca 202</w:t>
      </w:r>
      <w:r w:rsidR="00FF373F">
        <w:rPr>
          <w:rFonts w:ascii="Arial" w:hAnsi="Arial" w:cs="Arial"/>
          <w:sz w:val="24"/>
          <w:szCs w:val="24"/>
        </w:rPr>
        <w:t>6</w:t>
      </w:r>
      <w:r w:rsidR="00143889" w:rsidRPr="00654484">
        <w:rPr>
          <w:rFonts w:ascii="Arial" w:hAnsi="Arial" w:cs="Arial"/>
          <w:sz w:val="24"/>
          <w:szCs w:val="24"/>
        </w:rPr>
        <w:t xml:space="preserve"> r. do </w:t>
      </w:r>
      <w:r w:rsidR="005B66A3">
        <w:rPr>
          <w:rFonts w:ascii="Arial" w:hAnsi="Arial" w:cs="Arial"/>
          <w:sz w:val="24"/>
          <w:szCs w:val="24"/>
        </w:rPr>
        <w:t>31 lipca 2026 r.</w:t>
      </w:r>
    </w:p>
    <w:p w14:paraId="32DFF658" w14:textId="2148D22E" w:rsidR="006A19E5" w:rsidRPr="00B46E30" w:rsidRDefault="006A19E5">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Termin zakończenia naboru może</w:t>
      </w:r>
      <w:r w:rsidR="008A3F5A">
        <w:rPr>
          <w:rFonts w:ascii="Arial" w:hAnsi="Arial" w:cs="Arial"/>
          <w:sz w:val="24"/>
          <w:szCs w:val="24"/>
        </w:rPr>
        <w:t xml:space="preserve"> zostać</w:t>
      </w:r>
      <w:r w:rsidRPr="00B46E30">
        <w:rPr>
          <w:rFonts w:ascii="Arial" w:hAnsi="Arial" w:cs="Arial"/>
          <w:sz w:val="24"/>
          <w:szCs w:val="24"/>
        </w:rPr>
        <w:t>:</w:t>
      </w:r>
    </w:p>
    <w:p w14:paraId="54FA6E67" w14:textId="69E2C487" w:rsidR="006A19E5" w:rsidRDefault="006A19E5">
      <w:pPr>
        <w:pStyle w:val="Akapitzlist"/>
        <w:numPr>
          <w:ilvl w:val="0"/>
          <w:numId w:val="9"/>
        </w:numPr>
        <w:spacing w:line="360" w:lineRule="auto"/>
        <w:ind w:left="1134" w:hanging="283"/>
        <w:rPr>
          <w:rFonts w:ascii="Arial" w:hAnsi="Arial" w:cs="Arial"/>
          <w:sz w:val="24"/>
          <w:szCs w:val="24"/>
        </w:rPr>
      </w:pPr>
      <w:r>
        <w:rPr>
          <w:rFonts w:ascii="Arial" w:hAnsi="Arial" w:cs="Arial"/>
          <w:sz w:val="24"/>
          <w:szCs w:val="24"/>
        </w:rPr>
        <w:t xml:space="preserve">skrócony – </w:t>
      </w:r>
      <w:r w:rsidRPr="006A19E5">
        <w:rPr>
          <w:rFonts w:ascii="Arial" w:hAnsi="Arial" w:cs="Arial"/>
          <w:sz w:val="24"/>
          <w:szCs w:val="24"/>
        </w:rPr>
        <w:t>z zastrzeżeniem że nabór trwa co najmniej 10 dni i może się skończyć nie</w:t>
      </w:r>
      <w:r w:rsidR="0027590D">
        <w:rPr>
          <w:rFonts w:ascii="Arial" w:hAnsi="Arial" w:cs="Arial"/>
          <w:sz w:val="24"/>
          <w:szCs w:val="24"/>
        </w:rPr>
        <w:t xml:space="preserve"> </w:t>
      </w:r>
      <w:r w:rsidRPr="006A19E5">
        <w:rPr>
          <w:rFonts w:ascii="Arial" w:hAnsi="Arial" w:cs="Arial"/>
          <w:sz w:val="24"/>
          <w:szCs w:val="24"/>
        </w:rPr>
        <w:t xml:space="preserve">wcześniej niż po 40 dniach od upublicznienia ogłoszenia o naborze, </w:t>
      </w:r>
      <w:r w:rsidR="00D529F5">
        <w:rPr>
          <w:rFonts w:ascii="Arial" w:hAnsi="Arial" w:cs="Arial"/>
          <w:sz w:val="24"/>
          <w:szCs w:val="24"/>
        </w:rPr>
        <w:t xml:space="preserve">a </w:t>
      </w:r>
      <w:r w:rsidRPr="006A19E5">
        <w:rPr>
          <w:rFonts w:ascii="Arial" w:hAnsi="Arial" w:cs="Arial"/>
          <w:sz w:val="24"/>
          <w:szCs w:val="24"/>
        </w:rPr>
        <w:t>o skróceniu terminu naboru wniosków I</w:t>
      </w:r>
      <w:r>
        <w:rPr>
          <w:rFonts w:ascii="Arial" w:hAnsi="Arial" w:cs="Arial"/>
          <w:sz w:val="24"/>
          <w:szCs w:val="24"/>
        </w:rPr>
        <w:t>Z</w:t>
      </w:r>
      <w:r w:rsidRPr="006A19E5">
        <w:rPr>
          <w:rFonts w:ascii="Arial" w:hAnsi="Arial" w:cs="Arial"/>
          <w:sz w:val="24"/>
          <w:szCs w:val="24"/>
        </w:rPr>
        <w:t xml:space="preserve"> informuje nie później niż na 7 dni przed planowanym terminem zakończenia naboru,</w:t>
      </w:r>
    </w:p>
    <w:p w14:paraId="266A367E" w14:textId="717F88FD" w:rsidR="006A19E5" w:rsidRPr="00EB5BA0" w:rsidRDefault="006A19E5">
      <w:pPr>
        <w:pStyle w:val="Akapitzlist"/>
        <w:numPr>
          <w:ilvl w:val="0"/>
          <w:numId w:val="9"/>
        </w:numPr>
        <w:spacing w:line="360" w:lineRule="auto"/>
        <w:ind w:left="1134" w:hanging="283"/>
        <w:rPr>
          <w:rFonts w:ascii="Arial" w:hAnsi="Arial" w:cs="Arial"/>
          <w:sz w:val="24"/>
          <w:szCs w:val="24"/>
        </w:rPr>
      </w:pPr>
      <w:r w:rsidRPr="00EB5BA0">
        <w:rPr>
          <w:rFonts w:ascii="Arial" w:hAnsi="Arial" w:cs="Arial"/>
          <w:sz w:val="24"/>
          <w:szCs w:val="24"/>
        </w:rPr>
        <w:t>wydłużony.</w:t>
      </w:r>
    </w:p>
    <w:p w14:paraId="6E431368" w14:textId="0C8B8EF9" w:rsidR="00100435" w:rsidRPr="0074451C" w:rsidRDefault="006A19E5" w:rsidP="00B80CA1">
      <w:pPr>
        <w:pStyle w:val="Akapitzlist"/>
        <w:numPr>
          <w:ilvl w:val="0"/>
          <w:numId w:val="6"/>
        </w:numPr>
        <w:spacing w:line="360" w:lineRule="auto"/>
        <w:ind w:left="284" w:hanging="284"/>
        <w:rPr>
          <w:rFonts w:ascii="Arial" w:hAnsi="Arial" w:cs="Arial"/>
          <w:sz w:val="24"/>
          <w:szCs w:val="24"/>
        </w:rPr>
      </w:pPr>
      <w:r w:rsidRPr="0074451C">
        <w:rPr>
          <w:rFonts w:ascii="Arial" w:hAnsi="Arial" w:cs="Arial"/>
          <w:sz w:val="24"/>
          <w:szCs w:val="24"/>
        </w:rPr>
        <w:t>Zmiana terminu naboru każdorazowo wiąże się ze zmianą</w:t>
      </w:r>
      <w:r w:rsidR="004506B1">
        <w:rPr>
          <w:rFonts w:ascii="Arial" w:hAnsi="Arial" w:cs="Arial"/>
          <w:sz w:val="24"/>
          <w:szCs w:val="24"/>
        </w:rPr>
        <w:t xml:space="preserve"> regu</w:t>
      </w:r>
      <w:r w:rsidR="00F07A83">
        <w:rPr>
          <w:rFonts w:ascii="Arial" w:hAnsi="Arial" w:cs="Arial"/>
          <w:sz w:val="24"/>
          <w:szCs w:val="24"/>
        </w:rPr>
        <w:t>l</w:t>
      </w:r>
      <w:r w:rsidR="004506B1">
        <w:rPr>
          <w:rFonts w:ascii="Arial" w:hAnsi="Arial" w:cs="Arial"/>
          <w:sz w:val="24"/>
          <w:szCs w:val="24"/>
        </w:rPr>
        <w:t>aminu</w:t>
      </w:r>
      <w:r w:rsidRPr="0074451C">
        <w:rPr>
          <w:rFonts w:ascii="Arial" w:hAnsi="Arial" w:cs="Arial"/>
          <w:sz w:val="24"/>
          <w:szCs w:val="24"/>
        </w:rPr>
        <w:t>.</w:t>
      </w:r>
    </w:p>
    <w:p w14:paraId="1E4C690E" w14:textId="7418DCDC" w:rsidR="006A19E5" w:rsidRPr="00EB5BA0" w:rsidRDefault="00134ABF">
      <w:pPr>
        <w:pStyle w:val="Akapitzlist"/>
        <w:numPr>
          <w:ilvl w:val="0"/>
          <w:numId w:val="6"/>
        </w:numPr>
        <w:spacing w:line="360" w:lineRule="auto"/>
        <w:ind w:left="284" w:hanging="284"/>
        <w:rPr>
          <w:rFonts w:ascii="Arial" w:hAnsi="Arial" w:cs="Arial"/>
          <w:sz w:val="24"/>
          <w:szCs w:val="24"/>
        </w:rPr>
      </w:pPr>
      <w:r>
        <w:rPr>
          <w:rFonts w:ascii="Arial" w:hAnsi="Arial" w:cs="Arial"/>
          <w:sz w:val="24"/>
          <w:szCs w:val="24"/>
        </w:rPr>
        <w:t>O</w:t>
      </w:r>
      <w:r w:rsidR="006A19E5" w:rsidRPr="00EB5BA0">
        <w:rPr>
          <w:rFonts w:ascii="Arial" w:hAnsi="Arial" w:cs="Arial"/>
          <w:sz w:val="24"/>
          <w:szCs w:val="24"/>
        </w:rPr>
        <w:t xml:space="preserve">koliczności, które mogą wpływać na datę zakończenia naboru </w:t>
      </w:r>
      <w:r>
        <w:rPr>
          <w:rFonts w:ascii="Arial" w:hAnsi="Arial" w:cs="Arial"/>
          <w:sz w:val="24"/>
          <w:szCs w:val="24"/>
        </w:rPr>
        <w:t>to</w:t>
      </w:r>
      <w:r w:rsidR="006A19E5" w:rsidRPr="00EB5BA0">
        <w:rPr>
          <w:rFonts w:ascii="Arial" w:hAnsi="Arial" w:cs="Arial"/>
          <w:sz w:val="24"/>
          <w:szCs w:val="24"/>
        </w:rPr>
        <w:t>:</w:t>
      </w:r>
    </w:p>
    <w:p w14:paraId="746703B1" w14:textId="58300C72" w:rsidR="006A19E5" w:rsidRDefault="0071708F">
      <w:pPr>
        <w:pStyle w:val="Akapitzlist"/>
        <w:numPr>
          <w:ilvl w:val="0"/>
          <w:numId w:val="10"/>
        </w:numPr>
        <w:spacing w:line="360" w:lineRule="auto"/>
        <w:rPr>
          <w:rFonts w:ascii="Arial" w:hAnsi="Arial" w:cs="Arial"/>
          <w:sz w:val="24"/>
          <w:szCs w:val="24"/>
        </w:rPr>
      </w:pPr>
      <w:r>
        <w:rPr>
          <w:rFonts w:ascii="Arial" w:hAnsi="Arial" w:cs="Arial"/>
          <w:sz w:val="24"/>
          <w:szCs w:val="24"/>
        </w:rPr>
        <w:t>zmiana</w:t>
      </w:r>
      <w:r w:rsidRPr="006A19E5">
        <w:rPr>
          <w:rFonts w:ascii="Arial" w:hAnsi="Arial" w:cs="Arial"/>
          <w:sz w:val="24"/>
          <w:szCs w:val="24"/>
        </w:rPr>
        <w:t xml:space="preserve"> </w:t>
      </w:r>
      <w:r w:rsidR="006A19E5" w:rsidRPr="006A19E5">
        <w:rPr>
          <w:rFonts w:ascii="Arial" w:hAnsi="Arial" w:cs="Arial"/>
          <w:sz w:val="24"/>
          <w:szCs w:val="24"/>
        </w:rPr>
        <w:t xml:space="preserve">kwoty przewidzianej na dofinansowanie projektów w ramach </w:t>
      </w:r>
      <w:r w:rsidR="00074BD4">
        <w:rPr>
          <w:rFonts w:ascii="Arial" w:hAnsi="Arial" w:cs="Arial"/>
          <w:sz w:val="24"/>
          <w:szCs w:val="24"/>
        </w:rPr>
        <w:t>postępowania</w:t>
      </w:r>
      <w:r w:rsidR="006A19E5" w:rsidRPr="006A19E5">
        <w:rPr>
          <w:rFonts w:ascii="Arial" w:hAnsi="Arial" w:cs="Arial"/>
          <w:sz w:val="24"/>
          <w:szCs w:val="24"/>
        </w:rPr>
        <w:t>,</w:t>
      </w:r>
    </w:p>
    <w:p w14:paraId="161A5E0E" w14:textId="60F89775" w:rsidR="004506B1" w:rsidRPr="004506B1" w:rsidRDefault="004506B1" w:rsidP="000056ED">
      <w:pPr>
        <w:pStyle w:val="Akapitzlist"/>
        <w:numPr>
          <w:ilvl w:val="0"/>
          <w:numId w:val="10"/>
        </w:numPr>
        <w:spacing w:line="360" w:lineRule="auto"/>
        <w:rPr>
          <w:rFonts w:ascii="Arial" w:hAnsi="Arial" w:cs="Arial"/>
          <w:sz w:val="24"/>
          <w:szCs w:val="24"/>
        </w:rPr>
      </w:pPr>
      <w:r w:rsidRPr="004506B1">
        <w:rPr>
          <w:rFonts w:ascii="Arial" w:hAnsi="Arial" w:cs="Arial"/>
          <w:sz w:val="24"/>
          <w:szCs w:val="24"/>
        </w:rPr>
        <w:t>złożenie w naborze wniosków na kwotę dofinansowania przekraczającą 100% kwoty przeznaczonej na dofinansowanie projektów w postępowaniu,</w:t>
      </w:r>
    </w:p>
    <w:p w14:paraId="03FFA07B" w14:textId="77777777" w:rsidR="00074BD4" w:rsidRDefault="00074BD4">
      <w:pPr>
        <w:pStyle w:val="Akapitzlist"/>
        <w:numPr>
          <w:ilvl w:val="0"/>
          <w:numId w:val="10"/>
        </w:numPr>
        <w:spacing w:line="360" w:lineRule="auto"/>
        <w:rPr>
          <w:rFonts w:ascii="Arial" w:hAnsi="Arial" w:cs="Arial"/>
          <w:sz w:val="24"/>
          <w:szCs w:val="24"/>
        </w:rPr>
      </w:pPr>
      <w:r>
        <w:rPr>
          <w:rFonts w:ascii="Arial" w:hAnsi="Arial" w:cs="Arial"/>
          <w:sz w:val="24"/>
          <w:szCs w:val="24"/>
        </w:rPr>
        <w:t xml:space="preserve">inna niż </w:t>
      </w:r>
      <w:r w:rsidR="00EB5BA0">
        <w:rPr>
          <w:rFonts w:ascii="Arial" w:hAnsi="Arial" w:cs="Arial"/>
          <w:sz w:val="24"/>
          <w:szCs w:val="24"/>
        </w:rPr>
        <w:t>przewidywana</w:t>
      </w:r>
      <w:r>
        <w:rPr>
          <w:rFonts w:ascii="Arial" w:hAnsi="Arial" w:cs="Arial"/>
          <w:sz w:val="24"/>
          <w:szCs w:val="24"/>
        </w:rPr>
        <w:t xml:space="preserve"> pierwotnie liczba składanych wniosków,</w:t>
      </w:r>
    </w:p>
    <w:p w14:paraId="00BC447C" w14:textId="1E031B00" w:rsidR="00074BD4" w:rsidRDefault="006A19E5">
      <w:pPr>
        <w:pStyle w:val="Akapitzlist"/>
        <w:numPr>
          <w:ilvl w:val="0"/>
          <w:numId w:val="10"/>
        </w:numPr>
        <w:spacing w:line="360" w:lineRule="auto"/>
        <w:rPr>
          <w:rFonts w:ascii="Arial" w:hAnsi="Arial" w:cs="Arial"/>
          <w:sz w:val="24"/>
          <w:szCs w:val="24"/>
        </w:rPr>
      </w:pPr>
      <w:r w:rsidRPr="006A19E5">
        <w:rPr>
          <w:rFonts w:ascii="Arial" w:hAnsi="Arial" w:cs="Arial"/>
          <w:sz w:val="24"/>
          <w:szCs w:val="24"/>
        </w:rPr>
        <w:t>długotrwałe techniczne problemy uniemożliwiające składanie wniosków</w:t>
      </w:r>
      <w:r w:rsidR="00C94317">
        <w:rPr>
          <w:rFonts w:ascii="Arial" w:hAnsi="Arial" w:cs="Arial"/>
          <w:sz w:val="24"/>
          <w:szCs w:val="24"/>
        </w:rPr>
        <w:t>,</w:t>
      </w:r>
    </w:p>
    <w:p w14:paraId="10174FD5" w14:textId="77777777" w:rsidR="00B74289" w:rsidRPr="00E43707" w:rsidRDefault="00B74289" w:rsidP="00A54304">
      <w:pPr>
        <w:pStyle w:val="Akapitzlist"/>
        <w:numPr>
          <w:ilvl w:val="0"/>
          <w:numId w:val="10"/>
        </w:numPr>
        <w:spacing w:line="360" w:lineRule="auto"/>
        <w:rPr>
          <w:rFonts w:ascii="Arial" w:hAnsi="Arial" w:cs="Arial"/>
          <w:sz w:val="24"/>
          <w:szCs w:val="24"/>
        </w:rPr>
      </w:pPr>
      <w:r w:rsidRPr="00E43707">
        <w:rPr>
          <w:rFonts w:ascii="Arial" w:hAnsi="Arial" w:cs="Arial"/>
          <w:sz w:val="24"/>
          <w:szCs w:val="24"/>
        </w:rPr>
        <w:t>pisemn</w:t>
      </w:r>
      <w:r>
        <w:rPr>
          <w:rFonts w:ascii="Arial" w:hAnsi="Arial" w:cs="Arial"/>
          <w:sz w:val="24"/>
          <w:szCs w:val="24"/>
        </w:rPr>
        <w:t>a</w:t>
      </w:r>
      <w:r w:rsidRPr="00E43707">
        <w:rPr>
          <w:rFonts w:ascii="Arial" w:hAnsi="Arial" w:cs="Arial"/>
          <w:sz w:val="24"/>
          <w:szCs w:val="24"/>
        </w:rPr>
        <w:t>, uzasadnion</w:t>
      </w:r>
      <w:r>
        <w:rPr>
          <w:rFonts w:ascii="Arial" w:hAnsi="Arial" w:cs="Arial"/>
          <w:sz w:val="24"/>
          <w:szCs w:val="24"/>
        </w:rPr>
        <w:t>a</w:t>
      </w:r>
      <w:r w:rsidRPr="00E43707">
        <w:rPr>
          <w:rFonts w:ascii="Arial" w:hAnsi="Arial" w:cs="Arial"/>
          <w:sz w:val="24"/>
          <w:szCs w:val="24"/>
        </w:rPr>
        <w:t xml:space="preserve"> proś</w:t>
      </w:r>
      <w:r>
        <w:rPr>
          <w:rFonts w:ascii="Arial" w:hAnsi="Arial" w:cs="Arial"/>
          <w:sz w:val="24"/>
          <w:szCs w:val="24"/>
        </w:rPr>
        <w:t>ba</w:t>
      </w:r>
      <w:r w:rsidRPr="00E43707">
        <w:rPr>
          <w:rFonts w:ascii="Arial" w:hAnsi="Arial" w:cs="Arial"/>
          <w:sz w:val="24"/>
          <w:szCs w:val="24"/>
        </w:rPr>
        <w:t xml:space="preserve"> </w:t>
      </w:r>
      <w:r w:rsidRPr="000256A1">
        <w:rPr>
          <w:rFonts w:ascii="Arial" w:hAnsi="Arial" w:cs="Arial"/>
          <w:sz w:val="24"/>
          <w:szCs w:val="24"/>
        </w:rPr>
        <w:t>potencjalnego wnioskodawcy, pod warunkiem że zostanie ona złożona nie później niż na 5 dni roboczych przed zakończeniem naboru – IZ nie rozpatrzy wniosku złożonego po tym terminie</w:t>
      </w:r>
      <w:r w:rsidRPr="00E43707">
        <w:rPr>
          <w:rFonts w:ascii="Arial" w:hAnsi="Arial" w:cs="Arial"/>
          <w:sz w:val="24"/>
          <w:szCs w:val="24"/>
        </w:rPr>
        <w:t>,</w:t>
      </w:r>
    </w:p>
    <w:p w14:paraId="203CF13E" w14:textId="27D5B2F0" w:rsidR="00C94317" w:rsidRDefault="00C94317" w:rsidP="00A54304">
      <w:pPr>
        <w:pStyle w:val="Akapitzlist"/>
        <w:numPr>
          <w:ilvl w:val="0"/>
          <w:numId w:val="10"/>
        </w:numPr>
        <w:spacing w:line="360" w:lineRule="auto"/>
        <w:rPr>
          <w:rFonts w:ascii="Arial" w:hAnsi="Arial" w:cs="Arial"/>
          <w:sz w:val="24"/>
          <w:szCs w:val="24"/>
        </w:rPr>
      </w:pPr>
      <w:r w:rsidRPr="00E43707">
        <w:rPr>
          <w:rFonts w:ascii="Arial" w:hAnsi="Arial" w:cs="Arial"/>
          <w:sz w:val="24"/>
          <w:szCs w:val="24"/>
        </w:rPr>
        <w:t>koni</w:t>
      </w:r>
      <w:r>
        <w:rPr>
          <w:rFonts w:ascii="Arial" w:hAnsi="Arial" w:cs="Arial"/>
          <w:sz w:val="24"/>
          <w:szCs w:val="24"/>
        </w:rPr>
        <w:t>e</w:t>
      </w:r>
      <w:r w:rsidRPr="00E43707">
        <w:rPr>
          <w:rFonts w:ascii="Arial" w:hAnsi="Arial" w:cs="Arial"/>
          <w:sz w:val="24"/>
          <w:szCs w:val="24"/>
        </w:rPr>
        <w:t xml:space="preserve">czność uszczegółowienia/ doprecyzowania </w:t>
      </w:r>
      <w:r>
        <w:rPr>
          <w:rFonts w:ascii="Arial" w:hAnsi="Arial" w:cs="Arial"/>
          <w:sz w:val="24"/>
          <w:szCs w:val="24"/>
        </w:rPr>
        <w:t>przez IZ regulaminu wyboru projektów wraz z załącznikami lub dokumentacją pomocniczą, która jest częścią publikacji dotyczącej naboru,</w:t>
      </w:r>
    </w:p>
    <w:p w14:paraId="70807D8C" w14:textId="3706184F" w:rsidR="00C94317" w:rsidRDefault="00C94317" w:rsidP="00A54304">
      <w:pPr>
        <w:pStyle w:val="Akapitzlist"/>
        <w:numPr>
          <w:ilvl w:val="0"/>
          <w:numId w:val="10"/>
        </w:numPr>
        <w:spacing w:line="360" w:lineRule="auto"/>
        <w:rPr>
          <w:rFonts w:ascii="Arial" w:hAnsi="Arial" w:cs="Arial"/>
          <w:sz w:val="24"/>
          <w:szCs w:val="24"/>
        </w:rPr>
      </w:pPr>
      <w:r w:rsidRPr="00E029DB">
        <w:rPr>
          <w:rFonts w:ascii="Arial" w:hAnsi="Arial" w:cs="Arial"/>
          <w:sz w:val="24"/>
          <w:szCs w:val="24"/>
        </w:rPr>
        <w:t xml:space="preserve">zmiany przepisów prawa, mające wpływ na regulacje zawarte w </w:t>
      </w:r>
      <w:r>
        <w:rPr>
          <w:rFonts w:ascii="Arial" w:hAnsi="Arial" w:cs="Arial"/>
          <w:sz w:val="24"/>
          <w:szCs w:val="24"/>
        </w:rPr>
        <w:t>r</w:t>
      </w:r>
      <w:r w:rsidRPr="00E029DB">
        <w:rPr>
          <w:rFonts w:ascii="Arial" w:hAnsi="Arial" w:cs="Arial"/>
          <w:sz w:val="24"/>
          <w:szCs w:val="24"/>
        </w:rPr>
        <w:t xml:space="preserve">egulaminie, ale nieskutkujące </w:t>
      </w:r>
      <w:r>
        <w:rPr>
          <w:rFonts w:ascii="Arial" w:hAnsi="Arial" w:cs="Arial"/>
          <w:sz w:val="24"/>
          <w:szCs w:val="24"/>
        </w:rPr>
        <w:t>unieważnieniem</w:t>
      </w:r>
      <w:r w:rsidRPr="00E029DB">
        <w:rPr>
          <w:rFonts w:ascii="Arial" w:hAnsi="Arial" w:cs="Arial"/>
          <w:sz w:val="24"/>
          <w:szCs w:val="24"/>
        </w:rPr>
        <w:t xml:space="preserve"> naboru</w:t>
      </w:r>
      <w:r>
        <w:rPr>
          <w:rFonts w:ascii="Arial" w:hAnsi="Arial" w:cs="Arial"/>
          <w:sz w:val="24"/>
          <w:szCs w:val="24"/>
        </w:rPr>
        <w:t>,</w:t>
      </w:r>
    </w:p>
    <w:p w14:paraId="0868678C" w14:textId="48B8B4DF" w:rsidR="0026480D" w:rsidRPr="0019666C" w:rsidRDefault="00C94317" w:rsidP="00A54304">
      <w:pPr>
        <w:pStyle w:val="Akapitzlist"/>
        <w:numPr>
          <w:ilvl w:val="0"/>
          <w:numId w:val="10"/>
        </w:numPr>
        <w:spacing w:line="360" w:lineRule="auto"/>
        <w:rPr>
          <w:rFonts w:ascii="Arial" w:hAnsi="Arial" w:cs="Arial"/>
          <w:sz w:val="24"/>
          <w:szCs w:val="24"/>
        </w:rPr>
      </w:pPr>
      <w:r w:rsidRPr="00E029DB">
        <w:rPr>
          <w:rFonts w:ascii="Arial" w:hAnsi="Arial" w:cs="Arial"/>
          <w:sz w:val="24"/>
          <w:szCs w:val="24"/>
        </w:rPr>
        <w:t>zmiany kryteriów wyboru projektów</w:t>
      </w:r>
      <w:r w:rsidR="0019666C">
        <w:rPr>
          <w:rFonts w:ascii="Arial" w:hAnsi="Arial" w:cs="Arial"/>
          <w:sz w:val="24"/>
          <w:szCs w:val="24"/>
        </w:rPr>
        <w:t>.</w:t>
      </w:r>
    </w:p>
    <w:p w14:paraId="79C0CA45" w14:textId="77777777" w:rsidR="00506D93" w:rsidRPr="00E6065A" w:rsidRDefault="00506D93" w:rsidP="00506D93">
      <w:pPr>
        <w:pStyle w:val="Akapitzlist"/>
        <w:numPr>
          <w:ilvl w:val="0"/>
          <w:numId w:val="6"/>
        </w:numPr>
        <w:spacing w:line="360" w:lineRule="auto"/>
        <w:ind w:left="709" w:hanging="567"/>
        <w:rPr>
          <w:rFonts w:ascii="Arial" w:hAnsi="Arial" w:cs="Arial"/>
          <w:sz w:val="24"/>
          <w:szCs w:val="24"/>
        </w:rPr>
      </w:pPr>
      <w:r w:rsidRPr="00E6065A">
        <w:rPr>
          <w:rFonts w:ascii="Arial" w:hAnsi="Arial" w:cs="Arial"/>
          <w:sz w:val="24"/>
          <w:szCs w:val="24"/>
        </w:rPr>
        <w:t>Regulamin nie może być zmieniany w części dotyczącej wskazania sposobu wyboru projektów do dofinansowania i jego opisu</w:t>
      </w:r>
      <w:r>
        <w:rPr>
          <w:rFonts w:ascii="Arial" w:hAnsi="Arial" w:cs="Arial"/>
          <w:sz w:val="24"/>
          <w:szCs w:val="24"/>
        </w:rPr>
        <w:t xml:space="preserve">, tj. </w:t>
      </w:r>
      <w:r w:rsidRPr="000256A1">
        <w:rPr>
          <w:rFonts w:ascii="Arial" w:hAnsi="Arial" w:cs="Arial"/>
          <w:sz w:val="24"/>
          <w:szCs w:val="24"/>
        </w:rPr>
        <w:t>niedopuszczalna jest zmiana z konkurencyjnego sposobu wyboru projektów na niekonkurencyjny oraz zmiana celu postępowania</w:t>
      </w:r>
      <w:r w:rsidRPr="00E6065A">
        <w:rPr>
          <w:rFonts w:ascii="Arial" w:hAnsi="Arial" w:cs="Arial"/>
          <w:sz w:val="24"/>
          <w:szCs w:val="24"/>
        </w:rPr>
        <w:t>.</w:t>
      </w:r>
      <w:r>
        <w:rPr>
          <w:rFonts w:ascii="Arial" w:hAnsi="Arial" w:cs="Arial"/>
          <w:sz w:val="24"/>
          <w:szCs w:val="24"/>
        </w:rPr>
        <w:t xml:space="preserve"> </w:t>
      </w:r>
      <w:bookmarkStart w:id="3" w:name="_Hlk163559133"/>
      <w:r>
        <w:rPr>
          <w:rFonts w:ascii="Arial" w:hAnsi="Arial" w:cs="Arial"/>
          <w:sz w:val="24"/>
          <w:szCs w:val="24"/>
        </w:rPr>
        <w:t xml:space="preserve">Wyjątek od tej zasady dotyczy sytuacji, gdy </w:t>
      </w:r>
      <w:r w:rsidRPr="00E6065A">
        <w:rPr>
          <w:rFonts w:ascii="Arial" w:hAnsi="Arial" w:cs="Arial"/>
          <w:sz w:val="24"/>
          <w:szCs w:val="24"/>
        </w:rPr>
        <w:t>konieczność dokonania zmian wynika z przepisów odrębnych</w:t>
      </w:r>
      <w:bookmarkEnd w:id="3"/>
      <w:r>
        <w:rPr>
          <w:rFonts w:ascii="Arial" w:hAnsi="Arial" w:cs="Arial"/>
          <w:sz w:val="24"/>
          <w:szCs w:val="24"/>
        </w:rPr>
        <w:t>.</w:t>
      </w:r>
    </w:p>
    <w:p w14:paraId="741CAF9A" w14:textId="77777777" w:rsidR="00506D93" w:rsidRPr="00E6065A" w:rsidRDefault="00506D93" w:rsidP="00506D93">
      <w:pPr>
        <w:pStyle w:val="Akapitzlist"/>
        <w:numPr>
          <w:ilvl w:val="0"/>
          <w:numId w:val="6"/>
        </w:numPr>
        <w:spacing w:line="360" w:lineRule="auto"/>
        <w:ind w:left="709" w:hanging="567"/>
        <w:rPr>
          <w:rFonts w:ascii="Arial" w:hAnsi="Arial" w:cs="Arial"/>
          <w:sz w:val="24"/>
          <w:szCs w:val="24"/>
        </w:rPr>
      </w:pPr>
      <w:r w:rsidRPr="00E6065A">
        <w:rPr>
          <w:rFonts w:ascii="Arial" w:hAnsi="Arial" w:cs="Arial"/>
          <w:sz w:val="24"/>
          <w:szCs w:val="24"/>
        </w:rPr>
        <w:t>Możliwość zmiany regulaminu w zakresie kryteriów wyboru projektów istnieje wyłącznie w sytuacji, gdy nie złożono jeszcze żadnego wniosku. Wyjątek od tej zasady dotyczy sytuacji, gdy konieczność dokonania zmian wynika z przepisów odrębnych</w:t>
      </w:r>
      <w:r>
        <w:rPr>
          <w:rFonts w:ascii="Arial" w:hAnsi="Arial" w:cs="Arial"/>
          <w:sz w:val="24"/>
          <w:szCs w:val="24"/>
        </w:rPr>
        <w:t xml:space="preserve">. </w:t>
      </w:r>
      <w:r w:rsidRPr="00E6065A">
        <w:rPr>
          <w:rFonts w:ascii="Arial" w:hAnsi="Arial" w:cs="Arial"/>
          <w:sz w:val="24"/>
          <w:szCs w:val="24"/>
        </w:rPr>
        <w:t xml:space="preserve">Zmiana </w:t>
      </w:r>
      <w:r>
        <w:rPr>
          <w:rFonts w:ascii="Arial" w:hAnsi="Arial" w:cs="Arial"/>
          <w:sz w:val="24"/>
          <w:szCs w:val="24"/>
        </w:rPr>
        <w:t xml:space="preserve">kryteriów </w:t>
      </w:r>
      <w:r w:rsidRPr="00E6065A">
        <w:rPr>
          <w:rFonts w:ascii="Arial" w:hAnsi="Arial" w:cs="Arial"/>
          <w:sz w:val="24"/>
          <w:szCs w:val="24"/>
        </w:rPr>
        <w:t>skutkuje odpowiednim wydłużeniem terminu składania wniosków, o ile IZ uzna to za zasadne.</w:t>
      </w:r>
    </w:p>
    <w:p w14:paraId="0B898E93" w14:textId="77777777" w:rsidR="00506D93" w:rsidRPr="00E6065A" w:rsidRDefault="00506D93" w:rsidP="0096456B">
      <w:pPr>
        <w:pStyle w:val="Akapitzlist"/>
        <w:numPr>
          <w:ilvl w:val="0"/>
          <w:numId w:val="6"/>
        </w:numPr>
        <w:spacing w:line="360" w:lineRule="auto"/>
        <w:ind w:left="426" w:hanging="426"/>
        <w:rPr>
          <w:rFonts w:ascii="Arial" w:hAnsi="Arial" w:cs="Arial"/>
          <w:sz w:val="24"/>
          <w:szCs w:val="24"/>
        </w:rPr>
      </w:pPr>
      <w:r w:rsidRPr="00E6065A">
        <w:rPr>
          <w:rFonts w:ascii="Arial" w:hAnsi="Arial" w:cs="Arial"/>
          <w:sz w:val="24"/>
          <w:szCs w:val="24"/>
        </w:rPr>
        <w:t xml:space="preserve">Jeśli IZ zmieni </w:t>
      </w:r>
      <w:r w:rsidRPr="003E3959">
        <w:rPr>
          <w:rFonts w:ascii="Arial" w:hAnsi="Arial"/>
          <w:sz w:val="24"/>
        </w:rPr>
        <w:t>regulamin</w:t>
      </w:r>
      <w:r w:rsidRPr="00E6065A">
        <w:rPr>
          <w:rFonts w:ascii="Arial" w:hAnsi="Arial" w:cs="Arial"/>
          <w:sz w:val="24"/>
          <w:szCs w:val="24"/>
        </w:rPr>
        <w:t xml:space="preserve">, poinformuje o tym na </w:t>
      </w:r>
      <w:r w:rsidRPr="003E3959">
        <w:rPr>
          <w:rFonts w:ascii="Arial" w:hAnsi="Arial"/>
          <w:sz w:val="24"/>
        </w:rPr>
        <w:t>stronie internetowej programu</w:t>
      </w:r>
      <w:r w:rsidRPr="00E6065A">
        <w:rPr>
          <w:rFonts w:ascii="Arial" w:hAnsi="Arial" w:cs="Arial"/>
          <w:sz w:val="24"/>
          <w:szCs w:val="24"/>
        </w:rPr>
        <w:t xml:space="preserve"> oraz </w:t>
      </w:r>
      <w:r w:rsidRPr="003E3959">
        <w:rPr>
          <w:rFonts w:ascii="Arial" w:hAnsi="Arial"/>
          <w:sz w:val="24"/>
        </w:rPr>
        <w:t>portalu</w:t>
      </w:r>
      <w:r w:rsidRPr="00E6065A">
        <w:rPr>
          <w:rFonts w:ascii="Arial" w:hAnsi="Arial" w:cs="Arial"/>
          <w:sz w:val="24"/>
          <w:szCs w:val="24"/>
        </w:rPr>
        <w:t xml:space="preserve">. IZ udostępnia na stronie </w:t>
      </w:r>
      <w:r w:rsidRPr="003E3959">
        <w:rPr>
          <w:rFonts w:ascii="Arial" w:hAnsi="Arial"/>
          <w:sz w:val="24"/>
        </w:rPr>
        <w:t>internetowej programu</w:t>
      </w:r>
      <w:r w:rsidRPr="00E6065A">
        <w:rPr>
          <w:rFonts w:ascii="Arial" w:hAnsi="Arial" w:cs="Arial"/>
          <w:sz w:val="24"/>
          <w:szCs w:val="24"/>
        </w:rPr>
        <w:t xml:space="preserve"> oraz na portalu wszystkie wersje regulaminu.</w:t>
      </w:r>
    </w:p>
    <w:p w14:paraId="26605A29" w14:textId="77777777" w:rsidR="00506D93" w:rsidRDefault="00506D93" w:rsidP="0096456B">
      <w:pPr>
        <w:autoSpaceDE w:val="0"/>
        <w:autoSpaceDN w:val="0"/>
        <w:adjustRightInd w:val="0"/>
        <w:spacing w:after="0" w:line="360" w:lineRule="auto"/>
        <w:ind w:left="426" w:hanging="426"/>
        <w:rPr>
          <w:rFonts w:ascii="Arial" w:hAnsi="Arial" w:cs="Arial"/>
          <w:color w:val="005FFF"/>
          <w:sz w:val="24"/>
          <w:szCs w:val="24"/>
        </w:rPr>
      </w:pPr>
      <w:r w:rsidRPr="00F70F80">
        <w:rPr>
          <w:rFonts w:ascii="Arial" w:hAnsi="Arial" w:cs="Arial"/>
          <w:color w:val="005FFF"/>
          <w:sz w:val="24"/>
          <w:szCs w:val="24"/>
        </w:rPr>
        <w:t xml:space="preserve">Odesłanie </w:t>
      </w:r>
    </w:p>
    <w:p w14:paraId="61CCC72F" w14:textId="153ED439" w:rsidR="00506D93" w:rsidRPr="00506D93" w:rsidRDefault="00506D93" w:rsidP="0096456B">
      <w:pPr>
        <w:autoSpaceDE w:val="0"/>
        <w:autoSpaceDN w:val="0"/>
        <w:adjustRightInd w:val="0"/>
        <w:spacing w:after="0" w:line="360" w:lineRule="auto"/>
        <w:ind w:left="426" w:hanging="426"/>
        <w:rPr>
          <w:rFonts w:ascii="Arial" w:hAnsi="Arial" w:cs="Arial"/>
          <w:color w:val="005FFF"/>
          <w:sz w:val="24"/>
          <w:szCs w:val="24"/>
        </w:rPr>
      </w:pPr>
      <w:r w:rsidRPr="00506D93">
        <w:rPr>
          <w:rFonts w:ascii="Arial" w:hAnsi="Arial" w:cs="Arial"/>
          <w:sz w:val="24"/>
          <w:szCs w:val="24"/>
        </w:rPr>
        <w:t>Zob. ustawa wdrożeniowa, art. 51 ust. 3-8 – warunki zmiany regulaminu</w:t>
      </w:r>
    </w:p>
    <w:p w14:paraId="6A9A96AD" w14:textId="50DDA341" w:rsidR="005B48F4" w:rsidRPr="00F70F80" w:rsidRDefault="005B48F4" w:rsidP="0096456B">
      <w:pPr>
        <w:pStyle w:val="Akapitzlist"/>
        <w:numPr>
          <w:ilvl w:val="0"/>
          <w:numId w:val="6"/>
        </w:numPr>
        <w:spacing w:before="120" w:line="360" w:lineRule="auto"/>
        <w:ind w:left="425" w:hanging="425"/>
        <w:rPr>
          <w:rFonts w:ascii="Arial" w:hAnsi="Arial" w:cs="Arial"/>
          <w:sz w:val="24"/>
          <w:szCs w:val="24"/>
        </w:rPr>
      </w:pPr>
      <w:r w:rsidRPr="00686E78">
        <w:rPr>
          <w:rFonts w:ascii="Arial" w:hAnsi="Arial" w:cs="Arial"/>
          <w:sz w:val="24"/>
          <w:szCs w:val="24"/>
        </w:rPr>
        <w:t xml:space="preserve">Orientacyjny termin zakończenia postępowania </w:t>
      </w:r>
      <w:r w:rsidR="00622FD5" w:rsidRPr="000256A1">
        <w:rPr>
          <w:rFonts w:ascii="Arial" w:hAnsi="Arial" w:cs="Arial"/>
          <w:color w:val="000000"/>
          <w:sz w:val="24"/>
          <w:szCs w:val="24"/>
        </w:rPr>
        <w:t>jest wskazany w ogłoszeniu o naborze (w menu bocznym – „Wyniki”). O zmianie tego terminu IZ informuje komunikatem na stronie internetowej programu</w:t>
      </w:r>
      <w:r w:rsidR="00853CB5" w:rsidRPr="00686E78">
        <w:rPr>
          <w:rFonts w:ascii="Arial" w:hAnsi="Arial" w:cs="Arial"/>
          <w:sz w:val="24"/>
          <w:szCs w:val="24"/>
        </w:rPr>
        <w:t>.</w:t>
      </w:r>
    </w:p>
    <w:p w14:paraId="47935027" w14:textId="77777777" w:rsidR="00A978DA" w:rsidRPr="00F70F80" w:rsidRDefault="008A08BB" w:rsidP="0097125E">
      <w:pPr>
        <w:pStyle w:val="Nagwek1"/>
        <w:spacing w:before="240" w:after="240" w:line="240" w:lineRule="auto"/>
        <w:rPr>
          <w:color w:val="0070C0"/>
          <w:sz w:val="36"/>
        </w:rPr>
      </w:pPr>
      <w:bookmarkStart w:id="4" w:name="_Toc129016674"/>
      <w:r>
        <w:rPr>
          <w:color w:val="0070C0"/>
          <w:sz w:val="36"/>
        </w:rPr>
        <w:t xml:space="preserve">§ </w:t>
      </w:r>
      <w:r w:rsidR="00263F9D" w:rsidRPr="00F70F80">
        <w:rPr>
          <w:color w:val="0070C0"/>
          <w:sz w:val="36"/>
        </w:rPr>
        <w:t xml:space="preserve">2. </w:t>
      </w:r>
      <w:r w:rsidR="00A978DA" w:rsidRPr="00F70F80">
        <w:rPr>
          <w:color w:val="0070C0"/>
          <w:sz w:val="36"/>
        </w:rPr>
        <w:t xml:space="preserve">Sposób wyboru </w:t>
      </w:r>
      <w:r w:rsidR="00A978DA" w:rsidRPr="008C1A0D">
        <w:rPr>
          <w:color w:val="0070C0"/>
          <w:sz w:val="36"/>
        </w:rPr>
        <w:t>projektów</w:t>
      </w:r>
      <w:bookmarkEnd w:id="4"/>
    </w:p>
    <w:p w14:paraId="7976B1D2" w14:textId="77777777" w:rsidR="007F3FA4" w:rsidRPr="00F70F80" w:rsidRDefault="007F3FA4">
      <w:pPr>
        <w:pStyle w:val="Akapitzlist"/>
        <w:numPr>
          <w:ilvl w:val="0"/>
          <w:numId w:val="1"/>
        </w:numPr>
        <w:spacing w:line="360" w:lineRule="auto"/>
        <w:rPr>
          <w:rFonts w:ascii="Arial" w:hAnsi="Arial" w:cs="Arial"/>
          <w:vanish/>
          <w:sz w:val="24"/>
          <w:szCs w:val="24"/>
        </w:rPr>
      </w:pPr>
    </w:p>
    <w:p w14:paraId="5990B455" w14:textId="77777777" w:rsidR="00305FC0" w:rsidRDefault="00305FC0">
      <w:pPr>
        <w:pStyle w:val="Akapitzlist"/>
        <w:numPr>
          <w:ilvl w:val="0"/>
          <w:numId w:val="11"/>
        </w:numPr>
        <w:spacing w:line="360" w:lineRule="auto"/>
        <w:ind w:left="284" w:hanging="284"/>
        <w:rPr>
          <w:rFonts w:ascii="Arial" w:hAnsi="Arial" w:cs="Arial"/>
          <w:sz w:val="24"/>
          <w:szCs w:val="24"/>
        </w:rPr>
      </w:pPr>
      <w:r w:rsidRPr="008A08BB">
        <w:rPr>
          <w:rFonts w:ascii="Arial" w:hAnsi="Arial" w:cs="Arial"/>
          <w:sz w:val="24"/>
          <w:szCs w:val="24"/>
        </w:rPr>
        <w:t>W ramach postępowania projekty będą wybierane w sposób konkurencyjny.</w:t>
      </w:r>
    </w:p>
    <w:p w14:paraId="051F53FF" w14:textId="15C24E5B" w:rsidR="005B2C35" w:rsidRPr="00E81ED0" w:rsidRDefault="00E81ED0" w:rsidP="00AB1D5D">
      <w:pPr>
        <w:pStyle w:val="Akapitzlist"/>
        <w:numPr>
          <w:ilvl w:val="0"/>
          <w:numId w:val="11"/>
        </w:numPr>
        <w:spacing w:line="360" w:lineRule="auto"/>
        <w:ind w:left="284" w:hanging="284"/>
        <w:rPr>
          <w:rFonts w:ascii="Arial" w:hAnsi="Arial" w:cs="Arial"/>
          <w:sz w:val="24"/>
          <w:szCs w:val="24"/>
        </w:rPr>
      </w:pPr>
      <w:r w:rsidRPr="00E81ED0">
        <w:rPr>
          <w:rFonts w:ascii="Arial" w:hAnsi="Arial" w:cs="Arial"/>
          <w:sz w:val="24"/>
          <w:szCs w:val="24"/>
        </w:rPr>
        <w:t xml:space="preserve">Cel postępowania to wybór do dofinansowania wszystkich projektów spełniających </w:t>
      </w:r>
      <w:r w:rsidR="00A338AF">
        <w:rPr>
          <w:rFonts w:ascii="Arial" w:hAnsi="Arial" w:cs="Arial"/>
          <w:sz w:val="24"/>
          <w:szCs w:val="24"/>
        </w:rPr>
        <w:t>obligatoryjne</w:t>
      </w:r>
      <w:r w:rsidRPr="00E81ED0">
        <w:rPr>
          <w:rFonts w:ascii="Arial" w:hAnsi="Arial" w:cs="Arial"/>
          <w:sz w:val="24"/>
          <w:szCs w:val="24"/>
        </w:rPr>
        <w:t xml:space="preserve"> kryteria</w:t>
      </w:r>
      <w:r w:rsidR="00F07A83">
        <w:rPr>
          <w:rFonts w:ascii="Arial" w:hAnsi="Arial" w:cs="Arial"/>
          <w:sz w:val="24"/>
          <w:szCs w:val="24"/>
        </w:rPr>
        <w:t>.</w:t>
      </w:r>
    </w:p>
    <w:p w14:paraId="1DE613AA" w14:textId="77777777" w:rsidR="009C428F" w:rsidRPr="00F70F80" w:rsidRDefault="00E65576" w:rsidP="0097125E">
      <w:pPr>
        <w:pStyle w:val="Nagwek1"/>
        <w:spacing w:before="240" w:after="240" w:line="240" w:lineRule="auto"/>
        <w:rPr>
          <w:color w:val="0070C0"/>
          <w:sz w:val="36"/>
        </w:rPr>
      </w:pPr>
      <w:bookmarkStart w:id="5" w:name="_Toc129016675"/>
      <w:r>
        <w:rPr>
          <w:color w:val="0070C0"/>
          <w:sz w:val="36"/>
        </w:rPr>
        <w:t xml:space="preserve">§ </w:t>
      </w:r>
      <w:r w:rsidR="00263F9D" w:rsidRPr="00F70F80">
        <w:rPr>
          <w:color w:val="0070C0"/>
          <w:sz w:val="36"/>
        </w:rPr>
        <w:t xml:space="preserve">3. </w:t>
      </w:r>
      <w:r w:rsidR="009C428F" w:rsidRPr="00F70F80">
        <w:rPr>
          <w:color w:val="0070C0"/>
          <w:sz w:val="36"/>
        </w:rPr>
        <w:t>Wnioskodawcy</w:t>
      </w:r>
      <w:bookmarkEnd w:id="5"/>
    </w:p>
    <w:p w14:paraId="1E8D12D0" w14:textId="77777777" w:rsidR="00C74626" w:rsidRPr="00F70F80" w:rsidRDefault="00C74626">
      <w:pPr>
        <w:pStyle w:val="Akapitzlist"/>
        <w:numPr>
          <w:ilvl w:val="0"/>
          <w:numId w:val="1"/>
        </w:numPr>
        <w:spacing w:line="360" w:lineRule="auto"/>
        <w:rPr>
          <w:rFonts w:ascii="Arial" w:hAnsi="Arial" w:cs="Arial"/>
          <w:vanish/>
          <w:sz w:val="24"/>
          <w:szCs w:val="24"/>
        </w:rPr>
      </w:pPr>
    </w:p>
    <w:p w14:paraId="39D3F25B" w14:textId="77777777" w:rsidR="00D4543A" w:rsidRDefault="001C09C3" w:rsidP="00FB3616">
      <w:pPr>
        <w:pStyle w:val="Akapitzlist"/>
        <w:numPr>
          <w:ilvl w:val="0"/>
          <w:numId w:val="12"/>
        </w:numPr>
        <w:spacing w:after="0" w:line="360" w:lineRule="auto"/>
        <w:ind w:left="284" w:hanging="284"/>
        <w:contextualSpacing w:val="0"/>
        <w:rPr>
          <w:rFonts w:ascii="Arial" w:hAnsi="Arial" w:cs="Arial"/>
          <w:sz w:val="24"/>
          <w:szCs w:val="24"/>
        </w:rPr>
      </w:pPr>
      <w:r w:rsidRPr="00FB3616">
        <w:rPr>
          <w:rFonts w:ascii="Arial" w:hAnsi="Arial" w:cs="Arial"/>
          <w:sz w:val="24"/>
          <w:szCs w:val="24"/>
        </w:rPr>
        <w:t xml:space="preserve">Typy </w:t>
      </w:r>
      <w:r w:rsidRPr="00FB3616">
        <w:rPr>
          <w:rFonts w:ascii="Arial" w:hAnsi="Arial" w:cs="Arial"/>
          <w:sz w:val="24"/>
          <w:szCs w:val="24"/>
          <w:u w:color="0070C0"/>
        </w:rPr>
        <w:t>wnioskodawców</w:t>
      </w:r>
      <w:r w:rsidR="001A28CA" w:rsidRPr="00FB3616">
        <w:rPr>
          <w:rFonts w:ascii="Arial" w:hAnsi="Arial" w:cs="Arial"/>
          <w:sz w:val="24"/>
          <w:szCs w:val="24"/>
        </w:rPr>
        <w:t>, którzy są uprawnieni do ubiegania się o dofinansowanie projektów:</w:t>
      </w:r>
      <w:r w:rsidR="00FB3616">
        <w:rPr>
          <w:rFonts w:ascii="Arial" w:hAnsi="Arial" w:cs="Arial"/>
          <w:sz w:val="24"/>
          <w:szCs w:val="24"/>
        </w:rPr>
        <w:t xml:space="preserve"> </w:t>
      </w:r>
    </w:p>
    <w:p w14:paraId="2A651727" w14:textId="77777777" w:rsidR="0071708F" w:rsidRDefault="00FB3616" w:rsidP="00D4543A">
      <w:pPr>
        <w:pStyle w:val="Akapitzlist"/>
        <w:spacing w:after="0" w:line="360" w:lineRule="auto"/>
        <w:ind w:left="284"/>
        <w:contextualSpacing w:val="0"/>
        <w:rPr>
          <w:rFonts w:ascii="Arial" w:hAnsi="Arial" w:cs="Arial"/>
          <w:sz w:val="24"/>
          <w:szCs w:val="24"/>
        </w:rPr>
      </w:pPr>
      <w:r w:rsidRPr="00FB3616">
        <w:rPr>
          <w:rFonts w:ascii="Arial" w:hAnsi="Arial" w:cs="Arial"/>
          <w:sz w:val="24"/>
          <w:szCs w:val="24"/>
        </w:rPr>
        <w:t>jednostki samorządu terytorialnego będące organem prowadzącym szkołę lub placówkę systemu oświaty prowadzącą kształcenie ogólne</w:t>
      </w:r>
      <w:r w:rsidRPr="00FB3616">
        <w:rPr>
          <w:rFonts w:ascii="Arial" w:hAnsi="Arial" w:cs="Arial"/>
          <w:sz w:val="24"/>
          <w:szCs w:val="24"/>
          <w:vertAlign w:val="superscript"/>
        </w:rPr>
        <w:footnoteReference w:id="1"/>
      </w:r>
      <w:r w:rsidRPr="00FB3616">
        <w:rPr>
          <w:rFonts w:ascii="Arial" w:hAnsi="Arial" w:cs="Arial"/>
          <w:sz w:val="24"/>
          <w:szCs w:val="24"/>
        </w:rPr>
        <w:t>, które są objęte wsparciem w ramach projektu (</w:t>
      </w:r>
      <w:r w:rsidR="000427B0">
        <w:rPr>
          <w:rFonts w:ascii="Arial" w:hAnsi="Arial" w:cs="Arial"/>
          <w:sz w:val="24"/>
          <w:szCs w:val="24"/>
        </w:rPr>
        <w:t xml:space="preserve">z </w:t>
      </w:r>
      <w:r w:rsidR="00EF4A90" w:rsidRPr="00654484">
        <w:rPr>
          <w:rFonts w:ascii="Arial" w:hAnsi="Arial" w:cs="Arial"/>
          <w:sz w:val="24"/>
          <w:szCs w:val="24"/>
        </w:rPr>
        <w:t>wyłączeniem szkół prowadzących</w:t>
      </w:r>
      <w:r w:rsidR="00EF4A90">
        <w:rPr>
          <w:rFonts w:ascii="Arial" w:hAnsi="Arial" w:cs="Arial"/>
          <w:sz w:val="24"/>
          <w:szCs w:val="24"/>
        </w:rPr>
        <w:t xml:space="preserve"> </w:t>
      </w:r>
      <w:r w:rsidR="00EF4A90" w:rsidRPr="00654484">
        <w:rPr>
          <w:rFonts w:ascii="Arial" w:hAnsi="Arial" w:cs="Arial"/>
          <w:sz w:val="24"/>
          <w:szCs w:val="24"/>
        </w:rPr>
        <w:t xml:space="preserve">kształcenie </w:t>
      </w:r>
      <w:r w:rsidRPr="00FB3616">
        <w:rPr>
          <w:rFonts w:ascii="Arial" w:hAnsi="Arial" w:cs="Arial"/>
          <w:sz w:val="24"/>
          <w:szCs w:val="24"/>
        </w:rPr>
        <w:t>zawodowe</w:t>
      </w:r>
      <w:r w:rsidR="00D4543A">
        <w:rPr>
          <w:rStyle w:val="Odwoanieprzypisudolnego"/>
          <w:rFonts w:ascii="Arial" w:hAnsi="Arial" w:cs="Arial"/>
          <w:sz w:val="24"/>
          <w:szCs w:val="24"/>
        </w:rPr>
        <w:footnoteReference w:id="2"/>
      </w:r>
      <w:r w:rsidRPr="00FB3616">
        <w:rPr>
          <w:rFonts w:ascii="Arial" w:hAnsi="Arial" w:cs="Arial"/>
          <w:sz w:val="24"/>
          <w:szCs w:val="24"/>
        </w:rPr>
        <w:t>, szkół dla dorosłych</w:t>
      </w:r>
      <w:r w:rsidR="00D4543A">
        <w:rPr>
          <w:rStyle w:val="Odwoanieprzypisudolnego"/>
          <w:rFonts w:ascii="Arial" w:hAnsi="Arial" w:cs="Arial"/>
          <w:sz w:val="24"/>
          <w:szCs w:val="24"/>
        </w:rPr>
        <w:footnoteReference w:id="3"/>
      </w:r>
      <w:r w:rsidRPr="00FB3616">
        <w:rPr>
          <w:rFonts w:ascii="Arial" w:hAnsi="Arial" w:cs="Arial"/>
          <w:sz w:val="24"/>
          <w:szCs w:val="24"/>
        </w:rPr>
        <w:t xml:space="preserve"> oraz szkół specjalnych</w:t>
      </w:r>
      <w:r w:rsidR="00D4543A">
        <w:rPr>
          <w:rStyle w:val="Odwoanieprzypisudolnego"/>
          <w:rFonts w:ascii="Arial" w:hAnsi="Arial" w:cs="Arial"/>
          <w:sz w:val="24"/>
          <w:szCs w:val="24"/>
        </w:rPr>
        <w:footnoteReference w:id="4"/>
      </w:r>
      <w:r w:rsidRPr="00FB3616">
        <w:rPr>
          <w:rFonts w:ascii="Arial" w:hAnsi="Arial" w:cs="Arial"/>
          <w:sz w:val="24"/>
          <w:szCs w:val="24"/>
        </w:rPr>
        <w:t xml:space="preserve">). </w:t>
      </w:r>
    </w:p>
    <w:p w14:paraId="4B57EB22" w14:textId="58D2CF3C" w:rsidR="00FB3616" w:rsidRPr="00FB3616" w:rsidRDefault="00FB3616" w:rsidP="00D4543A">
      <w:pPr>
        <w:pStyle w:val="Akapitzlist"/>
        <w:spacing w:after="0" w:line="360" w:lineRule="auto"/>
        <w:ind w:left="284"/>
        <w:contextualSpacing w:val="0"/>
        <w:rPr>
          <w:rFonts w:ascii="Arial" w:hAnsi="Arial" w:cs="Arial"/>
          <w:sz w:val="24"/>
          <w:szCs w:val="24"/>
        </w:rPr>
      </w:pPr>
      <w:r w:rsidRPr="00FB3616">
        <w:rPr>
          <w:rFonts w:ascii="Arial" w:hAnsi="Arial" w:cs="Arial"/>
          <w:sz w:val="24"/>
          <w:szCs w:val="24"/>
        </w:rPr>
        <w:t>Partnerem/mi może być każdy inny podmiot z wyłączeniem osób fizycznych (nie dotyczy osób prowadzących działalność gospodarczą lub oświatową na podstawie przepisów odrębnych)</w:t>
      </w:r>
    </w:p>
    <w:p w14:paraId="5E04C954" w14:textId="18566CB5" w:rsidR="009377A6" w:rsidRDefault="00DC18DA">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W celu wspólnej realizacji projektu może zostać utworzone partnerstwo przez podmioty wnoszące do projektu zasoby ludzkie, organizacyjne, techniczne lub finansowe, realizujące wspólnie projekt na warunkach określonych w porozumieniu albo umowie o partnerstwie.</w:t>
      </w:r>
    </w:p>
    <w:p w14:paraId="78AC7F2B" w14:textId="4C226EB9" w:rsidR="00C74626"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W</w:t>
      </w:r>
      <w:r w:rsidR="00F946DE" w:rsidRPr="0045170F">
        <w:rPr>
          <w:rFonts w:ascii="Arial" w:hAnsi="Arial" w:cs="Arial"/>
          <w:sz w:val="24"/>
          <w:szCs w:val="24"/>
        </w:rPr>
        <w:t xml:space="preserve">nioskodawcą </w:t>
      </w:r>
      <w:r w:rsidRPr="0045170F">
        <w:rPr>
          <w:rFonts w:ascii="Arial" w:hAnsi="Arial" w:cs="Arial"/>
          <w:sz w:val="24"/>
          <w:szCs w:val="24"/>
        </w:rPr>
        <w:t xml:space="preserve">projektu partnerskiego jest partner wiodący – podmiot inicjujący </w:t>
      </w:r>
      <w:r w:rsidR="009D234E">
        <w:rPr>
          <w:rFonts w:ascii="Arial" w:hAnsi="Arial" w:cs="Arial"/>
          <w:sz w:val="24"/>
          <w:szCs w:val="24"/>
        </w:rPr>
        <w:t xml:space="preserve">ten </w:t>
      </w:r>
      <w:r w:rsidRPr="0045170F">
        <w:rPr>
          <w:rFonts w:ascii="Arial" w:hAnsi="Arial" w:cs="Arial"/>
          <w:sz w:val="24"/>
          <w:szCs w:val="24"/>
        </w:rPr>
        <w:t>projekt, który ma potencjał ekonom</w:t>
      </w:r>
      <w:r w:rsidR="00620B96" w:rsidRPr="0045170F">
        <w:rPr>
          <w:rFonts w:ascii="Arial" w:hAnsi="Arial" w:cs="Arial"/>
          <w:sz w:val="24"/>
          <w:szCs w:val="24"/>
        </w:rPr>
        <w:t>iczny</w:t>
      </w:r>
      <w:r w:rsidR="00431A44">
        <w:rPr>
          <w:rFonts w:ascii="Arial" w:hAnsi="Arial" w:cs="Arial"/>
          <w:sz w:val="24"/>
          <w:szCs w:val="24"/>
        </w:rPr>
        <w:t xml:space="preserve"> </w:t>
      </w:r>
      <w:r w:rsidR="00620B96" w:rsidRPr="0045170F">
        <w:rPr>
          <w:rFonts w:ascii="Arial" w:hAnsi="Arial" w:cs="Arial"/>
          <w:sz w:val="24"/>
          <w:szCs w:val="24"/>
        </w:rPr>
        <w:t>zapewniający</w:t>
      </w:r>
      <w:r w:rsidRPr="0045170F">
        <w:rPr>
          <w:rFonts w:ascii="Arial" w:hAnsi="Arial" w:cs="Arial"/>
          <w:sz w:val="24"/>
          <w:szCs w:val="24"/>
        </w:rPr>
        <w:t xml:space="preserve"> prawidłową realizację projektu partnerskiego.</w:t>
      </w:r>
    </w:p>
    <w:p w14:paraId="60901DE1" w14:textId="165CF7C9" w:rsidR="00431A44"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P</w:t>
      </w:r>
      <w:r w:rsidR="00DC18DA" w:rsidRPr="0045170F">
        <w:rPr>
          <w:rFonts w:ascii="Arial" w:hAnsi="Arial" w:cs="Arial"/>
          <w:sz w:val="24"/>
          <w:szCs w:val="24"/>
        </w:rPr>
        <w:t xml:space="preserve">artnerów </w:t>
      </w:r>
      <w:r w:rsidRPr="0045170F">
        <w:rPr>
          <w:rFonts w:ascii="Arial" w:hAnsi="Arial" w:cs="Arial"/>
          <w:sz w:val="24"/>
          <w:szCs w:val="24"/>
        </w:rPr>
        <w:t>należy wybrać</w:t>
      </w:r>
      <w:r w:rsidR="00DC18DA" w:rsidRPr="0045170F">
        <w:rPr>
          <w:rFonts w:ascii="Arial" w:hAnsi="Arial" w:cs="Arial"/>
          <w:sz w:val="24"/>
          <w:szCs w:val="24"/>
        </w:rPr>
        <w:t xml:space="preserve"> przed złożeniem wniosku.</w:t>
      </w:r>
      <w:r w:rsidR="00620B96" w:rsidRPr="0045170F">
        <w:rPr>
          <w:rFonts w:ascii="Arial" w:hAnsi="Arial" w:cs="Arial"/>
          <w:sz w:val="24"/>
          <w:szCs w:val="24"/>
        </w:rPr>
        <w:t xml:space="preserve"> </w:t>
      </w:r>
      <w:r w:rsidR="00431A44">
        <w:rPr>
          <w:rFonts w:ascii="Arial" w:hAnsi="Arial" w:cs="Arial"/>
          <w:sz w:val="24"/>
          <w:szCs w:val="24"/>
        </w:rPr>
        <w:t>Nie oznacza to obowiązku podpisania</w:t>
      </w:r>
      <w:r w:rsidR="00A75376">
        <w:rPr>
          <w:rFonts w:ascii="Arial" w:hAnsi="Arial" w:cs="Arial"/>
          <w:sz w:val="24"/>
          <w:szCs w:val="24"/>
        </w:rPr>
        <w:t xml:space="preserve"> porozumienia lub</w:t>
      </w:r>
      <w:r w:rsidR="00431A44">
        <w:rPr>
          <w:rFonts w:ascii="Arial" w:hAnsi="Arial" w:cs="Arial"/>
          <w:sz w:val="24"/>
          <w:szCs w:val="24"/>
        </w:rPr>
        <w:t xml:space="preserve"> umowy o partnerstwie przed złożeniem wniosku. </w:t>
      </w:r>
      <w:r w:rsidR="00A75376">
        <w:rPr>
          <w:rFonts w:ascii="Arial" w:hAnsi="Arial" w:cs="Arial"/>
          <w:sz w:val="24"/>
          <w:szCs w:val="24"/>
        </w:rPr>
        <w:t>Porozumienie lub u</w:t>
      </w:r>
      <w:r w:rsidR="00431A44">
        <w:rPr>
          <w:rFonts w:ascii="Arial" w:hAnsi="Arial" w:cs="Arial"/>
          <w:sz w:val="24"/>
          <w:szCs w:val="24"/>
        </w:rPr>
        <w:t>mowa o partnerstwie musi zostać zawarta przed podpisaniem umowy o dofinansowanie projektu.</w:t>
      </w:r>
    </w:p>
    <w:p w14:paraId="0C9784CB" w14:textId="51B7DB20" w:rsidR="00DC18DA" w:rsidRDefault="00620B9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Udział partnerów w projekcie partnerskim nie może polegać wyłącznie na wniesieniu do jego realizacji zasobów ludzkich, organizacyjnych, technicznych lub finansowych. Zadania realizowane przez poszczególnych partnerów w ramach projektu partnerskiego nie mogą polegać na oferowaniu towarów, świadczeniu usług lub wykonywaniu robót budowlanych na rzecz pozostałych partnerów.</w:t>
      </w:r>
    </w:p>
    <w:p w14:paraId="2BCE1014" w14:textId="328295A0" w:rsidR="00CA7B82" w:rsidRDefault="00DC18DA">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 xml:space="preserve">Minimalny zakres porozumienia albo umowy o partnerstwie </w:t>
      </w:r>
      <w:r w:rsidR="00D07787">
        <w:rPr>
          <w:rFonts w:ascii="Arial" w:hAnsi="Arial" w:cs="Arial"/>
          <w:sz w:val="24"/>
          <w:szCs w:val="24"/>
        </w:rPr>
        <w:t>to</w:t>
      </w:r>
      <w:r w:rsidR="008441A0" w:rsidRPr="0045170F">
        <w:rPr>
          <w:rFonts w:ascii="Arial" w:hAnsi="Arial" w:cs="Arial"/>
          <w:sz w:val="24"/>
          <w:szCs w:val="24"/>
        </w:rPr>
        <w:t xml:space="preserve"> </w:t>
      </w:r>
      <w:r w:rsidRPr="0045170F">
        <w:rPr>
          <w:rFonts w:ascii="Arial" w:hAnsi="Arial" w:cs="Arial"/>
          <w:sz w:val="24"/>
          <w:szCs w:val="24"/>
        </w:rPr>
        <w:t xml:space="preserve">załącznik nr </w:t>
      </w:r>
      <w:r w:rsidR="001A4332">
        <w:rPr>
          <w:rFonts w:ascii="Arial" w:hAnsi="Arial" w:cs="Arial"/>
          <w:sz w:val="24"/>
          <w:szCs w:val="24"/>
        </w:rPr>
        <w:t>6</w:t>
      </w:r>
      <w:r w:rsidRPr="0045170F">
        <w:rPr>
          <w:rFonts w:ascii="Arial" w:hAnsi="Arial" w:cs="Arial"/>
          <w:sz w:val="24"/>
          <w:szCs w:val="24"/>
        </w:rPr>
        <w:t xml:space="preserve"> do regulaminu.</w:t>
      </w:r>
    </w:p>
    <w:p w14:paraId="1B4B88D0" w14:textId="77777777" w:rsidR="00DC18DA"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Stroną porozumienia ani umowy o partnerstwie nie może być podmiot wykluczony z możliwości otrzymania dofinansowania na podstawie przepisów odrębnych.</w:t>
      </w:r>
    </w:p>
    <w:p w14:paraId="3BCC5A38" w14:textId="1631D158" w:rsidR="007C7884" w:rsidRPr="00BD74EC" w:rsidRDefault="00B47D03">
      <w:pPr>
        <w:pStyle w:val="Akapitzlist"/>
        <w:numPr>
          <w:ilvl w:val="0"/>
          <w:numId w:val="12"/>
        </w:numPr>
        <w:spacing w:line="360" w:lineRule="auto"/>
        <w:ind w:left="284" w:hanging="284"/>
        <w:rPr>
          <w:rFonts w:ascii="Arial" w:hAnsi="Arial" w:cs="Arial"/>
          <w:sz w:val="24"/>
          <w:szCs w:val="24"/>
        </w:rPr>
      </w:pPr>
      <w:r w:rsidRPr="0045170F">
        <w:rPr>
          <w:rFonts w:ascii="Arial" w:hAnsi="Arial" w:cs="Arial"/>
          <w:color w:val="000000"/>
          <w:sz w:val="24"/>
          <w:szCs w:val="24"/>
        </w:rPr>
        <w:t xml:space="preserve">IZ nie wyraża zgody na rezygnację z partnera, jego zmianę lub dodanie nowego partnera na etapie oceny </w:t>
      </w:r>
      <w:r w:rsidRPr="00BD74EC">
        <w:rPr>
          <w:rFonts w:ascii="Arial" w:hAnsi="Arial" w:cs="Arial"/>
          <w:color w:val="000000"/>
          <w:sz w:val="24"/>
          <w:szCs w:val="24"/>
        </w:rPr>
        <w:t>projektu.</w:t>
      </w:r>
    </w:p>
    <w:p w14:paraId="29ADFB33" w14:textId="77777777" w:rsidR="007C7884" w:rsidRPr="007C7884" w:rsidRDefault="007C7884" w:rsidP="007C7884">
      <w:pPr>
        <w:autoSpaceDE w:val="0"/>
        <w:autoSpaceDN w:val="0"/>
        <w:adjustRightInd w:val="0"/>
        <w:spacing w:after="0" w:line="360" w:lineRule="auto"/>
        <w:ind w:firstLine="426"/>
        <w:rPr>
          <w:rFonts w:ascii="Arial" w:hAnsi="Arial" w:cs="Arial"/>
          <w:color w:val="005FFF"/>
          <w:sz w:val="24"/>
          <w:szCs w:val="24"/>
        </w:rPr>
      </w:pPr>
      <w:r w:rsidRPr="007C7884">
        <w:rPr>
          <w:rFonts w:ascii="Arial" w:hAnsi="Arial" w:cs="Arial"/>
          <w:color w:val="005FFF"/>
          <w:sz w:val="24"/>
          <w:szCs w:val="24"/>
        </w:rPr>
        <w:t xml:space="preserve">Odesłanie </w:t>
      </w:r>
    </w:p>
    <w:p w14:paraId="19C6B254" w14:textId="2B3B055A" w:rsidR="00A025B9" w:rsidRPr="00A23749" w:rsidRDefault="007C7884" w:rsidP="004B21E6">
      <w:pPr>
        <w:pStyle w:val="Akapitzlist"/>
        <w:spacing w:line="360" w:lineRule="auto"/>
        <w:ind w:left="502"/>
        <w:rPr>
          <w:rFonts w:ascii="Arial" w:hAnsi="Arial" w:cs="Arial"/>
          <w:sz w:val="24"/>
          <w:szCs w:val="24"/>
        </w:rPr>
      </w:pPr>
      <w:r w:rsidRPr="00A23749">
        <w:rPr>
          <w:rFonts w:ascii="Arial" w:hAnsi="Arial" w:cs="Arial"/>
          <w:sz w:val="24"/>
          <w:szCs w:val="24"/>
        </w:rPr>
        <w:t>Zob. ustawa wdrożeniowa, art. 39 – projekt partnerski.</w:t>
      </w:r>
    </w:p>
    <w:p w14:paraId="71703FC3" w14:textId="77777777" w:rsidR="009C428F" w:rsidRPr="00F70F80" w:rsidRDefault="008739F3" w:rsidP="0097125E">
      <w:pPr>
        <w:pStyle w:val="Nagwek1"/>
        <w:spacing w:before="240" w:after="240" w:line="240" w:lineRule="auto"/>
        <w:rPr>
          <w:color w:val="0070C0"/>
          <w:sz w:val="36"/>
        </w:rPr>
      </w:pPr>
      <w:bookmarkStart w:id="6" w:name="_Toc129016676"/>
      <w:r>
        <w:rPr>
          <w:color w:val="0070C0"/>
          <w:sz w:val="36"/>
        </w:rPr>
        <w:t xml:space="preserve">§ </w:t>
      </w:r>
      <w:r w:rsidR="00D907B0" w:rsidRPr="00F70F80">
        <w:rPr>
          <w:color w:val="0070C0"/>
          <w:sz w:val="36"/>
        </w:rPr>
        <w:t xml:space="preserve">4. </w:t>
      </w:r>
      <w:r w:rsidR="00580D0B" w:rsidRPr="00F70F80">
        <w:rPr>
          <w:color w:val="0070C0"/>
          <w:sz w:val="36"/>
        </w:rPr>
        <w:t>Typy</w:t>
      </w:r>
      <w:r w:rsidR="009C428F" w:rsidRPr="00F70F80">
        <w:rPr>
          <w:color w:val="0070C0"/>
          <w:sz w:val="36"/>
        </w:rPr>
        <w:t xml:space="preserve"> projektów</w:t>
      </w:r>
      <w:r w:rsidR="00AF0F1F" w:rsidRPr="00F70F80">
        <w:rPr>
          <w:color w:val="0070C0"/>
          <w:sz w:val="36"/>
        </w:rPr>
        <w:t xml:space="preserve"> i grupy docelowe</w:t>
      </w:r>
      <w:bookmarkEnd w:id="6"/>
    </w:p>
    <w:p w14:paraId="7A4B039D" w14:textId="77777777" w:rsidR="007F3FA4" w:rsidRPr="00F70F80" w:rsidRDefault="007F3FA4">
      <w:pPr>
        <w:pStyle w:val="Akapitzlist"/>
        <w:numPr>
          <w:ilvl w:val="0"/>
          <w:numId w:val="1"/>
        </w:numPr>
        <w:spacing w:line="360" w:lineRule="auto"/>
        <w:rPr>
          <w:rFonts w:ascii="Arial" w:hAnsi="Arial" w:cs="Arial"/>
          <w:vanish/>
          <w:sz w:val="24"/>
          <w:szCs w:val="24"/>
        </w:rPr>
      </w:pPr>
    </w:p>
    <w:p w14:paraId="2AD68DE8" w14:textId="02C987D2" w:rsidR="001C09C3" w:rsidRPr="002C57A1" w:rsidRDefault="001C09C3">
      <w:pPr>
        <w:pStyle w:val="Akapitzlist"/>
        <w:numPr>
          <w:ilvl w:val="0"/>
          <w:numId w:val="14"/>
        </w:numPr>
        <w:spacing w:line="360" w:lineRule="auto"/>
        <w:ind w:left="284" w:hanging="284"/>
        <w:rPr>
          <w:rFonts w:ascii="Arial" w:hAnsi="Arial" w:cs="Arial"/>
          <w:sz w:val="24"/>
          <w:szCs w:val="24"/>
        </w:rPr>
      </w:pPr>
      <w:r w:rsidRPr="002C57A1">
        <w:rPr>
          <w:rFonts w:ascii="Arial" w:hAnsi="Arial" w:cs="Arial"/>
          <w:sz w:val="24"/>
          <w:szCs w:val="24"/>
        </w:rPr>
        <w:t>Typy projektów, które mogą uzyskać dofinansowanie w postępowaniu to:</w:t>
      </w:r>
    </w:p>
    <w:p w14:paraId="040EB81B" w14:textId="77777777" w:rsidR="005D0447" w:rsidRPr="00F70F80" w:rsidRDefault="005D0447">
      <w:pPr>
        <w:pStyle w:val="Akapitzlist"/>
        <w:numPr>
          <w:ilvl w:val="0"/>
          <w:numId w:val="2"/>
        </w:numPr>
        <w:spacing w:line="360" w:lineRule="auto"/>
        <w:rPr>
          <w:rFonts w:ascii="Arial" w:hAnsi="Arial" w:cs="Arial"/>
          <w:vanish/>
          <w:sz w:val="24"/>
          <w:szCs w:val="24"/>
        </w:rPr>
      </w:pPr>
    </w:p>
    <w:p w14:paraId="43B98779" w14:textId="77777777" w:rsidR="005D0447" w:rsidRPr="00F70F80" w:rsidRDefault="005D0447">
      <w:pPr>
        <w:pStyle w:val="Akapitzlist"/>
        <w:numPr>
          <w:ilvl w:val="0"/>
          <w:numId w:val="2"/>
        </w:numPr>
        <w:spacing w:line="360" w:lineRule="auto"/>
        <w:rPr>
          <w:rFonts w:ascii="Arial" w:hAnsi="Arial" w:cs="Arial"/>
          <w:vanish/>
          <w:sz w:val="24"/>
          <w:szCs w:val="24"/>
        </w:rPr>
      </w:pPr>
    </w:p>
    <w:p w14:paraId="3F8F187B" w14:textId="77777777" w:rsidR="005D0447" w:rsidRPr="00F70F80" w:rsidRDefault="005D0447">
      <w:pPr>
        <w:pStyle w:val="Akapitzlist"/>
        <w:numPr>
          <w:ilvl w:val="0"/>
          <w:numId w:val="2"/>
        </w:numPr>
        <w:spacing w:line="360" w:lineRule="auto"/>
        <w:rPr>
          <w:rFonts w:ascii="Arial" w:hAnsi="Arial" w:cs="Arial"/>
          <w:vanish/>
          <w:sz w:val="24"/>
          <w:szCs w:val="24"/>
        </w:rPr>
      </w:pPr>
    </w:p>
    <w:p w14:paraId="6FAAF342" w14:textId="77777777" w:rsidR="005D0447" w:rsidRPr="00F70F80" w:rsidRDefault="005D0447">
      <w:pPr>
        <w:pStyle w:val="Akapitzlist"/>
        <w:numPr>
          <w:ilvl w:val="0"/>
          <w:numId w:val="2"/>
        </w:numPr>
        <w:spacing w:line="360" w:lineRule="auto"/>
        <w:rPr>
          <w:rFonts w:ascii="Arial" w:hAnsi="Arial" w:cs="Arial"/>
          <w:vanish/>
          <w:sz w:val="24"/>
          <w:szCs w:val="24"/>
        </w:rPr>
      </w:pPr>
    </w:p>
    <w:p w14:paraId="0C431D3F" w14:textId="77777777" w:rsidR="005D0447" w:rsidRPr="00F70F80" w:rsidRDefault="005D0447">
      <w:pPr>
        <w:pStyle w:val="Akapitzlist"/>
        <w:numPr>
          <w:ilvl w:val="1"/>
          <w:numId w:val="2"/>
        </w:numPr>
        <w:spacing w:line="360" w:lineRule="auto"/>
        <w:rPr>
          <w:rFonts w:ascii="Arial" w:hAnsi="Arial" w:cs="Arial"/>
          <w:vanish/>
          <w:sz w:val="24"/>
          <w:szCs w:val="24"/>
        </w:rPr>
      </w:pPr>
    </w:p>
    <w:p w14:paraId="79FE10B0" w14:textId="2803169B" w:rsidR="00457349" w:rsidRPr="00457349" w:rsidRDefault="00457349" w:rsidP="00457349">
      <w:pPr>
        <w:pStyle w:val="Akapitzlist"/>
        <w:numPr>
          <w:ilvl w:val="0"/>
          <w:numId w:val="52"/>
        </w:numPr>
        <w:spacing w:line="360" w:lineRule="auto"/>
        <w:rPr>
          <w:rFonts w:ascii="Arial" w:hAnsi="Arial" w:cs="Arial"/>
          <w:sz w:val="24"/>
          <w:szCs w:val="24"/>
        </w:rPr>
      </w:pPr>
      <w:r w:rsidRPr="00457349">
        <w:rPr>
          <w:rFonts w:ascii="Arial" w:hAnsi="Arial" w:cs="Arial"/>
          <w:sz w:val="24"/>
          <w:szCs w:val="24"/>
        </w:rPr>
        <w:t>Wsparcie dla uczniów, przyczyniające się do wyrównywania szans edukacyjnych poprzez podniesienie jakości i efektywności kształcenia ogólnego oraz poprzez zwiększenie dostępności i włączenia społecznego, w szczególności:</w:t>
      </w:r>
    </w:p>
    <w:p w14:paraId="22D32727" w14:textId="19E14B90" w:rsidR="00457349" w:rsidRPr="00654484"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podnoszenie kompetencji kluczowych (w tym cyfrowych, społecznych), społeczno-emocjonalnych, podstawowych, przekrojowych lub związanych z zieloną lub cyfrową transformacją;</w:t>
      </w:r>
    </w:p>
    <w:p w14:paraId="1991B659" w14:textId="768E7C27" w:rsidR="00457349" w:rsidRPr="00654484"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staże;</w:t>
      </w:r>
    </w:p>
    <w:p w14:paraId="060D2A22" w14:textId="533DCA25" w:rsidR="00457349" w:rsidRPr="00654484"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edukacji włączającej, w tym diagnozowanie indywidualnych potrzeb rozwojowych lub edukacyjnych lub udzielania pomocy psychologiczno-pedagogicznej (w formie zajęć rozwijających uzdolnienia, zajęć rozwijających umiejętności uczenia się, zajęć dydaktyczno-wyrównawczych, zajęć specjalistycznych, porad i konsultacji lub warsztatów), w tym przeciwdziałającej przedwczesnemu opuszczeniu systemu oświaty;</w:t>
      </w:r>
    </w:p>
    <w:p w14:paraId="6B592493" w14:textId="77777777" w:rsidR="0009016B"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działania wynikające z wychowawczej lub wspierającej funkcji szkoły, lub profilaktyki problemów (m.in. edukacja prozdrowotna lub ekologiczna);</w:t>
      </w:r>
    </w:p>
    <w:p w14:paraId="42161DDD" w14:textId="23A9A911" w:rsidR="00457349" w:rsidRPr="00654484"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doradztwa edukacyjno-zawodowego;</w:t>
      </w:r>
    </w:p>
    <w:p w14:paraId="65847402" w14:textId="0B6C2850" w:rsidR="00457349" w:rsidRPr="00654484" w:rsidRDefault="00457349" w:rsidP="00457349">
      <w:pPr>
        <w:pStyle w:val="Akapitzlist"/>
        <w:numPr>
          <w:ilvl w:val="0"/>
          <w:numId w:val="52"/>
        </w:numPr>
        <w:spacing w:line="360" w:lineRule="auto"/>
        <w:rPr>
          <w:rFonts w:ascii="Arial" w:hAnsi="Arial" w:cs="Arial"/>
          <w:sz w:val="24"/>
          <w:szCs w:val="24"/>
        </w:rPr>
      </w:pPr>
      <w:r w:rsidRPr="00654484">
        <w:rPr>
          <w:rFonts w:ascii="Arial" w:hAnsi="Arial" w:cs="Arial"/>
          <w:sz w:val="24"/>
          <w:szCs w:val="24"/>
        </w:rPr>
        <w:t>Wsparcie dla przedstawicieli kadry przyczyniające się do podniesienia jakości kształcenia ogólnego, w szczególności:</w:t>
      </w:r>
    </w:p>
    <w:p w14:paraId="256370EE" w14:textId="345A366A"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podnoszenie kompetencji lub nabywanie kwalifikacji związanych z zawodem;</w:t>
      </w:r>
    </w:p>
    <w:p w14:paraId="72F02C21" w14:textId="03E65FD2"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podnoszenie kompetencji kluczowych (w tym cyfrowych), społeczno-emocjonalnych, przekrojowych lub związanych z zieloną lub cyfrową transformacją;</w:t>
      </w:r>
    </w:p>
    <w:p w14:paraId="02D9EDBF" w14:textId="37F6B090"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udzielanie pomocy w rozwiązywaniu problemów dydaktycznych (w tym wsparcie metodyczne) lub wychowawczych;</w:t>
      </w:r>
    </w:p>
    <w:p w14:paraId="7D826052" w14:textId="080C0F69"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realizacji zadań dotyczących doradztwa edukacyjno-zawodowego;</w:t>
      </w:r>
    </w:p>
    <w:p w14:paraId="0DB622E1" w14:textId="74606623"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przygotowanie do realizacji edukacji włączającej;</w:t>
      </w:r>
    </w:p>
    <w:p w14:paraId="1F64CA50" w14:textId="313B4A4C"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tworzenie sieci współpracy, wzajemnego uczenia się lub programów mentoringu (np. model szkoły ćwiczeń).</w:t>
      </w:r>
    </w:p>
    <w:p w14:paraId="78B217DB" w14:textId="7566E92B" w:rsidR="00457349" w:rsidRPr="00654484" w:rsidRDefault="00457349" w:rsidP="00457349">
      <w:pPr>
        <w:pStyle w:val="Akapitzlist"/>
        <w:numPr>
          <w:ilvl w:val="0"/>
          <w:numId w:val="52"/>
        </w:numPr>
        <w:spacing w:line="360" w:lineRule="auto"/>
        <w:rPr>
          <w:rFonts w:ascii="Arial" w:hAnsi="Arial" w:cs="Arial"/>
          <w:sz w:val="24"/>
          <w:szCs w:val="24"/>
        </w:rPr>
      </w:pPr>
      <w:r w:rsidRPr="00654484">
        <w:rPr>
          <w:rFonts w:ascii="Arial" w:hAnsi="Arial" w:cs="Arial"/>
          <w:sz w:val="24"/>
          <w:szCs w:val="24"/>
        </w:rPr>
        <w:t>Wsparcie dla szkół i placówek przyczyniające się do podniesienia efektywności i jakości kształcenia ogólnego, w szczególności:</w:t>
      </w:r>
    </w:p>
    <w:p w14:paraId="634A209F" w14:textId="1A18428D" w:rsidR="00457349" w:rsidRPr="00654484"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 xml:space="preserve">zewnętrzne wsparcie w zakresie doradztwa edukacyjno-zawodowego; </w:t>
      </w:r>
    </w:p>
    <w:p w14:paraId="2DD25B8A" w14:textId="1FC576AF" w:rsidR="00457349" w:rsidRPr="00654484"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poprawę jakości warunków kształcenia;</w:t>
      </w:r>
    </w:p>
    <w:p w14:paraId="7A0E868F" w14:textId="7F98B0D9" w:rsidR="00457349" w:rsidRPr="00654484"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dostosowanie do wymogów zielonej lub cyfrowej transformacji, w tym wzmocnienie cyfryzacji;</w:t>
      </w:r>
    </w:p>
    <w:p w14:paraId="27DAE07C" w14:textId="77777777" w:rsidR="002230D6"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edukacji włączającej (np. asystent ucznia o specjalnych potrzebach edukacyjnych, w tym poprawę dostępności (np. model dostępnej szkoły);</w:t>
      </w:r>
    </w:p>
    <w:p w14:paraId="1A4D1C74" w14:textId="2181CFA9" w:rsidR="00457349" w:rsidRPr="00654484"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wdrażanie nowatorskich metod nauczania.</w:t>
      </w:r>
    </w:p>
    <w:p w14:paraId="1B495566" w14:textId="77777777" w:rsidR="00457349" w:rsidRPr="00654484" w:rsidRDefault="00457349" w:rsidP="00457349">
      <w:pPr>
        <w:spacing w:line="360" w:lineRule="auto"/>
        <w:rPr>
          <w:rFonts w:ascii="Arial" w:hAnsi="Arial" w:cs="Arial"/>
          <w:sz w:val="24"/>
          <w:szCs w:val="24"/>
        </w:rPr>
      </w:pPr>
      <w:r w:rsidRPr="00654484">
        <w:rPr>
          <w:rFonts w:ascii="Arial" w:hAnsi="Arial" w:cs="Arial"/>
          <w:sz w:val="24"/>
          <w:szCs w:val="24"/>
        </w:rPr>
        <w:t>Zasady realizacji wsparcia:</w:t>
      </w:r>
    </w:p>
    <w:p w14:paraId="675DF9ED" w14:textId="079CB160" w:rsidR="00457349" w:rsidRPr="00042551" w:rsidRDefault="00457349"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Wsparcie jest udzielane na podstawie indywidualnie zdiagnozowanego zapotrzebowania szkoły/placówki. Diagnoza musi być zatwierdzona przez dyrektora szkoły lub placówki (lub osobę go zastępującą), a wnioski z diagnozy stanowią element wniosku o dofinansowanie projektu.</w:t>
      </w:r>
    </w:p>
    <w:p w14:paraId="4D36BBA7" w14:textId="19376B01" w:rsidR="00457349" w:rsidRPr="00042551" w:rsidRDefault="00457349" w:rsidP="00042551">
      <w:pPr>
        <w:pStyle w:val="Akapitzlist"/>
        <w:numPr>
          <w:ilvl w:val="0"/>
          <w:numId w:val="66"/>
        </w:numPr>
        <w:spacing w:before="120" w:after="0" w:line="360" w:lineRule="auto"/>
        <w:ind w:left="426"/>
        <w:rPr>
          <w:rFonts w:ascii="Arial" w:hAnsi="Arial" w:cs="Arial"/>
          <w:sz w:val="24"/>
          <w:szCs w:val="24"/>
        </w:rPr>
      </w:pPr>
      <w:r w:rsidRPr="00042551">
        <w:rPr>
          <w:rFonts w:ascii="Arial" w:hAnsi="Arial" w:cs="Arial"/>
          <w:sz w:val="24"/>
          <w:szCs w:val="24"/>
        </w:rPr>
        <w:t>Wsparcie</w:t>
      </w:r>
      <w:r w:rsidR="001141C4">
        <w:rPr>
          <w:rFonts w:ascii="Arial" w:hAnsi="Arial" w:cs="Arial"/>
          <w:sz w:val="24"/>
          <w:szCs w:val="24"/>
        </w:rPr>
        <w:t xml:space="preserve"> przedstawicieli</w:t>
      </w:r>
      <w:r w:rsidRPr="00042551">
        <w:rPr>
          <w:rFonts w:ascii="Arial" w:hAnsi="Arial" w:cs="Arial"/>
          <w:sz w:val="24"/>
          <w:szCs w:val="24"/>
        </w:rPr>
        <w:t xml:space="preserve"> kadr szkół/placówek jest</w:t>
      </w:r>
      <w:r w:rsidR="00656763" w:rsidRPr="00042551">
        <w:rPr>
          <w:rFonts w:ascii="Arial" w:hAnsi="Arial" w:cs="Arial"/>
          <w:sz w:val="24"/>
          <w:szCs w:val="24"/>
        </w:rPr>
        <w:t xml:space="preserve"> </w:t>
      </w:r>
      <w:r w:rsidRPr="00042551">
        <w:rPr>
          <w:rFonts w:ascii="Arial" w:hAnsi="Arial" w:cs="Arial"/>
          <w:sz w:val="24"/>
          <w:szCs w:val="24"/>
        </w:rPr>
        <w:t>komplementarne z działaniami podejmowanymi w ramach FERS i KPO</w:t>
      </w:r>
      <w:r w:rsidR="00D60F0E">
        <w:rPr>
          <w:rFonts w:ascii="Arial" w:hAnsi="Arial" w:cs="Arial"/>
          <w:sz w:val="24"/>
          <w:szCs w:val="24"/>
        </w:rPr>
        <w:t xml:space="preserve"> </w:t>
      </w:r>
      <w:r w:rsidR="00D60F0E" w:rsidRPr="00D60F0E">
        <w:rPr>
          <w:rFonts w:ascii="Arial" w:hAnsi="Arial" w:cs="Arial"/>
          <w:sz w:val="24"/>
          <w:szCs w:val="24"/>
        </w:rPr>
        <w:t>(dot. typ 2)</w:t>
      </w:r>
      <w:r w:rsidRPr="00042551">
        <w:rPr>
          <w:rFonts w:ascii="Arial" w:hAnsi="Arial" w:cs="Arial"/>
          <w:sz w:val="24"/>
          <w:szCs w:val="24"/>
        </w:rPr>
        <w:t>.</w:t>
      </w:r>
    </w:p>
    <w:p w14:paraId="24EF9C92" w14:textId="6477DD5C" w:rsidR="00457349" w:rsidRPr="00042551" w:rsidRDefault="00457349"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Poprawa jakości warunków kształcenia szkół lub placówek jest elementem kompleksowego projektu. W projekcie kompleksowym realizowany jest więcej niż jeden typ projektu (dot. typ 3b).</w:t>
      </w:r>
    </w:p>
    <w:p w14:paraId="2394BE7C" w14:textId="30CCEB0A" w:rsidR="00457349" w:rsidRPr="00042551" w:rsidRDefault="00457349"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Wsparcie w projekcie jest uzupełnieniem przedsięwzięć szkół lub placówek oraz nie obejmuje działań w tym samym zakresie (co do uczestników i form wsparcia) realizowanych poza projektem i finansowanych z innych źródeł.</w:t>
      </w:r>
    </w:p>
    <w:p w14:paraId="429A81FC" w14:textId="7FE40412"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Dostępność należy rozumieć jak w Wytycznych dotyczących realizacji zasad równościowych w ramach funduszy unijnych na lata 2021-2027.</w:t>
      </w:r>
    </w:p>
    <w:p w14:paraId="3FFD4EFB" w14:textId="697D21B8"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Edukację włączająca należy rozumieć jak w „Raport merytoryczny. Edukacja włączająca w Polsce – bilans otwarcia 2020”, Ośrodek Rozwoju Edukacji, Warszawa 2021.</w:t>
      </w:r>
    </w:p>
    <w:p w14:paraId="075DD7DE" w14:textId="0083815D"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Funkcję wychowawcza lub wspierająca szkoły należy rozumieć zgodnie z art. 1 pkt 3 Ustawy Prawo oświatowe.</w:t>
      </w:r>
    </w:p>
    <w:p w14:paraId="09AF965C" w14:textId="50068761"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Indywidualne potrzeby rozwojowe lub edukacyjne, pomoc psychologiczno-pedagogiczna należy rozumieć jak potrzeby i pomoc, o których mowa w Rozporządzeniu Ministra Edukacji Narodowej z dnia 9 sierpnia 2017 r. w sprawie zasad organizacji i udzielania pomocy psychologiczno-pedagogicznej w publicznych przedszkolach, szkołach i placówkach.</w:t>
      </w:r>
    </w:p>
    <w:p w14:paraId="7661EC41" w14:textId="25846FBB"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czy kwalifikacje należy rozumieć jak w załączniku 2 do Wytycznych dotyczących monitorowania postępu rzeczowego realizacji programów na lata 2021-2027.</w:t>
      </w:r>
    </w:p>
    <w:p w14:paraId="38B7C9A4" w14:textId="64BF0F8E"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kluczowe należy rozumieć jak w Zaleceniu Rady z dnia 22 maja 2018 r. w sprawie kompetencji kluczowych w procesie uczenia się przez całe życie.</w:t>
      </w:r>
    </w:p>
    <w:p w14:paraId="78B5CA05" w14:textId="687C8848" w:rsidR="006E433E"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cyfrowe należy rozumieć jak w Wytycznych dotyczących realizacji projektów z udziałem środków Europejskiego Funduszu Społecznego Plus w regionalnych programach na lata 2021–2027.</w:t>
      </w:r>
    </w:p>
    <w:p w14:paraId="051D1414" w14:textId="6F31309E"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podstawowe czy przekrojowe należy rozumieć jak w Zintegrowanej Strategii Umiejętności (część szczegółowa).</w:t>
      </w:r>
    </w:p>
    <w:p w14:paraId="63DF1539" w14:textId="5500080A"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społeczno-emocjonalne należy rozumieć jak w Zintegrowanej Strategii Umiejętności 2030 (część ogólna)</w:t>
      </w:r>
      <w:r w:rsidR="00DF2701">
        <w:rPr>
          <w:rFonts w:ascii="Arial" w:hAnsi="Arial" w:cs="Arial"/>
          <w:sz w:val="24"/>
          <w:szCs w:val="24"/>
        </w:rPr>
        <w:t>.</w:t>
      </w:r>
    </w:p>
    <w:p w14:paraId="5B0A1CA2" w14:textId="0368DDF9"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 xml:space="preserve">Model dostępnej szkoły – </w:t>
      </w:r>
      <w:hyperlink r:id="rId11" w:history="1">
        <w:r w:rsidRPr="00042551">
          <w:rPr>
            <w:rStyle w:val="Hipercze"/>
            <w:rFonts w:ascii="Arial" w:hAnsi="Arial" w:cs="Arial"/>
            <w:sz w:val="24"/>
            <w:szCs w:val="24"/>
          </w:rPr>
          <w:t>https://model.dostepnaszkola.info/</w:t>
        </w:r>
      </w:hyperlink>
    </w:p>
    <w:p w14:paraId="1BBA777A" w14:textId="691847E9"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 xml:space="preserve">Model szkoły ćwiczeń – </w:t>
      </w:r>
      <w:hyperlink r:id="rId12" w:history="1">
        <w:r w:rsidRPr="00042551">
          <w:rPr>
            <w:rStyle w:val="Hipercze"/>
            <w:rFonts w:ascii="Arial" w:hAnsi="Arial" w:cs="Arial"/>
            <w:sz w:val="24"/>
            <w:szCs w:val="24"/>
          </w:rPr>
          <w:t>https://www.ore.edu.pl/category/projekty-po-wer/szkola-cwiczen/</w:t>
        </w:r>
      </w:hyperlink>
    </w:p>
    <w:p w14:paraId="41571059" w14:textId="638BA729"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 xml:space="preserve">Obszar zmarginalizowany </w:t>
      </w:r>
      <w:proofErr w:type="spellStart"/>
      <w:r w:rsidRPr="00042551">
        <w:rPr>
          <w:rFonts w:ascii="Arial" w:hAnsi="Arial" w:cs="Arial"/>
          <w:sz w:val="24"/>
          <w:szCs w:val="24"/>
        </w:rPr>
        <w:t>nalezy</w:t>
      </w:r>
      <w:proofErr w:type="spellEnd"/>
      <w:r w:rsidRPr="00042551">
        <w:rPr>
          <w:rFonts w:ascii="Arial" w:hAnsi="Arial" w:cs="Arial"/>
          <w:sz w:val="24"/>
          <w:szCs w:val="24"/>
        </w:rPr>
        <w:t xml:space="preserve"> rozumieć zgodnie z listą stanowiącą załącznik do Polityki terytorialnej województwa kujawsko-pomorskiego.</w:t>
      </w:r>
    </w:p>
    <w:p w14:paraId="26382958" w14:textId="3F0ECF0C"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Otoczenie społeczno-gospodarcze – pracodawcy, organizacje pracodawców, przedsiębiorcy, organizacje przedsiębiorców, instytucje rynku pracy, szkoły wyższe, organizacje pozarządowe, partnerzy społeczni, samorządy gospodarcze lub inne organizacje gospodarcze, stowarzyszenia lub samorządy zawodowe, inni interesariusze zidentyfikowani w przeprowadzonej przez wnioskodawcę diagnozie, a także inne podmioty wymienione w art. 3 ust. 1a Prawa oświatowego.</w:t>
      </w:r>
    </w:p>
    <w:p w14:paraId="28B9E6D3" w14:textId="126D6EF8" w:rsidR="00D26763" w:rsidRPr="00F70F80" w:rsidRDefault="008E23E0">
      <w:pPr>
        <w:pStyle w:val="Akapitzlist"/>
        <w:numPr>
          <w:ilvl w:val="0"/>
          <w:numId w:val="14"/>
        </w:numPr>
        <w:spacing w:line="360" w:lineRule="auto"/>
        <w:ind w:left="284" w:hanging="284"/>
        <w:rPr>
          <w:rFonts w:ascii="Arial" w:hAnsi="Arial" w:cs="Arial"/>
          <w:sz w:val="24"/>
          <w:szCs w:val="24"/>
        </w:rPr>
      </w:pPr>
      <w:r w:rsidRPr="00F70F80">
        <w:rPr>
          <w:rFonts w:ascii="Arial" w:hAnsi="Arial" w:cs="Arial"/>
          <w:sz w:val="24"/>
          <w:szCs w:val="24"/>
        </w:rPr>
        <w:t>Projekt mus</w:t>
      </w:r>
      <w:r w:rsidR="00A44339" w:rsidRPr="00F70F80">
        <w:rPr>
          <w:rFonts w:ascii="Arial" w:hAnsi="Arial" w:cs="Arial"/>
          <w:sz w:val="24"/>
          <w:szCs w:val="24"/>
        </w:rPr>
        <w:t>i</w:t>
      </w:r>
      <w:r w:rsidRPr="00F70F80">
        <w:rPr>
          <w:rFonts w:ascii="Arial" w:hAnsi="Arial" w:cs="Arial"/>
          <w:sz w:val="24"/>
          <w:szCs w:val="24"/>
        </w:rPr>
        <w:t xml:space="preserve"> być skierowan</w:t>
      </w:r>
      <w:r w:rsidR="00A44339" w:rsidRPr="00F70F80">
        <w:rPr>
          <w:rFonts w:ascii="Arial" w:hAnsi="Arial" w:cs="Arial"/>
          <w:sz w:val="24"/>
          <w:szCs w:val="24"/>
        </w:rPr>
        <w:t>y</w:t>
      </w:r>
      <w:r w:rsidRPr="00F70F80">
        <w:rPr>
          <w:rFonts w:ascii="Arial" w:hAnsi="Arial" w:cs="Arial"/>
          <w:sz w:val="24"/>
          <w:szCs w:val="24"/>
        </w:rPr>
        <w:t xml:space="preserve"> </w:t>
      </w:r>
      <w:r w:rsidR="00A73155">
        <w:rPr>
          <w:rFonts w:ascii="Arial" w:hAnsi="Arial" w:cs="Arial"/>
          <w:sz w:val="24"/>
          <w:szCs w:val="24"/>
        </w:rPr>
        <w:t xml:space="preserve">do </w:t>
      </w:r>
      <w:r w:rsidR="007D279F">
        <w:rPr>
          <w:rFonts w:ascii="Arial" w:hAnsi="Arial" w:cs="Arial"/>
          <w:sz w:val="24"/>
          <w:szCs w:val="24"/>
        </w:rPr>
        <w:t>obligatoryjnie do:</w:t>
      </w:r>
    </w:p>
    <w:p w14:paraId="7ED8F15C" w14:textId="77777777" w:rsidR="00CB0502" w:rsidRPr="00F70F80" w:rsidRDefault="00CB0502">
      <w:pPr>
        <w:pStyle w:val="Akapitzlist"/>
        <w:numPr>
          <w:ilvl w:val="1"/>
          <w:numId w:val="2"/>
        </w:numPr>
        <w:spacing w:line="360" w:lineRule="auto"/>
        <w:rPr>
          <w:rFonts w:ascii="Arial" w:hAnsi="Arial" w:cs="Arial"/>
          <w:vanish/>
          <w:sz w:val="24"/>
          <w:szCs w:val="24"/>
        </w:rPr>
      </w:pPr>
    </w:p>
    <w:p w14:paraId="23E51297" w14:textId="02C39C91" w:rsidR="00EB31C0" w:rsidRDefault="00EB31C0" w:rsidP="00970D1E">
      <w:pPr>
        <w:pStyle w:val="Akapitzlist"/>
        <w:numPr>
          <w:ilvl w:val="2"/>
          <w:numId w:val="16"/>
        </w:numPr>
        <w:spacing w:line="360" w:lineRule="auto"/>
        <w:rPr>
          <w:rFonts w:ascii="Arial" w:hAnsi="Arial" w:cs="Arial"/>
          <w:sz w:val="24"/>
          <w:szCs w:val="24"/>
        </w:rPr>
      </w:pPr>
      <w:r w:rsidRPr="007C146C">
        <w:rPr>
          <w:rFonts w:ascii="Arial" w:hAnsi="Arial" w:cs="Arial"/>
          <w:sz w:val="24"/>
          <w:szCs w:val="24"/>
        </w:rPr>
        <w:t>uczni</w:t>
      </w:r>
      <w:r w:rsidR="004A1767">
        <w:rPr>
          <w:rFonts w:ascii="Arial" w:hAnsi="Arial" w:cs="Arial"/>
          <w:sz w:val="24"/>
          <w:szCs w:val="24"/>
        </w:rPr>
        <w:t>ó</w:t>
      </w:r>
      <w:r w:rsidRPr="007C146C">
        <w:rPr>
          <w:rFonts w:ascii="Arial" w:hAnsi="Arial" w:cs="Arial"/>
          <w:sz w:val="24"/>
          <w:szCs w:val="24"/>
        </w:rPr>
        <w:t>w lub wychowank</w:t>
      </w:r>
      <w:r w:rsidR="004A1767">
        <w:rPr>
          <w:rFonts w:ascii="Arial" w:hAnsi="Arial" w:cs="Arial"/>
          <w:sz w:val="24"/>
          <w:szCs w:val="24"/>
        </w:rPr>
        <w:t>ó</w:t>
      </w:r>
      <w:r w:rsidRPr="007C146C">
        <w:rPr>
          <w:rFonts w:ascii="Arial" w:hAnsi="Arial" w:cs="Arial"/>
          <w:sz w:val="24"/>
          <w:szCs w:val="24"/>
        </w:rPr>
        <w:t>w szkół lub placówek kształcenia ogólnego, w szczególności w niekorzystnej sytuacji</w:t>
      </w:r>
      <w:r w:rsidR="00CA6A17">
        <w:rPr>
          <w:rFonts w:ascii="Arial" w:hAnsi="Arial" w:cs="Arial"/>
          <w:sz w:val="24"/>
          <w:szCs w:val="24"/>
        </w:rPr>
        <w:t xml:space="preserve"> i</w:t>
      </w:r>
    </w:p>
    <w:p w14:paraId="554529BB" w14:textId="26D87C15" w:rsidR="00EB31C0" w:rsidRDefault="00CA6A17" w:rsidP="00970D1E">
      <w:pPr>
        <w:pStyle w:val="Akapitzlist"/>
        <w:numPr>
          <w:ilvl w:val="2"/>
          <w:numId w:val="16"/>
        </w:numPr>
        <w:spacing w:line="360" w:lineRule="auto"/>
        <w:rPr>
          <w:rFonts w:ascii="Arial" w:hAnsi="Arial" w:cs="Arial"/>
          <w:sz w:val="24"/>
          <w:szCs w:val="24"/>
        </w:rPr>
      </w:pPr>
      <w:r w:rsidRPr="007C146C">
        <w:rPr>
          <w:rFonts w:ascii="Arial" w:hAnsi="Arial" w:cs="Arial"/>
          <w:sz w:val="24"/>
          <w:szCs w:val="24"/>
        </w:rPr>
        <w:t>przedstawiciel</w:t>
      </w:r>
      <w:r>
        <w:rPr>
          <w:rFonts w:ascii="Arial" w:hAnsi="Arial" w:cs="Arial"/>
          <w:sz w:val="24"/>
          <w:szCs w:val="24"/>
        </w:rPr>
        <w:t>i</w:t>
      </w:r>
      <w:r w:rsidRPr="007C146C">
        <w:rPr>
          <w:rFonts w:ascii="Arial" w:hAnsi="Arial" w:cs="Arial"/>
          <w:sz w:val="24"/>
          <w:szCs w:val="24"/>
        </w:rPr>
        <w:t xml:space="preserve"> kadry szkół lub placówek kształcenia ogólnego</w:t>
      </w:r>
      <w:r>
        <w:rPr>
          <w:rFonts w:ascii="Arial" w:hAnsi="Arial" w:cs="Arial"/>
          <w:sz w:val="24"/>
          <w:szCs w:val="24"/>
        </w:rPr>
        <w:t>.</w:t>
      </w:r>
    </w:p>
    <w:p w14:paraId="31B589BF" w14:textId="77777777" w:rsidR="00CA6A17" w:rsidRDefault="00CA6A17" w:rsidP="00F176C6">
      <w:pPr>
        <w:pStyle w:val="Default"/>
        <w:spacing w:before="100" w:beforeAutospacing="1" w:after="100" w:afterAutospacing="1"/>
        <w:ind w:left="284"/>
        <w:rPr>
          <w:rFonts w:ascii="Arial" w:hAnsi="Arial" w:cs="Arial"/>
        </w:rPr>
      </w:pPr>
      <w:r>
        <w:rPr>
          <w:rFonts w:ascii="Arial" w:hAnsi="Arial" w:cs="Arial"/>
        </w:rPr>
        <w:t xml:space="preserve">Ponadto projekt może być skierowany do: </w:t>
      </w:r>
    </w:p>
    <w:p w14:paraId="1C722919" w14:textId="14F12A30" w:rsidR="00CA6A17" w:rsidRDefault="00CA6A17" w:rsidP="00F176C6">
      <w:pPr>
        <w:numPr>
          <w:ilvl w:val="2"/>
          <w:numId w:val="70"/>
        </w:numPr>
        <w:spacing w:line="360" w:lineRule="auto"/>
        <w:ind w:left="1077" w:hanging="357"/>
        <w:contextualSpacing/>
        <w:rPr>
          <w:rFonts w:ascii="Arial" w:hAnsi="Arial" w:cs="Arial"/>
        </w:rPr>
      </w:pPr>
      <w:r w:rsidRPr="007C146C">
        <w:rPr>
          <w:rFonts w:ascii="Arial" w:hAnsi="Arial" w:cs="Arial"/>
          <w:sz w:val="24"/>
          <w:szCs w:val="24"/>
        </w:rPr>
        <w:t>szk</w:t>
      </w:r>
      <w:r>
        <w:rPr>
          <w:rFonts w:ascii="Arial" w:hAnsi="Arial" w:cs="Arial"/>
          <w:sz w:val="24"/>
          <w:szCs w:val="24"/>
        </w:rPr>
        <w:t>ół</w:t>
      </w:r>
      <w:r w:rsidRPr="007C146C">
        <w:rPr>
          <w:rFonts w:ascii="Arial" w:hAnsi="Arial" w:cs="Arial"/>
          <w:sz w:val="24"/>
          <w:szCs w:val="24"/>
        </w:rPr>
        <w:t xml:space="preserve"> lub placów</w:t>
      </w:r>
      <w:r>
        <w:rPr>
          <w:rFonts w:ascii="Arial" w:hAnsi="Arial" w:cs="Arial"/>
          <w:sz w:val="24"/>
          <w:szCs w:val="24"/>
        </w:rPr>
        <w:t>e</w:t>
      </w:r>
      <w:r w:rsidRPr="007C146C">
        <w:rPr>
          <w:rFonts w:ascii="Arial" w:hAnsi="Arial" w:cs="Arial"/>
          <w:sz w:val="24"/>
          <w:szCs w:val="24"/>
        </w:rPr>
        <w:t>k kształcenia ogólnego (z wyłączeniem specjalnych);</w:t>
      </w:r>
    </w:p>
    <w:p w14:paraId="629F6D36" w14:textId="0FB19151" w:rsidR="00CA6A17" w:rsidRDefault="00CA6A17" w:rsidP="00F176C6">
      <w:pPr>
        <w:numPr>
          <w:ilvl w:val="2"/>
          <w:numId w:val="70"/>
        </w:numPr>
        <w:spacing w:line="360" w:lineRule="auto"/>
        <w:rPr>
          <w:rFonts w:ascii="Arial" w:hAnsi="Arial" w:cs="Arial"/>
        </w:rPr>
      </w:pPr>
      <w:r w:rsidRPr="008A13E8">
        <w:rPr>
          <w:rFonts w:ascii="Arial" w:hAnsi="Arial" w:cs="Arial"/>
          <w:sz w:val="24"/>
          <w:szCs w:val="24"/>
        </w:rPr>
        <w:t>opiekun</w:t>
      </w:r>
      <w:r>
        <w:rPr>
          <w:rFonts w:ascii="Arial" w:hAnsi="Arial" w:cs="Arial"/>
          <w:sz w:val="24"/>
          <w:szCs w:val="24"/>
        </w:rPr>
        <w:t>ów</w:t>
      </w:r>
      <w:r w:rsidRPr="008A13E8">
        <w:rPr>
          <w:rFonts w:ascii="Arial" w:hAnsi="Arial" w:cs="Arial"/>
          <w:sz w:val="24"/>
          <w:szCs w:val="24"/>
        </w:rPr>
        <w:t xml:space="preserve"> stażystów u podmiotów przyjmujących na staż;</w:t>
      </w:r>
    </w:p>
    <w:p w14:paraId="192D9540" w14:textId="31D2753F" w:rsidR="00CA6A17" w:rsidRDefault="00CA6A17" w:rsidP="00F176C6">
      <w:pPr>
        <w:numPr>
          <w:ilvl w:val="2"/>
          <w:numId w:val="70"/>
        </w:numPr>
        <w:spacing w:line="360" w:lineRule="auto"/>
        <w:ind w:left="1077" w:hanging="357"/>
        <w:contextualSpacing/>
        <w:rPr>
          <w:rFonts w:ascii="Arial" w:hAnsi="Arial" w:cs="Arial"/>
        </w:rPr>
      </w:pPr>
      <w:r w:rsidRPr="008A13E8">
        <w:rPr>
          <w:rFonts w:ascii="Arial" w:hAnsi="Arial" w:cs="Arial"/>
          <w:sz w:val="24"/>
          <w:szCs w:val="24"/>
        </w:rPr>
        <w:t>opiekun</w:t>
      </w:r>
      <w:r>
        <w:rPr>
          <w:rFonts w:ascii="Arial" w:hAnsi="Arial" w:cs="Arial"/>
          <w:sz w:val="24"/>
          <w:szCs w:val="24"/>
        </w:rPr>
        <w:t>ów</w:t>
      </w:r>
      <w:r w:rsidRPr="008A13E8">
        <w:rPr>
          <w:rFonts w:ascii="Arial" w:hAnsi="Arial" w:cs="Arial"/>
          <w:sz w:val="24"/>
          <w:szCs w:val="24"/>
        </w:rPr>
        <w:t xml:space="preserve"> wychowanków lub uczniów;</w:t>
      </w:r>
    </w:p>
    <w:p w14:paraId="438C6571" w14:textId="1FE9D8A0" w:rsidR="00970D1E" w:rsidRPr="00654484" w:rsidRDefault="00CA6A17" w:rsidP="00F176C6">
      <w:pPr>
        <w:numPr>
          <w:ilvl w:val="2"/>
          <w:numId w:val="70"/>
        </w:numPr>
        <w:spacing w:line="360" w:lineRule="auto"/>
        <w:rPr>
          <w:rFonts w:ascii="Arial" w:hAnsi="Arial" w:cs="Arial"/>
          <w:sz w:val="24"/>
          <w:szCs w:val="24"/>
        </w:rPr>
      </w:pPr>
      <w:r w:rsidRPr="008A13E8">
        <w:rPr>
          <w:rFonts w:ascii="Arial" w:hAnsi="Arial" w:cs="Arial"/>
          <w:sz w:val="24"/>
          <w:szCs w:val="24"/>
        </w:rPr>
        <w:t>inn</w:t>
      </w:r>
      <w:r>
        <w:rPr>
          <w:rFonts w:ascii="Arial" w:hAnsi="Arial" w:cs="Arial"/>
          <w:sz w:val="24"/>
          <w:szCs w:val="24"/>
        </w:rPr>
        <w:t>ych</w:t>
      </w:r>
      <w:r w:rsidRPr="008A13E8">
        <w:rPr>
          <w:rFonts w:ascii="Arial" w:hAnsi="Arial" w:cs="Arial"/>
          <w:sz w:val="24"/>
          <w:szCs w:val="24"/>
        </w:rPr>
        <w:t xml:space="preserve"> podmiot</w:t>
      </w:r>
      <w:r>
        <w:rPr>
          <w:rFonts w:ascii="Arial" w:hAnsi="Arial" w:cs="Arial"/>
          <w:sz w:val="24"/>
          <w:szCs w:val="24"/>
        </w:rPr>
        <w:t>ów</w:t>
      </w:r>
      <w:r w:rsidRPr="008A13E8">
        <w:rPr>
          <w:rFonts w:ascii="Arial" w:hAnsi="Arial" w:cs="Arial"/>
          <w:sz w:val="24"/>
          <w:szCs w:val="24"/>
        </w:rPr>
        <w:t xml:space="preserve"> funkcjonując</w:t>
      </w:r>
      <w:r>
        <w:rPr>
          <w:rFonts w:ascii="Arial" w:hAnsi="Arial" w:cs="Arial"/>
          <w:sz w:val="24"/>
          <w:szCs w:val="24"/>
        </w:rPr>
        <w:t>ych</w:t>
      </w:r>
      <w:r w:rsidRPr="008A13E8">
        <w:rPr>
          <w:rFonts w:ascii="Arial" w:hAnsi="Arial" w:cs="Arial"/>
          <w:sz w:val="24"/>
          <w:szCs w:val="24"/>
        </w:rPr>
        <w:t xml:space="preserve"> w systemie oświaty oraz ich uczestni</w:t>
      </w:r>
      <w:r>
        <w:rPr>
          <w:rFonts w:ascii="Arial" w:hAnsi="Arial" w:cs="Arial"/>
          <w:sz w:val="24"/>
          <w:szCs w:val="24"/>
        </w:rPr>
        <w:t>ków</w:t>
      </w:r>
      <w:r w:rsidRPr="008A13E8">
        <w:rPr>
          <w:rFonts w:ascii="Arial" w:hAnsi="Arial" w:cs="Arial"/>
          <w:sz w:val="24"/>
          <w:szCs w:val="24"/>
        </w:rPr>
        <w:t xml:space="preserve"> lub przedstawiciel</w:t>
      </w:r>
      <w:r>
        <w:rPr>
          <w:rFonts w:ascii="Arial" w:hAnsi="Arial" w:cs="Arial"/>
          <w:sz w:val="24"/>
          <w:szCs w:val="24"/>
        </w:rPr>
        <w:t>i</w:t>
      </w:r>
      <w:r w:rsidRPr="008A13E8">
        <w:rPr>
          <w:rFonts w:ascii="Arial" w:hAnsi="Arial" w:cs="Arial"/>
          <w:sz w:val="24"/>
          <w:szCs w:val="24"/>
        </w:rPr>
        <w:t xml:space="preserve"> kadry.</w:t>
      </w:r>
    </w:p>
    <w:p w14:paraId="2921F76A" w14:textId="08E370AB" w:rsidR="00EC155B" w:rsidRPr="00EC155B" w:rsidRDefault="00EC155B" w:rsidP="001E0176">
      <w:pPr>
        <w:spacing w:after="120" w:line="360" w:lineRule="auto"/>
        <w:rPr>
          <w:rFonts w:ascii="Arial" w:hAnsi="Arial" w:cs="Arial"/>
          <w:sz w:val="24"/>
          <w:szCs w:val="24"/>
        </w:rPr>
      </w:pPr>
      <w:r>
        <w:rPr>
          <w:rFonts w:ascii="Arial" w:hAnsi="Arial" w:cs="Arial"/>
          <w:sz w:val="24"/>
          <w:szCs w:val="24"/>
        </w:rPr>
        <w:t>Z</w:t>
      </w:r>
      <w:r w:rsidRPr="00EC155B">
        <w:rPr>
          <w:rFonts w:ascii="Arial" w:hAnsi="Arial" w:cs="Arial"/>
          <w:sz w:val="24"/>
          <w:szCs w:val="24"/>
        </w:rPr>
        <w:t>e wsparcia wyłączeni są uczniowie, słuchacze i przedstawiciele kadry szkół dla dorosłych i prowadzących kształcenie zawodowe (wyłączenie nie dotyczy uczniów, wychowanków i przedstawicieli kadry szkół specjalnych) oraz szkoły dla dorosłych, prowadzące kształcenie zawodowe i szkoły specjalne</w:t>
      </w:r>
      <w:r>
        <w:rPr>
          <w:rFonts w:ascii="Arial" w:hAnsi="Arial" w:cs="Arial"/>
          <w:sz w:val="24"/>
          <w:szCs w:val="24"/>
        </w:rPr>
        <w:t>.</w:t>
      </w:r>
    </w:p>
    <w:p w14:paraId="1AD2F91D" w14:textId="79004B1D" w:rsidR="00DA27B9" w:rsidRPr="00DA27B9" w:rsidRDefault="00DA27B9" w:rsidP="00970D1E">
      <w:pPr>
        <w:pStyle w:val="Akapitzlist"/>
        <w:numPr>
          <w:ilvl w:val="0"/>
          <w:numId w:val="14"/>
        </w:numPr>
        <w:spacing w:line="360" w:lineRule="auto"/>
        <w:ind w:left="284" w:hanging="284"/>
        <w:rPr>
          <w:rFonts w:ascii="Arial" w:hAnsi="Arial" w:cs="Arial"/>
          <w:sz w:val="24"/>
          <w:szCs w:val="24"/>
        </w:rPr>
      </w:pPr>
      <w:r w:rsidRPr="00DA27B9">
        <w:rPr>
          <w:rFonts w:ascii="Arial" w:hAnsi="Arial" w:cs="Arial"/>
          <w:sz w:val="24"/>
          <w:szCs w:val="24"/>
        </w:rPr>
        <w:t xml:space="preserve">Spełnienie kryterium kwalifikowalności uprawniającego do udziału w projekcie </w:t>
      </w:r>
      <w:r w:rsidR="00FA716B">
        <w:rPr>
          <w:rFonts w:ascii="Arial" w:hAnsi="Arial" w:cs="Arial"/>
          <w:sz w:val="24"/>
          <w:szCs w:val="24"/>
        </w:rPr>
        <w:t xml:space="preserve">przez </w:t>
      </w:r>
      <w:r w:rsidRPr="00DA27B9">
        <w:rPr>
          <w:rFonts w:ascii="Arial" w:hAnsi="Arial" w:cs="Arial"/>
          <w:sz w:val="24"/>
          <w:szCs w:val="24"/>
        </w:rPr>
        <w:t xml:space="preserve">uczestnika projektu lub podmiot otrzymujący wsparcie </w:t>
      </w:r>
      <w:r w:rsidR="00FA716B">
        <w:rPr>
          <w:rFonts w:ascii="Arial" w:hAnsi="Arial" w:cs="Arial"/>
          <w:sz w:val="24"/>
          <w:szCs w:val="24"/>
        </w:rPr>
        <w:t>powinno zostać zweryfikowane</w:t>
      </w:r>
      <w:r w:rsidRPr="00DA27B9">
        <w:rPr>
          <w:rFonts w:ascii="Arial" w:hAnsi="Arial" w:cs="Arial"/>
          <w:sz w:val="24"/>
          <w:szCs w:val="24"/>
        </w:rPr>
        <w:t xml:space="preserve"> </w:t>
      </w:r>
      <w:r w:rsidR="004E3678">
        <w:rPr>
          <w:rFonts w:ascii="Arial" w:hAnsi="Arial" w:cs="Arial"/>
          <w:sz w:val="24"/>
          <w:szCs w:val="24"/>
        </w:rPr>
        <w:t xml:space="preserve">przez beneficjenta </w:t>
      </w:r>
      <w:r w:rsidRPr="00DA27B9">
        <w:rPr>
          <w:rFonts w:ascii="Arial" w:hAnsi="Arial" w:cs="Arial"/>
          <w:sz w:val="24"/>
          <w:szCs w:val="24"/>
        </w:rPr>
        <w:t>na podstawie dokumentów wskazanych w tabeli:</w:t>
      </w:r>
    </w:p>
    <w:tbl>
      <w:tblPr>
        <w:tblStyle w:val="Tabela-Siatka"/>
        <w:tblW w:w="0" w:type="auto"/>
        <w:tblLook w:val="04A0" w:firstRow="1" w:lastRow="0" w:firstColumn="1" w:lastColumn="0" w:noHBand="0" w:noVBand="1"/>
        <w:tblCaption w:val="Rodzaje dokumentów potwierdzających spełnienie kryterium kwalifikowalności grupy docelowej"/>
        <w:tblDescription w:val="W tabeli przyporządkowano rodzaje dokumentów potwierdzających spełnienie kryterium uprawniajacego do udziału w projekcie dla poszczegółnych grup docelowych: dla uczniów/wychowanków szkół kształcenia ogólnego będą to zaświadczenia ze szkoły/placówki; dla szkoły/placówki kształcenia ogólnego będzie to wydruk z Rejestru Szkół i Placówek Oświatowych; dla przedstawicieli kardy szkół/placówek kształcenia ogólnego będą to zaświadczenia o zatrudnieniu; dla opiekunów stażystów u podmiotów przyjmujących na staż będą to zaświadczenia od pracodawcy przujmującego na staż (lub inny dokument potwierdzający opiekę nad stażystą); dla opiekunów wychowanków/uczniów będzie to oświadczenie; dla innych podmiotów funkcjonuujących w systemie oświaty oraz ich uczestników lub przedstawicieli kadry będzie to dokument wystawiony przez właściwy podmiot lub oświadczenie, jeśli ww. dokument nie może zostać wystawiony."/>
      </w:tblPr>
      <w:tblGrid>
        <w:gridCol w:w="775"/>
        <w:gridCol w:w="2853"/>
        <w:gridCol w:w="5433"/>
      </w:tblGrid>
      <w:tr w:rsidR="00161CE8" w:rsidRPr="00654484" w14:paraId="12FAF8E2" w14:textId="77777777" w:rsidTr="006E77E8">
        <w:tc>
          <w:tcPr>
            <w:tcW w:w="775" w:type="dxa"/>
          </w:tcPr>
          <w:p w14:paraId="6B0B0B7B"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Lp.</w:t>
            </w:r>
          </w:p>
        </w:tc>
        <w:tc>
          <w:tcPr>
            <w:tcW w:w="2853" w:type="dxa"/>
          </w:tcPr>
          <w:p w14:paraId="21C457EF"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Grupa docelowa</w:t>
            </w:r>
          </w:p>
        </w:tc>
        <w:tc>
          <w:tcPr>
            <w:tcW w:w="5433" w:type="dxa"/>
          </w:tcPr>
          <w:p w14:paraId="046E352F" w14:textId="38CEB0F1"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Rodzaj dokumentu potwierdzającego spełnienie kryterium uprawniającego do udziału w projekcie</w:t>
            </w:r>
          </w:p>
        </w:tc>
      </w:tr>
      <w:tr w:rsidR="00161CE8" w:rsidRPr="00654484" w14:paraId="3E45CBF9" w14:textId="77777777" w:rsidTr="006E77E8">
        <w:tc>
          <w:tcPr>
            <w:tcW w:w="775" w:type="dxa"/>
          </w:tcPr>
          <w:p w14:paraId="412AC168"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 xml:space="preserve">1. </w:t>
            </w:r>
          </w:p>
        </w:tc>
        <w:tc>
          <w:tcPr>
            <w:tcW w:w="2853" w:type="dxa"/>
          </w:tcPr>
          <w:p w14:paraId="204A7B50"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uczniowie lub wychowankowie szkół lub placówek kształcenia ogólnego, w szczególności w niekorzystnej sytuacji</w:t>
            </w:r>
          </w:p>
        </w:tc>
        <w:tc>
          <w:tcPr>
            <w:tcW w:w="5433" w:type="dxa"/>
          </w:tcPr>
          <w:p w14:paraId="64697F4E"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zaświadczenie ze szkoły/placówki</w:t>
            </w:r>
          </w:p>
        </w:tc>
      </w:tr>
      <w:tr w:rsidR="00795E22" w:rsidRPr="00654484" w14:paraId="590001FB" w14:textId="77777777" w:rsidTr="006E77E8">
        <w:tc>
          <w:tcPr>
            <w:tcW w:w="775" w:type="dxa"/>
          </w:tcPr>
          <w:p w14:paraId="0A04EB55"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2.</w:t>
            </w:r>
          </w:p>
          <w:p w14:paraId="7D3974FC" w14:textId="77777777" w:rsidR="00795E22" w:rsidRPr="00654484" w:rsidRDefault="00795E22" w:rsidP="00795E22">
            <w:pPr>
              <w:spacing w:before="120" w:after="120"/>
              <w:rPr>
                <w:rFonts w:ascii="Arial" w:hAnsi="Arial" w:cs="Arial"/>
                <w:sz w:val="24"/>
                <w:szCs w:val="24"/>
              </w:rPr>
            </w:pPr>
          </w:p>
        </w:tc>
        <w:tc>
          <w:tcPr>
            <w:tcW w:w="2853" w:type="dxa"/>
          </w:tcPr>
          <w:p w14:paraId="2049D22C" w14:textId="51D20257" w:rsidR="00795E22" w:rsidRPr="00654484" w:rsidRDefault="00795E22" w:rsidP="00795E22">
            <w:pPr>
              <w:spacing w:before="120" w:after="120"/>
              <w:rPr>
                <w:rFonts w:ascii="Arial" w:hAnsi="Arial" w:cs="Arial"/>
                <w:sz w:val="24"/>
                <w:szCs w:val="24"/>
              </w:rPr>
            </w:pPr>
            <w:r w:rsidRPr="00654484">
              <w:rPr>
                <w:rFonts w:ascii="Arial" w:hAnsi="Arial" w:cs="Arial"/>
                <w:sz w:val="24"/>
                <w:szCs w:val="24"/>
              </w:rPr>
              <w:t>przedstawiciele kadry szkół lub placówek kształcenia ogólnego</w:t>
            </w:r>
          </w:p>
        </w:tc>
        <w:tc>
          <w:tcPr>
            <w:tcW w:w="5433" w:type="dxa"/>
          </w:tcPr>
          <w:p w14:paraId="4B10A7BE" w14:textId="00B09595" w:rsidR="00795E22" w:rsidRPr="00654484" w:rsidRDefault="00795E22" w:rsidP="00795E22">
            <w:pPr>
              <w:spacing w:before="120" w:after="120"/>
              <w:rPr>
                <w:rFonts w:ascii="Arial" w:hAnsi="Arial" w:cs="Arial"/>
                <w:sz w:val="24"/>
                <w:szCs w:val="24"/>
              </w:rPr>
            </w:pPr>
            <w:r w:rsidRPr="00654484">
              <w:rPr>
                <w:rFonts w:ascii="Arial" w:hAnsi="Arial" w:cs="Arial"/>
                <w:sz w:val="24"/>
                <w:szCs w:val="24"/>
              </w:rPr>
              <w:t>zaświadczenie o zatrudnieniu</w:t>
            </w:r>
          </w:p>
        </w:tc>
      </w:tr>
      <w:tr w:rsidR="00795E22" w:rsidRPr="00654484" w14:paraId="26C494A2" w14:textId="77777777" w:rsidTr="00AA6124">
        <w:trPr>
          <w:trHeight w:val="699"/>
        </w:trPr>
        <w:tc>
          <w:tcPr>
            <w:tcW w:w="775" w:type="dxa"/>
          </w:tcPr>
          <w:p w14:paraId="183D9019" w14:textId="79C4CFBA" w:rsidR="00795E22" w:rsidRPr="00654484" w:rsidDel="004E21F5" w:rsidRDefault="00795E22" w:rsidP="00795E22">
            <w:pPr>
              <w:spacing w:before="120" w:after="120" w:line="276" w:lineRule="auto"/>
              <w:rPr>
                <w:rFonts w:ascii="Arial" w:hAnsi="Arial" w:cs="Arial"/>
                <w:sz w:val="24"/>
                <w:szCs w:val="24"/>
              </w:rPr>
            </w:pPr>
            <w:r w:rsidRPr="00654484">
              <w:rPr>
                <w:rFonts w:ascii="Arial" w:hAnsi="Arial" w:cs="Arial"/>
                <w:sz w:val="24"/>
                <w:szCs w:val="24"/>
              </w:rPr>
              <w:t>3.</w:t>
            </w:r>
          </w:p>
        </w:tc>
        <w:tc>
          <w:tcPr>
            <w:tcW w:w="2853" w:type="dxa"/>
          </w:tcPr>
          <w:p w14:paraId="0CCDBE37"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szkoły lub placówki kształcenia ogólnego (z wyłączeniem specjalnych)</w:t>
            </w:r>
          </w:p>
        </w:tc>
        <w:tc>
          <w:tcPr>
            <w:tcW w:w="5433" w:type="dxa"/>
          </w:tcPr>
          <w:p w14:paraId="43C2E47E" w14:textId="22DCD84C"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wydruk z Rejestru Szkół i Placówek Oświatowych</w:t>
            </w:r>
          </w:p>
        </w:tc>
      </w:tr>
      <w:tr w:rsidR="00795E22" w:rsidRPr="00654484" w14:paraId="005B89FE" w14:textId="77777777" w:rsidTr="006E77E8">
        <w:tc>
          <w:tcPr>
            <w:tcW w:w="775" w:type="dxa"/>
          </w:tcPr>
          <w:p w14:paraId="074897F5"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4.</w:t>
            </w:r>
          </w:p>
        </w:tc>
        <w:tc>
          <w:tcPr>
            <w:tcW w:w="2853" w:type="dxa"/>
          </w:tcPr>
          <w:p w14:paraId="06FA52D2"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opiekunowie stażystów u podmiotów przyjmujących na staż</w:t>
            </w:r>
          </w:p>
        </w:tc>
        <w:tc>
          <w:tcPr>
            <w:tcW w:w="5433" w:type="dxa"/>
          </w:tcPr>
          <w:p w14:paraId="4C47FA56"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zaświadczenie od pracodawcy przyjmującego na staż lub inny dokument potwierdzający opiekę nad stażystą/</w:t>
            </w:r>
            <w:proofErr w:type="spellStart"/>
            <w:r w:rsidRPr="00654484">
              <w:rPr>
                <w:rFonts w:ascii="Arial" w:hAnsi="Arial" w:cs="Arial"/>
                <w:sz w:val="24"/>
                <w:szCs w:val="24"/>
              </w:rPr>
              <w:t>ami</w:t>
            </w:r>
            <w:proofErr w:type="spellEnd"/>
          </w:p>
        </w:tc>
      </w:tr>
      <w:tr w:rsidR="00795E22" w:rsidRPr="00654484" w14:paraId="663443EB" w14:textId="77777777" w:rsidTr="006E77E8">
        <w:tc>
          <w:tcPr>
            <w:tcW w:w="775" w:type="dxa"/>
          </w:tcPr>
          <w:p w14:paraId="52C97318"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5.</w:t>
            </w:r>
          </w:p>
        </w:tc>
        <w:tc>
          <w:tcPr>
            <w:tcW w:w="2853" w:type="dxa"/>
          </w:tcPr>
          <w:p w14:paraId="155144CD"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opiekunowie wychowanków lub uczniów</w:t>
            </w:r>
          </w:p>
        </w:tc>
        <w:tc>
          <w:tcPr>
            <w:tcW w:w="5433" w:type="dxa"/>
          </w:tcPr>
          <w:p w14:paraId="69C92F9B"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oświadczenie</w:t>
            </w:r>
          </w:p>
        </w:tc>
      </w:tr>
      <w:tr w:rsidR="00795E22" w:rsidRPr="00654484" w14:paraId="05AE7C5D" w14:textId="77777777" w:rsidTr="006E77E8">
        <w:tc>
          <w:tcPr>
            <w:tcW w:w="775" w:type="dxa"/>
          </w:tcPr>
          <w:p w14:paraId="7E1E7CD0"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6.</w:t>
            </w:r>
          </w:p>
        </w:tc>
        <w:tc>
          <w:tcPr>
            <w:tcW w:w="2853" w:type="dxa"/>
          </w:tcPr>
          <w:p w14:paraId="72A72DB9"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inne podmioty funkcjonujące w systemie oświaty oraz ich uczestnicy lub przedstawiciele kadry</w:t>
            </w:r>
          </w:p>
        </w:tc>
        <w:tc>
          <w:tcPr>
            <w:tcW w:w="5433" w:type="dxa"/>
          </w:tcPr>
          <w:p w14:paraId="1291FD48"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dokument wystawiony przez właściwy podmiot lub oświadczenie, jeśli ww. dokument nie może zostać wystawiony</w:t>
            </w:r>
          </w:p>
        </w:tc>
      </w:tr>
    </w:tbl>
    <w:p w14:paraId="647366D4" w14:textId="17D49C28" w:rsidR="00161CE8" w:rsidRPr="00654484" w:rsidRDefault="004475C6" w:rsidP="00161CE8">
      <w:pPr>
        <w:spacing w:before="240" w:line="360" w:lineRule="auto"/>
        <w:rPr>
          <w:rFonts w:ascii="Arial" w:hAnsi="Arial" w:cs="Arial"/>
          <w:sz w:val="24"/>
          <w:szCs w:val="24"/>
        </w:rPr>
      </w:pPr>
      <w:r>
        <w:rPr>
          <w:rFonts w:ascii="Arial" w:hAnsi="Arial" w:cs="Arial"/>
          <w:sz w:val="24"/>
          <w:szCs w:val="24"/>
        </w:rPr>
        <w:t xml:space="preserve">Dla </w:t>
      </w:r>
      <w:r w:rsidR="00161CE8" w:rsidRPr="00654484">
        <w:rPr>
          <w:rFonts w:ascii="Arial" w:hAnsi="Arial" w:cs="Arial"/>
          <w:sz w:val="24"/>
          <w:szCs w:val="24"/>
        </w:rPr>
        <w:t xml:space="preserve">każdego uczestnika projektu należy wykazać, że jest osobą mieszkającą w rozumieniu </w:t>
      </w:r>
      <w:r w:rsidR="00A0661D">
        <w:rPr>
          <w:rFonts w:ascii="Arial" w:hAnsi="Arial" w:cs="Arial"/>
          <w:sz w:val="24"/>
          <w:szCs w:val="24"/>
        </w:rPr>
        <w:t xml:space="preserve">Ustawy - </w:t>
      </w:r>
      <w:r w:rsidR="00161CE8" w:rsidRPr="00654484">
        <w:rPr>
          <w:rFonts w:ascii="Arial" w:hAnsi="Arial" w:cs="Arial"/>
          <w:sz w:val="24"/>
          <w:szCs w:val="24"/>
        </w:rPr>
        <w:t>Kodeks cywiln</w:t>
      </w:r>
      <w:r w:rsidR="00A0661D">
        <w:rPr>
          <w:rFonts w:ascii="Arial" w:hAnsi="Arial" w:cs="Arial"/>
          <w:sz w:val="24"/>
          <w:szCs w:val="24"/>
        </w:rPr>
        <w:t>y</w:t>
      </w:r>
      <w:r w:rsidR="00161CE8" w:rsidRPr="00654484">
        <w:rPr>
          <w:rFonts w:ascii="Arial" w:hAnsi="Arial" w:cs="Arial"/>
          <w:sz w:val="24"/>
          <w:szCs w:val="24"/>
        </w:rPr>
        <w:t xml:space="preserve"> lub pracującą lub uczącą się na </w:t>
      </w:r>
      <w:r w:rsidR="007D279F">
        <w:rPr>
          <w:rFonts w:ascii="Arial" w:hAnsi="Arial" w:cs="Arial"/>
          <w:sz w:val="24"/>
          <w:szCs w:val="24"/>
        </w:rPr>
        <w:t>obszarze</w:t>
      </w:r>
      <w:r w:rsidR="00161CE8" w:rsidRPr="00654484">
        <w:rPr>
          <w:rFonts w:ascii="Arial" w:hAnsi="Arial" w:cs="Arial"/>
          <w:sz w:val="24"/>
          <w:szCs w:val="24"/>
        </w:rPr>
        <w:t xml:space="preserve"> województwa kujawsko-pomorskiego, a w przypadku podmiotów, że posiadają one jednostkę organizacyjną na obszarze województwa kujawsko-pomorskiego.</w:t>
      </w:r>
    </w:p>
    <w:tbl>
      <w:tblPr>
        <w:tblStyle w:val="Tabela-Siatka"/>
        <w:tblW w:w="0" w:type="auto"/>
        <w:tblLook w:val="04A0" w:firstRow="1" w:lastRow="0" w:firstColumn="1" w:lastColumn="0" w:noHBand="0" w:noVBand="1"/>
        <w:tblCaption w:val="Rodzaje dokumentów potwierdzających możliwość objęcia wsparciem w podziale na typy uczestników"/>
        <w:tblDescription w:val="W tabeli przyporządkowano rodzaje dokumentów potwierdzających spełnienie kryterium uprawniajacego do objęcia wsparciem w ramach projektu dla poszczegółnych typów uczestników: dla osób zamieszkujących będą to np. dokumenty zobowiazaniowe (kserokopie decyzji w sprawie wymiaru podatku od nieruchomości, kopie rachunków lub faktur za media/odpady komunalne), umowa najmu, karta pobytu, rozliczenie PIT; dla osób uczących się będą to zaświadczenia ze szkoły/placówki; dla osób pracujących będą to zaświadczenia od pracowdawcy, kopie umów o pracę/umów cywilnoprawnych; dla podmiotu będzie to dokument potwierdzający adres siedziby podmiotu obejmowanego wsparciem."/>
      </w:tblPr>
      <w:tblGrid>
        <w:gridCol w:w="550"/>
        <w:gridCol w:w="1997"/>
        <w:gridCol w:w="6514"/>
      </w:tblGrid>
      <w:tr w:rsidR="00161CE8" w:rsidRPr="00654484" w14:paraId="3D186556" w14:textId="77777777" w:rsidTr="006E77E8">
        <w:tc>
          <w:tcPr>
            <w:tcW w:w="550" w:type="dxa"/>
          </w:tcPr>
          <w:p w14:paraId="3A3CB938"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Lp.</w:t>
            </w:r>
          </w:p>
        </w:tc>
        <w:tc>
          <w:tcPr>
            <w:tcW w:w="1997" w:type="dxa"/>
          </w:tcPr>
          <w:p w14:paraId="469A69E4"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Typ uczestnika</w:t>
            </w:r>
          </w:p>
        </w:tc>
        <w:tc>
          <w:tcPr>
            <w:tcW w:w="6514" w:type="dxa"/>
          </w:tcPr>
          <w:p w14:paraId="2CDD33C9"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 xml:space="preserve">Rodzaj dokumentu potwierdzającego kwalifikowalność </w:t>
            </w:r>
            <w:r w:rsidRPr="00654484">
              <w:rPr>
                <w:rFonts w:ascii="Arial" w:hAnsi="Arial" w:cs="Arial"/>
                <w:sz w:val="24"/>
                <w:szCs w:val="24"/>
              </w:rPr>
              <w:br/>
              <w:t>do objęcia wsparciem w ramach projektu</w:t>
            </w:r>
          </w:p>
        </w:tc>
      </w:tr>
      <w:tr w:rsidR="004B38DA" w:rsidRPr="00654484" w14:paraId="32385E07" w14:textId="77777777" w:rsidTr="004B38DA">
        <w:tc>
          <w:tcPr>
            <w:tcW w:w="550" w:type="dxa"/>
          </w:tcPr>
          <w:p w14:paraId="672EE8FB" w14:textId="058670C0" w:rsidR="004B38DA" w:rsidRPr="00654484" w:rsidRDefault="004B38DA" w:rsidP="004B38DA">
            <w:pPr>
              <w:spacing w:before="120" w:after="120"/>
              <w:rPr>
                <w:rFonts w:ascii="Arial" w:hAnsi="Arial" w:cs="Arial"/>
                <w:sz w:val="24"/>
                <w:szCs w:val="24"/>
              </w:rPr>
            </w:pPr>
            <w:r>
              <w:rPr>
                <w:rFonts w:ascii="Arial" w:hAnsi="Arial" w:cs="Arial"/>
                <w:sz w:val="24"/>
                <w:szCs w:val="24"/>
              </w:rPr>
              <w:t>1.</w:t>
            </w:r>
          </w:p>
        </w:tc>
        <w:tc>
          <w:tcPr>
            <w:tcW w:w="1997" w:type="dxa"/>
          </w:tcPr>
          <w:p w14:paraId="0DACE46A" w14:textId="5914E903" w:rsidR="004B38DA" w:rsidRPr="00654484" w:rsidRDefault="004B38DA" w:rsidP="004B38DA">
            <w:pPr>
              <w:spacing w:before="120" w:after="120" w:line="276" w:lineRule="auto"/>
              <w:rPr>
                <w:rFonts w:ascii="Arial" w:hAnsi="Arial" w:cs="Arial"/>
                <w:sz w:val="24"/>
                <w:szCs w:val="24"/>
              </w:rPr>
            </w:pPr>
            <w:r w:rsidRPr="0005241D">
              <w:rPr>
                <w:rFonts w:ascii="Arial" w:hAnsi="Arial" w:cs="Arial"/>
                <w:sz w:val="24"/>
                <w:szCs w:val="24"/>
              </w:rPr>
              <w:t>Osoba zamieszkująca</w:t>
            </w:r>
          </w:p>
        </w:tc>
        <w:tc>
          <w:tcPr>
            <w:tcW w:w="6514" w:type="dxa"/>
          </w:tcPr>
          <w:p w14:paraId="123C03C4" w14:textId="249DD870" w:rsidR="004B38DA" w:rsidRPr="005E596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wystawione na daną osobę (rodzica/rodziców/</w:t>
            </w:r>
            <w:r w:rsidR="005E596D">
              <w:rPr>
                <w:rFonts w:ascii="Arial" w:hAnsi="Arial" w:cs="Arial"/>
                <w:sz w:val="24"/>
                <w:szCs w:val="24"/>
              </w:rPr>
              <w:t xml:space="preserve"> </w:t>
            </w:r>
            <w:r w:rsidRPr="005E596D">
              <w:rPr>
                <w:rFonts w:ascii="Arial" w:hAnsi="Arial" w:cs="Arial"/>
                <w:sz w:val="24"/>
                <w:szCs w:val="24"/>
              </w:rPr>
              <w:t>opiekunów prawnych, z którymi dziecko zamieszkuje) i jej adres zamieszkania dokumenty zobowiązaniowe, takie jak np. kserokopie decyzji w sprawie wymiaru podatku od nieruchomości, kopie rachunków lub faktur za media, odpady komunalne;</w:t>
            </w:r>
          </w:p>
          <w:p w14:paraId="23692A5B" w14:textId="5CA2B409" w:rsidR="004B38DA" w:rsidRPr="005E596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zaświadczenia i inne dokumenty wydawane przez instytucje, np. Ośrodek Pomocy Społecznej, Powiatowe Centrum Pomocy Rodzinie, Urząd Skarbowy, Zakład Ubezpieczeń Społecznych, placówkę oświatową; na których widnieje adres zamieszkania</w:t>
            </w:r>
            <w:r w:rsidR="0006797A" w:rsidRPr="005E596D">
              <w:rPr>
                <w:rFonts w:ascii="Arial" w:hAnsi="Arial" w:cs="Arial"/>
                <w:sz w:val="24"/>
                <w:szCs w:val="24"/>
              </w:rPr>
              <w:t xml:space="preserve"> </w:t>
            </w:r>
            <w:r w:rsidRPr="005E596D">
              <w:rPr>
                <w:rFonts w:ascii="Arial" w:hAnsi="Arial" w:cs="Arial"/>
                <w:sz w:val="24"/>
                <w:szCs w:val="24"/>
              </w:rPr>
              <w:t xml:space="preserve">rodzica/rodziców/opiekunów prawnych, z którymi </w:t>
            </w:r>
            <w:r w:rsidR="00A73155" w:rsidRPr="005E596D">
              <w:rPr>
                <w:rFonts w:ascii="Arial" w:hAnsi="Arial" w:cs="Arial"/>
                <w:sz w:val="24"/>
                <w:szCs w:val="24"/>
              </w:rPr>
              <w:t>uczeń</w:t>
            </w:r>
            <w:r w:rsidRPr="005E596D">
              <w:rPr>
                <w:rFonts w:ascii="Arial" w:hAnsi="Arial" w:cs="Arial"/>
                <w:sz w:val="24"/>
                <w:szCs w:val="24"/>
              </w:rPr>
              <w:t xml:space="preserve"> zamieszkuje;</w:t>
            </w:r>
          </w:p>
          <w:p w14:paraId="148AA8B9" w14:textId="39B57E5E" w:rsidR="004B38DA" w:rsidRPr="005E596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inne równoważne dokumenty, np. umowa najmu, karta pobytu, rozliczenie PIT;</w:t>
            </w:r>
          </w:p>
          <w:p w14:paraId="3CC37A52" w14:textId="716ABDBE" w:rsidR="004B38DA" w:rsidRPr="005E596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 xml:space="preserve">w uzasadnionych przypadkach, za zgodą IZ – oświadczenie. Przy czym oświadczenie dopuszczalne jest tylko w przypadku osób, które nie mogą dostarczyć żadnego zaświadczenia/dokumentu, na którym widniałby adres zamieszkania, miejsce pobierania nauki lub miejsce pracy na terenie województwa kujawsko-pomorskiego. </w:t>
            </w:r>
          </w:p>
        </w:tc>
      </w:tr>
      <w:tr w:rsidR="004B38DA" w:rsidRPr="00654484" w14:paraId="0F6FC0DB" w14:textId="77777777" w:rsidTr="004B38DA">
        <w:tc>
          <w:tcPr>
            <w:tcW w:w="550" w:type="dxa"/>
          </w:tcPr>
          <w:p w14:paraId="69CAEA5B" w14:textId="0B341D33" w:rsidR="004B38DA" w:rsidRDefault="004B38DA" w:rsidP="004B38DA">
            <w:pPr>
              <w:spacing w:before="120" w:after="120"/>
              <w:rPr>
                <w:rFonts w:ascii="Arial" w:hAnsi="Arial" w:cs="Arial"/>
                <w:sz w:val="24"/>
                <w:szCs w:val="24"/>
              </w:rPr>
            </w:pPr>
            <w:r>
              <w:rPr>
                <w:rFonts w:ascii="Arial" w:hAnsi="Arial" w:cs="Arial"/>
                <w:sz w:val="24"/>
                <w:szCs w:val="24"/>
              </w:rPr>
              <w:t>2.</w:t>
            </w:r>
          </w:p>
        </w:tc>
        <w:tc>
          <w:tcPr>
            <w:tcW w:w="1997" w:type="dxa"/>
          </w:tcPr>
          <w:p w14:paraId="288D9D78" w14:textId="4FE3CDD3" w:rsidR="004B38DA" w:rsidRPr="0005241D" w:rsidRDefault="004B38DA" w:rsidP="004B38DA">
            <w:pPr>
              <w:spacing w:before="120" w:after="120" w:line="276" w:lineRule="auto"/>
              <w:rPr>
                <w:rFonts w:ascii="Arial" w:hAnsi="Arial" w:cs="Arial"/>
                <w:sz w:val="24"/>
                <w:szCs w:val="24"/>
              </w:rPr>
            </w:pPr>
            <w:r w:rsidRPr="0005241D">
              <w:rPr>
                <w:rFonts w:ascii="Arial" w:hAnsi="Arial" w:cs="Arial"/>
                <w:sz w:val="24"/>
                <w:szCs w:val="24"/>
              </w:rPr>
              <w:t>Osoba ucząca się</w:t>
            </w:r>
          </w:p>
        </w:tc>
        <w:tc>
          <w:tcPr>
            <w:tcW w:w="6514" w:type="dxa"/>
          </w:tcPr>
          <w:p w14:paraId="5BDEDA76" w14:textId="18915692" w:rsidR="004B38DA" w:rsidRPr="0005241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Pr>
                <w:rFonts w:ascii="Arial" w:hAnsi="Arial" w:cs="Arial"/>
                <w:sz w:val="24"/>
                <w:szCs w:val="24"/>
              </w:rPr>
              <w:t>z</w:t>
            </w:r>
            <w:r w:rsidRPr="0005241D">
              <w:rPr>
                <w:rFonts w:ascii="Arial" w:hAnsi="Arial" w:cs="Arial"/>
                <w:sz w:val="24"/>
                <w:szCs w:val="24"/>
              </w:rPr>
              <w:t>aświadczenie z</w:t>
            </w:r>
            <w:r>
              <w:rPr>
                <w:rFonts w:ascii="Arial" w:hAnsi="Arial" w:cs="Arial"/>
                <w:sz w:val="24"/>
                <w:szCs w:val="24"/>
              </w:rPr>
              <w:t xml:space="preserve">e szkoły lub </w:t>
            </w:r>
            <w:r w:rsidRPr="0005241D">
              <w:rPr>
                <w:rFonts w:ascii="Arial" w:hAnsi="Arial" w:cs="Arial"/>
                <w:sz w:val="24"/>
                <w:szCs w:val="24"/>
              </w:rPr>
              <w:t>placówki oświatowej</w:t>
            </w:r>
            <w:r>
              <w:rPr>
                <w:rFonts w:ascii="Arial" w:hAnsi="Arial" w:cs="Arial"/>
                <w:sz w:val="24"/>
                <w:szCs w:val="24"/>
              </w:rPr>
              <w:t>.</w:t>
            </w:r>
          </w:p>
        </w:tc>
      </w:tr>
      <w:tr w:rsidR="004B38DA" w:rsidRPr="00654484" w14:paraId="7F55C8AF" w14:textId="77777777" w:rsidTr="006E77E8">
        <w:tc>
          <w:tcPr>
            <w:tcW w:w="550" w:type="dxa"/>
          </w:tcPr>
          <w:p w14:paraId="6BF45A5F" w14:textId="146CD13E" w:rsidR="004B38DA" w:rsidRPr="00654484" w:rsidRDefault="004B38DA" w:rsidP="004B38DA">
            <w:pPr>
              <w:spacing w:before="120" w:after="120" w:line="276" w:lineRule="auto"/>
              <w:rPr>
                <w:rFonts w:ascii="Arial" w:hAnsi="Arial" w:cs="Arial"/>
                <w:sz w:val="24"/>
                <w:szCs w:val="24"/>
              </w:rPr>
            </w:pPr>
            <w:r>
              <w:rPr>
                <w:rFonts w:ascii="Arial" w:hAnsi="Arial" w:cs="Arial"/>
                <w:sz w:val="24"/>
                <w:szCs w:val="24"/>
              </w:rPr>
              <w:t>3.</w:t>
            </w:r>
          </w:p>
        </w:tc>
        <w:tc>
          <w:tcPr>
            <w:tcW w:w="1997" w:type="dxa"/>
          </w:tcPr>
          <w:p w14:paraId="183BEF51" w14:textId="6E2FAD3F" w:rsidR="004B38DA" w:rsidRPr="00654484" w:rsidRDefault="004B38DA" w:rsidP="004B38DA">
            <w:pPr>
              <w:spacing w:before="120" w:after="120" w:line="276" w:lineRule="auto"/>
              <w:rPr>
                <w:rFonts w:ascii="Arial" w:hAnsi="Arial" w:cs="Arial"/>
                <w:sz w:val="24"/>
                <w:szCs w:val="24"/>
              </w:rPr>
            </w:pPr>
            <w:r w:rsidRPr="0005241D">
              <w:rPr>
                <w:rFonts w:ascii="Arial" w:hAnsi="Arial" w:cs="Arial"/>
                <w:sz w:val="24"/>
                <w:szCs w:val="24"/>
              </w:rPr>
              <w:t>Osoba pracująca</w:t>
            </w:r>
          </w:p>
        </w:tc>
        <w:tc>
          <w:tcPr>
            <w:tcW w:w="6514" w:type="dxa"/>
            <w:tcBorders>
              <w:top w:val="single" w:sz="4" w:space="0" w:color="auto"/>
              <w:left w:val="single" w:sz="4" w:space="0" w:color="auto"/>
              <w:bottom w:val="single" w:sz="4" w:space="0" w:color="auto"/>
              <w:right w:val="single" w:sz="4" w:space="0" w:color="auto"/>
            </w:tcBorders>
          </w:tcPr>
          <w:p w14:paraId="36163BB4" w14:textId="6B45010D" w:rsidR="004B38DA" w:rsidRPr="0005241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Pr>
                <w:rFonts w:ascii="Arial" w:hAnsi="Arial" w:cs="Arial"/>
                <w:sz w:val="24"/>
                <w:szCs w:val="24"/>
              </w:rPr>
              <w:t>z</w:t>
            </w:r>
            <w:r w:rsidRPr="0005241D">
              <w:rPr>
                <w:rFonts w:ascii="Arial" w:hAnsi="Arial" w:cs="Arial"/>
                <w:sz w:val="24"/>
                <w:szCs w:val="24"/>
              </w:rPr>
              <w:t>aświadczenie od pracodawcy</w:t>
            </w:r>
            <w:r>
              <w:rPr>
                <w:rFonts w:ascii="Arial" w:hAnsi="Arial" w:cs="Arial"/>
                <w:sz w:val="24"/>
                <w:szCs w:val="24"/>
              </w:rPr>
              <w:t>;</w:t>
            </w:r>
            <w:r w:rsidRPr="0005241D">
              <w:rPr>
                <w:rFonts w:ascii="Arial" w:hAnsi="Arial" w:cs="Arial"/>
                <w:sz w:val="24"/>
                <w:szCs w:val="24"/>
              </w:rPr>
              <w:t xml:space="preserve"> </w:t>
            </w:r>
          </w:p>
          <w:p w14:paraId="3BDF448E" w14:textId="4E80725C" w:rsidR="004B38DA" w:rsidRPr="00654484"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05241D">
              <w:rPr>
                <w:rFonts w:ascii="Arial" w:hAnsi="Arial" w:cs="Arial"/>
                <w:sz w:val="24"/>
                <w:szCs w:val="24"/>
              </w:rPr>
              <w:t>kopie umów o pracę/umów cywilnoprawnych, w których określono miejsce wykonywania pracy.</w:t>
            </w:r>
          </w:p>
        </w:tc>
      </w:tr>
      <w:tr w:rsidR="004B38DA" w:rsidRPr="00654484" w14:paraId="539762F5" w14:textId="77777777" w:rsidTr="006E77E8">
        <w:tc>
          <w:tcPr>
            <w:tcW w:w="550" w:type="dxa"/>
          </w:tcPr>
          <w:p w14:paraId="1900DE42" w14:textId="1630F83A" w:rsidR="004B38DA" w:rsidRPr="00654484" w:rsidRDefault="004B38DA" w:rsidP="004B38DA">
            <w:pPr>
              <w:spacing w:before="120" w:after="120" w:line="276" w:lineRule="auto"/>
              <w:rPr>
                <w:rFonts w:ascii="Arial" w:hAnsi="Arial" w:cs="Arial"/>
                <w:sz w:val="24"/>
                <w:szCs w:val="24"/>
              </w:rPr>
            </w:pPr>
            <w:r>
              <w:rPr>
                <w:rFonts w:ascii="Arial" w:hAnsi="Arial" w:cs="Arial"/>
                <w:sz w:val="24"/>
                <w:szCs w:val="24"/>
              </w:rPr>
              <w:t>4.</w:t>
            </w:r>
          </w:p>
        </w:tc>
        <w:tc>
          <w:tcPr>
            <w:tcW w:w="1997" w:type="dxa"/>
          </w:tcPr>
          <w:p w14:paraId="515B470B" w14:textId="476428CC" w:rsidR="004B38DA" w:rsidRPr="00654484" w:rsidRDefault="004B38DA" w:rsidP="004B38DA">
            <w:pPr>
              <w:spacing w:before="120" w:after="120" w:line="276" w:lineRule="auto"/>
              <w:rPr>
                <w:rFonts w:ascii="Arial" w:hAnsi="Arial" w:cs="Arial"/>
                <w:sz w:val="24"/>
                <w:szCs w:val="24"/>
              </w:rPr>
            </w:pPr>
            <w:r w:rsidRPr="00654484">
              <w:rPr>
                <w:rFonts w:ascii="Arial" w:hAnsi="Arial" w:cs="Arial"/>
                <w:sz w:val="24"/>
                <w:szCs w:val="24"/>
              </w:rPr>
              <w:t>Podmiot</w:t>
            </w:r>
          </w:p>
        </w:tc>
        <w:tc>
          <w:tcPr>
            <w:tcW w:w="6514" w:type="dxa"/>
            <w:tcBorders>
              <w:top w:val="single" w:sz="4" w:space="0" w:color="auto"/>
              <w:left w:val="single" w:sz="4" w:space="0" w:color="auto"/>
              <w:bottom w:val="single" w:sz="4" w:space="0" w:color="auto"/>
              <w:right w:val="single" w:sz="4" w:space="0" w:color="auto"/>
            </w:tcBorders>
          </w:tcPr>
          <w:p w14:paraId="35C14C42" w14:textId="5CFAB273" w:rsidR="004B38DA" w:rsidRPr="00654484" w:rsidRDefault="005E596D" w:rsidP="001E0176">
            <w:pPr>
              <w:pStyle w:val="Akapitzlist"/>
              <w:numPr>
                <w:ilvl w:val="0"/>
                <w:numId w:val="67"/>
              </w:numPr>
              <w:spacing w:before="120" w:after="120" w:line="276" w:lineRule="auto"/>
              <w:ind w:left="317" w:hanging="357"/>
              <w:contextualSpacing w:val="0"/>
              <w:rPr>
                <w:rFonts w:ascii="Arial" w:hAnsi="Arial" w:cs="Arial"/>
                <w:sz w:val="24"/>
                <w:szCs w:val="24"/>
              </w:rPr>
            </w:pPr>
            <w:r>
              <w:rPr>
                <w:rFonts w:ascii="Arial" w:hAnsi="Arial" w:cs="Arial"/>
                <w:sz w:val="24"/>
                <w:szCs w:val="24"/>
              </w:rPr>
              <w:t>d</w:t>
            </w:r>
            <w:r w:rsidR="004B38DA" w:rsidRPr="00654484">
              <w:rPr>
                <w:rFonts w:ascii="Arial" w:hAnsi="Arial" w:cs="Arial"/>
                <w:sz w:val="24"/>
                <w:szCs w:val="24"/>
              </w:rPr>
              <w:t>okument potwierdzający adres siedziby podmiotu (lub jego jednostki organizacyjnej) obejmowanego wsparciem.</w:t>
            </w:r>
          </w:p>
        </w:tc>
      </w:tr>
    </w:tbl>
    <w:p w14:paraId="540F8BDA" w14:textId="77777777" w:rsidR="009C428F" w:rsidRPr="00F70F80" w:rsidRDefault="00742CE3" w:rsidP="005E596D">
      <w:pPr>
        <w:pStyle w:val="Nagwek1"/>
        <w:spacing w:before="360" w:after="240" w:line="240" w:lineRule="auto"/>
        <w:rPr>
          <w:color w:val="0070C0"/>
          <w:sz w:val="36"/>
        </w:rPr>
      </w:pPr>
      <w:bookmarkStart w:id="7" w:name="_Toc129016677"/>
      <w:r>
        <w:rPr>
          <w:color w:val="0070C0"/>
          <w:sz w:val="36"/>
        </w:rPr>
        <w:t xml:space="preserve">§ </w:t>
      </w:r>
      <w:r w:rsidR="007925CC" w:rsidRPr="00F70F80">
        <w:rPr>
          <w:color w:val="0070C0"/>
          <w:sz w:val="36"/>
        </w:rPr>
        <w:t xml:space="preserve">5. </w:t>
      </w:r>
      <w:r w:rsidR="00421AA6" w:rsidRPr="00F70F80">
        <w:rPr>
          <w:color w:val="0070C0"/>
          <w:sz w:val="36"/>
        </w:rPr>
        <w:t>Informacja finansowa</w:t>
      </w:r>
      <w:bookmarkEnd w:id="7"/>
    </w:p>
    <w:p w14:paraId="737512A4" w14:textId="77777777" w:rsidR="00BE49B8" w:rsidRPr="00F70F80" w:rsidRDefault="00BE49B8">
      <w:pPr>
        <w:pStyle w:val="Akapitzlist"/>
        <w:numPr>
          <w:ilvl w:val="0"/>
          <w:numId w:val="1"/>
        </w:numPr>
        <w:spacing w:line="360" w:lineRule="auto"/>
        <w:rPr>
          <w:rFonts w:ascii="Arial" w:hAnsi="Arial" w:cs="Arial"/>
          <w:vanish/>
          <w:sz w:val="24"/>
          <w:szCs w:val="24"/>
        </w:rPr>
      </w:pPr>
    </w:p>
    <w:p w14:paraId="6D5925B8" w14:textId="6299BBB4" w:rsidR="00DA072F" w:rsidRPr="00760EA7" w:rsidRDefault="00A44339">
      <w:pPr>
        <w:pStyle w:val="Akapitzlist"/>
        <w:numPr>
          <w:ilvl w:val="0"/>
          <w:numId w:val="17"/>
        </w:numPr>
        <w:spacing w:line="360" w:lineRule="auto"/>
        <w:ind w:left="284" w:hanging="284"/>
        <w:rPr>
          <w:rFonts w:ascii="Arial" w:hAnsi="Arial" w:cs="Arial"/>
          <w:sz w:val="24"/>
          <w:szCs w:val="24"/>
        </w:rPr>
      </w:pPr>
      <w:r w:rsidRPr="00760EA7">
        <w:rPr>
          <w:rFonts w:ascii="Arial" w:hAnsi="Arial" w:cs="Arial"/>
          <w:sz w:val="24"/>
          <w:szCs w:val="24"/>
        </w:rPr>
        <w:t>Najważniejsze</w:t>
      </w:r>
      <w:r w:rsidR="00DA072F" w:rsidRPr="00760EA7">
        <w:rPr>
          <w:rFonts w:ascii="Arial" w:hAnsi="Arial" w:cs="Arial"/>
          <w:sz w:val="24"/>
          <w:szCs w:val="24"/>
        </w:rPr>
        <w:t xml:space="preserve"> informacje finansowe dotyczące postępowania</w:t>
      </w:r>
      <w:r w:rsidR="0070681F" w:rsidRPr="00760EA7">
        <w:rPr>
          <w:rFonts w:ascii="Arial" w:hAnsi="Arial" w:cs="Arial"/>
          <w:sz w:val="24"/>
          <w:szCs w:val="24"/>
        </w:rPr>
        <w:t xml:space="preserve"> i projektów</w:t>
      </w:r>
      <w:r w:rsidR="00DA072F" w:rsidRPr="00760EA7">
        <w:rPr>
          <w:rFonts w:ascii="Arial" w:hAnsi="Arial" w:cs="Arial"/>
          <w:sz w:val="24"/>
          <w:szCs w:val="24"/>
        </w:rPr>
        <w:t xml:space="preserve"> są w tabeli:</w:t>
      </w:r>
    </w:p>
    <w:tbl>
      <w:tblPr>
        <w:tblStyle w:val="Tabela-Siatka"/>
        <w:tblW w:w="0" w:type="auto"/>
        <w:tblInd w:w="393" w:type="dxa"/>
        <w:tblBorders>
          <w:insideH w:val="none" w:sz="0" w:space="0" w:color="auto"/>
          <w:insideV w:val="none" w:sz="0" w:space="0" w:color="auto"/>
        </w:tblBorders>
        <w:tblLook w:val="04A0" w:firstRow="1" w:lastRow="0" w:firstColumn="1" w:lastColumn="0" w:noHBand="0" w:noVBand="1"/>
        <w:tblCaption w:val="Informacje finansowe dotyczące naboru"/>
        <w:tblDescription w:val="Kwota przeznaczona na dofinansowanie projektu w ramach naboru to 13570711,88 zł, w tym 12816783,45 zł to środki z Europejskiego Funduszu Społecznego+, a 753928,43 zł do środki z budżetu państwa. Maksymalna wartość środków EFS+ nie może przekroczyć 85% wartości projektu. Maksymalny poziom środków budżetu państwa nie może przekroczyć 5% wartości projektu. Minmalny wkład własny wnioskodawcy nie może być mniejszy niż 10% wartości projektu. Maksymalny dopuszczalny poziom dofinansowania projektu nie może przekroczyć 90% wartości projektu. Wartość projektu nie może być niższa niż 200000 zł. Wydatki z kategorii cross-financing nie mogą przekroczyć 20% wartości projektu."/>
      </w:tblPr>
      <w:tblGrid>
        <w:gridCol w:w="817"/>
        <w:gridCol w:w="4495"/>
        <w:gridCol w:w="2976"/>
      </w:tblGrid>
      <w:tr w:rsidR="00DA072F" w:rsidRPr="00F70F80" w14:paraId="5E57DC72" w14:textId="77777777" w:rsidTr="009E6003">
        <w:tc>
          <w:tcPr>
            <w:tcW w:w="817" w:type="dxa"/>
            <w:tcBorders>
              <w:top w:val="single" w:sz="4" w:space="0" w:color="000000" w:themeColor="text1"/>
              <w:bottom w:val="single" w:sz="4" w:space="0" w:color="000000" w:themeColor="text1"/>
            </w:tcBorders>
            <w:vAlign w:val="center"/>
          </w:tcPr>
          <w:p w14:paraId="100905B3" w14:textId="77777777" w:rsidR="00DA072F" w:rsidRPr="00F70F80" w:rsidRDefault="00DA072F" w:rsidP="00DA072F">
            <w:pPr>
              <w:rPr>
                <w:rFonts w:ascii="Arial" w:hAnsi="Arial" w:cs="Arial"/>
                <w:sz w:val="24"/>
                <w:szCs w:val="24"/>
              </w:rPr>
            </w:pPr>
            <w:r w:rsidRPr="00F70F80">
              <w:rPr>
                <w:rFonts w:ascii="Arial" w:hAnsi="Arial" w:cs="Arial"/>
                <w:sz w:val="24"/>
                <w:szCs w:val="24"/>
              </w:rPr>
              <w:t>1.1</w:t>
            </w:r>
          </w:p>
        </w:tc>
        <w:tc>
          <w:tcPr>
            <w:tcW w:w="4495" w:type="dxa"/>
            <w:tcBorders>
              <w:top w:val="single" w:sz="4" w:space="0" w:color="000000" w:themeColor="text1"/>
              <w:bottom w:val="single" w:sz="4" w:space="0" w:color="000000" w:themeColor="text1"/>
            </w:tcBorders>
            <w:vAlign w:val="center"/>
          </w:tcPr>
          <w:p w14:paraId="452C4F43" w14:textId="77777777" w:rsidR="00DA072F" w:rsidRPr="00F70F80" w:rsidRDefault="00DA072F" w:rsidP="00DA072F">
            <w:pPr>
              <w:spacing w:line="276" w:lineRule="auto"/>
              <w:rPr>
                <w:rFonts w:ascii="Arial" w:hAnsi="Arial" w:cs="Arial"/>
                <w:sz w:val="24"/>
                <w:szCs w:val="24"/>
              </w:rPr>
            </w:pPr>
            <w:r w:rsidRPr="00F70F80">
              <w:rPr>
                <w:rFonts w:ascii="Arial" w:hAnsi="Arial" w:cs="Arial"/>
                <w:sz w:val="24"/>
                <w:szCs w:val="24"/>
              </w:rPr>
              <w:t>kwota przeznaczona na dofinansowanie projektów w ramach postępowania</w:t>
            </w:r>
          </w:p>
          <w:p w14:paraId="4FE98FC3" w14:textId="77777777" w:rsidR="00EC323D" w:rsidRPr="00F70F80" w:rsidRDefault="00EC323D" w:rsidP="00DA072F">
            <w:pPr>
              <w:spacing w:line="276" w:lineRule="auto"/>
              <w:rPr>
                <w:rFonts w:ascii="Arial" w:hAnsi="Arial" w:cs="Arial"/>
                <w:sz w:val="24"/>
                <w:szCs w:val="24"/>
              </w:rPr>
            </w:pPr>
            <w:r w:rsidRPr="00F70F80">
              <w:rPr>
                <w:rFonts w:ascii="Arial" w:hAnsi="Arial" w:cs="Arial"/>
                <w:sz w:val="24"/>
                <w:szCs w:val="24"/>
              </w:rPr>
              <w:t>środki EFS+</w:t>
            </w:r>
          </w:p>
          <w:p w14:paraId="4E3CFE2F" w14:textId="1628CE37" w:rsidR="00EC323D" w:rsidRPr="00F70F80" w:rsidRDefault="00EC323D" w:rsidP="00DA072F">
            <w:pPr>
              <w:spacing w:line="276" w:lineRule="auto"/>
              <w:rPr>
                <w:rFonts w:ascii="Arial" w:hAnsi="Arial" w:cs="Arial"/>
                <w:sz w:val="24"/>
                <w:szCs w:val="24"/>
              </w:rPr>
            </w:pPr>
            <w:r w:rsidRPr="00F70F80">
              <w:rPr>
                <w:rFonts w:ascii="Arial" w:hAnsi="Arial" w:cs="Arial"/>
                <w:sz w:val="24"/>
                <w:szCs w:val="24"/>
              </w:rPr>
              <w:t>środki budżetu państwa</w:t>
            </w:r>
          </w:p>
        </w:tc>
        <w:tc>
          <w:tcPr>
            <w:tcW w:w="2976" w:type="dxa"/>
            <w:tcBorders>
              <w:top w:val="single" w:sz="4" w:space="0" w:color="000000" w:themeColor="text1"/>
              <w:bottom w:val="single" w:sz="4" w:space="0" w:color="000000" w:themeColor="text1"/>
            </w:tcBorders>
            <w:vAlign w:val="center"/>
          </w:tcPr>
          <w:p w14:paraId="14F042D1" w14:textId="77777777" w:rsidR="0070681F" w:rsidRPr="00F70F80" w:rsidRDefault="0070681F" w:rsidP="00AD7D71">
            <w:pPr>
              <w:spacing w:line="360" w:lineRule="auto"/>
              <w:jc w:val="right"/>
              <w:rPr>
                <w:rFonts w:ascii="Arial" w:hAnsi="Arial" w:cs="Arial"/>
                <w:sz w:val="24"/>
                <w:szCs w:val="24"/>
              </w:rPr>
            </w:pPr>
          </w:p>
          <w:p w14:paraId="60401B6C" w14:textId="226471CA" w:rsidR="00DA072F" w:rsidRPr="00290F7A" w:rsidRDefault="00290F7A" w:rsidP="00AD7D71">
            <w:pPr>
              <w:spacing w:line="360" w:lineRule="auto"/>
              <w:jc w:val="right"/>
              <w:rPr>
                <w:rFonts w:ascii="Arial" w:hAnsi="Arial" w:cs="Arial"/>
                <w:sz w:val="24"/>
                <w:szCs w:val="24"/>
              </w:rPr>
            </w:pPr>
            <w:r w:rsidRPr="00290F7A">
              <w:rPr>
                <w:rFonts w:ascii="Arial" w:hAnsi="Arial" w:cs="Arial"/>
                <w:sz w:val="24"/>
                <w:szCs w:val="24"/>
              </w:rPr>
              <w:t>295</w:t>
            </w:r>
            <w:r>
              <w:rPr>
                <w:rFonts w:ascii="Arial" w:hAnsi="Arial" w:cs="Arial"/>
                <w:sz w:val="24"/>
                <w:szCs w:val="24"/>
              </w:rPr>
              <w:t> </w:t>
            </w:r>
            <w:r w:rsidRPr="00290F7A">
              <w:rPr>
                <w:rFonts w:ascii="Arial" w:hAnsi="Arial" w:cs="Arial"/>
                <w:sz w:val="24"/>
                <w:szCs w:val="24"/>
              </w:rPr>
              <w:t xml:space="preserve">754,85 </w:t>
            </w:r>
            <w:r w:rsidR="00DA072F" w:rsidRPr="00290F7A">
              <w:rPr>
                <w:rFonts w:ascii="Arial" w:hAnsi="Arial" w:cs="Arial"/>
                <w:sz w:val="24"/>
                <w:szCs w:val="24"/>
              </w:rPr>
              <w:t>zł</w:t>
            </w:r>
          </w:p>
          <w:p w14:paraId="1668F3BA" w14:textId="27437EFE" w:rsidR="00EC323D" w:rsidRPr="00290F7A" w:rsidRDefault="00290F7A" w:rsidP="00AD7D71">
            <w:pPr>
              <w:spacing w:line="360" w:lineRule="auto"/>
              <w:jc w:val="right"/>
              <w:rPr>
                <w:rFonts w:ascii="Arial" w:hAnsi="Arial" w:cs="Arial"/>
                <w:sz w:val="24"/>
                <w:szCs w:val="24"/>
              </w:rPr>
            </w:pPr>
            <w:r w:rsidRPr="00290F7A">
              <w:rPr>
                <w:rFonts w:ascii="Arial" w:hAnsi="Arial" w:cs="Arial"/>
                <w:sz w:val="24"/>
                <w:szCs w:val="24"/>
              </w:rPr>
              <w:t xml:space="preserve">279 324,03 </w:t>
            </w:r>
            <w:r w:rsidR="00EC323D" w:rsidRPr="00290F7A">
              <w:rPr>
                <w:rFonts w:ascii="Arial" w:hAnsi="Arial" w:cs="Arial"/>
                <w:sz w:val="24"/>
                <w:szCs w:val="24"/>
              </w:rPr>
              <w:t>zł</w:t>
            </w:r>
          </w:p>
          <w:p w14:paraId="535AD2DA" w14:textId="31EBCF3F" w:rsidR="00EC323D" w:rsidRPr="00F70F80" w:rsidRDefault="00290F7A" w:rsidP="00AD7D71">
            <w:pPr>
              <w:spacing w:line="360" w:lineRule="auto"/>
              <w:jc w:val="right"/>
              <w:rPr>
                <w:rFonts w:ascii="Arial" w:hAnsi="Arial" w:cs="Arial"/>
                <w:sz w:val="24"/>
                <w:szCs w:val="24"/>
              </w:rPr>
            </w:pPr>
            <w:r w:rsidRPr="00290F7A">
              <w:rPr>
                <w:rFonts w:ascii="Arial" w:hAnsi="Arial" w:cs="Arial"/>
                <w:sz w:val="24"/>
                <w:szCs w:val="24"/>
              </w:rPr>
              <w:t>16 430,82</w:t>
            </w:r>
            <w:r w:rsidR="002D0D34" w:rsidRPr="00290F7A">
              <w:rPr>
                <w:rFonts w:ascii="Arial" w:hAnsi="Arial" w:cs="Arial"/>
                <w:sz w:val="24"/>
                <w:szCs w:val="24"/>
              </w:rPr>
              <w:t xml:space="preserve"> </w:t>
            </w:r>
            <w:r w:rsidR="00EC323D" w:rsidRPr="00290F7A">
              <w:rPr>
                <w:rFonts w:ascii="Arial" w:hAnsi="Arial" w:cs="Arial"/>
                <w:sz w:val="24"/>
                <w:szCs w:val="24"/>
              </w:rPr>
              <w:t>zł</w:t>
            </w:r>
          </w:p>
        </w:tc>
      </w:tr>
      <w:tr w:rsidR="00DA072F" w:rsidRPr="00F70F80" w14:paraId="5A678B2B" w14:textId="77777777" w:rsidTr="009E6003">
        <w:tc>
          <w:tcPr>
            <w:tcW w:w="817" w:type="dxa"/>
            <w:tcBorders>
              <w:top w:val="single" w:sz="4" w:space="0" w:color="000000" w:themeColor="text1"/>
              <w:bottom w:val="single" w:sz="4" w:space="0" w:color="000000" w:themeColor="text1"/>
            </w:tcBorders>
            <w:vAlign w:val="center"/>
          </w:tcPr>
          <w:p w14:paraId="6BB0E6CA" w14:textId="77777777" w:rsidR="00DA072F" w:rsidRPr="00F70F80" w:rsidRDefault="00DA072F" w:rsidP="00DA072F">
            <w:pPr>
              <w:rPr>
                <w:rFonts w:ascii="Arial" w:hAnsi="Arial" w:cs="Arial"/>
                <w:sz w:val="24"/>
                <w:szCs w:val="24"/>
              </w:rPr>
            </w:pPr>
            <w:r w:rsidRPr="00F70F80">
              <w:rPr>
                <w:rFonts w:ascii="Arial" w:hAnsi="Arial" w:cs="Arial"/>
                <w:sz w:val="24"/>
                <w:szCs w:val="24"/>
              </w:rPr>
              <w:t>1.2</w:t>
            </w:r>
          </w:p>
        </w:tc>
        <w:tc>
          <w:tcPr>
            <w:tcW w:w="4495" w:type="dxa"/>
            <w:tcBorders>
              <w:top w:val="single" w:sz="4" w:space="0" w:color="000000" w:themeColor="text1"/>
              <w:bottom w:val="single" w:sz="4" w:space="0" w:color="000000" w:themeColor="text1"/>
            </w:tcBorders>
            <w:vAlign w:val="center"/>
          </w:tcPr>
          <w:p w14:paraId="7C92CA5E" w14:textId="0E9FDE65" w:rsidR="00DA072F" w:rsidRPr="00F70F80" w:rsidRDefault="00600EF6" w:rsidP="00DA072F">
            <w:pPr>
              <w:spacing w:line="276" w:lineRule="auto"/>
              <w:rPr>
                <w:rFonts w:ascii="Arial" w:hAnsi="Arial" w:cs="Arial"/>
                <w:sz w:val="24"/>
                <w:szCs w:val="24"/>
              </w:rPr>
            </w:pPr>
            <w:r>
              <w:rPr>
                <w:rFonts w:ascii="Arial" w:hAnsi="Arial" w:cs="Arial"/>
                <w:sz w:val="24"/>
                <w:szCs w:val="24"/>
              </w:rPr>
              <w:t xml:space="preserve">maksymalna wartość </w:t>
            </w:r>
            <w:r w:rsidR="00DA072F" w:rsidRPr="00F70F80">
              <w:rPr>
                <w:rFonts w:ascii="Arial" w:hAnsi="Arial" w:cs="Arial"/>
                <w:sz w:val="24"/>
                <w:szCs w:val="24"/>
              </w:rPr>
              <w:t>środk</w:t>
            </w:r>
            <w:r>
              <w:rPr>
                <w:rFonts w:ascii="Arial" w:hAnsi="Arial" w:cs="Arial"/>
                <w:sz w:val="24"/>
                <w:szCs w:val="24"/>
              </w:rPr>
              <w:t>ów</w:t>
            </w:r>
            <w:r w:rsidR="00DA072F" w:rsidRPr="00F70F80">
              <w:rPr>
                <w:rFonts w:ascii="Arial" w:hAnsi="Arial" w:cs="Arial"/>
                <w:sz w:val="24"/>
                <w:szCs w:val="24"/>
              </w:rPr>
              <w:t xml:space="preserve"> EFS+</w:t>
            </w:r>
            <w:r w:rsidR="00EC323D" w:rsidRPr="00F70F80">
              <w:rPr>
                <w:rFonts w:ascii="Arial" w:hAnsi="Arial" w:cs="Arial"/>
                <w:sz w:val="24"/>
                <w:szCs w:val="24"/>
              </w:rPr>
              <w:t xml:space="preserve"> na poziomie projektu</w:t>
            </w:r>
          </w:p>
        </w:tc>
        <w:tc>
          <w:tcPr>
            <w:tcW w:w="2976" w:type="dxa"/>
            <w:tcBorders>
              <w:top w:val="single" w:sz="4" w:space="0" w:color="000000" w:themeColor="text1"/>
              <w:bottom w:val="single" w:sz="4" w:space="0" w:color="000000" w:themeColor="text1"/>
            </w:tcBorders>
            <w:vAlign w:val="center"/>
          </w:tcPr>
          <w:p w14:paraId="266A6313" w14:textId="71D88A42" w:rsidR="00DA072F" w:rsidRPr="00F70F80" w:rsidRDefault="00A17F73" w:rsidP="00EC323D">
            <w:pPr>
              <w:spacing w:line="360" w:lineRule="auto"/>
              <w:jc w:val="right"/>
              <w:rPr>
                <w:rFonts w:ascii="Arial" w:hAnsi="Arial" w:cs="Arial"/>
                <w:sz w:val="24"/>
                <w:szCs w:val="24"/>
              </w:rPr>
            </w:pPr>
            <w:r>
              <w:rPr>
                <w:rFonts w:ascii="Arial" w:hAnsi="Arial" w:cs="Arial"/>
                <w:sz w:val="24"/>
                <w:szCs w:val="24"/>
              </w:rPr>
              <w:t>85</w:t>
            </w:r>
            <w:r w:rsidR="00DA072F" w:rsidRPr="00F70F80">
              <w:rPr>
                <w:rFonts w:ascii="Arial" w:hAnsi="Arial" w:cs="Arial"/>
                <w:sz w:val="24"/>
                <w:szCs w:val="24"/>
              </w:rPr>
              <w:t xml:space="preserve"> </w:t>
            </w:r>
            <w:r w:rsidR="00EC323D" w:rsidRPr="00F70F80">
              <w:rPr>
                <w:rFonts w:ascii="Arial" w:hAnsi="Arial" w:cs="Arial"/>
                <w:sz w:val="24"/>
                <w:szCs w:val="24"/>
              </w:rPr>
              <w:t>%</w:t>
            </w:r>
          </w:p>
        </w:tc>
      </w:tr>
      <w:tr w:rsidR="00DA072F" w:rsidRPr="00F70F80" w14:paraId="7AAA1643" w14:textId="77777777" w:rsidTr="009E6003">
        <w:tc>
          <w:tcPr>
            <w:tcW w:w="817" w:type="dxa"/>
            <w:tcBorders>
              <w:top w:val="single" w:sz="4" w:space="0" w:color="000000" w:themeColor="text1"/>
              <w:bottom w:val="single" w:sz="4" w:space="0" w:color="000000" w:themeColor="text1"/>
            </w:tcBorders>
            <w:vAlign w:val="center"/>
          </w:tcPr>
          <w:p w14:paraId="5152E476" w14:textId="77777777" w:rsidR="00DA072F" w:rsidRPr="00F70F80" w:rsidRDefault="00DA072F" w:rsidP="00DA072F">
            <w:pPr>
              <w:rPr>
                <w:rFonts w:ascii="Arial" w:hAnsi="Arial" w:cs="Arial"/>
                <w:sz w:val="24"/>
                <w:szCs w:val="24"/>
              </w:rPr>
            </w:pPr>
            <w:r w:rsidRPr="00F70F80">
              <w:rPr>
                <w:rFonts w:ascii="Arial" w:hAnsi="Arial" w:cs="Arial"/>
                <w:sz w:val="24"/>
                <w:szCs w:val="24"/>
              </w:rPr>
              <w:t>1.3</w:t>
            </w:r>
          </w:p>
        </w:tc>
        <w:tc>
          <w:tcPr>
            <w:tcW w:w="4495" w:type="dxa"/>
            <w:tcBorders>
              <w:top w:val="single" w:sz="4" w:space="0" w:color="000000" w:themeColor="text1"/>
              <w:bottom w:val="single" w:sz="4" w:space="0" w:color="000000" w:themeColor="text1"/>
            </w:tcBorders>
            <w:vAlign w:val="center"/>
          </w:tcPr>
          <w:p w14:paraId="741355A9" w14:textId="2F935759" w:rsidR="00DA072F" w:rsidRPr="00F70F80" w:rsidRDefault="00600EF6" w:rsidP="00EC323D">
            <w:pPr>
              <w:spacing w:line="276" w:lineRule="auto"/>
              <w:rPr>
                <w:rFonts w:ascii="Arial" w:hAnsi="Arial" w:cs="Arial"/>
                <w:sz w:val="24"/>
                <w:szCs w:val="24"/>
              </w:rPr>
            </w:pPr>
            <w:r>
              <w:rPr>
                <w:rFonts w:ascii="Arial" w:hAnsi="Arial" w:cs="Arial"/>
                <w:sz w:val="24"/>
                <w:szCs w:val="24"/>
              </w:rPr>
              <w:t>maksymaln</w:t>
            </w:r>
            <w:r w:rsidR="00EB4F4E">
              <w:rPr>
                <w:rFonts w:ascii="Arial" w:hAnsi="Arial" w:cs="Arial"/>
                <w:sz w:val="24"/>
                <w:szCs w:val="24"/>
              </w:rPr>
              <w:t>y poziom</w:t>
            </w:r>
            <w:r>
              <w:rPr>
                <w:rFonts w:ascii="Arial" w:hAnsi="Arial" w:cs="Arial"/>
                <w:sz w:val="24"/>
                <w:szCs w:val="24"/>
              </w:rPr>
              <w:t xml:space="preserve"> </w:t>
            </w:r>
            <w:r w:rsidR="00DA072F" w:rsidRPr="00F70F80">
              <w:rPr>
                <w:rFonts w:ascii="Arial" w:hAnsi="Arial" w:cs="Arial"/>
                <w:sz w:val="24"/>
                <w:szCs w:val="24"/>
              </w:rPr>
              <w:t>środk</w:t>
            </w:r>
            <w:r>
              <w:rPr>
                <w:rFonts w:ascii="Arial" w:hAnsi="Arial" w:cs="Arial"/>
                <w:sz w:val="24"/>
                <w:szCs w:val="24"/>
              </w:rPr>
              <w:t>ów</w:t>
            </w:r>
            <w:r w:rsidR="008024E4">
              <w:rPr>
                <w:rFonts w:ascii="Arial" w:hAnsi="Arial" w:cs="Arial"/>
                <w:sz w:val="24"/>
                <w:szCs w:val="24"/>
              </w:rPr>
              <w:t xml:space="preserve"> </w:t>
            </w:r>
            <w:r w:rsidR="00DA072F" w:rsidRPr="00F70F80">
              <w:rPr>
                <w:rFonts w:ascii="Arial" w:hAnsi="Arial" w:cs="Arial"/>
                <w:sz w:val="24"/>
                <w:szCs w:val="24"/>
              </w:rPr>
              <w:t>budżetu państwa</w:t>
            </w:r>
            <w:r w:rsidR="00EC323D" w:rsidRPr="00F70F80">
              <w:rPr>
                <w:rFonts w:ascii="Arial" w:hAnsi="Arial" w:cs="Arial"/>
                <w:sz w:val="24"/>
                <w:szCs w:val="24"/>
              </w:rPr>
              <w:t xml:space="preserve"> na poziomie projektu</w:t>
            </w:r>
          </w:p>
        </w:tc>
        <w:tc>
          <w:tcPr>
            <w:tcW w:w="2976" w:type="dxa"/>
            <w:tcBorders>
              <w:top w:val="single" w:sz="4" w:space="0" w:color="000000" w:themeColor="text1"/>
              <w:bottom w:val="single" w:sz="4" w:space="0" w:color="000000" w:themeColor="text1"/>
            </w:tcBorders>
            <w:vAlign w:val="center"/>
          </w:tcPr>
          <w:p w14:paraId="24CA2996" w14:textId="0C2C069A" w:rsidR="00DA072F" w:rsidRPr="00F70F80" w:rsidRDefault="00A17F73" w:rsidP="00EC323D">
            <w:pPr>
              <w:spacing w:line="360" w:lineRule="auto"/>
              <w:jc w:val="right"/>
              <w:rPr>
                <w:rFonts w:ascii="Arial" w:hAnsi="Arial" w:cs="Arial"/>
                <w:sz w:val="24"/>
                <w:szCs w:val="24"/>
              </w:rPr>
            </w:pPr>
            <w:r>
              <w:rPr>
                <w:rFonts w:ascii="Arial" w:hAnsi="Arial" w:cs="Arial"/>
                <w:sz w:val="24"/>
                <w:szCs w:val="24"/>
              </w:rPr>
              <w:t>5</w:t>
            </w:r>
            <w:r w:rsidR="00DA072F" w:rsidRPr="00F70F80">
              <w:rPr>
                <w:rFonts w:ascii="Arial" w:hAnsi="Arial" w:cs="Arial"/>
                <w:sz w:val="24"/>
                <w:szCs w:val="24"/>
              </w:rPr>
              <w:t xml:space="preserve"> </w:t>
            </w:r>
            <w:r w:rsidR="00EC323D" w:rsidRPr="00F70F80">
              <w:rPr>
                <w:rFonts w:ascii="Arial" w:hAnsi="Arial" w:cs="Arial"/>
                <w:sz w:val="24"/>
                <w:szCs w:val="24"/>
              </w:rPr>
              <w:t>%</w:t>
            </w:r>
          </w:p>
        </w:tc>
      </w:tr>
      <w:tr w:rsidR="00EC323D" w:rsidRPr="00F70F80" w14:paraId="4E016B2F" w14:textId="77777777" w:rsidTr="009E6003">
        <w:tc>
          <w:tcPr>
            <w:tcW w:w="817" w:type="dxa"/>
            <w:tcBorders>
              <w:top w:val="single" w:sz="4" w:space="0" w:color="000000" w:themeColor="text1"/>
              <w:bottom w:val="single" w:sz="4" w:space="0" w:color="000000" w:themeColor="text1"/>
            </w:tcBorders>
            <w:vAlign w:val="center"/>
          </w:tcPr>
          <w:p w14:paraId="6A250013" w14:textId="77777777" w:rsidR="00EC323D" w:rsidRPr="00F70F80" w:rsidRDefault="00EC323D" w:rsidP="00DA072F">
            <w:pPr>
              <w:rPr>
                <w:rFonts w:ascii="Arial" w:hAnsi="Arial" w:cs="Arial"/>
                <w:sz w:val="24"/>
                <w:szCs w:val="24"/>
              </w:rPr>
            </w:pPr>
            <w:r w:rsidRPr="00F70F80">
              <w:rPr>
                <w:rFonts w:ascii="Arial" w:hAnsi="Arial" w:cs="Arial"/>
                <w:sz w:val="24"/>
                <w:szCs w:val="24"/>
              </w:rPr>
              <w:t>1.4</w:t>
            </w:r>
          </w:p>
        </w:tc>
        <w:tc>
          <w:tcPr>
            <w:tcW w:w="4495" w:type="dxa"/>
            <w:tcBorders>
              <w:top w:val="single" w:sz="4" w:space="0" w:color="000000" w:themeColor="text1"/>
              <w:bottom w:val="single" w:sz="4" w:space="0" w:color="000000" w:themeColor="text1"/>
            </w:tcBorders>
            <w:vAlign w:val="center"/>
          </w:tcPr>
          <w:p w14:paraId="2880BCEF" w14:textId="77777777" w:rsidR="00EC323D" w:rsidRPr="00F70F80" w:rsidRDefault="00EC323D" w:rsidP="00DA072F">
            <w:pPr>
              <w:rPr>
                <w:rFonts w:ascii="Arial" w:hAnsi="Arial" w:cs="Arial"/>
                <w:sz w:val="24"/>
                <w:szCs w:val="24"/>
              </w:rPr>
            </w:pPr>
            <w:r w:rsidRPr="00F70F80">
              <w:rPr>
                <w:rFonts w:ascii="Arial" w:hAnsi="Arial" w:cs="Arial"/>
                <w:sz w:val="24"/>
                <w:szCs w:val="24"/>
              </w:rPr>
              <w:t xml:space="preserve">minimalny wkład własny </w:t>
            </w:r>
            <w:r w:rsidRPr="00F70F80">
              <w:rPr>
                <w:rFonts w:ascii="Arial" w:hAnsi="Arial" w:cs="Arial"/>
                <w:sz w:val="24"/>
                <w:szCs w:val="24"/>
                <w:u w:color="0070C0"/>
              </w:rPr>
              <w:t>beneficjenta</w:t>
            </w:r>
          </w:p>
        </w:tc>
        <w:tc>
          <w:tcPr>
            <w:tcW w:w="2976" w:type="dxa"/>
            <w:tcBorders>
              <w:top w:val="single" w:sz="4" w:space="0" w:color="000000" w:themeColor="text1"/>
              <w:bottom w:val="single" w:sz="4" w:space="0" w:color="000000" w:themeColor="text1"/>
            </w:tcBorders>
            <w:vAlign w:val="center"/>
          </w:tcPr>
          <w:p w14:paraId="6DDCE31B" w14:textId="44D1130A" w:rsidR="00EC323D" w:rsidRPr="00F70F80" w:rsidRDefault="00A17F73" w:rsidP="00EC323D">
            <w:pPr>
              <w:spacing w:line="360" w:lineRule="auto"/>
              <w:jc w:val="right"/>
              <w:rPr>
                <w:rFonts w:ascii="Arial" w:hAnsi="Arial" w:cs="Arial"/>
                <w:sz w:val="24"/>
                <w:szCs w:val="24"/>
              </w:rPr>
            </w:pPr>
            <w:r>
              <w:rPr>
                <w:rFonts w:ascii="Arial" w:hAnsi="Arial" w:cs="Arial"/>
                <w:sz w:val="24"/>
                <w:szCs w:val="24"/>
              </w:rPr>
              <w:t>10</w:t>
            </w:r>
            <w:r w:rsidR="00EC323D" w:rsidRPr="00F70F80">
              <w:rPr>
                <w:rFonts w:ascii="Arial" w:hAnsi="Arial" w:cs="Arial"/>
                <w:sz w:val="24"/>
                <w:szCs w:val="24"/>
              </w:rPr>
              <w:t xml:space="preserve"> %</w:t>
            </w:r>
          </w:p>
        </w:tc>
      </w:tr>
      <w:tr w:rsidR="00EB4F4E" w:rsidRPr="00F70F80" w14:paraId="30B2A9DF" w14:textId="77777777" w:rsidTr="009E6003">
        <w:tc>
          <w:tcPr>
            <w:tcW w:w="817" w:type="dxa"/>
            <w:tcBorders>
              <w:top w:val="single" w:sz="4" w:space="0" w:color="000000" w:themeColor="text1"/>
              <w:bottom w:val="single" w:sz="4" w:space="0" w:color="000000" w:themeColor="text1"/>
            </w:tcBorders>
            <w:vAlign w:val="center"/>
          </w:tcPr>
          <w:p w14:paraId="2ABF887E" w14:textId="6F3AB063" w:rsidR="00EB4F4E" w:rsidRPr="00F70F80" w:rsidRDefault="00EB4F4E" w:rsidP="00DA072F">
            <w:pPr>
              <w:rPr>
                <w:rFonts w:ascii="Arial" w:hAnsi="Arial" w:cs="Arial"/>
                <w:sz w:val="24"/>
                <w:szCs w:val="24"/>
              </w:rPr>
            </w:pPr>
            <w:r>
              <w:rPr>
                <w:rFonts w:ascii="Arial" w:hAnsi="Arial" w:cs="Arial"/>
                <w:sz w:val="24"/>
                <w:szCs w:val="24"/>
              </w:rPr>
              <w:t>1.5</w:t>
            </w:r>
          </w:p>
        </w:tc>
        <w:tc>
          <w:tcPr>
            <w:tcW w:w="4495" w:type="dxa"/>
            <w:tcBorders>
              <w:top w:val="single" w:sz="4" w:space="0" w:color="000000" w:themeColor="text1"/>
              <w:bottom w:val="single" w:sz="4" w:space="0" w:color="000000" w:themeColor="text1"/>
            </w:tcBorders>
            <w:vAlign w:val="center"/>
          </w:tcPr>
          <w:p w14:paraId="10E4135B" w14:textId="67857367" w:rsidR="00EB4F4E" w:rsidRPr="00F70F80" w:rsidRDefault="00EB4F4E" w:rsidP="00DA072F">
            <w:pPr>
              <w:rPr>
                <w:rFonts w:ascii="Arial" w:hAnsi="Arial" w:cs="Arial"/>
                <w:sz w:val="24"/>
                <w:szCs w:val="24"/>
              </w:rPr>
            </w:pPr>
            <w:r w:rsidRPr="00F70F80">
              <w:rPr>
                <w:rFonts w:ascii="Arial" w:hAnsi="Arial" w:cs="Arial"/>
                <w:sz w:val="24"/>
                <w:szCs w:val="24"/>
              </w:rPr>
              <w:t>maksymalny dopuszczalny poziom dofinansowania projektu</w:t>
            </w:r>
          </w:p>
        </w:tc>
        <w:tc>
          <w:tcPr>
            <w:tcW w:w="2976" w:type="dxa"/>
            <w:tcBorders>
              <w:top w:val="single" w:sz="4" w:space="0" w:color="000000" w:themeColor="text1"/>
              <w:bottom w:val="single" w:sz="4" w:space="0" w:color="000000" w:themeColor="text1"/>
            </w:tcBorders>
            <w:vAlign w:val="center"/>
          </w:tcPr>
          <w:p w14:paraId="18C74BC6" w14:textId="7D8AA617" w:rsidR="00EB4F4E" w:rsidRDefault="00EB4F4E" w:rsidP="00EC323D">
            <w:pPr>
              <w:spacing w:line="360" w:lineRule="auto"/>
              <w:jc w:val="right"/>
              <w:rPr>
                <w:rFonts w:ascii="Arial" w:hAnsi="Arial" w:cs="Arial"/>
                <w:sz w:val="24"/>
                <w:szCs w:val="24"/>
              </w:rPr>
            </w:pPr>
            <w:r>
              <w:rPr>
                <w:rFonts w:ascii="Arial" w:hAnsi="Arial" w:cs="Arial"/>
                <w:sz w:val="24"/>
                <w:szCs w:val="24"/>
              </w:rPr>
              <w:t>90 %</w:t>
            </w:r>
          </w:p>
        </w:tc>
      </w:tr>
      <w:tr w:rsidR="00B2729D" w:rsidRPr="00F70F80" w14:paraId="40512E76" w14:textId="77777777" w:rsidTr="009E6003">
        <w:tc>
          <w:tcPr>
            <w:tcW w:w="817" w:type="dxa"/>
            <w:tcBorders>
              <w:top w:val="single" w:sz="4" w:space="0" w:color="000000" w:themeColor="text1"/>
              <w:bottom w:val="single" w:sz="4" w:space="0" w:color="000000" w:themeColor="text1"/>
            </w:tcBorders>
            <w:vAlign w:val="center"/>
          </w:tcPr>
          <w:p w14:paraId="539CAA7F" w14:textId="5E0C4630" w:rsidR="00B2729D" w:rsidRPr="00F70F80" w:rsidRDefault="00B2729D" w:rsidP="00DA072F">
            <w:pPr>
              <w:rPr>
                <w:rFonts w:ascii="Arial" w:hAnsi="Arial" w:cs="Arial"/>
                <w:sz w:val="24"/>
                <w:szCs w:val="24"/>
              </w:rPr>
            </w:pPr>
            <w:r w:rsidRPr="00F70F80">
              <w:rPr>
                <w:rFonts w:ascii="Arial" w:hAnsi="Arial" w:cs="Arial"/>
                <w:sz w:val="24"/>
                <w:szCs w:val="24"/>
              </w:rPr>
              <w:t>1.</w:t>
            </w:r>
            <w:r w:rsidR="00B16867">
              <w:rPr>
                <w:rFonts w:ascii="Arial" w:hAnsi="Arial" w:cs="Arial"/>
                <w:sz w:val="24"/>
                <w:szCs w:val="24"/>
              </w:rPr>
              <w:t>6</w:t>
            </w:r>
          </w:p>
        </w:tc>
        <w:tc>
          <w:tcPr>
            <w:tcW w:w="4495" w:type="dxa"/>
            <w:tcBorders>
              <w:top w:val="single" w:sz="4" w:space="0" w:color="000000" w:themeColor="text1"/>
              <w:bottom w:val="single" w:sz="4" w:space="0" w:color="000000" w:themeColor="text1"/>
            </w:tcBorders>
            <w:vAlign w:val="center"/>
          </w:tcPr>
          <w:p w14:paraId="3C45A267" w14:textId="70DC0087" w:rsidR="00B2729D" w:rsidRPr="00F70F80" w:rsidRDefault="00EC323D" w:rsidP="00DA072F">
            <w:pPr>
              <w:rPr>
                <w:rFonts w:ascii="Arial" w:hAnsi="Arial" w:cs="Arial"/>
                <w:sz w:val="24"/>
                <w:szCs w:val="24"/>
              </w:rPr>
            </w:pPr>
            <w:r w:rsidRPr="00F70F80">
              <w:rPr>
                <w:rFonts w:ascii="Arial" w:hAnsi="Arial" w:cs="Arial"/>
                <w:sz w:val="24"/>
                <w:szCs w:val="24"/>
              </w:rPr>
              <w:t>minimalna wartość projektu</w:t>
            </w:r>
          </w:p>
        </w:tc>
        <w:tc>
          <w:tcPr>
            <w:tcW w:w="2976" w:type="dxa"/>
            <w:tcBorders>
              <w:top w:val="single" w:sz="4" w:space="0" w:color="000000" w:themeColor="text1"/>
              <w:bottom w:val="single" w:sz="4" w:space="0" w:color="000000" w:themeColor="text1"/>
            </w:tcBorders>
            <w:vAlign w:val="center"/>
          </w:tcPr>
          <w:p w14:paraId="56742235" w14:textId="10AD7A5D" w:rsidR="00B2729D" w:rsidRPr="00F70F80" w:rsidRDefault="00A17F73" w:rsidP="00AD7D71">
            <w:pPr>
              <w:spacing w:line="360" w:lineRule="auto"/>
              <w:jc w:val="right"/>
              <w:rPr>
                <w:rFonts w:ascii="Arial" w:hAnsi="Arial" w:cs="Arial"/>
                <w:sz w:val="24"/>
                <w:szCs w:val="24"/>
              </w:rPr>
            </w:pPr>
            <w:r w:rsidRPr="00654484">
              <w:rPr>
                <w:rFonts w:ascii="Arial" w:hAnsi="Arial" w:cs="Arial"/>
                <w:sz w:val="24"/>
                <w:szCs w:val="24"/>
              </w:rPr>
              <w:t>200 000,00</w:t>
            </w:r>
            <w:r w:rsidR="00EC323D" w:rsidRPr="00F70F80">
              <w:rPr>
                <w:rFonts w:ascii="Arial" w:hAnsi="Arial" w:cs="Arial"/>
                <w:sz w:val="24"/>
                <w:szCs w:val="24"/>
              </w:rPr>
              <w:t xml:space="preserve"> zł</w:t>
            </w:r>
          </w:p>
        </w:tc>
      </w:tr>
      <w:tr w:rsidR="00EC323D" w:rsidRPr="00F70F80" w14:paraId="7959F722" w14:textId="77777777" w:rsidTr="009E6003">
        <w:tc>
          <w:tcPr>
            <w:tcW w:w="817" w:type="dxa"/>
            <w:tcBorders>
              <w:top w:val="single" w:sz="4" w:space="0" w:color="000000" w:themeColor="text1"/>
            </w:tcBorders>
            <w:vAlign w:val="center"/>
          </w:tcPr>
          <w:p w14:paraId="27F79788" w14:textId="2A4E3961" w:rsidR="00EC323D" w:rsidRPr="00F70F80" w:rsidRDefault="00EC323D" w:rsidP="00DA072F">
            <w:pPr>
              <w:rPr>
                <w:rFonts w:ascii="Arial" w:hAnsi="Arial" w:cs="Arial"/>
                <w:sz w:val="24"/>
                <w:szCs w:val="24"/>
              </w:rPr>
            </w:pPr>
            <w:r w:rsidRPr="00F70F80">
              <w:rPr>
                <w:rFonts w:ascii="Arial" w:hAnsi="Arial" w:cs="Arial"/>
                <w:sz w:val="24"/>
                <w:szCs w:val="24"/>
              </w:rPr>
              <w:t>1.</w:t>
            </w:r>
            <w:r w:rsidR="00B16867">
              <w:rPr>
                <w:rFonts w:ascii="Arial" w:hAnsi="Arial" w:cs="Arial"/>
                <w:sz w:val="24"/>
                <w:szCs w:val="24"/>
              </w:rPr>
              <w:t>7</w:t>
            </w:r>
          </w:p>
        </w:tc>
        <w:tc>
          <w:tcPr>
            <w:tcW w:w="4495" w:type="dxa"/>
            <w:tcBorders>
              <w:top w:val="single" w:sz="4" w:space="0" w:color="000000" w:themeColor="text1"/>
            </w:tcBorders>
            <w:vAlign w:val="center"/>
          </w:tcPr>
          <w:p w14:paraId="607CFAF8" w14:textId="77777777" w:rsidR="00EC323D" w:rsidRPr="00F70F80" w:rsidRDefault="00EC323D" w:rsidP="00DA072F">
            <w:pPr>
              <w:rPr>
                <w:rFonts w:ascii="Arial" w:hAnsi="Arial" w:cs="Arial"/>
                <w:sz w:val="24"/>
                <w:szCs w:val="24"/>
              </w:rPr>
            </w:pPr>
            <w:r w:rsidRPr="00F70F80">
              <w:rPr>
                <w:rFonts w:ascii="Arial" w:hAnsi="Arial" w:cs="Arial"/>
                <w:sz w:val="24"/>
                <w:szCs w:val="24"/>
              </w:rPr>
              <w:t>dopuszczalny cross-</w:t>
            </w:r>
            <w:proofErr w:type="spellStart"/>
            <w:r w:rsidRPr="00F70F80">
              <w:rPr>
                <w:rFonts w:ascii="Arial" w:hAnsi="Arial" w:cs="Arial"/>
                <w:sz w:val="24"/>
                <w:szCs w:val="24"/>
              </w:rPr>
              <w:t>financing</w:t>
            </w:r>
            <w:proofErr w:type="spellEnd"/>
          </w:p>
        </w:tc>
        <w:tc>
          <w:tcPr>
            <w:tcW w:w="2976" w:type="dxa"/>
            <w:tcBorders>
              <w:top w:val="single" w:sz="4" w:space="0" w:color="000000" w:themeColor="text1"/>
            </w:tcBorders>
            <w:vAlign w:val="center"/>
          </w:tcPr>
          <w:p w14:paraId="35B4EFA2" w14:textId="23E0037E" w:rsidR="00EC323D" w:rsidRPr="00F70F80" w:rsidRDefault="00944D53" w:rsidP="00AD7D71">
            <w:pPr>
              <w:spacing w:line="360" w:lineRule="auto"/>
              <w:jc w:val="right"/>
              <w:rPr>
                <w:rFonts w:ascii="Arial" w:hAnsi="Arial" w:cs="Arial"/>
                <w:sz w:val="24"/>
                <w:szCs w:val="24"/>
              </w:rPr>
            </w:pPr>
            <w:r>
              <w:rPr>
                <w:rFonts w:ascii="Arial" w:hAnsi="Arial" w:cs="Arial"/>
                <w:sz w:val="24"/>
                <w:szCs w:val="24"/>
              </w:rPr>
              <w:t>20</w:t>
            </w:r>
            <w:r w:rsidR="00EC323D" w:rsidRPr="00F70F80">
              <w:rPr>
                <w:rFonts w:ascii="Arial" w:hAnsi="Arial" w:cs="Arial"/>
                <w:sz w:val="24"/>
                <w:szCs w:val="24"/>
              </w:rPr>
              <w:t xml:space="preserve"> %</w:t>
            </w:r>
          </w:p>
        </w:tc>
      </w:tr>
    </w:tbl>
    <w:p w14:paraId="0C642C5B" w14:textId="33B67739" w:rsidR="00192D5D" w:rsidRDefault="00EB4F4E" w:rsidP="00EB4F4E">
      <w:pPr>
        <w:pStyle w:val="Akapitzlist"/>
        <w:numPr>
          <w:ilvl w:val="0"/>
          <w:numId w:val="17"/>
        </w:numPr>
        <w:spacing w:before="240" w:line="360" w:lineRule="auto"/>
        <w:ind w:left="284" w:hanging="284"/>
        <w:rPr>
          <w:rFonts w:ascii="Arial" w:hAnsi="Arial" w:cs="Arial"/>
          <w:sz w:val="24"/>
          <w:szCs w:val="24"/>
        </w:rPr>
      </w:pPr>
      <w:r w:rsidRPr="004B06F1">
        <w:rPr>
          <w:rFonts w:ascii="Arial" w:hAnsi="Arial" w:cs="Arial"/>
          <w:sz w:val="24"/>
          <w:szCs w:val="24"/>
        </w:rPr>
        <w:t>Kwota przeznaczona na dofinansowanie projektów (pkt 1.1 w ww. tabeli)</w:t>
      </w:r>
      <w:bookmarkStart w:id="8" w:name="_Hlk149556916"/>
      <w:r w:rsidRPr="00EB65C5">
        <w:rPr>
          <w:rFonts w:ascii="Arial" w:hAnsi="Arial" w:cs="Arial"/>
          <w:sz w:val="24"/>
          <w:szCs w:val="24"/>
        </w:rPr>
        <w:t xml:space="preserve"> została przeliczona z EUR na PLN po </w:t>
      </w:r>
      <w:r w:rsidRPr="00290F7A">
        <w:rPr>
          <w:rFonts w:ascii="Arial" w:hAnsi="Arial" w:cs="Arial"/>
          <w:sz w:val="24"/>
          <w:szCs w:val="24"/>
        </w:rPr>
        <w:t xml:space="preserve">kursie </w:t>
      </w:r>
      <w:r w:rsidR="00290F7A" w:rsidRPr="007D51D8">
        <w:rPr>
          <w:rFonts w:ascii="Arial" w:hAnsi="Arial" w:cs="Arial"/>
          <w:b/>
          <w:bCs/>
          <w:sz w:val="24"/>
          <w:szCs w:val="24"/>
        </w:rPr>
        <w:t>2,3057</w:t>
      </w:r>
      <w:r w:rsidR="007D51D8">
        <w:rPr>
          <w:rStyle w:val="Odwoanieprzypisudolnego"/>
          <w:rFonts w:ascii="Arial" w:hAnsi="Arial" w:cs="Arial"/>
          <w:sz w:val="24"/>
          <w:szCs w:val="24"/>
        </w:rPr>
        <w:footnoteReference w:id="5"/>
      </w:r>
      <w:r w:rsidR="00290F7A" w:rsidRPr="00290F7A">
        <w:rPr>
          <w:rFonts w:ascii="Arial" w:hAnsi="Arial" w:cs="Arial"/>
          <w:sz w:val="24"/>
          <w:szCs w:val="24"/>
        </w:rPr>
        <w:t xml:space="preserve"> </w:t>
      </w:r>
      <w:r w:rsidRPr="00290F7A">
        <w:rPr>
          <w:rFonts w:ascii="Arial" w:hAnsi="Arial" w:cs="Arial"/>
          <w:sz w:val="24"/>
          <w:szCs w:val="24"/>
        </w:rPr>
        <w:t>i</w:t>
      </w:r>
      <w:bookmarkEnd w:id="8"/>
      <w:r w:rsidRPr="004B06F1">
        <w:rPr>
          <w:rFonts w:ascii="Arial" w:hAnsi="Arial" w:cs="Arial"/>
          <w:sz w:val="24"/>
          <w:szCs w:val="24"/>
        </w:rPr>
        <w:t xml:space="preserve"> może zmienić się w trakcie postępowania</w:t>
      </w:r>
      <w:r>
        <w:rPr>
          <w:rFonts w:ascii="Arial" w:hAnsi="Arial" w:cs="Arial"/>
          <w:sz w:val="24"/>
          <w:szCs w:val="24"/>
        </w:rPr>
        <w:t>,</w:t>
      </w:r>
      <w:r w:rsidRPr="00713E3D">
        <w:t xml:space="preserve"> </w:t>
      </w:r>
      <w:r w:rsidRPr="00713E3D">
        <w:rPr>
          <w:rFonts w:ascii="Arial" w:hAnsi="Arial" w:cs="Arial"/>
          <w:sz w:val="24"/>
          <w:szCs w:val="24"/>
        </w:rPr>
        <w:t>w tym w wyniku zmiany kursu euro</w:t>
      </w:r>
      <w:r w:rsidRPr="004B06F1">
        <w:rPr>
          <w:rFonts w:ascii="Arial" w:hAnsi="Arial" w:cs="Arial"/>
          <w:sz w:val="24"/>
          <w:szCs w:val="24"/>
        </w:rPr>
        <w:t xml:space="preserve">. </w:t>
      </w:r>
      <w:bookmarkStart w:id="9" w:name="_Hlk205129192"/>
      <w:r w:rsidR="00192D5D">
        <w:rPr>
          <w:rFonts w:ascii="Arial" w:hAnsi="Arial" w:cs="Arial"/>
          <w:sz w:val="24"/>
          <w:szCs w:val="24"/>
        </w:rPr>
        <w:t xml:space="preserve">Jeżeli przed zatwierdzeniem wyników oceny projektów kurs euro będzie niższy niż w dniu ogłoszenia naboru, IZ może zmniejszyć kwotę </w:t>
      </w:r>
      <w:r w:rsidR="00192D5D" w:rsidRPr="00332F87">
        <w:rPr>
          <w:rFonts w:ascii="Arial" w:hAnsi="Arial" w:cs="Arial"/>
          <w:sz w:val="24"/>
          <w:szCs w:val="24"/>
        </w:rPr>
        <w:t>przeznaczon</w:t>
      </w:r>
      <w:r w:rsidR="00192D5D">
        <w:rPr>
          <w:rFonts w:ascii="Arial" w:hAnsi="Arial" w:cs="Arial"/>
          <w:sz w:val="24"/>
          <w:szCs w:val="24"/>
        </w:rPr>
        <w:t>ą</w:t>
      </w:r>
      <w:r w:rsidR="00192D5D" w:rsidRPr="00332F87">
        <w:rPr>
          <w:rFonts w:ascii="Arial" w:hAnsi="Arial" w:cs="Arial"/>
          <w:sz w:val="24"/>
          <w:szCs w:val="24"/>
        </w:rPr>
        <w:t xml:space="preserve"> na dofinansowanie projektów</w:t>
      </w:r>
      <w:bookmarkEnd w:id="9"/>
      <w:r w:rsidR="00192D5D">
        <w:rPr>
          <w:rFonts w:ascii="Arial" w:hAnsi="Arial" w:cs="Arial"/>
          <w:sz w:val="24"/>
          <w:szCs w:val="24"/>
        </w:rPr>
        <w:t>. W takim przypadku</w:t>
      </w:r>
      <w:r w:rsidR="00192D5D" w:rsidRPr="00332F87">
        <w:rPr>
          <w:rFonts w:ascii="Arial" w:hAnsi="Arial" w:cs="Arial"/>
          <w:sz w:val="24"/>
          <w:szCs w:val="24"/>
        </w:rPr>
        <w:t xml:space="preserve"> </w:t>
      </w:r>
      <w:r w:rsidR="00192D5D">
        <w:rPr>
          <w:rFonts w:ascii="Arial" w:hAnsi="Arial" w:cs="Arial"/>
          <w:b/>
          <w:bCs/>
          <w:sz w:val="24"/>
          <w:szCs w:val="24"/>
        </w:rPr>
        <w:t>o</w:t>
      </w:r>
      <w:r w:rsidR="00192D5D" w:rsidRPr="00F63BBD">
        <w:rPr>
          <w:rFonts w:ascii="Arial" w:hAnsi="Arial" w:cs="Arial"/>
          <w:b/>
          <w:bCs/>
          <w:sz w:val="24"/>
          <w:szCs w:val="24"/>
        </w:rPr>
        <w:t>stateczna kwota przeznaczona na dofinansowanie projektów zostanie ustalona</w:t>
      </w:r>
      <w:r w:rsidR="00192D5D">
        <w:rPr>
          <w:rFonts w:ascii="Arial" w:hAnsi="Arial" w:cs="Arial"/>
          <w:b/>
          <w:bCs/>
          <w:sz w:val="24"/>
          <w:szCs w:val="24"/>
        </w:rPr>
        <w:t xml:space="preserve"> przez IZ</w:t>
      </w:r>
      <w:r w:rsidR="00192D5D" w:rsidRPr="00F63BBD">
        <w:rPr>
          <w:rFonts w:ascii="Arial" w:hAnsi="Arial" w:cs="Arial"/>
          <w:b/>
          <w:bCs/>
          <w:sz w:val="24"/>
          <w:szCs w:val="24"/>
        </w:rPr>
        <w:t xml:space="preserve"> przed zatwierdzeniem wyników oceny projektów</w:t>
      </w:r>
      <w:r w:rsidR="00192D5D" w:rsidRPr="00F63BBD">
        <w:rPr>
          <w:rFonts w:ascii="Arial" w:hAnsi="Arial" w:cs="Arial"/>
          <w:sz w:val="24"/>
          <w:szCs w:val="24"/>
        </w:rPr>
        <w:t>, o którym mowa w § 10 ust. 3</w:t>
      </w:r>
      <w:r w:rsidR="00192D5D">
        <w:rPr>
          <w:rFonts w:ascii="Arial" w:hAnsi="Arial" w:cs="Arial"/>
          <w:sz w:val="24"/>
          <w:szCs w:val="24"/>
        </w:rPr>
        <w:t>.</w:t>
      </w:r>
    </w:p>
    <w:p w14:paraId="173F2531" w14:textId="3F10F01B" w:rsidR="00192D5D" w:rsidRDefault="00192D5D" w:rsidP="00192D5D">
      <w:pPr>
        <w:pStyle w:val="Akapitzlist"/>
        <w:spacing w:before="240" w:line="360" w:lineRule="auto"/>
        <w:ind w:left="284"/>
        <w:rPr>
          <w:rFonts w:ascii="Arial" w:hAnsi="Arial" w:cs="Arial"/>
          <w:sz w:val="24"/>
          <w:szCs w:val="24"/>
        </w:rPr>
      </w:pPr>
      <w:r>
        <w:rPr>
          <w:rFonts w:ascii="Arial" w:hAnsi="Arial" w:cs="Arial"/>
          <w:sz w:val="24"/>
          <w:szCs w:val="24"/>
        </w:rPr>
        <w:t xml:space="preserve">W </w:t>
      </w:r>
      <w:r w:rsidRPr="00085791">
        <w:rPr>
          <w:rFonts w:ascii="Arial" w:hAnsi="Arial" w:cs="Arial"/>
          <w:sz w:val="24"/>
          <w:szCs w:val="24"/>
        </w:rPr>
        <w:t xml:space="preserve">celu minimalizowania ryzyka wpływu różnic kursowych na wynik oceny projektów, IZ dopuszcza sytuację, w której kwota dofinansowania we wszystkich takich projektach rekomendowanych do dofinansowania jest proporcjonalnie obniżana, </w:t>
      </w:r>
      <w:r w:rsidRPr="003968A7">
        <w:rPr>
          <w:rFonts w:ascii="Arial" w:hAnsi="Arial" w:cs="Arial"/>
          <w:b/>
          <w:bCs/>
          <w:sz w:val="24"/>
          <w:szCs w:val="24"/>
        </w:rPr>
        <w:t>pod warunkiem że wszyscy wnioskodawcy wyrażą zgodę na takie obniżenie</w:t>
      </w:r>
      <w:r w:rsidRPr="00085791">
        <w:rPr>
          <w:rFonts w:ascii="Arial" w:hAnsi="Arial" w:cs="Arial"/>
          <w:sz w:val="24"/>
          <w:szCs w:val="24"/>
        </w:rPr>
        <w:t xml:space="preserve">. IZ kieruje do wnioskodawców informację o możliwości przyznania dofinansowania w niższej kwocie wraz z propozycją zmian w projektach i terminem złożenia poprawionych wniosków o dofinansowanie projektów. </w:t>
      </w:r>
      <w:r w:rsidRPr="008B6A3F">
        <w:rPr>
          <w:rFonts w:ascii="Arial" w:hAnsi="Arial" w:cs="Arial"/>
          <w:sz w:val="24"/>
          <w:szCs w:val="24"/>
        </w:rPr>
        <w:t xml:space="preserve">Decyzja wnioskodawcy powinna być podpisana kwalifikowanym podpisem elektronicznym. W przypadku braku zgody </w:t>
      </w:r>
      <w:r>
        <w:rPr>
          <w:rFonts w:ascii="Arial" w:hAnsi="Arial" w:cs="Arial"/>
          <w:sz w:val="24"/>
          <w:szCs w:val="24"/>
        </w:rPr>
        <w:t xml:space="preserve">wszystkich </w:t>
      </w:r>
      <w:r w:rsidRPr="008B6A3F">
        <w:rPr>
          <w:rFonts w:ascii="Arial" w:hAnsi="Arial" w:cs="Arial"/>
          <w:sz w:val="24"/>
          <w:szCs w:val="24"/>
        </w:rPr>
        <w:t>wnioskodawc</w:t>
      </w:r>
      <w:r>
        <w:rPr>
          <w:rFonts w:ascii="Arial" w:hAnsi="Arial" w:cs="Arial"/>
          <w:sz w:val="24"/>
          <w:szCs w:val="24"/>
        </w:rPr>
        <w:t>ów</w:t>
      </w:r>
      <w:r w:rsidRPr="008B6A3F">
        <w:rPr>
          <w:rFonts w:ascii="Arial" w:hAnsi="Arial" w:cs="Arial"/>
          <w:sz w:val="24"/>
          <w:szCs w:val="24"/>
        </w:rPr>
        <w:t xml:space="preserve"> na obniżenie dofinansowania, IZ nie będzie mogła wybrać projekt</w:t>
      </w:r>
      <w:r>
        <w:rPr>
          <w:rFonts w:ascii="Arial" w:hAnsi="Arial" w:cs="Arial"/>
          <w:sz w:val="24"/>
          <w:szCs w:val="24"/>
        </w:rPr>
        <w:t>ów</w:t>
      </w:r>
      <w:r w:rsidRPr="008B6A3F">
        <w:rPr>
          <w:rFonts w:ascii="Arial" w:hAnsi="Arial" w:cs="Arial"/>
          <w:sz w:val="24"/>
          <w:szCs w:val="24"/>
        </w:rPr>
        <w:t xml:space="preserve"> do dofinansowania – projekt</w:t>
      </w:r>
      <w:r>
        <w:rPr>
          <w:rFonts w:ascii="Arial" w:hAnsi="Arial" w:cs="Arial"/>
          <w:sz w:val="24"/>
          <w:szCs w:val="24"/>
        </w:rPr>
        <w:t>y</w:t>
      </w:r>
      <w:r w:rsidRPr="008B6A3F">
        <w:rPr>
          <w:rFonts w:ascii="Arial" w:hAnsi="Arial" w:cs="Arial"/>
          <w:sz w:val="24"/>
          <w:szCs w:val="24"/>
        </w:rPr>
        <w:t xml:space="preserve"> otrzyma</w:t>
      </w:r>
      <w:r>
        <w:rPr>
          <w:rFonts w:ascii="Arial" w:hAnsi="Arial" w:cs="Arial"/>
          <w:sz w:val="24"/>
          <w:szCs w:val="24"/>
        </w:rPr>
        <w:t>ją</w:t>
      </w:r>
      <w:r w:rsidRPr="008B6A3F">
        <w:rPr>
          <w:rFonts w:ascii="Arial" w:hAnsi="Arial" w:cs="Arial"/>
          <w:sz w:val="24"/>
          <w:szCs w:val="24"/>
        </w:rPr>
        <w:t xml:space="preserve"> ocenę negatywną</w:t>
      </w:r>
      <w:r>
        <w:rPr>
          <w:rFonts w:ascii="Arial" w:hAnsi="Arial" w:cs="Arial"/>
          <w:sz w:val="24"/>
          <w:szCs w:val="24"/>
        </w:rPr>
        <w:t xml:space="preserve">. </w:t>
      </w:r>
      <w:r w:rsidRPr="00085791">
        <w:rPr>
          <w:rFonts w:ascii="Arial" w:hAnsi="Arial" w:cs="Arial"/>
          <w:sz w:val="24"/>
          <w:szCs w:val="24"/>
        </w:rPr>
        <w:t xml:space="preserve">Gdy w terminie wskazanym przez IZ </w:t>
      </w:r>
      <w:r w:rsidRPr="00071C4C">
        <w:rPr>
          <w:rFonts w:ascii="Arial" w:hAnsi="Arial" w:cs="Arial"/>
          <w:sz w:val="24"/>
          <w:szCs w:val="24"/>
        </w:rPr>
        <w:t>wszyscy wnioskodawcy zgodzą się na zmniejszenie dofinansowania w projektach,</w:t>
      </w:r>
      <w:r w:rsidRPr="00085791">
        <w:rPr>
          <w:rFonts w:ascii="Arial" w:hAnsi="Arial" w:cs="Arial"/>
          <w:sz w:val="24"/>
          <w:szCs w:val="24"/>
        </w:rPr>
        <w:t xml:space="preserve"> IZ zmienia regulamin wyboru projektów w zakresie kwoty przeznaczonej na dofinansowanie projektów (jeśli konieczne), </w:t>
      </w:r>
      <w:r w:rsidRPr="00071C4C">
        <w:rPr>
          <w:rFonts w:ascii="Arial" w:hAnsi="Arial" w:cs="Arial"/>
          <w:sz w:val="24"/>
          <w:szCs w:val="24"/>
        </w:rPr>
        <w:t>a następnie na podstawie wniosk</w:t>
      </w:r>
      <w:r>
        <w:rPr>
          <w:rFonts w:ascii="Arial" w:hAnsi="Arial" w:cs="Arial"/>
          <w:sz w:val="24"/>
          <w:szCs w:val="24"/>
        </w:rPr>
        <w:t>ów</w:t>
      </w:r>
      <w:r w:rsidRPr="00071C4C">
        <w:rPr>
          <w:rFonts w:ascii="Arial" w:hAnsi="Arial" w:cs="Arial"/>
          <w:sz w:val="24"/>
          <w:szCs w:val="24"/>
        </w:rPr>
        <w:t xml:space="preserve"> ponownie złożon</w:t>
      </w:r>
      <w:r>
        <w:rPr>
          <w:rFonts w:ascii="Arial" w:hAnsi="Arial" w:cs="Arial"/>
          <w:sz w:val="24"/>
          <w:szCs w:val="24"/>
        </w:rPr>
        <w:t>ych</w:t>
      </w:r>
      <w:r w:rsidRPr="00071C4C">
        <w:rPr>
          <w:rFonts w:ascii="Arial" w:hAnsi="Arial" w:cs="Arial"/>
          <w:sz w:val="24"/>
          <w:szCs w:val="24"/>
        </w:rPr>
        <w:t xml:space="preserve"> przez wnioskodawc</w:t>
      </w:r>
      <w:r>
        <w:rPr>
          <w:rFonts w:ascii="Arial" w:hAnsi="Arial" w:cs="Arial"/>
          <w:sz w:val="24"/>
          <w:szCs w:val="24"/>
        </w:rPr>
        <w:t>ów</w:t>
      </w:r>
      <w:r w:rsidRPr="00071C4C">
        <w:rPr>
          <w:rFonts w:ascii="Arial" w:hAnsi="Arial" w:cs="Arial"/>
          <w:sz w:val="24"/>
          <w:szCs w:val="24"/>
        </w:rPr>
        <w:t>, uwzględniając</w:t>
      </w:r>
      <w:r>
        <w:rPr>
          <w:rFonts w:ascii="Arial" w:hAnsi="Arial" w:cs="Arial"/>
          <w:sz w:val="24"/>
          <w:szCs w:val="24"/>
        </w:rPr>
        <w:t>ych</w:t>
      </w:r>
      <w:r w:rsidRPr="00071C4C">
        <w:rPr>
          <w:rFonts w:ascii="Arial" w:hAnsi="Arial" w:cs="Arial"/>
          <w:sz w:val="24"/>
          <w:szCs w:val="24"/>
        </w:rPr>
        <w:t xml:space="preserve"> zmiany wskazane przez IZ, jest przeprowadzana ocena projekt</w:t>
      </w:r>
      <w:r>
        <w:rPr>
          <w:rFonts w:ascii="Arial" w:hAnsi="Arial" w:cs="Arial"/>
          <w:sz w:val="24"/>
          <w:szCs w:val="24"/>
        </w:rPr>
        <w:t>ów.</w:t>
      </w:r>
    </w:p>
    <w:p w14:paraId="44D9DCBB" w14:textId="5FCE6777" w:rsidR="00EB4F4E" w:rsidRDefault="00EB4F4E" w:rsidP="00EB4F4E">
      <w:pPr>
        <w:pStyle w:val="Akapitzlist"/>
        <w:numPr>
          <w:ilvl w:val="0"/>
          <w:numId w:val="17"/>
        </w:numPr>
        <w:spacing w:before="240" w:line="360" w:lineRule="auto"/>
        <w:ind w:left="284" w:hanging="284"/>
        <w:rPr>
          <w:rFonts w:ascii="Arial" w:hAnsi="Arial" w:cs="Arial"/>
          <w:sz w:val="24"/>
          <w:szCs w:val="24"/>
        </w:rPr>
      </w:pPr>
      <w:r w:rsidRPr="0072633A">
        <w:rPr>
          <w:rFonts w:ascii="Arial" w:hAnsi="Arial" w:cs="Arial"/>
          <w:sz w:val="24"/>
          <w:szCs w:val="24"/>
        </w:rPr>
        <w:t>Kwota przeznaczona na dofinansowanie projektów (pkt 1.1 w ww. tabeli) może różnić się od kwoty wskazanej w Harmonogramie naborów wniosków o dofinansowanie w programie Fundusze Europejskie dla Kujaw i Pomorza 2021-2027, ponieważ ten dokument ma charakter planistyczny i orientacyjny</w:t>
      </w:r>
      <w:r>
        <w:rPr>
          <w:rFonts w:ascii="Arial" w:hAnsi="Arial" w:cs="Arial"/>
          <w:sz w:val="24"/>
          <w:szCs w:val="24"/>
        </w:rPr>
        <w:t>.</w:t>
      </w:r>
    </w:p>
    <w:p w14:paraId="74F5D343" w14:textId="55911DB5" w:rsidR="00EB4F4E" w:rsidRPr="002C15D4" w:rsidRDefault="00EB4F4E" w:rsidP="00EB4F4E">
      <w:pPr>
        <w:pStyle w:val="Akapitzlist"/>
        <w:numPr>
          <w:ilvl w:val="0"/>
          <w:numId w:val="17"/>
        </w:numPr>
        <w:spacing w:line="360" w:lineRule="auto"/>
        <w:ind w:left="284" w:hanging="284"/>
        <w:rPr>
          <w:rFonts w:ascii="Arial" w:hAnsi="Arial" w:cs="Arial"/>
          <w:sz w:val="24"/>
          <w:szCs w:val="24"/>
        </w:rPr>
      </w:pPr>
      <w:r w:rsidRPr="002C15D4">
        <w:rPr>
          <w:rFonts w:ascii="Arial" w:hAnsi="Arial" w:cs="Arial"/>
          <w:sz w:val="24"/>
          <w:szCs w:val="24"/>
        </w:rPr>
        <w:t>Środki EFS+ nie mogą stanowić więcej niż 85% wydatków kwalifikowalnych projektu. Wkład budżetu państwa w ramach projektu wnioskodawca powinien obliczyć zgodnie z następującym wzorem: (</w:t>
      </w:r>
      <w:r w:rsidRPr="002C15D4">
        <w:rPr>
          <w:rFonts w:ascii="Arial" w:hAnsi="Arial" w:cs="Arial"/>
          <w:b/>
          <w:bCs/>
          <w:sz w:val="24"/>
          <w:szCs w:val="24"/>
        </w:rPr>
        <w:t xml:space="preserve">środki EFS+ : 85%) x </w:t>
      </w:r>
      <w:r w:rsidR="00CB00FB">
        <w:rPr>
          <w:rFonts w:ascii="Arial" w:hAnsi="Arial" w:cs="Arial"/>
          <w:b/>
          <w:bCs/>
          <w:sz w:val="24"/>
          <w:szCs w:val="24"/>
        </w:rPr>
        <w:t>5</w:t>
      </w:r>
      <w:r w:rsidRPr="002C15D4">
        <w:rPr>
          <w:rFonts w:ascii="Arial" w:hAnsi="Arial" w:cs="Arial"/>
          <w:b/>
          <w:bCs/>
          <w:sz w:val="24"/>
          <w:szCs w:val="24"/>
        </w:rPr>
        <w:t>% budżetu państwa.</w:t>
      </w:r>
      <w:r>
        <w:rPr>
          <w:rFonts w:ascii="Arial" w:hAnsi="Arial" w:cs="Arial"/>
          <w:sz w:val="24"/>
          <w:szCs w:val="24"/>
        </w:rPr>
        <w:t xml:space="preserve"> Kwotę budżetu państwa należy </w:t>
      </w:r>
      <w:r w:rsidRPr="00EC2769">
        <w:rPr>
          <w:rFonts w:ascii="Arial" w:hAnsi="Arial" w:cs="Arial"/>
          <w:sz w:val="24"/>
          <w:szCs w:val="24"/>
        </w:rPr>
        <w:t>zaokrągl</w:t>
      </w:r>
      <w:r>
        <w:rPr>
          <w:rFonts w:ascii="Arial" w:hAnsi="Arial" w:cs="Arial"/>
          <w:sz w:val="24"/>
          <w:szCs w:val="24"/>
        </w:rPr>
        <w:t>ać</w:t>
      </w:r>
      <w:r w:rsidRPr="00EC2769">
        <w:rPr>
          <w:rFonts w:ascii="Arial" w:hAnsi="Arial" w:cs="Arial"/>
          <w:sz w:val="24"/>
          <w:szCs w:val="24"/>
        </w:rPr>
        <w:t xml:space="preserve"> w dół (do drugiego miejsca po przecinku, niezależnie od występujących dalej wartości</w:t>
      </w:r>
      <w:r>
        <w:rPr>
          <w:rFonts w:ascii="Arial" w:hAnsi="Arial" w:cs="Arial"/>
          <w:sz w:val="24"/>
          <w:szCs w:val="24"/>
        </w:rPr>
        <w:t>).</w:t>
      </w:r>
      <w:r w:rsidRPr="00EC2769">
        <w:rPr>
          <w:rFonts w:ascii="Arial" w:hAnsi="Arial" w:cs="Arial"/>
          <w:sz w:val="24"/>
          <w:szCs w:val="24"/>
        </w:rPr>
        <w:t xml:space="preserve"> </w:t>
      </w:r>
      <w:r w:rsidRPr="002C15D4">
        <w:rPr>
          <w:rFonts w:ascii="Arial" w:hAnsi="Arial" w:cs="Arial"/>
          <w:sz w:val="24"/>
          <w:szCs w:val="24"/>
        </w:rPr>
        <w:t>W przypadku projektów objętych regułami pomocy publicznej środki budżetu państwa nie mogą powodować przekroczenia intensywności pomocy publicznej wynikającej z przepisów o pomocy publicznej.</w:t>
      </w:r>
    </w:p>
    <w:p w14:paraId="1C7E168E" w14:textId="7AACBA13" w:rsidR="00EB4F4E" w:rsidRPr="00CB00FB" w:rsidRDefault="00EB4F4E" w:rsidP="004D10B7">
      <w:pPr>
        <w:spacing w:before="240" w:after="120"/>
        <w:rPr>
          <w:rFonts w:ascii="Arial" w:hAnsi="Arial" w:cs="Arial"/>
          <w:sz w:val="24"/>
          <w:szCs w:val="24"/>
        </w:rPr>
      </w:pPr>
      <w:r w:rsidRPr="00CB00FB">
        <w:rPr>
          <w:rFonts w:ascii="Arial" w:hAnsi="Arial" w:cs="Arial"/>
          <w:sz w:val="24"/>
          <w:szCs w:val="24"/>
        </w:rPr>
        <w:t>Przykład 1 – budżet państwa przy maksymalnym dofinansowaniu z EFS+ (85%)</w:t>
      </w:r>
    </w:p>
    <w:p w14:paraId="611D4A07" w14:textId="77777777" w:rsidR="00EB4F4E" w:rsidRPr="002C15D4"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Założenia:</w:t>
      </w:r>
    </w:p>
    <w:p w14:paraId="3BADC65C" w14:textId="77777777" w:rsidR="00EB4F4E" w:rsidRPr="002C15D4" w:rsidRDefault="00EB4F4E" w:rsidP="00EB4F4E">
      <w:pPr>
        <w:pStyle w:val="Akapitzlist"/>
        <w:numPr>
          <w:ilvl w:val="0"/>
          <w:numId w:val="55"/>
        </w:numPr>
        <w:spacing w:line="360" w:lineRule="auto"/>
        <w:rPr>
          <w:rFonts w:ascii="Arial" w:hAnsi="Arial" w:cs="Arial"/>
          <w:sz w:val="24"/>
          <w:szCs w:val="24"/>
        </w:rPr>
      </w:pPr>
      <w:r w:rsidRPr="002C15D4">
        <w:rPr>
          <w:rFonts w:ascii="Arial" w:hAnsi="Arial" w:cs="Arial"/>
          <w:sz w:val="24"/>
          <w:szCs w:val="24"/>
        </w:rPr>
        <w:t>środki EFS+ w ramach projektu: 100 000 zł, co stanowi 85% wydatków kwalifikowalnych</w:t>
      </w:r>
    </w:p>
    <w:p w14:paraId="149F8CC5" w14:textId="2691F55B" w:rsidR="00EB4F4E" w:rsidRPr="002C15D4" w:rsidRDefault="00EB4F4E" w:rsidP="00EB4F4E">
      <w:pPr>
        <w:pStyle w:val="Akapitzlist"/>
        <w:numPr>
          <w:ilvl w:val="0"/>
          <w:numId w:val="55"/>
        </w:numPr>
        <w:spacing w:line="360" w:lineRule="auto"/>
        <w:rPr>
          <w:rFonts w:ascii="Arial" w:hAnsi="Arial" w:cs="Arial"/>
          <w:sz w:val="24"/>
          <w:szCs w:val="24"/>
        </w:rPr>
      </w:pPr>
      <w:r w:rsidRPr="002C15D4">
        <w:rPr>
          <w:rFonts w:ascii="Arial" w:hAnsi="Arial" w:cs="Arial"/>
          <w:sz w:val="24"/>
          <w:szCs w:val="24"/>
        </w:rPr>
        <w:t xml:space="preserve">procent budżetu państwa obowiązujący w postępowaniu: </w:t>
      </w:r>
      <w:r w:rsidR="00CB00FB">
        <w:rPr>
          <w:rFonts w:ascii="Arial" w:hAnsi="Arial" w:cs="Arial"/>
          <w:sz w:val="24"/>
          <w:szCs w:val="24"/>
        </w:rPr>
        <w:t>5</w:t>
      </w:r>
      <w:r w:rsidRPr="002C15D4">
        <w:rPr>
          <w:rFonts w:ascii="Arial" w:hAnsi="Arial" w:cs="Arial"/>
          <w:sz w:val="24"/>
          <w:szCs w:val="24"/>
        </w:rPr>
        <w:t>%</w:t>
      </w:r>
    </w:p>
    <w:p w14:paraId="2CD8400A" w14:textId="5B907D04" w:rsidR="00EB4F4E" w:rsidRPr="002C15D4" w:rsidRDefault="00EB4F4E" w:rsidP="00CB00FB">
      <w:pPr>
        <w:pStyle w:val="Akapitzlist"/>
        <w:spacing w:before="240" w:line="360" w:lineRule="auto"/>
        <w:ind w:left="284"/>
        <w:rPr>
          <w:rFonts w:ascii="Arial" w:hAnsi="Arial" w:cs="Arial"/>
          <w:sz w:val="24"/>
          <w:szCs w:val="24"/>
        </w:rPr>
      </w:pPr>
      <w:r w:rsidRPr="002C15D4">
        <w:rPr>
          <w:rFonts w:ascii="Arial" w:hAnsi="Arial" w:cs="Arial"/>
          <w:sz w:val="24"/>
          <w:szCs w:val="24"/>
        </w:rPr>
        <w:t>Poziom budżetu państwa w ramach projektu:</w:t>
      </w:r>
    </w:p>
    <w:p w14:paraId="7F1D9DBD" w14:textId="273CEC6D" w:rsidR="00EB4F4E"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 xml:space="preserve">(100 000 : 85%) x </w:t>
      </w:r>
      <w:r w:rsidR="00CB00FB">
        <w:rPr>
          <w:rFonts w:ascii="Arial" w:hAnsi="Arial" w:cs="Arial"/>
          <w:sz w:val="24"/>
          <w:szCs w:val="24"/>
        </w:rPr>
        <w:t>5</w:t>
      </w:r>
      <w:r w:rsidRPr="002C15D4">
        <w:rPr>
          <w:rFonts w:ascii="Arial" w:hAnsi="Arial" w:cs="Arial"/>
          <w:sz w:val="24"/>
          <w:szCs w:val="24"/>
        </w:rPr>
        <w:t>% =</w:t>
      </w:r>
      <w:r w:rsidRPr="000256A1">
        <w:t xml:space="preserve"> </w:t>
      </w:r>
      <w:r w:rsidR="00CB00FB">
        <w:rPr>
          <w:rFonts w:ascii="Arial" w:hAnsi="Arial" w:cs="Arial"/>
          <w:sz w:val="24"/>
          <w:szCs w:val="24"/>
        </w:rPr>
        <w:t>5 882,35</w:t>
      </w:r>
      <w:r w:rsidRPr="002C15D4">
        <w:rPr>
          <w:rFonts w:ascii="Arial" w:hAnsi="Arial" w:cs="Arial"/>
          <w:sz w:val="24"/>
          <w:szCs w:val="24"/>
        </w:rPr>
        <w:t xml:space="preserve"> zł</w:t>
      </w:r>
    </w:p>
    <w:p w14:paraId="4174E4DB" w14:textId="77777777" w:rsidR="00224AD3" w:rsidRDefault="00EB4F4E" w:rsidP="004D10B7">
      <w:pPr>
        <w:spacing w:before="240" w:after="120"/>
        <w:rPr>
          <w:rFonts w:ascii="Arial" w:hAnsi="Arial" w:cs="Arial"/>
          <w:sz w:val="24"/>
          <w:szCs w:val="24"/>
        </w:rPr>
      </w:pPr>
      <w:r w:rsidRPr="00CB00FB">
        <w:rPr>
          <w:rFonts w:ascii="Arial" w:hAnsi="Arial" w:cs="Arial"/>
          <w:sz w:val="24"/>
          <w:szCs w:val="24"/>
        </w:rPr>
        <w:t>Przykład 2 – budżet państwa przy niższym dofinansowaniu z EFS+ (mniej niż 85%)</w:t>
      </w:r>
    </w:p>
    <w:p w14:paraId="58637E64" w14:textId="2403D0FB" w:rsidR="00EB4F4E" w:rsidRPr="002C15D4" w:rsidRDefault="00EB4F4E" w:rsidP="004D10B7">
      <w:pPr>
        <w:pStyle w:val="Akapitzlist"/>
        <w:spacing w:line="360" w:lineRule="auto"/>
        <w:ind w:left="284"/>
        <w:rPr>
          <w:rFonts w:ascii="Arial" w:hAnsi="Arial" w:cs="Arial"/>
          <w:sz w:val="24"/>
          <w:szCs w:val="24"/>
        </w:rPr>
      </w:pPr>
      <w:r w:rsidRPr="002C15D4">
        <w:rPr>
          <w:rFonts w:ascii="Arial" w:hAnsi="Arial" w:cs="Arial"/>
          <w:sz w:val="24"/>
          <w:szCs w:val="24"/>
        </w:rPr>
        <w:t>Założenia:</w:t>
      </w:r>
    </w:p>
    <w:p w14:paraId="7BF4A767" w14:textId="77777777" w:rsidR="00EB4F4E" w:rsidRPr="002C15D4" w:rsidRDefault="00EB4F4E" w:rsidP="00EB4F4E">
      <w:pPr>
        <w:pStyle w:val="Akapitzlist"/>
        <w:numPr>
          <w:ilvl w:val="0"/>
          <w:numId w:val="55"/>
        </w:numPr>
        <w:spacing w:line="360" w:lineRule="auto"/>
        <w:rPr>
          <w:rFonts w:ascii="Arial" w:hAnsi="Arial" w:cs="Arial"/>
          <w:sz w:val="24"/>
          <w:szCs w:val="24"/>
        </w:rPr>
      </w:pPr>
      <w:r w:rsidRPr="002C15D4">
        <w:rPr>
          <w:rFonts w:ascii="Arial" w:hAnsi="Arial" w:cs="Arial"/>
          <w:sz w:val="24"/>
          <w:szCs w:val="24"/>
        </w:rPr>
        <w:t>środki EFS+ w ramach projektu: 75 000 zł, co stanowi 75% wydatków kwalifikowalnych</w:t>
      </w:r>
    </w:p>
    <w:p w14:paraId="73C71BE4" w14:textId="383DAA25" w:rsidR="00EB4F4E" w:rsidRPr="002C15D4" w:rsidRDefault="00EB4F4E" w:rsidP="00EB4F4E">
      <w:pPr>
        <w:pStyle w:val="Akapitzlist"/>
        <w:numPr>
          <w:ilvl w:val="0"/>
          <w:numId w:val="55"/>
        </w:numPr>
        <w:spacing w:line="360" w:lineRule="auto"/>
        <w:rPr>
          <w:rFonts w:ascii="Arial" w:hAnsi="Arial" w:cs="Arial"/>
          <w:sz w:val="24"/>
          <w:szCs w:val="24"/>
        </w:rPr>
      </w:pPr>
      <w:r w:rsidRPr="002C15D4">
        <w:rPr>
          <w:rFonts w:ascii="Arial" w:hAnsi="Arial" w:cs="Arial"/>
          <w:sz w:val="24"/>
          <w:szCs w:val="24"/>
        </w:rPr>
        <w:t xml:space="preserve">procent budżetu państwa obowiązujący w postępowaniu: </w:t>
      </w:r>
      <w:r w:rsidR="00CB00FB">
        <w:rPr>
          <w:rFonts w:ascii="Arial" w:hAnsi="Arial" w:cs="Arial"/>
          <w:sz w:val="24"/>
          <w:szCs w:val="24"/>
        </w:rPr>
        <w:t>5</w:t>
      </w:r>
      <w:r w:rsidRPr="002C15D4">
        <w:rPr>
          <w:rFonts w:ascii="Arial" w:hAnsi="Arial" w:cs="Arial"/>
          <w:sz w:val="24"/>
          <w:szCs w:val="24"/>
        </w:rPr>
        <w:t>%</w:t>
      </w:r>
    </w:p>
    <w:p w14:paraId="061DDEEF" w14:textId="5990B4AA" w:rsidR="00EB4F4E" w:rsidRPr="002C15D4"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Poziom budżetu państwa w ramach projektu:</w:t>
      </w:r>
    </w:p>
    <w:p w14:paraId="1D1496D2" w14:textId="0FD72031" w:rsidR="00FB5165" w:rsidRPr="004B06F1"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 xml:space="preserve">(75 000 : 85%) x </w:t>
      </w:r>
      <w:r w:rsidR="00CB00FB">
        <w:rPr>
          <w:rFonts w:ascii="Arial" w:hAnsi="Arial" w:cs="Arial"/>
          <w:sz w:val="24"/>
          <w:szCs w:val="24"/>
        </w:rPr>
        <w:t>5</w:t>
      </w:r>
      <w:r w:rsidRPr="002C15D4">
        <w:rPr>
          <w:rFonts w:ascii="Arial" w:hAnsi="Arial" w:cs="Arial"/>
          <w:sz w:val="24"/>
          <w:szCs w:val="24"/>
        </w:rPr>
        <w:t>% =</w:t>
      </w:r>
      <w:r w:rsidRPr="000256A1">
        <w:t xml:space="preserve"> </w:t>
      </w:r>
      <w:r w:rsidR="00CB00FB">
        <w:rPr>
          <w:rFonts w:ascii="Arial" w:hAnsi="Arial" w:cs="Arial"/>
          <w:sz w:val="24"/>
          <w:szCs w:val="24"/>
        </w:rPr>
        <w:t>4 411,76</w:t>
      </w:r>
      <w:r w:rsidRPr="002C15D4">
        <w:rPr>
          <w:rFonts w:ascii="Arial" w:hAnsi="Arial" w:cs="Arial"/>
          <w:sz w:val="24"/>
          <w:szCs w:val="24"/>
        </w:rPr>
        <w:t xml:space="preserve"> zł</w:t>
      </w:r>
    </w:p>
    <w:p w14:paraId="305EEE24" w14:textId="72611FA7" w:rsidR="00CD5DC0" w:rsidRDefault="00CD5DC0" w:rsidP="009E6003">
      <w:pPr>
        <w:pStyle w:val="Akapitzlist"/>
        <w:numPr>
          <w:ilvl w:val="0"/>
          <w:numId w:val="17"/>
        </w:numPr>
        <w:spacing w:before="360" w:after="120" w:line="360" w:lineRule="auto"/>
        <w:ind w:left="284" w:hanging="284"/>
        <w:contextualSpacing w:val="0"/>
        <w:rPr>
          <w:rFonts w:ascii="Arial" w:hAnsi="Arial" w:cs="Arial"/>
          <w:sz w:val="24"/>
          <w:szCs w:val="24"/>
        </w:rPr>
      </w:pPr>
      <w:r w:rsidRPr="00CD5DC0">
        <w:rPr>
          <w:rFonts w:ascii="Arial" w:hAnsi="Arial" w:cs="Arial"/>
          <w:sz w:val="24"/>
          <w:szCs w:val="24"/>
        </w:rPr>
        <w:t>Maksymalny dopuszczalny poziom dofinansowania projektu oznacza procent</w:t>
      </w:r>
      <w:r>
        <w:rPr>
          <w:rFonts w:ascii="Arial" w:hAnsi="Arial" w:cs="Arial"/>
          <w:sz w:val="24"/>
          <w:szCs w:val="24"/>
        </w:rPr>
        <w:t xml:space="preserve"> </w:t>
      </w:r>
      <w:r w:rsidRPr="00CD5DC0">
        <w:rPr>
          <w:rFonts w:ascii="Arial" w:hAnsi="Arial" w:cs="Arial"/>
          <w:sz w:val="24"/>
          <w:szCs w:val="24"/>
        </w:rPr>
        <w:t>wydatków kwalifikowalnych projektu, który może zostać objęty finansowaniem UE</w:t>
      </w:r>
      <w:r>
        <w:rPr>
          <w:rFonts w:ascii="Arial" w:hAnsi="Arial" w:cs="Arial"/>
          <w:sz w:val="24"/>
          <w:szCs w:val="24"/>
        </w:rPr>
        <w:t xml:space="preserve"> </w:t>
      </w:r>
      <w:r w:rsidRPr="00CD5DC0">
        <w:rPr>
          <w:rFonts w:ascii="Arial" w:hAnsi="Arial" w:cs="Arial"/>
          <w:sz w:val="24"/>
          <w:szCs w:val="24"/>
        </w:rPr>
        <w:t>lub współfinansowaniem krajowym ze środków budżetu państwa,</w:t>
      </w:r>
      <w:r w:rsidR="00A615E1">
        <w:rPr>
          <w:rFonts w:ascii="Arial" w:hAnsi="Arial" w:cs="Arial"/>
          <w:sz w:val="24"/>
          <w:szCs w:val="24"/>
        </w:rPr>
        <w:t xml:space="preserve"> z zastrzeżeniem</w:t>
      </w:r>
      <w:r w:rsidR="00944D53">
        <w:rPr>
          <w:rFonts w:ascii="Arial" w:hAnsi="Arial" w:cs="Arial"/>
          <w:sz w:val="24"/>
          <w:szCs w:val="24"/>
        </w:rPr>
        <w:t>,</w:t>
      </w:r>
      <w:r w:rsidRPr="00CD5DC0">
        <w:rPr>
          <w:rFonts w:ascii="Arial" w:hAnsi="Arial" w:cs="Arial"/>
          <w:sz w:val="24"/>
          <w:szCs w:val="24"/>
        </w:rPr>
        <w:t xml:space="preserve"> że umowa o dofinansowanie</w:t>
      </w:r>
      <w:r w:rsidR="00A615E1">
        <w:rPr>
          <w:rFonts w:ascii="Arial" w:hAnsi="Arial" w:cs="Arial"/>
          <w:sz w:val="24"/>
          <w:szCs w:val="24"/>
        </w:rPr>
        <w:t xml:space="preserve"> projektu</w:t>
      </w:r>
      <w:r w:rsidRPr="00CD5DC0">
        <w:rPr>
          <w:rFonts w:ascii="Arial" w:hAnsi="Arial" w:cs="Arial"/>
          <w:sz w:val="24"/>
          <w:szCs w:val="24"/>
        </w:rPr>
        <w:t xml:space="preserve"> lub decyzja o</w:t>
      </w:r>
      <w:r>
        <w:rPr>
          <w:rFonts w:ascii="Arial" w:hAnsi="Arial" w:cs="Arial"/>
          <w:sz w:val="24"/>
          <w:szCs w:val="24"/>
        </w:rPr>
        <w:t xml:space="preserve"> </w:t>
      </w:r>
      <w:r w:rsidRPr="00CD5DC0">
        <w:rPr>
          <w:rFonts w:ascii="Arial" w:hAnsi="Arial" w:cs="Arial"/>
          <w:sz w:val="24"/>
          <w:szCs w:val="24"/>
        </w:rPr>
        <w:t>dofinansowaniu może zawierać odstępstwa w tym zakresie</w:t>
      </w:r>
      <w:r>
        <w:rPr>
          <w:rFonts w:ascii="Arial" w:hAnsi="Arial" w:cs="Arial"/>
          <w:sz w:val="24"/>
          <w:szCs w:val="24"/>
        </w:rPr>
        <w:t>.</w:t>
      </w:r>
    </w:p>
    <w:p w14:paraId="4152F63F" w14:textId="224AF5ED" w:rsidR="00CB00FB" w:rsidRPr="00CB00FB" w:rsidRDefault="00CB00FB" w:rsidP="00CB00FB">
      <w:pPr>
        <w:pStyle w:val="Akapitzlist"/>
        <w:numPr>
          <w:ilvl w:val="0"/>
          <w:numId w:val="17"/>
        </w:numPr>
        <w:spacing w:line="360" w:lineRule="auto"/>
        <w:ind w:left="284" w:hanging="284"/>
        <w:rPr>
          <w:rFonts w:ascii="Arial" w:hAnsi="Arial" w:cs="Arial"/>
          <w:sz w:val="24"/>
          <w:szCs w:val="24"/>
        </w:rPr>
      </w:pPr>
      <w:r w:rsidRPr="00CB00FB">
        <w:rPr>
          <w:rFonts w:ascii="Arial" w:hAnsi="Arial" w:cs="Arial"/>
          <w:sz w:val="24"/>
          <w:szCs w:val="24"/>
        </w:rPr>
        <w:t>Zawarcie umowy o dofinansowanie projektu jest uzależnione od dostępności środków w miesiącu, w którym dana umowa jest zawierana. Dostępność środków na etapie zawierania umów IZ określa na podstawie algorytmu, o którym mowa w Kontrakcie programowym dla województwa kujawsko-pomorskiego, według kursu określonego w załączniku nr 32 do tego kontraktu obowiązującego w miesiącu zawarcia umowy.</w:t>
      </w:r>
    </w:p>
    <w:p w14:paraId="6C21726A" w14:textId="286EC216" w:rsidR="00752592" w:rsidRDefault="00CB00FB" w:rsidP="00BD007D">
      <w:pPr>
        <w:pStyle w:val="Akapitzlist"/>
        <w:numPr>
          <w:ilvl w:val="0"/>
          <w:numId w:val="17"/>
        </w:numPr>
        <w:spacing w:line="360" w:lineRule="auto"/>
        <w:ind w:left="284" w:hanging="284"/>
        <w:rPr>
          <w:rFonts w:ascii="Arial" w:hAnsi="Arial" w:cs="Arial"/>
          <w:sz w:val="24"/>
          <w:szCs w:val="24"/>
        </w:rPr>
      </w:pPr>
      <w:r w:rsidRPr="00CB00FB">
        <w:rPr>
          <w:rFonts w:ascii="Arial" w:hAnsi="Arial" w:cs="Arial"/>
          <w:sz w:val="24"/>
          <w:szCs w:val="24"/>
        </w:rPr>
        <w:t>W przypadku wyczerpania kwoty przeznaczonej na dofinansowanie projektów przed podpisaniem wszystkich umów o dofinansowanie projektów, IZ wstrzymuje zawarcie umów z wnioskodawcami, dla których w danym miesiącu zabraknie środków z dostępnej kwoty, do czasu pojawienia się wolnych środków</w:t>
      </w:r>
      <w:r w:rsidR="00110F41">
        <w:rPr>
          <w:rFonts w:ascii="Arial" w:hAnsi="Arial" w:cs="Arial"/>
          <w:sz w:val="24"/>
          <w:szCs w:val="24"/>
        </w:rPr>
        <w:t xml:space="preserve">, </w:t>
      </w:r>
      <w:bookmarkStart w:id="10" w:name="_Hlk205137722"/>
      <w:r w:rsidR="00110F41" w:rsidRPr="00835F8E">
        <w:rPr>
          <w:rFonts w:ascii="Arial" w:hAnsi="Arial" w:cs="Arial"/>
          <w:sz w:val="24"/>
          <w:szCs w:val="24"/>
        </w:rPr>
        <w:t>z zastrzeżeniem § 12 ust. 1</w:t>
      </w:r>
      <w:bookmarkEnd w:id="10"/>
      <w:r w:rsidR="00110F41" w:rsidRPr="00835F8E">
        <w:rPr>
          <w:rFonts w:ascii="Arial" w:hAnsi="Arial" w:cs="Arial"/>
          <w:sz w:val="24"/>
          <w:szCs w:val="24"/>
        </w:rPr>
        <w:t>0</w:t>
      </w:r>
      <w:r w:rsidRPr="00CB00FB">
        <w:rPr>
          <w:rFonts w:ascii="Arial" w:hAnsi="Arial" w:cs="Arial"/>
          <w:sz w:val="24"/>
          <w:szCs w:val="24"/>
        </w:rPr>
        <w:t>.</w:t>
      </w:r>
    </w:p>
    <w:p w14:paraId="7BCFD5EB" w14:textId="4F36D2EC" w:rsidR="004A36E7" w:rsidRPr="00CB00FB" w:rsidRDefault="004A36E7" w:rsidP="00BD007D">
      <w:pPr>
        <w:pStyle w:val="Akapitzlist"/>
        <w:numPr>
          <w:ilvl w:val="0"/>
          <w:numId w:val="17"/>
        </w:numPr>
        <w:spacing w:line="360" w:lineRule="auto"/>
        <w:ind w:left="284" w:hanging="284"/>
        <w:rPr>
          <w:rFonts w:ascii="Arial" w:hAnsi="Arial" w:cs="Arial"/>
          <w:sz w:val="24"/>
          <w:szCs w:val="24"/>
        </w:rPr>
      </w:pPr>
      <w:bookmarkStart w:id="11" w:name="_Hlk205137637"/>
      <w:r w:rsidRPr="00F63BBD">
        <w:rPr>
          <w:rFonts w:ascii="Arial" w:hAnsi="Arial" w:cs="Arial"/>
          <w:sz w:val="24"/>
          <w:szCs w:val="24"/>
        </w:rPr>
        <w:t>I</w:t>
      </w:r>
      <w:r>
        <w:rPr>
          <w:rFonts w:ascii="Arial" w:hAnsi="Arial" w:cs="Arial"/>
          <w:sz w:val="24"/>
          <w:szCs w:val="24"/>
        </w:rPr>
        <w:t>Z</w:t>
      </w:r>
      <w:r w:rsidRPr="00F63BBD">
        <w:rPr>
          <w:rFonts w:ascii="Arial" w:hAnsi="Arial" w:cs="Arial"/>
          <w:sz w:val="24"/>
          <w:szCs w:val="24"/>
        </w:rPr>
        <w:t xml:space="preserve"> </w:t>
      </w:r>
      <w:r>
        <w:rPr>
          <w:rFonts w:ascii="Arial" w:hAnsi="Arial" w:cs="Arial"/>
          <w:sz w:val="24"/>
          <w:szCs w:val="24"/>
        </w:rPr>
        <w:t>może zwiększyć k</w:t>
      </w:r>
      <w:r w:rsidRPr="000646B0">
        <w:rPr>
          <w:rFonts w:ascii="Arial" w:hAnsi="Arial" w:cs="Arial"/>
          <w:sz w:val="24"/>
          <w:szCs w:val="24"/>
        </w:rPr>
        <w:t>wot</w:t>
      </w:r>
      <w:r>
        <w:rPr>
          <w:rFonts w:ascii="Arial" w:hAnsi="Arial" w:cs="Arial"/>
          <w:sz w:val="24"/>
          <w:szCs w:val="24"/>
        </w:rPr>
        <w:t>ę</w:t>
      </w:r>
      <w:r w:rsidRPr="000646B0">
        <w:rPr>
          <w:rFonts w:ascii="Arial" w:hAnsi="Arial" w:cs="Arial"/>
          <w:sz w:val="24"/>
          <w:szCs w:val="24"/>
        </w:rPr>
        <w:t xml:space="preserve"> przeznaczon</w:t>
      </w:r>
      <w:r>
        <w:rPr>
          <w:rFonts w:ascii="Arial" w:hAnsi="Arial" w:cs="Arial"/>
          <w:sz w:val="24"/>
          <w:szCs w:val="24"/>
        </w:rPr>
        <w:t>ą</w:t>
      </w:r>
      <w:r w:rsidRPr="000646B0">
        <w:rPr>
          <w:rFonts w:ascii="Arial" w:hAnsi="Arial" w:cs="Arial"/>
          <w:sz w:val="24"/>
          <w:szCs w:val="24"/>
        </w:rPr>
        <w:t xml:space="preserve"> na dofinansowanie projektów</w:t>
      </w:r>
      <w:bookmarkEnd w:id="11"/>
      <w:r w:rsidR="004A707A">
        <w:rPr>
          <w:rFonts w:ascii="Arial" w:hAnsi="Arial" w:cs="Arial"/>
          <w:sz w:val="24"/>
          <w:szCs w:val="24"/>
        </w:rPr>
        <w:t>.</w:t>
      </w:r>
    </w:p>
    <w:p w14:paraId="7B572C2C" w14:textId="520787C6" w:rsidR="00E25AE1" w:rsidRPr="00E25AE1" w:rsidRDefault="00E25AE1" w:rsidP="00B20A33">
      <w:pPr>
        <w:pStyle w:val="Nagwek1"/>
        <w:spacing w:before="240" w:after="240" w:line="240" w:lineRule="auto"/>
        <w:rPr>
          <w:color w:val="0070C0"/>
          <w:sz w:val="36"/>
          <w:szCs w:val="36"/>
        </w:rPr>
      </w:pPr>
      <w:bookmarkStart w:id="12" w:name="_Toc129016678"/>
      <w:r>
        <w:rPr>
          <w:color w:val="0070C0"/>
          <w:sz w:val="36"/>
          <w:szCs w:val="36"/>
        </w:rPr>
        <w:t>§ 6</w:t>
      </w:r>
      <w:r w:rsidRPr="00F70F80">
        <w:rPr>
          <w:color w:val="0070C0"/>
          <w:sz w:val="36"/>
          <w:szCs w:val="36"/>
        </w:rPr>
        <w:t>. Wymagania dotyczące projektów</w:t>
      </w:r>
      <w:bookmarkEnd w:id="12"/>
    </w:p>
    <w:p w14:paraId="5A469190" w14:textId="77777777" w:rsidR="00E25AE1" w:rsidRPr="00E25AE1" w:rsidRDefault="00E25AE1" w:rsidP="00B20A33">
      <w:pPr>
        <w:spacing w:before="360" w:line="360" w:lineRule="auto"/>
        <w:rPr>
          <w:rFonts w:ascii="Arial" w:hAnsi="Arial" w:cs="Arial"/>
          <w:b/>
          <w:color w:val="0070C0"/>
          <w:sz w:val="24"/>
          <w:szCs w:val="24"/>
        </w:rPr>
      </w:pPr>
      <w:r w:rsidRPr="00E25AE1">
        <w:rPr>
          <w:rFonts w:ascii="Arial" w:hAnsi="Arial" w:cs="Arial"/>
          <w:b/>
          <w:color w:val="0070C0"/>
          <w:sz w:val="24"/>
          <w:szCs w:val="24"/>
        </w:rPr>
        <w:t>Okres realizacji projektu</w:t>
      </w:r>
    </w:p>
    <w:p w14:paraId="1679FADE" w14:textId="77777777" w:rsidR="00515CB4" w:rsidRPr="00654484" w:rsidRDefault="00515CB4" w:rsidP="00B20A33">
      <w:pPr>
        <w:numPr>
          <w:ilvl w:val="0"/>
          <w:numId w:val="18"/>
        </w:numPr>
        <w:spacing w:after="120" w:line="360" w:lineRule="auto"/>
        <w:ind w:left="284" w:hanging="284"/>
        <w:rPr>
          <w:rFonts w:ascii="Arial" w:hAnsi="Arial" w:cs="Arial"/>
          <w:sz w:val="24"/>
          <w:szCs w:val="24"/>
        </w:rPr>
      </w:pPr>
      <w:r w:rsidRPr="00654484">
        <w:rPr>
          <w:rFonts w:ascii="Arial" w:hAnsi="Arial" w:cs="Arial"/>
          <w:sz w:val="24"/>
          <w:szCs w:val="24"/>
        </w:rPr>
        <w:t xml:space="preserve">Okres realizacji projektu jest tożsamy z okresem, w którym poniesione wydatki mogą zostać uznane za kwalifikowalne, chyba że postanowienia umowy o dofinansowanie stanowią inaczej. </w:t>
      </w:r>
    </w:p>
    <w:p w14:paraId="6099CC98" w14:textId="77777777" w:rsidR="00515CB4" w:rsidRPr="00654484" w:rsidRDefault="00515CB4" w:rsidP="00B20A33">
      <w:pPr>
        <w:numPr>
          <w:ilvl w:val="0"/>
          <w:numId w:val="18"/>
        </w:numPr>
        <w:spacing w:after="120" w:line="360" w:lineRule="auto"/>
        <w:ind w:left="284" w:hanging="284"/>
        <w:rPr>
          <w:rFonts w:ascii="Arial" w:hAnsi="Arial" w:cs="Arial"/>
          <w:sz w:val="24"/>
          <w:szCs w:val="24"/>
        </w:rPr>
      </w:pPr>
      <w:r w:rsidRPr="00654484">
        <w:rPr>
          <w:rFonts w:ascii="Arial" w:hAnsi="Arial" w:cs="Arial"/>
          <w:sz w:val="24"/>
          <w:szCs w:val="24"/>
        </w:rPr>
        <w:t>Zgodnie z Wytycznymi kwalifikowalności wydatków początkiem okresu kwalifikowalności jest 1 stycznia 2021 r., zaś końcową datą – 31 grudnia 2029 r.</w:t>
      </w:r>
    </w:p>
    <w:p w14:paraId="3ED5DC63" w14:textId="2F6BF619" w:rsidR="00E25AE1" w:rsidRDefault="00CD0232" w:rsidP="00515CB4">
      <w:pPr>
        <w:pStyle w:val="Akapitzlist"/>
        <w:numPr>
          <w:ilvl w:val="0"/>
          <w:numId w:val="18"/>
        </w:numPr>
        <w:spacing w:line="360" w:lineRule="auto"/>
        <w:ind w:left="284" w:hanging="284"/>
        <w:rPr>
          <w:rFonts w:ascii="Arial" w:hAnsi="Arial" w:cs="Arial"/>
          <w:sz w:val="24"/>
          <w:szCs w:val="24"/>
        </w:rPr>
      </w:pPr>
      <w:r>
        <w:rPr>
          <w:rFonts w:ascii="Arial" w:hAnsi="Arial" w:cs="Arial"/>
          <w:sz w:val="24"/>
          <w:szCs w:val="24"/>
        </w:rPr>
        <w:t xml:space="preserve">Maksymalny okres realizacji projektu nie może przekraczać 36 miesięcy, co wynika z kryterium dostępu nr C.5. </w:t>
      </w:r>
    </w:p>
    <w:p w14:paraId="2D74A971" w14:textId="77777777"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Obszar realizacji projektu</w:t>
      </w:r>
    </w:p>
    <w:p w14:paraId="5FC042D4" w14:textId="6FC8060C" w:rsidR="00BA62F4" w:rsidRPr="00B20A33" w:rsidRDefault="00CB0382" w:rsidP="00B20A33">
      <w:pPr>
        <w:pStyle w:val="Akapitzlist"/>
        <w:numPr>
          <w:ilvl w:val="0"/>
          <w:numId w:val="18"/>
        </w:numPr>
        <w:spacing w:line="360" w:lineRule="auto"/>
        <w:ind w:left="284" w:hanging="284"/>
        <w:rPr>
          <w:rFonts w:ascii="Arial" w:hAnsi="Arial" w:cs="Arial"/>
          <w:sz w:val="24"/>
          <w:szCs w:val="24"/>
        </w:rPr>
      </w:pPr>
      <w:r w:rsidRPr="00654484">
        <w:rPr>
          <w:rFonts w:ascii="Arial" w:hAnsi="Arial" w:cs="Arial"/>
          <w:bCs/>
          <w:sz w:val="24"/>
          <w:szCs w:val="24"/>
        </w:rPr>
        <w:t>Obszar realizacji projektu – województwo kujawsko-pomorskie.</w:t>
      </w:r>
    </w:p>
    <w:p w14:paraId="4AA37456" w14:textId="6719B1A0" w:rsidR="00C84E5A" w:rsidRPr="00C84E5A" w:rsidRDefault="00C84E5A" w:rsidP="00C84E5A">
      <w:pPr>
        <w:spacing w:line="360" w:lineRule="auto"/>
        <w:rPr>
          <w:rFonts w:ascii="Arial" w:hAnsi="Arial" w:cs="Arial"/>
          <w:b/>
          <w:color w:val="0070C0"/>
          <w:sz w:val="24"/>
          <w:szCs w:val="24"/>
        </w:rPr>
      </w:pPr>
      <w:r w:rsidRPr="00C84E5A">
        <w:rPr>
          <w:rFonts w:ascii="Arial" w:hAnsi="Arial" w:cs="Arial"/>
          <w:b/>
          <w:color w:val="0070C0"/>
          <w:sz w:val="24"/>
          <w:szCs w:val="24"/>
        </w:rPr>
        <w:t xml:space="preserve">Kryteria wyboru projektów </w:t>
      </w:r>
    </w:p>
    <w:p w14:paraId="13E0EC1F" w14:textId="66753767" w:rsidR="00C84E5A" w:rsidRPr="00C84E5A" w:rsidRDefault="00C84E5A" w:rsidP="00C84E5A">
      <w:pPr>
        <w:pStyle w:val="Akapitzlist"/>
        <w:numPr>
          <w:ilvl w:val="0"/>
          <w:numId w:val="18"/>
        </w:numPr>
        <w:spacing w:line="360" w:lineRule="auto"/>
        <w:ind w:left="284" w:hanging="284"/>
        <w:rPr>
          <w:rFonts w:ascii="Arial" w:hAnsi="Arial" w:cs="Arial"/>
          <w:sz w:val="24"/>
          <w:szCs w:val="24"/>
        </w:rPr>
      </w:pPr>
      <w:r w:rsidRPr="00C84E5A">
        <w:rPr>
          <w:rFonts w:ascii="Arial" w:hAnsi="Arial" w:cs="Arial"/>
          <w:sz w:val="24"/>
          <w:szCs w:val="24"/>
        </w:rPr>
        <w:t>Projekty są oceniane w zakresie spełnienia kryteriów wyboru projektów, które są załącznikiem nr 1 do regulaminu.</w:t>
      </w:r>
    </w:p>
    <w:p w14:paraId="3E383B9A" w14:textId="3FDBA73D"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Wskaźniki</w:t>
      </w:r>
    </w:p>
    <w:p w14:paraId="3C20A126" w14:textId="669914DE" w:rsidR="007A74DA" w:rsidRPr="006A44F2" w:rsidRDefault="00C84E5A" w:rsidP="007A74DA">
      <w:pPr>
        <w:pStyle w:val="Akapitzlist"/>
        <w:numPr>
          <w:ilvl w:val="0"/>
          <w:numId w:val="18"/>
        </w:numPr>
        <w:spacing w:line="360" w:lineRule="auto"/>
        <w:ind w:left="284" w:hanging="284"/>
        <w:rPr>
          <w:rFonts w:ascii="Arial" w:hAnsi="Arial" w:cs="Arial"/>
          <w:sz w:val="24"/>
          <w:szCs w:val="24"/>
        </w:rPr>
      </w:pPr>
      <w:r w:rsidRPr="00C84E5A">
        <w:rPr>
          <w:rFonts w:ascii="Arial" w:hAnsi="Arial" w:cs="Arial"/>
          <w:sz w:val="24"/>
          <w:szCs w:val="24"/>
        </w:rPr>
        <w:t xml:space="preserve">Wnioskodawca </w:t>
      </w:r>
      <w:r w:rsidR="004475C6">
        <w:rPr>
          <w:rFonts w:ascii="Arial" w:hAnsi="Arial" w:cs="Arial"/>
          <w:sz w:val="24"/>
          <w:szCs w:val="24"/>
        </w:rPr>
        <w:t xml:space="preserve">jest </w:t>
      </w:r>
      <w:r w:rsidRPr="00C84E5A">
        <w:rPr>
          <w:rFonts w:ascii="Arial" w:hAnsi="Arial" w:cs="Arial"/>
          <w:sz w:val="24"/>
          <w:szCs w:val="24"/>
        </w:rPr>
        <w:t xml:space="preserve">zobowiązany </w:t>
      </w:r>
      <w:r w:rsidR="007A74DA" w:rsidRPr="006A44F2">
        <w:rPr>
          <w:rFonts w:ascii="Arial" w:hAnsi="Arial" w:cs="Arial"/>
          <w:sz w:val="24"/>
          <w:szCs w:val="24"/>
        </w:rPr>
        <w:t>do wskazania we wniosku o dofinansowanie:</w:t>
      </w:r>
    </w:p>
    <w:p w14:paraId="3EAE7BE1" w14:textId="28CDB2A3" w:rsidR="007A74DA" w:rsidRDefault="007A74DA" w:rsidP="007A74DA">
      <w:pPr>
        <w:pStyle w:val="Akapitzlist"/>
        <w:numPr>
          <w:ilvl w:val="1"/>
          <w:numId w:val="18"/>
        </w:numPr>
        <w:spacing w:before="100" w:beforeAutospacing="1" w:after="100" w:afterAutospacing="1" w:line="360" w:lineRule="auto"/>
        <w:ind w:left="567" w:hanging="283"/>
        <w:rPr>
          <w:rFonts w:ascii="Arial" w:hAnsi="Arial" w:cs="Arial"/>
          <w:sz w:val="24"/>
          <w:szCs w:val="24"/>
        </w:rPr>
      </w:pPr>
      <w:r w:rsidRPr="00585A9B">
        <w:rPr>
          <w:rFonts w:ascii="Arial" w:hAnsi="Arial" w:cs="Arial"/>
          <w:sz w:val="24"/>
          <w:szCs w:val="24"/>
        </w:rPr>
        <w:t>wskaźników produktu oraz wskaźników rezultatu, do osiągnięcia których przyczyni się realizacja projektu (</w:t>
      </w:r>
      <w:r w:rsidRPr="00F96571">
        <w:rPr>
          <w:rFonts w:ascii="Arial" w:hAnsi="Arial" w:cs="Arial"/>
          <w:b/>
          <w:bCs/>
          <w:sz w:val="24"/>
          <w:szCs w:val="24"/>
        </w:rPr>
        <w:t>adekwatn</w:t>
      </w:r>
      <w:r>
        <w:rPr>
          <w:rFonts w:ascii="Arial" w:hAnsi="Arial" w:cs="Arial"/>
          <w:b/>
          <w:bCs/>
          <w:sz w:val="24"/>
          <w:szCs w:val="24"/>
        </w:rPr>
        <w:t>ych</w:t>
      </w:r>
      <w:r w:rsidRPr="00F96571">
        <w:rPr>
          <w:rFonts w:ascii="Arial" w:hAnsi="Arial" w:cs="Arial"/>
          <w:b/>
          <w:bCs/>
          <w:sz w:val="24"/>
          <w:szCs w:val="24"/>
        </w:rPr>
        <w:t xml:space="preserve"> do rodzaju zaplanowanego wsparcia</w:t>
      </w:r>
      <w:r w:rsidRPr="00585A9B">
        <w:rPr>
          <w:rFonts w:ascii="Arial" w:hAnsi="Arial" w:cs="Arial"/>
          <w:sz w:val="24"/>
          <w:szCs w:val="24"/>
        </w:rPr>
        <w:t>)</w:t>
      </w:r>
      <w:r>
        <w:rPr>
          <w:rFonts w:ascii="Arial" w:hAnsi="Arial" w:cs="Arial"/>
          <w:sz w:val="24"/>
          <w:szCs w:val="24"/>
        </w:rPr>
        <w:t xml:space="preserve"> – wskaźniki dla danego działania, wskazane </w:t>
      </w:r>
      <w:r w:rsidR="00557E87">
        <w:rPr>
          <w:rFonts w:ascii="Arial" w:hAnsi="Arial" w:cs="Arial"/>
          <w:sz w:val="24"/>
          <w:szCs w:val="24"/>
        </w:rPr>
        <w:t xml:space="preserve">zostały </w:t>
      </w:r>
      <w:r>
        <w:rPr>
          <w:rFonts w:ascii="Arial" w:hAnsi="Arial" w:cs="Arial"/>
          <w:sz w:val="24"/>
          <w:szCs w:val="24"/>
        </w:rPr>
        <w:t>w załączniku nr 2 do Regulaminu.</w:t>
      </w:r>
    </w:p>
    <w:p w14:paraId="2FB97594" w14:textId="7D239DA7" w:rsidR="00E25AE1" w:rsidRPr="006A44F2" w:rsidRDefault="007A74DA" w:rsidP="006A44F2">
      <w:pPr>
        <w:pStyle w:val="Akapitzlist"/>
        <w:numPr>
          <w:ilvl w:val="1"/>
          <w:numId w:val="18"/>
        </w:numPr>
        <w:spacing w:before="100" w:beforeAutospacing="1" w:after="100" w:afterAutospacing="1" w:line="360" w:lineRule="auto"/>
        <w:ind w:left="567" w:hanging="283"/>
        <w:rPr>
          <w:rFonts w:ascii="Arial" w:hAnsi="Arial" w:cs="Arial"/>
          <w:sz w:val="24"/>
          <w:szCs w:val="24"/>
        </w:rPr>
      </w:pPr>
      <w:r w:rsidRPr="006A44F2">
        <w:rPr>
          <w:rFonts w:ascii="Arial" w:hAnsi="Arial" w:cs="Arial"/>
          <w:b/>
          <w:bCs/>
          <w:sz w:val="24"/>
          <w:szCs w:val="24"/>
        </w:rPr>
        <w:t>wszystkich</w:t>
      </w:r>
      <w:r w:rsidRPr="006A44F2">
        <w:rPr>
          <w:rFonts w:ascii="Arial" w:hAnsi="Arial" w:cs="Arial"/>
          <w:sz w:val="24"/>
          <w:szCs w:val="24"/>
        </w:rPr>
        <w:t xml:space="preserve"> wskaźników podlegających monitorowaniu w każdym projekcie EFS+ (wraz ze wskazaniem sposobu pomiaru i źródła pomiaru wskaźnika </w:t>
      </w:r>
      <w:r w:rsidRPr="00BA62F4">
        <w:rPr>
          <w:rFonts w:ascii="Arial" w:hAnsi="Arial" w:cs="Arial"/>
          <w:sz w:val="24"/>
          <w:szCs w:val="24"/>
        </w:rPr>
        <w:t>-</w:t>
      </w:r>
      <w:r w:rsidRPr="006A44F2">
        <w:rPr>
          <w:rFonts w:ascii="Arial" w:hAnsi="Arial" w:cs="Arial"/>
          <w:sz w:val="24"/>
          <w:szCs w:val="24"/>
        </w:rPr>
        <w:t xml:space="preserve"> również w przypadku zerowej wartości docelowej) – wskaźniki wspólne dla wszystkich działań w ramach Priorytetu 8 </w:t>
      </w:r>
      <w:proofErr w:type="spellStart"/>
      <w:r w:rsidRPr="006A44F2">
        <w:rPr>
          <w:rFonts w:ascii="Arial" w:hAnsi="Arial" w:cs="Arial"/>
          <w:sz w:val="24"/>
          <w:szCs w:val="24"/>
        </w:rPr>
        <w:t>FEdKP</w:t>
      </w:r>
      <w:proofErr w:type="spellEnd"/>
      <w:r w:rsidRPr="006A44F2">
        <w:rPr>
          <w:rFonts w:ascii="Arial" w:hAnsi="Arial" w:cs="Arial"/>
          <w:sz w:val="24"/>
          <w:szCs w:val="24"/>
        </w:rPr>
        <w:t xml:space="preserve"> 2021-2027, wskazane </w:t>
      </w:r>
      <w:r w:rsidR="00557E87">
        <w:rPr>
          <w:rFonts w:ascii="Arial" w:hAnsi="Arial" w:cs="Arial"/>
          <w:sz w:val="24"/>
          <w:szCs w:val="24"/>
        </w:rPr>
        <w:t xml:space="preserve">zostały </w:t>
      </w:r>
      <w:r w:rsidRPr="006A44F2">
        <w:rPr>
          <w:rFonts w:ascii="Arial" w:hAnsi="Arial" w:cs="Arial"/>
          <w:sz w:val="24"/>
          <w:szCs w:val="24"/>
        </w:rPr>
        <w:t>w ww. załączniku.</w:t>
      </w:r>
    </w:p>
    <w:p w14:paraId="78E08BAC" w14:textId="7DD7668B"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Budżet projektu</w:t>
      </w:r>
    </w:p>
    <w:p w14:paraId="4A2310D3" w14:textId="69A1548A" w:rsidR="00584CFE" w:rsidRPr="00584CFE" w:rsidRDefault="00584CFE" w:rsidP="009D1DD2">
      <w:pPr>
        <w:pStyle w:val="Akapitzlist"/>
        <w:numPr>
          <w:ilvl w:val="0"/>
          <w:numId w:val="18"/>
        </w:numPr>
        <w:spacing w:line="360" w:lineRule="auto"/>
        <w:ind w:left="284" w:hanging="284"/>
        <w:rPr>
          <w:rFonts w:ascii="Arial" w:hAnsi="Arial" w:cs="Arial"/>
          <w:sz w:val="24"/>
          <w:szCs w:val="24"/>
        </w:rPr>
      </w:pPr>
      <w:r w:rsidRPr="00584CFE">
        <w:rPr>
          <w:rFonts w:ascii="Arial" w:hAnsi="Arial" w:cs="Arial"/>
          <w:sz w:val="24"/>
          <w:szCs w:val="24"/>
        </w:rPr>
        <w:t>Budżet projektu jest podstawą do oceny kwalifikowalności i racjonalności kosztów</w:t>
      </w:r>
      <w:r>
        <w:rPr>
          <w:rFonts w:ascii="Arial" w:hAnsi="Arial" w:cs="Arial"/>
          <w:sz w:val="24"/>
          <w:szCs w:val="24"/>
        </w:rPr>
        <w:t xml:space="preserve"> projektu</w:t>
      </w:r>
      <w:r w:rsidRPr="00584CFE">
        <w:rPr>
          <w:rFonts w:ascii="Arial" w:hAnsi="Arial" w:cs="Arial"/>
          <w:sz w:val="24"/>
          <w:szCs w:val="24"/>
        </w:rPr>
        <w:t xml:space="preserve"> i powinien bezpośrednio wynikać z zadań opisanych </w:t>
      </w:r>
      <w:r>
        <w:rPr>
          <w:rFonts w:ascii="Arial" w:hAnsi="Arial" w:cs="Arial"/>
          <w:sz w:val="24"/>
          <w:szCs w:val="24"/>
        </w:rPr>
        <w:t>we wniosku o dofinansowanie</w:t>
      </w:r>
      <w:r w:rsidRPr="00584CFE">
        <w:rPr>
          <w:rFonts w:ascii="Arial" w:hAnsi="Arial" w:cs="Arial"/>
          <w:sz w:val="24"/>
          <w:szCs w:val="24"/>
        </w:rPr>
        <w:t>.</w:t>
      </w:r>
    </w:p>
    <w:p w14:paraId="1EE6332B" w14:textId="3E0433F6" w:rsidR="00E25AE1" w:rsidRDefault="00584CFE" w:rsidP="009D1DD2">
      <w:pPr>
        <w:pStyle w:val="Akapitzlist"/>
        <w:numPr>
          <w:ilvl w:val="0"/>
          <w:numId w:val="18"/>
        </w:numPr>
        <w:spacing w:line="360" w:lineRule="auto"/>
        <w:ind w:left="284" w:hanging="284"/>
        <w:rPr>
          <w:rFonts w:ascii="Arial" w:hAnsi="Arial" w:cs="Arial"/>
          <w:sz w:val="24"/>
          <w:szCs w:val="24"/>
        </w:rPr>
      </w:pPr>
      <w:r w:rsidRPr="00584CFE">
        <w:rPr>
          <w:rFonts w:ascii="Arial" w:hAnsi="Arial" w:cs="Arial"/>
          <w:sz w:val="24"/>
          <w:szCs w:val="24"/>
        </w:rPr>
        <w:t xml:space="preserve">Zasady dotyczące kwalifikowalności uregulowane są w </w:t>
      </w:r>
      <w:hyperlink r:id="rId13" w:history="1">
        <w:r w:rsidRPr="00584CFE">
          <w:rPr>
            <w:rStyle w:val="Hipercze"/>
            <w:rFonts w:ascii="Arial" w:hAnsi="Arial" w:cs="Arial"/>
            <w:sz w:val="24"/>
            <w:szCs w:val="24"/>
          </w:rPr>
          <w:t>Wytycznych dotyczących kwalifikowalności wydatków na lata 2021-2027</w:t>
        </w:r>
      </w:hyperlink>
      <w:r>
        <w:rPr>
          <w:rFonts w:ascii="Arial" w:hAnsi="Arial" w:cs="Arial"/>
          <w:sz w:val="24"/>
          <w:szCs w:val="24"/>
        </w:rPr>
        <w:t>.</w:t>
      </w:r>
    </w:p>
    <w:p w14:paraId="6B50DFBB" w14:textId="0C7BC20E" w:rsidR="00F41D6E" w:rsidRPr="00F41D6E" w:rsidRDefault="00B3080A" w:rsidP="009D1DD2">
      <w:pPr>
        <w:pStyle w:val="Akapitzlist"/>
        <w:numPr>
          <w:ilvl w:val="0"/>
          <w:numId w:val="18"/>
        </w:numPr>
        <w:spacing w:line="360" w:lineRule="auto"/>
        <w:ind w:left="284" w:hanging="284"/>
        <w:rPr>
          <w:rFonts w:ascii="Arial" w:hAnsi="Arial" w:cs="Arial"/>
          <w:sz w:val="24"/>
          <w:szCs w:val="24"/>
        </w:rPr>
      </w:pPr>
      <w:r w:rsidRPr="00A117DB">
        <w:rPr>
          <w:rFonts w:ascii="Arial" w:hAnsi="Arial" w:cs="Arial"/>
          <w:sz w:val="24"/>
          <w:szCs w:val="24"/>
        </w:rPr>
        <w:t xml:space="preserve">W załączniku nr </w:t>
      </w:r>
      <w:r w:rsidRPr="001D2597">
        <w:rPr>
          <w:rFonts w:ascii="Arial" w:hAnsi="Arial" w:cs="Arial"/>
          <w:sz w:val="24"/>
          <w:szCs w:val="24"/>
        </w:rPr>
        <w:t>8</w:t>
      </w:r>
      <w:r w:rsidRPr="00A117DB">
        <w:rPr>
          <w:rFonts w:ascii="Arial" w:hAnsi="Arial" w:cs="Arial"/>
          <w:sz w:val="24"/>
          <w:szCs w:val="24"/>
        </w:rPr>
        <w:t xml:space="preserve"> </w:t>
      </w:r>
      <w:r>
        <w:rPr>
          <w:rFonts w:ascii="Arial" w:hAnsi="Arial" w:cs="Arial"/>
          <w:sz w:val="24"/>
          <w:szCs w:val="24"/>
        </w:rPr>
        <w:t xml:space="preserve">do regulaminu </w:t>
      </w:r>
      <w:r w:rsidRPr="00A117DB">
        <w:rPr>
          <w:rFonts w:ascii="Arial" w:hAnsi="Arial" w:cs="Arial"/>
          <w:sz w:val="24"/>
          <w:szCs w:val="24"/>
        </w:rPr>
        <w:t>IZ zamieściła dodatkowe informacje dotyczące zasad przygotowania budżetu.</w:t>
      </w:r>
    </w:p>
    <w:p w14:paraId="2B979B66" w14:textId="0A7F9CFC" w:rsidR="009D1DD2" w:rsidRDefault="009D1DD2" w:rsidP="009D1DD2">
      <w:pPr>
        <w:spacing w:line="360" w:lineRule="auto"/>
      </w:pPr>
      <w:r w:rsidRPr="00430EFA">
        <w:rPr>
          <w:rFonts w:ascii="Arial" w:hAnsi="Arial" w:cs="Arial"/>
          <w:b/>
          <w:color w:val="0070C0"/>
          <w:sz w:val="24"/>
          <w:szCs w:val="24"/>
        </w:rPr>
        <w:t>Cross-</w:t>
      </w:r>
      <w:proofErr w:type="spellStart"/>
      <w:r w:rsidRPr="00430EFA">
        <w:rPr>
          <w:rFonts w:ascii="Arial" w:hAnsi="Arial" w:cs="Arial"/>
          <w:b/>
          <w:color w:val="0070C0"/>
          <w:sz w:val="24"/>
          <w:szCs w:val="24"/>
        </w:rPr>
        <w:t>financing</w:t>
      </w:r>
      <w:proofErr w:type="spellEnd"/>
    </w:p>
    <w:p w14:paraId="4B4B6CF4" w14:textId="1B6916F6" w:rsidR="009D1DD2" w:rsidRDefault="00B3080A" w:rsidP="00F92168">
      <w:pPr>
        <w:pStyle w:val="Akapitzlist"/>
        <w:numPr>
          <w:ilvl w:val="0"/>
          <w:numId w:val="18"/>
        </w:numPr>
        <w:tabs>
          <w:tab w:val="left" w:pos="567"/>
        </w:tabs>
        <w:spacing w:line="360" w:lineRule="auto"/>
        <w:ind w:left="567" w:hanging="567"/>
        <w:rPr>
          <w:rFonts w:ascii="Arial" w:hAnsi="Arial" w:cs="Arial"/>
          <w:sz w:val="24"/>
          <w:szCs w:val="24"/>
        </w:rPr>
      </w:pPr>
      <w:r>
        <w:rPr>
          <w:rFonts w:ascii="Arial" w:hAnsi="Arial" w:cs="Arial"/>
          <w:sz w:val="24"/>
          <w:szCs w:val="24"/>
        </w:rPr>
        <w:t xml:space="preserve">Zgodnie ze stanowiskiem Komisji Europejskiej </w:t>
      </w:r>
      <w:r w:rsidRPr="00247371">
        <w:rPr>
          <w:rFonts w:ascii="Arial" w:hAnsi="Arial" w:cs="Arial"/>
          <w:sz w:val="24"/>
          <w:szCs w:val="24"/>
        </w:rPr>
        <w:t>do limitu cross-</w:t>
      </w:r>
      <w:proofErr w:type="spellStart"/>
      <w:r w:rsidRPr="00247371">
        <w:rPr>
          <w:rFonts w:ascii="Arial" w:hAnsi="Arial" w:cs="Arial"/>
          <w:sz w:val="24"/>
          <w:szCs w:val="24"/>
        </w:rPr>
        <w:t>financingu</w:t>
      </w:r>
      <w:proofErr w:type="spellEnd"/>
      <w:r w:rsidRPr="00247371">
        <w:rPr>
          <w:rFonts w:ascii="Arial" w:hAnsi="Arial" w:cs="Arial"/>
          <w:sz w:val="24"/>
          <w:szCs w:val="24"/>
        </w:rPr>
        <w:t xml:space="preserve"> </w:t>
      </w:r>
      <w:r>
        <w:rPr>
          <w:rFonts w:ascii="Arial" w:hAnsi="Arial" w:cs="Arial"/>
          <w:sz w:val="24"/>
          <w:szCs w:val="24"/>
        </w:rPr>
        <w:t xml:space="preserve">w projektach EFS+ </w:t>
      </w:r>
      <w:r w:rsidRPr="00247371">
        <w:rPr>
          <w:rFonts w:ascii="Arial" w:hAnsi="Arial" w:cs="Arial"/>
          <w:sz w:val="24"/>
          <w:szCs w:val="24"/>
        </w:rPr>
        <w:t xml:space="preserve">należy wliczyć sumę kosztów bezpośrednich, oznaczonych jako koszty mieszczące się w limicie </w:t>
      </w:r>
      <w:r>
        <w:rPr>
          <w:rFonts w:ascii="Arial" w:hAnsi="Arial" w:cs="Arial"/>
          <w:sz w:val="24"/>
          <w:szCs w:val="24"/>
        </w:rPr>
        <w:t>cross-</w:t>
      </w:r>
      <w:proofErr w:type="spellStart"/>
      <w:r>
        <w:rPr>
          <w:rFonts w:ascii="Arial" w:hAnsi="Arial" w:cs="Arial"/>
          <w:sz w:val="24"/>
          <w:szCs w:val="24"/>
        </w:rPr>
        <w:t>financingu</w:t>
      </w:r>
      <w:proofErr w:type="spellEnd"/>
      <w:r w:rsidRPr="00247371">
        <w:rPr>
          <w:rFonts w:ascii="Arial" w:hAnsi="Arial" w:cs="Arial"/>
          <w:sz w:val="24"/>
          <w:szCs w:val="24"/>
        </w:rPr>
        <w:t xml:space="preserve"> oraz naliczonych od nich, zgodnie z przyjętą stawką ryczałtową,</w:t>
      </w:r>
      <w:r>
        <w:rPr>
          <w:rFonts w:ascii="Arial" w:hAnsi="Arial" w:cs="Arial"/>
          <w:sz w:val="24"/>
          <w:szCs w:val="24"/>
        </w:rPr>
        <w:t xml:space="preserve"> kosztów pośrednich.</w:t>
      </w:r>
    </w:p>
    <w:p w14:paraId="10764E52" w14:textId="67062A6A" w:rsidR="00156F0B" w:rsidRPr="00BA62F4" w:rsidRDefault="00156F0B" w:rsidP="00BA62F4">
      <w:pPr>
        <w:pStyle w:val="Akapitzlist"/>
        <w:numPr>
          <w:ilvl w:val="0"/>
          <w:numId w:val="18"/>
        </w:numPr>
        <w:spacing w:line="360" w:lineRule="auto"/>
        <w:ind w:hanging="502"/>
        <w:rPr>
          <w:rFonts w:ascii="Arial" w:hAnsi="Arial" w:cs="Arial"/>
          <w:b/>
          <w:bCs/>
          <w:sz w:val="24"/>
          <w:szCs w:val="24"/>
        </w:rPr>
      </w:pPr>
      <w:r w:rsidRPr="00642476">
        <w:rPr>
          <w:rFonts w:ascii="Arial" w:hAnsi="Arial" w:cs="Arial"/>
          <w:sz w:val="24"/>
          <w:szCs w:val="24"/>
        </w:rPr>
        <w:t>W systemie SOWA EFS w budżecie projektu przy zadaniu „Koszty pośrednie” została dodana funkcjonalność, umożliwiająca prawidłowe wyliczenie limitu cross-</w:t>
      </w:r>
      <w:proofErr w:type="spellStart"/>
      <w:r w:rsidRPr="00642476">
        <w:rPr>
          <w:rFonts w:ascii="Arial" w:hAnsi="Arial" w:cs="Arial"/>
          <w:sz w:val="24"/>
          <w:szCs w:val="24"/>
        </w:rPr>
        <w:t>financingu</w:t>
      </w:r>
      <w:proofErr w:type="spellEnd"/>
      <w:r w:rsidRPr="00642476">
        <w:rPr>
          <w:rFonts w:ascii="Arial" w:hAnsi="Arial" w:cs="Arial"/>
          <w:sz w:val="24"/>
          <w:szCs w:val="24"/>
        </w:rPr>
        <w:t xml:space="preserve"> wynikającego z przekazanego przez </w:t>
      </w:r>
      <w:proofErr w:type="spellStart"/>
      <w:r w:rsidRPr="00642476">
        <w:rPr>
          <w:rFonts w:ascii="Arial" w:hAnsi="Arial" w:cs="Arial"/>
          <w:sz w:val="24"/>
          <w:szCs w:val="24"/>
        </w:rPr>
        <w:t>MFiPR</w:t>
      </w:r>
      <w:proofErr w:type="spellEnd"/>
      <w:r w:rsidRPr="00642476">
        <w:rPr>
          <w:rFonts w:ascii="Arial" w:hAnsi="Arial" w:cs="Arial"/>
          <w:sz w:val="24"/>
          <w:szCs w:val="24"/>
        </w:rPr>
        <w:t xml:space="preserve"> stanowiska Komisji Europejskiej</w:t>
      </w:r>
      <w:r>
        <w:rPr>
          <w:rFonts w:ascii="Arial" w:hAnsi="Arial" w:cs="Arial"/>
          <w:sz w:val="24"/>
          <w:szCs w:val="24"/>
        </w:rPr>
        <w:t xml:space="preserve">, tj. przy </w:t>
      </w:r>
      <w:r w:rsidRPr="00642476">
        <w:rPr>
          <w:rFonts w:ascii="Arial" w:hAnsi="Arial" w:cs="Arial"/>
          <w:sz w:val="24"/>
          <w:szCs w:val="24"/>
        </w:rPr>
        <w:t xml:space="preserve">zadaniu „Koszty pośrednie” </w:t>
      </w:r>
      <w:r>
        <w:rPr>
          <w:rFonts w:ascii="Arial" w:hAnsi="Arial" w:cs="Arial"/>
          <w:sz w:val="24"/>
          <w:szCs w:val="24"/>
        </w:rPr>
        <w:t xml:space="preserve">wnioskodawca ma możliwość </w:t>
      </w:r>
      <w:r w:rsidRPr="00642476">
        <w:rPr>
          <w:rFonts w:ascii="Arial" w:hAnsi="Arial" w:cs="Arial"/>
          <w:sz w:val="24"/>
          <w:szCs w:val="24"/>
        </w:rPr>
        <w:t>dodan</w:t>
      </w:r>
      <w:r>
        <w:rPr>
          <w:rFonts w:ascii="Arial" w:hAnsi="Arial" w:cs="Arial"/>
          <w:sz w:val="24"/>
          <w:szCs w:val="24"/>
        </w:rPr>
        <w:t>ia</w:t>
      </w:r>
      <w:r w:rsidRPr="00642476">
        <w:rPr>
          <w:rFonts w:ascii="Arial" w:hAnsi="Arial" w:cs="Arial"/>
          <w:sz w:val="24"/>
          <w:szCs w:val="24"/>
        </w:rPr>
        <w:t xml:space="preserve"> kolejn</w:t>
      </w:r>
      <w:r>
        <w:rPr>
          <w:rFonts w:ascii="Arial" w:hAnsi="Arial" w:cs="Arial"/>
          <w:sz w:val="24"/>
          <w:szCs w:val="24"/>
        </w:rPr>
        <w:t>ej</w:t>
      </w:r>
      <w:r w:rsidRPr="00642476">
        <w:rPr>
          <w:rFonts w:ascii="Arial" w:hAnsi="Arial" w:cs="Arial"/>
          <w:sz w:val="24"/>
          <w:szCs w:val="24"/>
        </w:rPr>
        <w:t xml:space="preserve"> pozycj</w:t>
      </w:r>
      <w:r>
        <w:rPr>
          <w:rFonts w:ascii="Arial" w:hAnsi="Arial" w:cs="Arial"/>
          <w:sz w:val="24"/>
          <w:szCs w:val="24"/>
        </w:rPr>
        <w:t>i</w:t>
      </w:r>
      <w:r w:rsidRPr="00642476">
        <w:rPr>
          <w:rFonts w:ascii="Arial" w:hAnsi="Arial" w:cs="Arial"/>
          <w:sz w:val="24"/>
          <w:szCs w:val="24"/>
        </w:rPr>
        <w:t xml:space="preserve"> budżetow</w:t>
      </w:r>
      <w:r>
        <w:rPr>
          <w:rFonts w:ascii="Arial" w:hAnsi="Arial" w:cs="Arial"/>
          <w:sz w:val="24"/>
          <w:szCs w:val="24"/>
        </w:rPr>
        <w:t>ej</w:t>
      </w:r>
      <w:r w:rsidRPr="00642476">
        <w:rPr>
          <w:rFonts w:ascii="Arial" w:hAnsi="Arial" w:cs="Arial"/>
          <w:sz w:val="24"/>
          <w:szCs w:val="24"/>
        </w:rPr>
        <w:t>, w której wyliczona będzie wartość kosztów pośrednich od wartości wydatków przypisanych do limitu „cross-</w:t>
      </w:r>
      <w:proofErr w:type="spellStart"/>
      <w:r w:rsidRPr="00642476">
        <w:rPr>
          <w:rFonts w:ascii="Arial" w:hAnsi="Arial" w:cs="Arial"/>
          <w:sz w:val="24"/>
          <w:szCs w:val="24"/>
        </w:rPr>
        <w:t>financing</w:t>
      </w:r>
      <w:proofErr w:type="spellEnd"/>
      <w:r w:rsidRPr="00642476">
        <w:rPr>
          <w:rFonts w:ascii="Arial" w:hAnsi="Arial" w:cs="Arial"/>
          <w:sz w:val="24"/>
          <w:szCs w:val="24"/>
        </w:rPr>
        <w:t>”.</w:t>
      </w:r>
    </w:p>
    <w:p w14:paraId="0045B6D1" w14:textId="538FB624"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Metody uproszczone</w:t>
      </w:r>
    </w:p>
    <w:p w14:paraId="0D831A44" w14:textId="39FE2429" w:rsidR="00E25AE1" w:rsidRDefault="00424FD5" w:rsidP="00F92168">
      <w:pPr>
        <w:pStyle w:val="Akapitzlist"/>
        <w:numPr>
          <w:ilvl w:val="0"/>
          <w:numId w:val="18"/>
        </w:numPr>
        <w:tabs>
          <w:tab w:val="left" w:pos="567"/>
        </w:tabs>
        <w:spacing w:line="360" w:lineRule="auto"/>
        <w:ind w:left="567" w:hanging="567"/>
        <w:rPr>
          <w:rFonts w:ascii="Arial" w:hAnsi="Arial" w:cs="Arial"/>
          <w:sz w:val="24"/>
          <w:szCs w:val="24"/>
        </w:rPr>
      </w:pPr>
      <w:r w:rsidRPr="00424FD5">
        <w:rPr>
          <w:rFonts w:ascii="Arial" w:hAnsi="Arial" w:cs="Arial"/>
          <w:sz w:val="24"/>
          <w:szCs w:val="24"/>
        </w:rPr>
        <w:t xml:space="preserve">W ramach postępowania nie przewiduje się uproszczonych metod rozliczania wydatków w zakresie kosztów bezpośrednich. </w:t>
      </w:r>
      <w:r w:rsidR="00933E5A">
        <w:rPr>
          <w:rFonts w:ascii="Arial" w:hAnsi="Arial" w:cs="Arial"/>
          <w:sz w:val="24"/>
          <w:szCs w:val="24"/>
        </w:rPr>
        <w:t xml:space="preserve">Oznacza to, że w przypadku projektów, których wartość nie przekracza równowartości 200 tys. euro koszty bezpośrednie rozliczane są na podstawie rzeczywiście poniesionych wydatków. Uproszczone metody rozliczania wydatków mają zastosowanie w przypadku kosztów pośrednich, które </w:t>
      </w:r>
      <w:r w:rsidRPr="00424FD5">
        <w:rPr>
          <w:rFonts w:ascii="Arial" w:hAnsi="Arial" w:cs="Arial"/>
          <w:sz w:val="24"/>
          <w:szCs w:val="24"/>
        </w:rPr>
        <w:t>są rozliczane z wykorzystaniem stawek ryczałtowych określonych w Wytycznych dotyczących kwalifikowalności wydatków na lata 2021-2027.</w:t>
      </w:r>
    </w:p>
    <w:p w14:paraId="2238FB74" w14:textId="194AA77C"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Zamówienia</w:t>
      </w:r>
    </w:p>
    <w:p w14:paraId="12BA2609" w14:textId="0B178401" w:rsidR="007D7C26" w:rsidRDefault="007D7C26" w:rsidP="00F92168">
      <w:pPr>
        <w:pStyle w:val="Akapitzlist"/>
        <w:numPr>
          <w:ilvl w:val="0"/>
          <w:numId w:val="18"/>
        </w:numPr>
        <w:tabs>
          <w:tab w:val="left" w:pos="567"/>
        </w:tabs>
        <w:spacing w:line="360" w:lineRule="auto"/>
        <w:ind w:left="567" w:hanging="567"/>
        <w:rPr>
          <w:rFonts w:ascii="Arial" w:hAnsi="Arial" w:cs="Arial"/>
          <w:sz w:val="24"/>
          <w:szCs w:val="24"/>
        </w:rPr>
      </w:pPr>
      <w:r w:rsidRPr="005C1C58">
        <w:rPr>
          <w:rFonts w:ascii="Arial" w:hAnsi="Arial" w:cs="Arial"/>
          <w:sz w:val="24"/>
          <w:szCs w:val="24"/>
        </w:rPr>
        <w:t>Zamówienia udzielone w ramach projektu, jak i wszczęte przed podpisaniem</w:t>
      </w:r>
      <w:r w:rsidR="006A44F2">
        <w:rPr>
          <w:rFonts w:ascii="Arial" w:hAnsi="Arial" w:cs="Arial"/>
          <w:sz w:val="24"/>
          <w:szCs w:val="24"/>
        </w:rPr>
        <w:t xml:space="preserve"> </w:t>
      </w:r>
      <w:r w:rsidRPr="005C1C58">
        <w:rPr>
          <w:rFonts w:ascii="Arial" w:hAnsi="Arial" w:cs="Arial"/>
          <w:sz w:val="24"/>
          <w:szCs w:val="24"/>
        </w:rPr>
        <w:t>umowy o dofinansowanie projektu, w stosunku do których nie mają</w:t>
      </w:r>
      <w:r w:rsidR="006A44F2">
        <w:rPr>
          <w:rFonts w:ascii="Arial" w:hAnsi="Arial" w:cs="Arial"/>
          <w:sz w:val="24"/>
          <w:szCs w:val="24"/>
        </w:rPr>
        <w:t xml:space="preserve"> </w:t>
      </w:r>
      <w:r w:rsidRPr="005C1C58">
        <w:rPr>
          <w:rFonts w:ascii="Arial" w:hAnsi="Arial" w:cs="Arial"/>
          <w:sz w:val="24"/>
          <w:szCs w:val="24"/>
        </w:rPr>
        <w:t xml:space="preserve">zastosowania przepisy ustawy </w:t>
      </w:r>
      <w:proofErr w:type="spellStart"/>
      <w:r w:rsidRPr="005C1C58">
        <w:rPr>
          <w:rFonts w:ascii="Arial" w:hAnsi="Arial" w:cs="Arial"/>
          <w:sz w:val="24"/>
          <w:szCs w:val="24"/>
        </w:rPr>
        <w:t>Pzp</w:t>
      </w:r>
      <w:proofErr w:type="spellEnd"/>
      <w:r w:rsidRPr="005C1C58">
        <w:rPr>
          <w:rFonts w:ascii="Arial" w:hAnsi="Arial" w:cs="Arial"/>
          <w:sz w:val="24"/>
          <w:szCs w:val="24"/>
        </w:rPr>
        <w:t xml:space="preserve"> (ze względu na wartość zamówienia lub</w:t>
      </w:r>
      <w:r w:rsidR="006A44F2">
        <w:rPr>
          <w:rFonts w:ascii="Arial" w:hAnsi="Arial" w:cs="Arial"/>
          <w:sz w:val="24"/>
          <w:szCs w:val="24"/>
        </w:rPr>
        <w:t xml:space="preserve"> </w:t>
      </w:r>
      <w:r w:rsidRPr="005C1C58">
        <w:rPr>
          <w:rFonts w:ascii="Arial" w:hAnsi="Arial" w:cs="Arial"/>
          <w:sz w:val="24"/>
          <w:szCs w:val="24"/>
        </w:rPr>
        <w:t>wyłączenia przedmiotowe/podmiotowe), powinny być upublicznione w sposób</w:t>
      </w:r>
      <w:r w:rsidR="006A44F2">
        <w:rPr>
          <w:rFonts w:ascii="Arial" w:hAnsi="Arial" w:cs="Arial"/>
          <w:sz w:val="24"/>
          <w:szCs w:val="24"/>
        </w:rPr>
        <w:t xml:space="preserve"> </w:t>
      </w:r>
      <w:r w:rsidRPr="005C1C58">
        <w:rPr>
          <w:rFonts w:ascii="Arial" w:hAnsi="Arial" w:cs="Arial"/>
          <w:sz w:val="24"/>
          <w:szCs w:val="24"/>
        </w:rPr>
        <w:t xml:space="preserve">określony w pkt 1 sekcji 3.2.3 </w:t>
      </w:r>
      <w:r w:rsidR="00316779">
        <w:rPr>
          <w:rFonts w:ascii="Arial" w:hAnsi="Arial" w:cs="Arial"/>
          <w:sz w:val="24"/>
          <w:szCs w:val="24"/>
        </w:rPr>
        <w:t>W</w:t>
      </w:r>
      <w:r w:rsidRPr="005C1C58">
        <w:rPr>
          <w:rFonts w:ascii="Arial" w:hAnsi="Arial" w:cs="Arial"/>
          <w:sz w:val="24"/>
          <w:szCs w:val="24"/>
        </w:rPr>
        <w:t>ytycznych dotyczących kwalifikowalności</w:t>
      </w:r>
      <w:r w:rsidR="006A44F2">
        <w:rPr>
          <w:rFonts w:ascii="Arial" w:hAnsi="Arial" w:cs="Arial"/>
          <w:sz w:val="24"/>
          <w:szCs w:val="24"/>
        </w:rPr>
        <w:t xml:space="preserve"> </w:t>
      </w:r>
      <w:r w:rsidRPr="005C1C58">
        <w:rPr>
          <w:rFonts w:ascii="Arial" w:hAnsi="Arial" w:cs="Arial"/>
          <w:sz w:val="24"/>
          <w:szCs w:val="24"/>
        </w:rPr>
        <w:t>wydatków na lata 2021-2027 i udzielane w sposób zapewniający zachowanie</w:t>
      </w:r>
      <w:r w:rsidR="006A44F2">
        <w:rPr>
          <w:rFonts w:ascii="Arial" w:hAnsi="Arial" w:cs="Arial"/>
          <w:sz w:val="24"/>
          <w:szCs w:val="24"/>
        </w:rPr>
        <w:t xml:space="preserve"> </w:t>
      </w:r>
      <w:r w:rsidRPr="005C1C58">
        <w:rPr>
          <w:rFonts w:ascii="Arial" w:hAnsi="Arial" w:cs="Arial"/>
          <w:sz w:val="24"/>
          <w:szCs w:val="24"/>
        </w:rPr>
        <w:t>zasad równego traktowania wykonawców, przejrzystości, proporcjonalności,</w:t>
      </w:r>
      <w:r w:rsidR="006A44F2">
        <w:rPr>
          <w:rFonts w:ascii="Arial" w:hAnsi="Arial" w:cs="Arial"/>
          <w:sz w:val="24"/>
          <w:szCs w:val="24"/>
        </w:rPr>
        <w:t xml:space="preserve"> </w:t>
      </w:r>
      <w:r w:rsidRPr="005C1C58">
        <w:rPr>
          <w:rFonts w:ascii="Arial" w:hAnsi="Arial" w:cs="Arial"/>
          <w:sz w:val="24"/>
          <w:szCs w:val="24"/>
        </w:rPr>
        <w:t>uczciwej konkurencji oraz dołożenia wszelkich starań w celu uniknięcia konfliktu</w:t>
      </w:r>
      <w:r w:rsidR="006A44F2">
        <w:rPr>
          <w:rFonts w:ascii="Arial" w:hAnsi="Arial" w:cs="Arial"/>
          <w:sz w:val="24"/>
          <w:szCs w:val="24"/>
        </w:rPr>
        <w:t xml:space="preserve"> </w:t>
      </w:r>
      <w:r w:rsidRPr="005C1C58">
        <w:rPr>
          <w:rFonts w:ascii="Arial" w:hAnsi="Arial" w:cs="Arial"/>
          <w:sz w:val="24"/>
          <w:szCs w:val="24"/>
        </w:rPr>
        <w:t>interesów rozumianego jako brak bezstronności i obiektywności przy wyłanianiu</w:t>
      </w:r>
      <w:r w:rsidR="006A44F2">
        <w:rPr>
          <w:rFonts w:ascii="Arial" w:hAnsi="Arial" w:cs="Arial"/>
          <w:sz w:val="24"/>
          <w:szCs w:val="24"/>
        </w:rPr>
        <w:t xml:space="preserve"> </w:t>
      </w:r>
      <w:r w:rsidRPr="005C1C58">
        <w:rPr>
          <w:rFonts w:ascii="Arial" w:hAnsi="Arial" w:cs="Arial"/>
          <w:sz w:val="24"/>
          <w:szCs w:val="24"/>
        </w:rPr>
        <w:t>wykonawcy w ramach realizowanego zamówienia. Przy weryfikacji spełnienia</w:t>
      </w:r>
      <w:r w:rsidR="006A44F2">
        <w:rPr>
          <w:rFonts w:ascii="Arial" w:hAnsi="Arial" w:cs="Arial"/>
          <w:sz w:val="24"/>
          <w:szCs w:val="24"/>
        </w:rPr>
        <w:t xml:space="preserve"> </w:t>
      </w:r>
      <w:r w:rsidRPr="005C1C58">
        <w:rPr>
          <w:rFonts w:ascii="Arial" w:hAnsi="Arial" w:cs="Arial"/>
          <w:sz w:val="24"/>
          <w:szCs w:val="24"/>
        </w:rPr>
        <w:t xml:space="preserve">ww. przesłanek, IZ będzie kierowała się postanowieniami </w:t>
      </w:r>
      <w:r w:rsidR="00EC5790">
        <w:rPr>
          <w:rFonts w:ascii="Arial" w:hAnsi="Arial" w:cs="Arial"/>
          <w:sz w:val="24"/>
          <w:szCs w:val="24"/>
        </w:rPr>
        <w:t>W</w:t>
      </w:r>
      <w:r w:rsidRPr="005C1C58">
        <w:rPr>
          <w:rFonts w:ascii="Arial" w:hAnsi="Arial" w:cs="Arial"/>
          <w:sz w:val="24"/>
          <w:szCs w:val="24"/>
        </w:rPr>
        <w:t>ytycznych</w:t>
      </w:r>
      <w:r w:rsidR="006A44F2">
        <w:rPr>
          <w:rFonts w:ascii="Arial" w:hAnsi="Arial" w:cs="Arial"/>
          <w:sz w:val="24"/>
          <w:szCs w:val="24"/>
        </w:rPr>
        <w:t xml:space="preserve"> </w:t>
      </w:r>
      <w:r w:rsidRPr="005C1C58">
        <w:rPr>
          <w:rFonts w:ascii="Arial" w:hAnsi="Arial" w:cs="Arial"/>
          <w:sz w:val="24"/>
          <w:szCs w:val="24"/>
        </w:rPr>
        <w:t>dotyczących kwalifikowalności wydatków na lata 2021-2027.</w:t>
      </w:r>
    </w:p>
    <w:p w14:paraId="7FFF12FD" w14:textId="77777777" w:rsidR="0040496F" w:rsidRPr="00787DDA" w:rsidRDefault="0040496F" w:rsidP="0040496F">
      <w:pPr>
        <w:pStyle w:val="Akapitzlist"/>
        <w:spacing w:before="360" w:after="120" w:line="360" w:lineRule="auto"/>
        <w:ind w:left="425"/>
        <w:contextualSpacing w:val="0"/>
        <w:rPr>
          <w:rFonts w:ascii="Arial" w:hAnsi="Arial" w:cs="Arial"/>
          <w:color w:val="0066FF"/>
          <w:sz w:val="24"/>
          <w:szCs w:val="24"/>
        </w:rPr>
      </w:pPr>
      <w:r w:rsidRPr="00787DDA">
        <w:rPr>
          <w:rFonts w:ascii="Arial" w:hAnsi="Arial" w:cs="Arial"/>
          <w:color w:val="0066FF"/>
          <w:sz w:val="24"/>
          <w:szCs w:val="24"/>
        </w:rPr>
        <w:t>Odesłanie</w:t>
      </w:r>
    </w:p>
    <w:p w14:paraId="778875C2" w14:textId="77777777" w:rsidR="0040496F" w:rsidRDefault="0040496F" w:rsidP="0040496F">
      <w:pPr>
        <w:pStyle w:val="Akapitzlist"/>
        <w:numPr>
          <w:ilvl w:val="0"/>
          <w:numId w:val="50"/>
        </w:numPr>
        <w:spacing w:line="360" w:lineRule="auto"/>
        <w:rPr>
          <w:rFonts w:ascii="Arial" w:hAnsi="Arial" w:cs="Arial"/>
          <w:sz w:val="24"/>
          <w:szCs w:val="24"/>
        </w:rPr>
      </w:pPr>
      <w:hyperlink r:id="rId14" w:history="1">
        <w:r w:rsidRPr="00583807">
          <w:rPr>
            <w:rStyle w:val="Hipercze"/>
            <w:rFonts w:ascii="Arial" w:hAnsi="Arial" w:cs="Arial"/>
            <w:sz w:val="24"/>
            <w:szCs w:val="24"/>
          </w:rPr>
          <w:t>Materiały szkoleniowe dotyczące konfliktu interesów</w:t>
        </w:r>
      </w:hyperlink>
    </w:p>
    <w:p w14:paraId="58315573" w14:textId="2E875907" w:rsidR="0040496F" w:rsidRPr="00ED7C57" w:rsidRDefault="0040496F" w:rsidP="00ED7C57">
      <w:pPr>
        <w:pStyle w:val="Akapitzlist"/>
        <w:numPr>
          <w:ilvl w:val="0"/>
          <w:numId w:val="50"/>
        </w:numPr>
        <w:spacing w:after="240" w:line="360" w:lineRule="auto"/>
        <w:ind w:left="1145" w:hanging="357"/>
        <w:contextualSpacing w:val="0"/>
        <w:rPr>
          <w:rFonts w:ascii="Arial" w:hAnsi="Arial" w:cs="Arial"/>
          <w:sz w:val="24"/>
          <w:szCs w:val="24"/>
        </w:rPr>
      </w:pPr>
      <w:hyperlink r:id="rId15" w:history="1">
        <w:r w:rsidRPr="00CE0367">
          <w:rPr>
            <w:rStyle w:val="Hipercze"/>
            <w:rFonts w:ascii="Arial" w:hAnsi="Arial" w:cs="Arial"/>
            <w:sz w:val="24"/>
            <w:szCs w:val="24"/>
          </w:rPr>
          <w:t>Zasady udzielania zamówień w projektach</w:t>
        </w:r>
      </w:hyperlink>
    </w:p>
    <w:p w14:paraId="277434B2" w14:textId="4C633974" w:rsidR="00E0192E" w:rsidRPr="00BD0999" w:rsidRDefault="007D7C26" w:rsidP="00BD0999">
      <w:pPr>
        <w:pStyle w:val="Akapitzlist"/>
        <w:numPr>
          <w:ilvl w:val="0"/>
          <w:numId w:val="18"/>
        </w:numPr>
        <w:tabs>
          <w:tab w:val="left" w:pos="567"/>
        </w:tabs>
        <w:spacing w:line="360" w:lineRule="auto"/>
        <w:ind w:left="567" w:hanging="567"/>
        <w:rPr>
          <w:rFonts w:ascii="Arial" w:hAnsi="Arial" w:cs="Arial"/>
          <w:sz w:val="24"/>
          <w:szCs w:val="24"/>
        </w:rPr>
      </w:pPr>
      <w:r w:rsidRPr="007D7C26">
        <w:rPr>
          <w:rFonts w:ascii="Arial" w:hAnsi="Arial" w:cs="Arial"/>
          <w:sz w:val="24"/>
          <w:szCs w:val="24"/>
        </w:rPr>
        <w:t>Każdy wnioskodawca, przystępując do określania zakresu wydatków</w:t>
      </w:r>
      <w:r w:rsidRPr="007D7C26">
        <w:rPr>
          <w:rFonts w:ascii="Arial" w:hAnsi="Arial" w:cs="Arial"/>
          <w:sz w:val="24"/>
          <w:szCs w:val="24"/>
        </w:rPr>
        <w:br/>
        <w:t>kwalifikowanych w projekcie, powinien uprzednio przeanalizować czy procedura</w:t>
      </w:r>
      <w:r w:rsidRPr="007D7C26">
        <w:rPr>
          <w:rFonts w:ascii="Arial" w:hAnsi="Arial" w:cs="Arial"/>
          <w:sz w:val="24"/>
          <w:szCs w:val="24"/>
        </w:rPr>
        <w:br/>
        <w:t>udzielenia zamówienia, które zamierza włączyć w zakres projektu została</w:t>
      </w:r>
      <w:r w:rsidRPr="007D7C26">
        <w:rPr>
          <w:rFonts w:ascii="Arial" w:hAnsi="Arial" w:cs="Arial"/>
          <w:sz w:val="24"/>
          <w:szCs w:val="24"/>
        </w:rPr>
        <w:br/>
        <w:t>przeprowadzona zgodnie z zasadami wynikającymi z podrozdziału 3.2</w:t>
      </w:r>
      <w:r w:rsidRPr="007D7C26">
        <w:rPr>
          <w:rFonts w:ascii="Arial" w:hAnsi="Arial" w:cs="Arial"/>
          <w:sz w:val="24"/>
          <w:szCs w:val="24"/>
        </w:rPr>
        <w:br/>
      </w:r>
      <w:r w:rsidR="00AF0F5C">
        <w:rPr>
          <w:rFonts w:ascii="Arial" w:hAnsi="Arial" w:cs="Arial"/>
          <w:sz w:val="24"/>
          <w:szCs w:val="24"/>
        </w:rPr>
        <w:t>W</w:t>
      </w:r>
      <w:r w:rsidRPr="007D7C26">
        <w:rPr>
          <w:rFonts w:ascii="Arial" w:hAnsi="Arial" w:cs="Arial"/>
          <w:sz w:val="24"/>
          <w:szCs w:val="24"/>
        </w:rPr>
        <w:t>ytycznych dotyczących kwalifikowalności wydatków na lata 2021-2027</w:t>
      </w:r>
      <w:r w:rsidRPr="00BD0999">
        <w:rPr>
          <w:rFonts w:ascii="Arial" w:hAnsi="Arial" w:cs="Arial"/>
          <w:sz w:val="24"/>
          <w:szCs w:val="24"/>
        </w:rPr>
        <w:t>.</w:t>
      </w:r>
      <w:bookmarkStart w:id="13" w:name="_Hlk145409491"/>
    </w:p>
    <w:p w14:paraId="30164DF5" w14:textId="104AF646" w:rsidR="00E0192E" w:rsidRPr="00654484" w:rsidRDefault="00E0192E" w:rsidP="00E0192E">
      <w:pPr>
        <w:pStyle w:val="Akapitzlist"/>
        <w:numPr>
          <w:ilvl w:val="0"/>
          <w:numId w:val="18"/>
        </w:numPr>
        <w:tabs>
          <w:tab w:val="left" w:pos="567"/>
        </w:tabs>
        <w:spacing w:line="360" w:lineRule="auto"/>
        <w:ind w:left="567" w:hanging="567"/>
        <w:rPr>
          <w:rFonts w:ascii="Arial" w:hAnsi="Arial" w:cs="Arial"/>
          <w:sz w:val="24"/>
          <w:szCs w:val="24"/>
        </w:rPr>
      </w:pPr>
      <w:r w:rsidRPr="00654484">
        <w:rPr>
          <w:rFonts w:ascii="Arial" w:hAnsi="Arial" w:cs="Arial"/>
          <w:sz w:val="24"/>
          <w:szCs w:val="24"/>
        </w:rPr>
        <w:t xml:space="preserve">W projektach współfinansowanych z EFS+ przy udzielaniu zamówień </w:t>
      </w:r>
      <w:r w:rsidR="00863D85">
        <w:rPr>
          <w:rFonts w:ascii="Arial" w:hAnsi="Arial" w:cs="Arial"/>
          <w:sz w:val="24"/>
          <w:szCs w:val="24"/>
        </w:rPr>
        <w:t xml:space="preserve">o wartości szacunkowej przekraczającej kwotę wskazaną w sekcji 3.2.1 pkt 1 lit. a wytycznych dotyczących kwalifikowalności wydatków na lata 2021-2027, obowiązkowe jest </w:t>
      </w:r>
      <w:r w:rsidRPr="00654484">
        <w:rPr>
          <w:rFonts w:ascii="Arial" w:hAnsi="Arial" w:cs="Arial"/>
          <w:sz w:val="24"/>
          <w:szCs w:val="24"/>
        </w:rPr>
        <w:t>stosowan</w:t>
      </w:r>
      <w:r w:rsidR="00863D85">
        <w:rPr>
          <w:rFonts w:ascii="Arial" w:hAnsi="Arial" w:cs="Arial"/>
          <w:sz w:val="24"/>
          <w:szCs w:val="24"/>
        </w:rPr>
        <w:t>i</w:t>
      </w:r>
      <w:r w:rsidRPr="00654484">
        <w:rPr>
          <w:rFonts w:ascii="Arial" w:hAnsi="Arial" w:cs="Arial"/>
          <w:sz w:val="24"/>
          <w:szCs w:val="24"/>
        </w:rPr>
        <w:t>e preferencj</w:t>
      </w:r>
      <w:r w:rsidR="00863D85">
        <w:rPr>
          <w:rFonts w:ascii="Arial" w:hAnsi="Arial" w:cs="Arial"/>
          <w:sz w:val="24"/>
          <w:szCs w:val="24"/>
        </w:rPr>
        <w:t>i</w:t>
      </w:r>
      <w:r w:rsidRPr="00654484">
        <w:rPr>
          <w:rFonts w:ascii="Arial" w:hAnsi="Arial" w:cs="Arial"/>
          <w:sz w:val="24"/>
          <w:szCs w:val="24"/>
        </w:rPr>
        <w:t xml:space="preserve"> dla Podmiotów Ekonomii Społecznej (PES)</w:t>
      </w:r>
      <w:r w:rsidR="00CE71DD">
        <w:rPr>
          <w:rStyle w:val="Odwoanieprzypisudolnego"/>
          <w:rFonts w:ascii="Arial" w:hAnsi="Arial" w:cs="Arial"/>
          <w:sz w:val="24"/>
          <w:szCs w:val="24"/>
        </w:rPr>
        <w:footnoteReference w:id="6"/>
      </w:r>
      <w:r w:rsidRPr="00654484">
        <w:rPr>
          <w:rFonts w:ascii="Arial" w:hAnsi="Arial" w:cs="Arial"/>
          <w:sz w:val="24"/>
          <w:szCs w:val="24"/>
        </w:rPr>
        <w:t>. Preferencje mogą być realizowane m.in. poprzez:</w:t>
      </w:r>
    </w:p>
    <w:p w14:paraId="62B979CE" w14:textId="6D699367" w:rsidR="00E0192E" w:rsidRPr="00654484" w:rsidRDefault="00E0192E" w:rsidP="00E0192E">
      <w:pPr>
        <w:pStyle w:val="Akapitzlist"/>
        <w:spacing w:line="360" w:lineRule="auto"/>
        <w:ind w:left="851"/>
        <w:rPr>
          <w:rFonts w:ascii="Arial" w:hAnsi="Arial" w:cs="Arial"/>
          <w:sz w:val="24"/>
          <w:szCs w:val="24"/>
        </w:rPr>
      </w:pPr>
      <w:r w:rsidRPr="00654484">
        <w:rPr>
          <w:rFonts w:ascii="Arial" w:hAnsi="Arial" w:cs="Arial"/>
          <w:sz w:val="24"/>
          <w:szCs w:val="24"/>
        </w:rPr>
        <w:t>a) zobowiązanie beneficjentów do zlecania zadań na zasadach określonych w ustawie z dnia 24 kwietnia 2003 r. o działalności pożytku publicznego i o wolontariacie (Dz. U. z 202</w:t>
      </w:r>
      <w:r w:rsidR="00880273">
        <w:rPr>
          <w:rFonts w:ascii="Arial" w:hAnsi="Arial" w:cs="Arial"/>
          <w:sz w:val="24"/>
          <w:szCs w:val="24"/>
        </w:rPr>
        <w:t>5</w:t>
      </w:r>
      <w:r w:rsidRPr="00654484">
        <w:rPr>
          <w:rFonts w:ascii="Arial" w:hAnsi="Arial" w:cs="Arial"/>
          <w:sz w:val="24"/>
          <w:szCs w:val="24"/>
        </w:rPr>
        <w:t xml:space="preserve"> r. poz. </w:t>
      </w:r>
      <w:r w:rsidR="00880273">
        <w:rPr>
          <w:rFonts w:ascii="Arial" w:hAnsi="Arial" w:cs="Arial"/>
          <w:sz w:val="24"/>
          <w:szCs w:val="24"/>
        </w:rPr>
        <w:t>1338</w:t>
      </w:r>
      <w:r w:rsidRPr="00654484">
        <w:rPr>
          <w:rFonts w:ascii="Arial" w:hAnsi="Arial" w:cs="Arial"/>
          <w:sz w:val="24"/>
          <w:szCs w:val="24"/>
        </w:rPr>
        <w:t xml:space="preserve">) lub stosowania innych przewidzianych prawem trybów, w tym z ustawy z dnia 5 sierpnia 2022 r. o ekonomii społecznej </w:t>
      </w:r>
      <w:r w:rsidR="004D1373">
        <w:rPr>
          <w:rFonts w:ascii="Arial" w:hAnsi="Arial" w:cs="Arial"/>
          <w:sz w:val="24"/>
          <w:szCs w:val="24"/>
        </w:rPr>
        <w:t>(</w:t>
      </w:r>
      <w:r w:rsidR="004D1373" w:rsidRPr="004E24B0">
        <w:rPr>
          <w:rFonts w:ascii="Arial" w:hAnsi="Arial" w:cs="Arial"/>
          <w:sz w:val="24"/>
          <w:szCs w:val="24"/>
        </w:rPr>
        <w:t>Dz.</w:t>
      </w:r>
      <w:r w:rsidR="004D1373">
        <w:rPr>
          <w:rFonts w:ascii="Arial" w:hAnsi="Arial" w:cs="Arial"/>
          <w:sz w:val="24"/>
          <w:szCs w:val="24"/>
        </w:rPr>
        <w:t xml:space="preserve"> U. z </w:t>
      </w:r>
      <w:r w:rsidR="00863D85">
        <w:rPr>
          <w:rFonts w:ascii="Arial" w:hAnsi="Arial" w:cs="Arial"/>
          <w:sz w:val="24"/>
          <w:szCs w:val="24"/>
        </w:rPr>
        <w:t xml:space="preserve">2025 </w:t>
      </w:r>
      <w:r w:rsidR="004D1373">
        <w:rPr>
          <w:rFonts w:ascii="Arial" w:hAnsi="Arial" w:cs="Arial"/>
          <w:sz w:val="24"/>
          <w:szCs w:val="24"/>
        </w:rPr>
        <w:t>r. poz.</w:t>
      </w:r>
      <w:r w:rsidR="004D1373" w:rsidRPr="00CF272F">
        <w:rPr>
          <w:rFonts w:ascii="Arial" w:hAnsi="Arial"/>
          <w:sz w:val="24"/>
        </w:rPr>
        <w:t xml:space="preserve"> </w:t>
      </w:r>
      <w:r w:rsidR="00863D85">
        <w:rPr>
          <w:rFonts w:ascii="Arial" w:hAnsi="Arial" w:cs="Arial"/>
          <w:sz w:val="24"/>
          <w:szCs w:val="24"/>
        </w:rPr>
        <w:t>806</w:t>
      </w:r>
      <w:r w:rsidR="004D1373">
        <w:rPr>
          <w:rFonts w:ascii="Arial" w:hAnsi="Arial" w:cs="Arial"/>
          <w:sz w:val="24"/>
          <w:szCs w:val="24"/>
        </w:rPr>
        <w:t xml:space="preserve">) </w:t>
      </w:r>
      <w:r w:rsidRPr="00654484">
        <w:rPr>
          <w:rFonts w:ascii="Arial" w:hAnsi="Arial" w:cs="Arial"/>
          <w:sz w:val="24"/>
          <w:szCs w:val="24"/>
        </w:rPr>
        <w:t>czy ustawy z dnia 27 kwietnia 2006 r. o spółdzielniach socjalnych (Dz. U. z 202</w:t>
      </w:r>
      <w:r w:rsidR="00D46351">
        <w:rPr>
          <w:rFonts w:ascii="Arial" w:hAnsi="Arial" w:cs="Arial"/>
          <w:sz w:val="24"/>
          <w:szCs w:val="24"/>
        </w:rPr>
        <w:t>6</w:t>
      </w:r>
      <w:r w:rsidRPr="00654484">
        <w:rPr>
          <w:rFonts w:ascii="Arial" w:hAnsi="Arial" w:cs="Arial"/>
          <w:sz w:val="24"/>
          <w:szCs w:val="24"/>
        </w:rPr>
        <w:t xml:space="preserve"> r. poz. </w:t>
      </w:r>
      <w:r w:rsidR="00D46351">
        <w:rPr>
          <w:rFonts w:ascii="Arial" w:hAnsi="Arial" w:cs="Arial"/>
          <w:sz w:val="24"/>
          <w:szCs w:val="24"/>
        </w:rPr>
        <w:t>4</w:t>
      </w:r>
      <w:r w:rsidRPr="00654484">
        <w:rPr>
          <w:rFonts w:ascii="Arial" w:hAnsi="Arial" w:cs="Arial"/>
          <w:sz w:val="24"/>
          <w:szCs w:val="24"/>
        </w:rPr>
        <w:t>8);</w:t>
      </w:r>
    </w:p>
    <w:p w14:paraId="19A0101E" w14:textId="62A95DD9" w:rsidR="00863D85" w:rsidRDefault="00E0192E" w:rsidP="00880273">
      <w:pPr>
        <w:pStyle w:val="Akapitzlist"/>
        <w:spacing w:line="360" w:lineRule="auto"/>
        <w:ind w:left="851"/>
        <w:rPr>
          <w:rFonts w:ascii="Arial" w:hAnsi="Arial" w:cs="Arial"/>
          <w:sz w:val="24"/>
          <w:szCs w:val="24"/>
        </w:rPr>
      </w:pPr>
      <w:r w:rsidRPr="00654484">
        <w:rPr>
          <w:rFonts w:ascii="Arial" w:hAnsi="Arial" w:cs="Arial"/>
          <w:sz w:val="24"/>
          <w:szCs w:val="24"/>
        </w:rPr>
        <w:t>b) zobowiązanie beneficjentów do zlecania zadań na podstawie ustawy z dnia 11 września 2019 r. – Prawo zamówień publicznych (Dz. U. z 202</w:t>
      </w:r>
      <w:r w:rsidR="002149A3">
        <w:rPr>
          <w:rFonts w:ascii="Arial" w:hAnsi="Arial" w:cs="Arial"/>
          <w:sz w:val="24"/>
          <w:szCs w:val="24"/>
        </w:rPr>
        <w:t>4</w:t>
      </w:r>
      <w:r w:rsidRPr="00654484">
        <w:rPr>
          <w:rFonts w:ascii="Arial" w:hAnsi="Arial" w:cs="Arial"/>
          <w:sz w:val="24"/>
          <w:szCs w:val="24"/>
        </w:rPr>
        <w:t xml:space="preserve"> r. poz. 1</w:t>
      </w:r>
      <w:r w:rsidR="002149A3">
        <w:rPr>
          <w:rFonts w:ascii="Arial" w:hAnsi="Arial" w:cs="Arial"/>
          <w:sz w:val="24"/>
          <w:szCs w:val="24"/>
        </w:rPr>
        <w:t>320</w:t>
      </w:r>
      <w:r w:rsidR="00863D85">
        <w:rPr>
          <w:rFonts w:ascii="Arial" w:hAnsi="Arial" w:cs="Arial"/>
          <w:sz w:val="24"/>
          <w:szCs w:val="24"/>
        </w:rPr>
        <w:t xml:space="preserve"> z </w:t>
      </w:r>
      <w:proofErr w:type="spellStart"/>
      <w:r w:rsidR="00863D85">
        <w:rPr>
          <w:rFonts w:ascii="Arial" w:hAnsi="Arial" w:cs="Arial"/>
          <w:sz w:val="24"/>
          <w:szCs w:val="24"/>
        </w:rPr>
        <w:t>późn</w:t>
      </w:r>
      <w:proofErr w:type="spellEnd"/>
      <w:r w:rsidR="00863D85">
        <w:rPr>
          <w:rFonts w:ascii="Arial" w:hAnsi="Arial" w:cs="Arial"/>
          <w:sz w:val="24"/>
          <w:szCs w:val="24"/>
        </w:rPr>
        <w:t>. zm</w:t>
      </w:r>
      <w:r w:rsidR="00026083">
        <w:rPr>
          <w:rFonts w:ascii="Arial" w:hAnsi="Arial" w:cs="Arial"/>
          <w:sz w:val="24"/>
          <w:szCs w:val="24"/>
        </w:rPr>
        <w:t>.</w:t>
      </w:r>
      <w:r w:rsidRPr="00654484">
        <w:rPr>
          <w:rFonts w:ascii="Arial" w:hAnsi="Arial" w:cs="Arial"/>
          <w:sz w:val="24"/>
          <w:szCs w:val="24"/>
        </w:rPr>
        <w:t>) z wykorzystaniem klauzul społecznych.</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E15F1A" w14:paraId="423DCD28" w14:textId="77777777" w:rsidTr="00414B74">
        <w:trPr>
          <w:trHeight w:val="1642"/>
        </w:trPr>
        <w:tc>
          <w:tcPr>
            <w:tcW w:w="9211" w:type="dxa"/>
          </w:tcPr>
          <w:p w14:paraId="700B80C6" w14:textId="77777777" w:rsidR="00E15F1A" w:rsidRPr="00613F37" w:rsidRDefault="00E15F1A" w:rsidP="00E15F1A">
            <w:pPr>
              <w:pStyle w:val="Akapitzlist"/>
              <w:autoSpaceDE w:val="0"/>
              <w:autoSpaceDN w:val="0"/>
              <w:adjustRightInd w:val="0"/>
              <w:spacing w:line="360" w:lineRule="auto"/>
              <w:ind w:left="0"/>
              <w:rPr>
                <w:rFonts w:ascii="Arial" w:hAnsi="Arial" w:cs="Arial"/>
                <w:b/>
                <w:bCs/>
                <w:color w:val="FF0000"/>
                <w:sz w:val="24"/>
                <w:szCs w:val="24"/>
              </w:rPr>
            </w:pPr>
            <w:r w:rsidRPr="000A7FC4">
              <w:rPr>
                <w:rFonts w:ascii="Arial" w:hAnsi="Arial" w:cs="Arial"/>
                <w:b/>
                <w:bCs/>
                <w:color w:val="0070C0"/>
                <w:sz w:val="24"/>
                <w:szCs w:val="24"/>
              </w:rPr>
              <w:t>Ważne</w:t>
            </w:r>
          </w:p>
          <w:p w14:paraId="645D816A" w14:textId="77777777" w:rsidR="00E15F1A" w:rsidRDefault="00E15F1A" w:rsidP="00E15F1A">
            <w:pPr>
              <w:pStyle w:val="Akapitzlist"/>
              <w:spacing w:line="360" w:lineRule="auto"/>
              <w:ind w:left="567"/>
              <w:rPr>
                <w:rFonts w:ascii="Arial" w:hAnsi="Arial" w:cs="Arial"/>
                <w:sz w:val="24"/>
                <w:szCs w:val="24"/>
              </w:rPr>
            </w:pPr>
            <w:r>
              <w:rPr>
                <w:rFonts w:ascii="Arial" w:hAnsi="Arial" w:cs="Arial"/>
                <w:sz w:val="24"/>
                <w:szCs w:val="24"/>
              </w:rPr>
              <w:t xml:space="preserve">IZ przygotowała dokument pomocniczy dla beneficjentów </w:t>
            </w:r>
            <w:proofErr w:type="spellStart"/>
            <w:r>
              <w:rPr>
                <w:rFonts w:ascii="Arial" w:hAnsi="Arial" w:cs="Arial"/>
                <w:sz w:val="24"/>
                <w:szCs w:val="24"/>
              </w:rPr>
              <w:t>FEdKP</w:t>
            </w:r>
            <w:proofErr w:type="spellEnd"/>
            <w:r>
              <w:rPr>
                <w:rFonts w:ascii="Arial" w:hAnsi="Arial" w:cs="Arial"/>
                <w:sz w:val="24"/>
                <w:szCs w:val="24"/>
              </w:rPr>
              <w:t>:</w:t>
            </w:r>
          </w:p>
          <w:p w14:paraId="04581582" w14:textId="26EFF539" w:rsidR="00E15F1A" w:rsidRDefault="00E15F1A" w:rsidP="00E15F1A">
            <w:pPr>
              <w:pStyle w:val="Akapitzlist"/>
              <w:numPr>
                <w:ilvl w:val="0"/>
                <w:numId w:val="68"/>
              </w:numPr>
              <w:spacing w:line="360" w:lineRule="auto"/>
              <w:ind w:left="993"/>
              <w:rPr>
                <w:rFonts w:ascii="Arial" w:hAnsi="Arial" w:cs="Arial"/>
                <w:sz w:val="24"/>
                <w:szCs w:val="24"/>
              </w:rPr>
            </w:pPr>
            <w:hyperlink r:id="rId16" w:history="1">
              <w:r w:rsidRPr="009F0753">
                <w:rPr>
                  <w:rStyle w:val="Hipercze"/>
                  <w:rFonts w:ascii="Arial" w:hAnsi="Arial" w:cs="Arial"/>
                  <w:sz w:val="24"/>
                  <w:szCs w:val="24"/>
                </w:rPr>
                <w:t>Preferencje dla podmiotów ekonomii społecznej w projektach EFS+</w:t>
              </w:r>
            </w:hyperlink>
          </w:p>
        </w:tc>
      </w:tr>
    </w:tbl>
    <w:bookmarkEnd w:id="13"/>
    <w:p w14:paraId="58042A47" w14:textId="37162BE9" w:rsidR="00743150" w:rsidRPr="00743150" w:rsidRDefault="00743150" w:rsidP="00E15F1A">
      <w:pPr>
        <w:spacing w:before="360" w:line="360" w:lineRule="auto"/>
        <w:rPr>
          <w:rFonts w:ascii="Arial" w:hAnsi="Arial" w:cs="Arial"/>
          <w:b/>
          <w:color w:val="0070C0"/>
          <w:sz w:val="24"/>
          <w:szCs w:val="24"/>
        </w:rPr>
      </w:pPr>
      <w:r w:rsidRPr="00743150">
        <w:rPr>
          <w:rFonts w:ascii="Arial" w:hAnsi="Arial" w:cs="Arial"/>
          <w:b/>
          <w:color w:val="0070C0"/>
          <w:sz w:val="24"/>
          <w:szCs w:val="24"/>
        </w:rPr>
        <w:t>Zakaz podwójnego finansowania</w:t>
      </w:r>
    </w:p>
    <w:p w14:paraId="70ABA97D" w14:textId="77777777" w:rsidR="007D7C26" w:rsidRPr="007D7C26" w:rsidRDefault="007D7C26" w:rsidP="007D7C26">
      <w:pPr>
        <w:pStyle w:val="Akapitzlist"/>
        <w:numPr>
          <w:ilvl w:val="0"/>
          <w:numId w:val="18"/>
        </w:numPr>
        <w:tabs>
          <w:tab w:val="left" w:pos="567"/>
        </w:tabs>
        <w:spacing w:line="360" w:lineRule="auto"/>
        <w:ind w:left="567" w:hanging="567"/>
        <w:rPr>
          <w:rFonts w:ascii="Arial" w:hAnsi="Arial" w:cs="Arial"/>
          <w:sz w:val="24"/>
          <w:szCs w:val="24"/>
        </w:rPr>
      </w:pPr>
      <w:r w:rsidRPr="007D7C26">
        <w:rPr>
          <w:rFonts w:ascii="Arial" w:hAnsi="Arial" w:cs="Arial"/>
          <w:sz w:val="24"/>
          <w:szCs w:val="24"/>
        </w:rPr>
        <w:t>Podwójne finansowanie wydatków jest niedozwolone.</w:t>
      </w:r>
    </w:p>
    <w:p w14:paraId="73741C2B" w14:textId="6F10E99B" w:rsidR="00743150" w:rsidRPr="007D7C26" w:rsidRDefault="007D7C26" w:rsidP="007D7C26">
      <w:pPr>
        <w:pStyle w:val="Akapitzlist"/>
        <w:numPr>
          <w:ilvl w:val="0"/>
          <w:numId w:val="18"/>
        </w:numPr>
        <w:tabs>
          <w:tab w:val="left" w:pos="567"/>
        </w:tabs>
        <w:spacing w:line="360" w:lineRule="auto"/>
        <w:ind w:left="567" w:hanging="567"/>
        <w:rPr>
          <w:rFonts w:ascii="Arial" w:hAnsi="Arial" w:cs="Arial"/>
          <w:sz w:val="24"/>
          <w:szCs w:val="24"/>
        </w:rPr>
      </w:pPr>
      <w:r w:rsidRPr="007D7C26">
        <w:rPr>
          <w:rFonts w:ascii="Arial" w:hAnsi="Arial" w:cs="Arial"/>
          <w:sz w:val="24"/>
          <w:szCs w:val="24"/>
        </w:rPr>
        <w:t>Przykładowy katalog wydatków, które mogą stanowić podwójne finansowanie</w:t>
      </w:r>
      <w:r>
        <w:rPr>
          <w:rFonts w:ascii="Arial" w:hAnsi="Arial" w:cs="Arial"/>
          <w:sz w:val="24"/>
          <w:szCs w:val="24"/>
        </w:rPr>
        <w:t xml:space="preserve"> </w:t>
      </w:r>
      <w:r w:rsidRPr="007D7C26">
        <w:rPr>
          <w:rFonts w:ascii="Arial" w:hAnsi="Arial" w:cs="Arial"/>
          <w:sz w:val="24"/>
          <w:szCs w:val="24"/>
        </w:rPr>
        <w:t xml:space="preserve">określony jest w podrozdziale 2.3. pkt 2) </w:t>
      </w:r>
      <w:r w:rsidR="00B55883">
        <w:rPr>
          <w:rFonts w:ascii="Arial" w:hAnsi="Arial" w:cs="Arial"/>
          <w:sz w:val="24"/>
          <w:szCs w:val="24"/>
        </w:rPr>
        <w:t>W</w:t>
      </w:r>
      <w:r w:rsidRPr="007D7C26">
        <w:rPr>
          <w:rFonts w:ascii="Arial" w:hAnsi="Arial" w:cs="Arial"/>
          <w:sz w:val="24"/>
          <w:szCs w:val="24"/>
        </w:rPr>
        <w:t>ytycznych dotyczących kwalifikowalności wydatków na lata 2021-2027.</w:t>
      </w:r>
    </w:p>
    <w:p w14:paraId="48698B9E" w14:textId="5F5F2200" w:rsidR="00E25AE1" w:rsidRPr="0092569A" w:rsidRDefault="00E25AE1" w:rsidP="00E25AE1">
      <w:pPr>
        <w:spacing w:line="360" w:lineRule="auto"/>
        <w:rPr>
          <w:rFonts w:ascii="Arial" w:hAnsi="Arial" w:cs="Arial"/>
          <w:b/>
          <w:color w:val="0070C0"/>
          <w:sz w:val="24"/>
          <w:szCs w:val="24"/>
        </w:rPr>
      </w:pPr>
      <w:r w:rsidRPr="0092569A">
        <w:rPr>
          <w:rFonts w:ascii="Arial" w:hAnsi="Arial" w:cs="Arial"/>
          <w:b/>
          <w:color w:val="0070C0"/>
          <w:sz w:val="24"/>
          <w:szCs w:val="24"/>
        </w:rPr>
        <w:t>VAT</w:t>
      </w:r>
    </w:p>
    <w:p w14:paraId="33F4B4CD" w14:textId="1EF2DF15" w:rsidR="00392E9B" w:rsidRDefault="00255742" w:rsidP="00247F39">
      <w:pPr>
        <w:pStyle w:val="Akapitzlist"/>
        <w:numPr>
          <w:ilvl w:val="0"/>
          <w:numId w:val="18"/>
        </w:numPr>
        <w:tabs>
          <w:tab w:val="left" w:pos="567"/>
        </w:tabs>
        <w:spacing w:line="360" w:lineRule="auto"/>
        <w:ind w:left="567" w:hanging="567"/>
        <w:rPr>
          <w:rFonts w:ascii="Arial" w:hAnsi="Arial" w:cs="Arial"/>
          <w:sz w:val="24"/>
          <w:szCs w:val="24"/>
        </w:rPr>
      </w:pPr>
      <w:bookmarkStart w:id="14" w:name="_Hlk140146709"/>
      <w:r w:rsidRPr="00247F39">
        <w:rPr>
          <w:rFonts w:ascii="Arial" w:hAnsi="Arial" w:cs="Arial"/>
          <w:sz w:val="24"/>
          <w:szCs w:val="24"/>
        </w:rPr>
        <w:t xml:space="preserve">W przypadku </w:t>
      </w:r>
      <w:r w:rsidR="004E3DE3" w:rsidRPr="00247F39">
        <w:rPr>
          <w:rFonts w:ascii="Arial" w:hAnsi="Arial" w:cs="Arial"/>
          <w:sz w:val="24"/>
          <w:szCs w:val="24"/>
        </w:rPr>
        <w:t>projekt</w:t>
      </w:r>
      <w:r w:rsidR="004E3DE3">
        <w:rPr>
          <w:rFonts w:ascii="Arial" w:hAnsi="Arial" w:cs="Arial"/>
          <w:sz w:val="24"/>
          <w:szCs w:val="24"/>
        </w:rPr>
        <w:t>u, którego łączny koszt (koszty kwalifikowalne i niekwalifikowalne) jest mniejszy</w:t>
      </w:r>
      <w:r w:rsidR="004E3DE3" w:rsidRPr="00247F39">
        <w:rPr>
          <w:rFonts w:ascii="Arial" w:hAnsi="Arial" w:cs="Arial"/>
          <w:sz w:val="24"/>
          <w:szCs w:val="24"/>
        </w:rPr>
        <w:t xml:space="preserve"> </w:t>
      </w:r>
      <w:r w:rsidRPr="00247F39">
        <w:rPr>
          <w:rFonts w:ascii="Arial" w:hAnsi="Arial" w:cs="Arial"/>
          <w:sz w:val="24"/>
          <w:szCs w:val="24"/>
        </w:rPr>
        <w:t>niż 5 mln EUR (włączając VAT)</w:t>
      </w:r>
      <w:r w:rsidR="004E3DE3">
        <w:rPr>
          <w:rFonts w:ascii="Arial" w:hAnsi="Arial" w:cs="Arial"/>
          <w:sz w:val="24"/>
          <w:szCs w:val="24"/>
        </w:rPr>
        <w:t xml:space="preserve"> lub który nie jest objęty pomocą publiczną,</w:t>
      </w:r>
      <w:r w:rsidRPr="00247F39">
        <w:rPr>
          <w:rFonts w:ascii="Arial" w:hAnsi="Arial" w:cs="Arial"/>
          <w:sz w:val="24"/>
          <w:szCs w:val="24"/>
        </w:rPr>
        <w:t xml:space="preserve"> podatek VAT jest wydatkiem kwalifikowalnym. Oznacza to, że IZ nie weryfikuje, czy wnioskodawcy przysługuje prawo do odzyskania VAT, ani czy faktycznie odzyskał VAT, pomimo rozliczenia go w projekcie jako wydatek kwalifikowalny.</w:t>
      </w:r>
    </w:p>
    <w:p w14:paraId="18266CC9" w14:textId="77777777" w:rsidR="00DD5AC6" w:rsidRPr="00247F39" w:rsidRDefault="00DD5AC6" w:rsidP="00DD5AC6">
      <w:pPr>
        <w:pStyle w:val="Akapitzlist"/>
        <w:numPr>
          <w:ilvl w:val="0"/>
          <w:numId w:val="18"/>
        </w:numPr>
        <w:tabs>
          <w:tab w:val="left" w:pos="567"/>
        </w:tabs>
        <w:spacing w:line="360" w:lineRule="auto"/>
        <w:ind w:left="567" w:hanging="567"/>
        <w:rPr>
          <w:rFonts w:ascii="Arial" w:hAnsi="Arial" w:cs="Arial"/>
          <w:sz w:val="24"/>
          <w:szCs w:val="24"/>
        </w:rPr>
      </w:pPr>
      <w:r>
        <w:rPr>
          <w:rFonts w:ascii="Arial" w:hAnsi="Arial" w:cs="Arial"/>
          <w:sz w:val="24"/>
          <w:szCs w:val="24"/>
        </w:rPr>
        <w:t xml:space="preserve">Brak obowiązku składania w projekcie oświadczeń o kwalifikowalności podatku VAT nie zwalnia wnioskodawców i innych podmiotów zaangażowanych w realizację projektu z obowiązku przestrzegania przepisów prawa i poddawaniu się kontrolom przez uprawnione organy administracji skarbowej. </w:t>
      </w:r>
    </w:p>
    <w:bookmarkEnd w:id="14"/>
    <w:p w14:paraId="0294C270" w14:textId="014A9ED1" w:rsidR="000D6FA8" w:rsidRPr="006A0700" w:rsidRDefault="000D6FA8" w:rsidP="00392E9B">
      <w:pPr>
        <w:spacing w:line="360" w:lineRule="auto"/>
        <w:rPr>
          <w:b/>
          <w:color w:val="0070C0"/>
        </w:rPr>
      </w:pPr>
      <w:r w:rsidRPr="006A0700">
        <w:rPr>
          <w:rFonts w:ascii="Arial" w:hAnsi="Arial" w:cs="Arial"/>
          <w:b/>
          <w:color w:val="0070C0"/>
          <w:sz w:val="24"/>
          <w:szCs w:val="24"/>
        </w:rPr>
        <w:t xml:space="preserve">Pomoc publiczna/ pomoc de </w:t>
      </w:r>
      <w:proofErr w:type="spellStart"/>
      <w:r w:rsidRPr="006A0700">
        <w:rPr>
          <w:rFonts w:ascii="Arial" w:hAnsi="Arial" w:cs="Arial"/>
          <w:b/>
          <w:color w:val="0070C0"/>
          <w:sz w:val="24"/>
          <w:szCs w:val="24"/>
        </w:rPr>
        <w:t>minimis</w:t>
      </w:r>
      <w:proofErr w:type="spellEnd"/>
    </w:p>
    <w:p w14:paraId="7DC2771F" w14:textId="3C94811C" w:rsidR="00AA6124" w:rsidRPr="00AB4891" w:rsidRDefault="001D766B" w:rsidP="00AB4891">
      <w:pPr>
        <w:pStyle w:val="Akapitzlist"/>
        <w:numPr>
          <w:ilvl w:val="0"/>
          <w:numId w:val="18"/>
        </w:numPr>
        <w:tabs>
          <w:tab w:val="left" w:pos="567"/>
        </w:tabs>
        <w:spacing w:line="360" w:lineRule="auto"/>
        <w:ind w:left="567" w:hanging="502"/>
        <w:rPr>
          <w:rFonts w:ascii="Arial" w:hAnsi="Arial" w:cs="Arial"/>
          <w:sz w:val="24"/>
          <w:szCs w:val="24"/>
        </w:rPr>
      </w:pPr>
      <w:r w:rsidRPr="00654484">
        <w:rPr>
          <w:rFonts w:ascii="Arial" w:hAnsi="Arial" w:cs="Arial"/>
          <w:sz w:val="24"/>
          <w:szCs w:val="24"/>
        </w:rPr>
        <w:t xml:space="preserve">W ramach postępowania </w:t>
      </w:r>
      <w:r>
        <w:rPr>
          <w:rFonts w:ascii="Arial" w:hAnsi="Arial" w:cs="Arial"/>
          <w:sz w:val="24"/>
          <w:szCs w:val="24"/>
        </w:rPr>
        <w:t xml:space="preserve">nie przewiduje się udzielania </w:t>
      </w:r>
      <w:r w:rsidRPr="003E3FE2">
        <w:rPr>
          <w:rFonts w:ascii="Arial" w:hAnsi="Arial" w:cs="Arial"/>
          <w:sz w:val="24"/>
          <w:szCs w:val="24"/>
        </w:rPr>
        <w:t>pomoc</w:t>
      </w:r>
      <w:r>
        <w:rPr>
          <w:rFonts w:ascii="Arial" w:hAnsi="Arial" w:cs="Arial"/>
          <w:sz w:val="24"/>
          <w:szCs w:val="24"/>
        </w:rPr>
        <w:t>y</w:t>
      </w:r>
      <w:r w:rsidRPr="003E3FE2">
        <w:rPr>
          <w:rFonts w:ascii="Arial" w:hAnsi="Arial" w:cs="Arial"/>
          <w:sz w:val="24"/>
          <w:szCs w:val="24"/>
        </w:rPr>
        <w:t xml:space="preserve"> publiczn</w:t>
      </w:r>
      <w:r>
        <w:rPr>
          <w:rFonts w:ascii="Arial" w:hAnsi="Arial" w:cs="Arial"/>
          <w:sz w:val="24"/>
          <w:szCs w:val="24"/>
        </w:rPr>
        <w:t>ej</w:t>
      </w:r>
      <w:r w:rsidRPr="003E3FE2">
        <w:rPr>
          <w:rFonts w:ascii="Arial" w:hAnsi="Arial" w:cs="Arial"/>
          <w:sz w:val="24"/>
          <w:szCs w:val="24"/>
        </w:rPr>
        <w:t>/pomoc</w:t>
      </w:r>
      <w:r>
        <w:rPr>
          <w:rFonts w:ascii="Arial" w:hAnsi="Arial" w:cs="Arial"/>
          <w:sz w:val="24"/>
          <w:szCs w:val="24"/>
        </w:rPr>
        <w:t>y</w:t>
      </w:r>
      <w:r w:rsidRPr="003E3FE2">
        <w:rPr>
          <w:rFonts w:ascii="Arial" w:hAnsi="Arial" w:cs="Arial"/>
          <w:sz w:val="24"/>
          <w:szCs w:val="24"/>
        </w:rPr>
        <w:t xml:space="preserve"> de </w:t>
      </w:r>
      <w:proofErr w:type="spellStart"/>
      <w:r w:rsidRPr="003E3FE2">
        <w:rPr>
          <w:rFonts w:ascii="Arial" w:hAnsi="Arial" w:cs="Arial"/>
          <w:sz w:val="24"/>
          <w:szCs w:val="24"/>
        </w:rPr>
        <w:t>minimis</w:t>
      </w:r>
      <w:proofErr w:type="spellEnd"/>
      <w:r>
        <w:rPr>
          <w:rFonts w:ascii="Arial" w:hAnsi="Arial" w:cs="Arial"/>
          <w:sz w:val="24"/>
          <w:szCs w:val="24"/>
        </w:rPr>
        <w:t>.</w:t>
      </w:r>
    </w:p>
    <w:p w14:paraId="48314668" w14:textId="4399C90B" w:rsidR="000D6FA8" w:rsidRPr="00205C6A" w:rsidRDefault="000D6FA8" w:rsidP="000D6FA8">
      <w:pPr>
        <w:spacing w:line="360" w:lineRule="auto"/>
        <w:rPr>
          <w:rFonts w:ascii="Arial" w:hAnsi="Arial" w:cs="Arial"/>
          <w:b/>
          <w:color w:val="0070C0"/>
          <w:sz w:val="24"/>
          <w:szCs w:val="24"/>
        </w:rPr>
      </w:pPr>
      <w:r w:rsidRPr="00205C6A">
        <w:rPr>
          <w:rFonts w:ascii="Arial" w:hAnsi="Arial" w:cs="Arial"/>
          <w:b/>
          <w:color w:val="0070C0"/>
          <w:sz w:val="24"/>
          <w:szCs w:val="24"/>
        </w:rPr>
        <w:t>Zasady horyzontalne</w:t>
      </w:r>
    </w:p>
    <w:p w14:paraId="2566ECE8" w14:textId="36E89F04" w:rsidR="000D6FA8" w:rsidRDefault="000D6FA8" w:rsidP="000D6FA8">
      <w:pPr>
        <w:pStyle w:val="Akapitzlist"/>
        <w:numPr>
          <w:ilvl w:val="0"/>
          <w:numId w:val="18"/>
        </w:numPr>
        <w:spacing w:line="360" w:lineRule="auto"/>
        <w:rPr>
          <w:rFonts w:ascii="Arial" w:hAnsi="Arial"/>
          <w:sz w:val="24"/>
        </w:rPr>
      </w:pPr>
      <w:r w:rsidRPr="00855DB8">
        <w:rPr>
          <w:rFonts w:ascii="Arial" w:hAnsi="Arial"/>
          <w:sz w:val="24"/>
        </w:rPr>
        <w:t>Zasady horyzontalne określone są w art. 9 rozporządzenia ogólnego</w:t>
      </w:r>
      <w:r>
        <w:rPr>
          <w:rFonts w:ascii="Arial" w:hAnsi="Arial"/>
          <w:sz w:val="24"/>
        </w:rPr>
        <w:t>.</w:t>
      </w:r>
    </w:p>
    <w:p w14:paraId="789B540C" w14:textId="77777777" w:rsidR="000D6FA8" w:rsidRPr="001C2CCB" w:rsidRDefault="000D6FA8" w:rsidP="000D6FA8">
      <w:pPr>
        <w:spacing w:line="360" w:lineRule="auto"/>
        <w:rPr>
          <w:rFonts w:ascii="Arial" w:hAnsi="Arial" w:cs="Arial"/>
          <w:b/>
          <w:color w:val="0070C0"/>
          <w:sz w:val="24"/>
          <w:szCs w:val="24"/>
        </w:rPr>
      </w:pPr>
      <w:r w:rsidRPr="001C2CCB">
        <w:rPr>
          <w:rFonts w:ascii="Arial" w:hAnsi="Arial" w:cs="Arial"/>
          <w:b/>
          <w:color w:val="0070C0"/>
          <w:sz w:val="24"/>
          <w:szCs w:val="24"/>
        </w:rPr>
        <w:t>Zasada równości szans i niedyskryminacji</w:t>
      </w:r>
    </w:p>
    <w:p w14:paraId="79F45368" w14:textId="77777777" w:rsidR="000D6FA8" w:rsidRPr="001120AE"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Za zgodność z tą zasadą rozumiemy wdrożenie w ramach projektu działań umożliwiających wszystkim osobom sprawiedliwe i pełne uczestnictwo bez względu na ich płeć, rasę, kolor skóry, pochodzenie etniczne lub społeczne, cechy genetyczne, język, religie lub przekonania, poglądy polityczne, przynależność do mniejszości narodowej, majątek, urodzenie, niepełnosprawność, wiek lub orientację seksualną.</w:t>
      </w:r>
    </w:p>
    <w:p w14:paraId="2D30B125" w14:textId="342387FE" w:rsidR="000D6FA8" w:rsidRPr="00971111" w:rsidRDefault="000D6FA8" w:rsidP="000855C5">
      <w:pPr>
        <w:pStyle w:val="Akapitzlist"/>
        <w:numPr>
          <w:ilvl w:val="0"/>
          <w:numId w:val="18"/>
        </w:numPr>
        <w:spacing w:line="360" w:lineRule="auto"/>
        <w:ind w:left="709" w:hanging="567"/>
        <w:rPr>
          <w:rFonts w:ascii="Arial" w:hAnsi="Arial"/>
          <w:sz w:val="24"/>
        </w:rPr>
      </w:pPr>
      <w:r w:rsidRPr="00971111">
        <w:rPr>
          <w:rFonts w:ascii="Arial" w:hAnsi="Arial"/>
          <w:sz w:val="24"/>
        </w:rPr>
        <w:t>Projekt powinien mieć pozytywny wpływ na realizację zasady, przez co należy rozumieć zapewnienie dostępności do oferowanego w projekcie wsparcia oraz dostępność wszystkich produktów projektu (które nie zostały uznane za neutralne) dla wszystkich ich użytkowników. Wnioskodawca zobowiązany jest do zapewnienia dostępności oferowanego wsparcia zgodnie ze standardami dostępności dla polityki spójności 2021-2027, które stanowią</w:t>
      </w:r>
      <w:r w:rsidR="0001794E">
        <w:rPr>
          <w:rFonts w:ascii="Arial" w:hAnsi="Arial"/>
          <w:sz w:val="24"/>
        </w:rPr>
        <w:t xml:space="preserve"> załącznik nr 2 do</w:t>
      </w:r>
      <w:hyperlink r:id="rId17" w:history="1">
        <w:r w:rsidR="0001794E">
          <w:rPr>
            <w:rStyle w:val="Hipercze"/>
            <w:rFonts w:ascii="Arial" w:hAnsi="Arial"/>
            <w:sz w:val="24"/>
          </w:rPr>
          <w:t xml:space="preserve"> </w:t>
        </w:r>
        <w:hyperlink r:id="rId18" w:tooltip="wytycznych dotyczących realizacji zasad równościowych w ramach funduszy unijnych na lata 2021-2027" w:history="1">
          <w:r w:rsidR="00992A15" w:rsidRPr="00D61154">
            <w:rPr>
              <w:rStyle w:val="Hipercze"/>
              <w:rFonts w:ascii="Arial" w:hAnsi="Arial" w:cs="Arial"/>
              <w:sz w:val="24"/>
              <w:szCs w:val="24"/>
            </w:rPr>
            <w:t>Wytycznych dotyczących realizacji zasad równościowych w ramach funduszy unijnych na lata 2021-2027</w:t>
          </w:r>
        </w:hyperlink>
      </w:hyperlink>
      <w:r w:rsidRPr="00971111">
        <w:rPr>
          <w:rFonts w:ascii="Arial" w:hAnsi="Arial"/>
          <w:sz w:val="24"/>
        </w:rPr>
        <w:t>.</w:t>
      </w:r>
    </w:p>
    <w:p w14:paraId="4008B5BA" w14:textId="77777777" w:rsidR="000D6FA8" w:rsidRPr="00C3477B" w:rsidRDefault="000D6FA8" w:rsidP="000855C5">
      <w:pPr>
        <w:pStyle w:val="Akapitzlist"/>
        <w:numPr>
          <w:ilvl w:val="0"/>
          <w:numId w:val="18"/>
        </w:numPr>
        <w:spacing w:line="360" w:lineRule="auto"/>
        <w:ind w:left="709" w:hanging="567"/>
        <w:rPr>
          <w:rFonts w:ascii="Arial" w:hAnsi="Arial"/>
          <w:sz w:val="24"/>
        </w:rPr>
      </w:pPr>
      <w:r w:rsidRPr="00C3477B">
        <w:rPr>
          <w:rFonts w:ascii="Arial" w:hAnsi="Arial"/>
          <w:sz w:val="24"/>
        </w:rPr>
        <w:t>W przypadku projektów (w tym ich produktów) nieobjętych standardem dostępności wnioskodawca powinien zapewnić realizację zasady dostępności w ramach innych działań projektowych, np. na poziomie zarządzania projektem lub działań informacyjno-promocyjnych (np. strona projektu zgodna z WCAG 2.1 – w tłumaczeniu na język polski: wytyczne dotyczące ułatwień w dostępie do treści publikowanych w Internecie).</w:t>
      </w:r>
    </w:p>
    <w:p w14:paraId="29307FE1" w14:textId="7F79BA14" w:rsidR="000D6FA8" w:rsidRDefault="000D6FA8" w:rsidP="000855C5">
      <w:pPr>
        <w:pStyle w:val="Akapitzlist"/>
        <w:numPr>
          <w:ilvl w:val="0"/>
          <w:numId w:val="18"/>
        </w:numPr>
        <w:spacing w:line="360" w:lineRule="auto"/>
        <w:ind w:left="709" w:hanging="567"/>
        <w:rPr>
          <w:rFonts w:ascii="Arial" w:hAnsi="Arial"/>
          <w:sz w:val="24"/>
        </w:rPr>
      </w:pPr>
      <w:r w:rsidRPr="00C3477B">
        <w:rPr>
          <w:rFonts w:ascii="Arial" w:hAnsi="Arial"/>
          <w:sz w:val="24"/>
        </w:rPr>
        <w:t>Realizacja tej zasady w projektach współfinasowanych z funduszy unijnych dotyczy wszystkich etapów wdrażania projektu, w tym:</w:t>
      </w:r>
    </w:p>
    <w:p w14:paraId="44A6B660" w14:textId="470B7FAC" w:rsidR="000D6FA8" w:rsidRPr="00C3477B" w:rsidRDefault="000D6FA8" w:rsidP="006F0B9C">
      <w:pPr>
        <w:pStyle w:val="Akapitzlist"/>
        <w:numPr>
          <w:ilvl w:val="0"/>
          <w:numId w:val="47"/>
        </w:numPr>
        <w:spacing w:line="360" w:lineRule="auto"/>
        <w:rPr>
          <w:rFonts w:ascii="Arial" w:hAnsi="Arial"/>
          <w:sz w:val="24"/>
        </w:rPr>
      </w:pPr>
      <w:r w:rsidRPr="00C3477B">
        <w:rPr>
          <w:rFonts w:ascii="Arial" w:hAnsi="Arial"/>
          <w:sz w:val="24"/>
        </w:rPr>
        <w:t>etapu przygotowania projektu, czyli analizy, definiowania celów, planowania działań i budżetu, określania rezultatów,</w:t>
      </w:r>
    </w:p>
    <w:p w14:paraId="4AAF6055" w14:textId="44991466" w:rsidR="000D6FA8" w:rsidRPr="001120AE" w:rsidRDefault="000D6FA8" w:rsidP="006F0B9C">
      <w:pPr>
        <w:pStyle w:val="Akapitzlist"/>
        <w:numPr>
          <w:ilvl w:val="0"/>
          <w:numId w:val="47"/>
        </w:numPr>
        <w:spacing w:line="360" w:lineRule="auto"/>
        <w:rPr>
          <w:rFonts w:ascii="Arial" w:hAnsi="Arial"/>
          <w:sz w:val="24"/>
        </w:rPr>
      </w:pPr>
      <w:r w:rsidRPr="001120AE">
        <w:rPr>
          <w:rFonts w:ascii="Arial" w:hAnsi="Arial"/>
          <w:sz w:val="24"/>
        </w:rPr>
        <w:t>jego realizacji,</w:t>
      </w:r>
    </w:p>
    <w:p w14:paraId="450F8674" w14:textId="750DCAEA" w:rsidR="000D6FA8" w:rsidRPr="001120AE" w:rsidRDefault="000D6FA8" w:rsidP="006F0B9C">
      <w:pPr>
        <w:pStyle w:val="Akapitzlist"/>
        <w:numPr>
          <w:ilvl w:val="0"/>
          <w:numId w:val="47"/>
        </w:numPr>
        <w:spacing w:line="360" w:lineRule="auto"/>
        <w:rPr>
          <w:rFonts w:ascii="Arial" w:hAnsi="Arial"/>
          <w:sz w:val="24"/>
        </w:rPr>
      </w:pPr>
      <w:r w:rsidRPr="001120AE">
        <w:rPr>
          <w:rFonts w:ascii="Arial" w:hAnsi="Arial"/>
          <w:sz w:val="24"/>
        </w:rPr>
        <w:t>rozliczania,</w:t>
      </w:r>
    </w:p>
    <w:p w14:paraId="7FA5E75B" w14:textId="2116CFB1" w:rsidR="000D6FA8" w:rsidRPr="001120AE" w:rsidRDefault="000D6FA8" w:rsidP="006F0B9C">
      <w:pPr>
        <w:pStyle w:val="Akapitzlist"/>
        <w:numPr>
          <w:ilvl w:val="0"/>
          <w:numId w:val="47"/>
        </w:numPr>
        <w:spacing w:line="360" w:lineRule="auto"/>
        <w:rPr>
          <w:rFonts w:ascii="Arial" w:hAnsi="Arial"/>
          <w:sz w:val="24"/>
        </w:rPr>
      </w:pPr>
      <w:r w:rsidRPr="001120AE">
        <w:rPr>
          <w:rFonts w:ascii="Arial" w:hAnsi="Arial"/>
          <w:sz w:val="24"/>
        </w:rPr>
        <w:t>monitorowania,</w:t>
      </w:r>
    </w:p>
    <w:p w14:paraId="1AA97862" w14:textId="787A9A4D" w:rsidR="000D6FA8" w:rsidRPr="001120AE" w:rsidRDefault="000D6FA8" w:rsidP="006F0B9C">
      <w:pPr>
        <w:pStyle w:val="Akapitzlist"/>
        <w:numPr>
          <w:ilvl w:val="0"/>
          <w:numId w:val="47"/>
        </w:numPr>
        <w:spacing w:line="360" w:lineRule="auto"/>
        <w:rPr>
          <w:rFonts w:ascii="Arial" w:hAnsi="Arial"/>
          <w:sz w:val="24"/>
        </w:rPr>
      </w:pPr>
      <w:r w:rsidRPr="001120AE">
        <w:rPr>
          <w:rFonts w:ascii="Arial" w:hAnsi="Arial"/>
          <w:sz w:val="24"/>
        </w:rPr>
        <w:t>kontroli.</w:t>
      </w:r>
    </w:p>
    <w:p w14:paraId="727C17D9" w14:textId="77777777" w:rsidR="000D6FA8" w:rsidRPr="008473C4" w:rsidRDefault="000D6FA8" w:rsidP="000855C5">
      <w:pPr>
        <w:pStyle w:val="Akapitzlist"/>
        <w:numPr>
          <w:ilvl w:val="0"/>
          <w:numId w:val="18"/>
        </w:numPr>
        <w:spacing w:line="360" w:lineRule="auto"/>
        <w:ind w:left="709" w:hanging="567"/>
        <w:rPr>
          <w:rFonts w:ascii="Arial" w:hAnsi="Arial"/>
          <w:sz w:val="24"/>
        </w:rPr>
      </w:pPr>
      <w:r w:rsidRPr="008473C4">
        <w:rPr>
          <w:rFonts w:ascii="Arial" w:hAnsi="Arial"/>
          <w:sz w:val="24"/>
        </w:rPr>
        <w:t>W przypadku, gdy produkty (usługi) projektu nie mają swoich bezpośrednich użytkowników/użytkowniczek dopuszczalne jest uznanie, że mają one charakter neutralny wobec zasady równości szans i niedyskryminacji. Wnioskodawca musi wykazać we wniosku o dofinansowanie projektu, że dostępność nie dotyczy danego produktu (lub usługi). Ostateczna decyzja o uznaniu danego produktu (lub usługi) za neutralny należy do IZ. W przypadku uznania, że dany produkt (lub usługa) jest neutralny, projekt zawierający ten produkt (lub usługę) może być uznany za zgodny z zasadą równości szans i niedyskryminacji. Uznanie neutralności określonych produktów (usług) projektu nie zwalnia jednak wnioskodawcy ze stosowania standardów dostępności dla realizacji pozostałej części projektu, dla której standardy dostępności mają zastosowanie.</w:t>
      </w:r>
    </w:p>
    <w:p w14:paraId="1DABCE47" w14:textId="77777777" w:rsidR="000D6FA8" w:rsidRPr="005D3CB5" w:rsidRDefault="000D6FA8" w:rsidP="000855C5">
      <w:pPr>
        <w:pStyle w:val="Akapitzlist"/>
        <w:numPr>
          <w:ilvl w:val="0"/>
          <w:numId w:val="18"/>
        </w:numPr>
        <w:spacing w:line="360" w:lineRule="auto"/>
        <w:ind w:left="709" w:hanging="567"/>
        <w:rPr>
          <w:rFonts w:ascii="Arial" w:hAnsi="Arial"/>
          <w:sz w:val="24"/>
        </w:rPr>
      </w:pPr>
      <w:r w:rsidRPr="005D3CB5">
        <w:rPr>
          <w:rFonts w:ascii="Arial" w:hAnsi="Arial"/>
          <w:sz w:val="24"/>
        </w:rPr>
        <w:t>Ważnym elementem jest proces rekrutacji, który musi być zaplanowany tak, aby nikomu nie ograniczał dostępu. Należy mieć na uwadze:</w:t>
      </w:r>
    </w:p>
    <w:p w14:paraId="631549BD"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dostosowanie przez wnioskodawcę i partnerów stron internetowych, na których będą publikowane informacje o projekcie oraz dokumenty rekrutacyjne, do standardów WCAG 2.1 jest niezbędne, aby umożliwić pozyskanie informacji o rekrutacji osobom z różnymi rodzajami niepełnosprawności;</w:t>
      </w:r>
    </w:p>
    <w:p w14:paraId="42BAD098"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zapewnienie różnych sposobów informowania o możliwości udziału w projekcie: plakaty, ulotki, informacje w polskim języku migowym (film na stronie internetowej) itp.;</w:t>
      </w:r>
    </w:p>
    <w:p w14:paraId="13E13781"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wysyłanie informacji o projekcie do organizacji zrzeszających osoby z niepełnosprawnościami działających na terenie realizacji projektu;</w:t>
      </w:r>
    </w:p>
    <w:p w14:paraId="421B1300"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w:t>
      </w:r>
    </w:p>
    <w:p w14:paraId="23B4B740"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1F50EC07" w14:textId="52B6D220" w:rsidR="000D6FA8" w:rsidRPr="000855C5" w:rsidRDefault="000D6FA8" w:rsidP="000855C5">
      <w:pPr>
        <w:pStyle w:val="Akapitzlist"/>
        <w:numPr>
          <w:ilvl w:val="0"/>
          <w:numId w:val="18"/>
        </w:numPr>
        <w:spacing w:line="360" w:lineRule="auto"/>
        <w:ind w:left="709" w:hanging="567"/>
        <w:rPr>
          <w:rFonts w:ascii="Arial" w:hAnsi="Arial"/>
          <w:sz w:val="24"/>
        </w:rPr>
      </w:pPr>
      <w:r w:rsidRPr="005D3CB5">
        <w:rPr>
          <w:rFonts w:ascii="Arial" w:hAnsi="Arial"/>
          <w:sz w:val="24"/>
        </w:rPr>
        <w:t>Zasada może być realizowana poprzez zastosowanie uniwersalnego</w:t>
      </w:r>
      <w:r w:rsidR="000855C5">
        <w:rPr>
          <w:rFonts w:ascii="Arial" w:hAnsi="Arial"/>
          <w:sz w:val="24"/>
        </w:rPr>
        <w:t xml:space="preserve"> </w:t>
      </w:r>
      <w:r w:rsidRPr="000855C5">
        <w:rPr>
          <w:rFonts w:ascii="Arial" w:hAnsi="Arial"/>
          <w:sz w:val="24"/>
        </w:rPr>
        <w:t>projektowania. Jest to narzędzie umożliwiające kompleksowe podejście do</w:t>
      </w:r>
      <w:r w:rsidR="000855C5">
        <w:rPr>
          <w:rFonts w:ascii="Arial" w:hAnsi="Arial"/>
          <w:sz w:val="24"/>
        </w:rPr>
        <w:t xml:space="preserve"> </w:t>
      </w:r>
      <w:r w:rsidRPr="000855C5">
        <w:rPr>
          <w:rFonts w:ascii="Arial" w:hAnsi="Arial"/>
          <w:sz w:val="24"/>
        </w:rPr>
        <w:t>planowania i projektowania zarówno produktów jak i odpowiedniego otoczenia,</w:t>
      </w:r>
      <w:r w:rsidR="000855C5">
        <w:rPr>
          <w:rFonts w:ascii="Arial" w:hAnsi="Arial"/>
          <w:sz w:val="24"/>
        </w:rPr>
        <w:t xml:space="preserve"> </w:t>
      </w:r>
      <w:r w:rsidRPr="000855C5">
        <w:rPr>
          <w:rFonts w:ascii="Arial" w:hAnsi="Arial"/>
          <w:sz w:val="24"/>
        </w:rPr>
        <w:t>mając na celu promowanie społeczeństwa włączającego wszystkich obywateli</w:t>
      </w:r>
      <w:r w:rsidR="000855C5">
        <w:rPr>
          <w:rFonts w:ascii="Arial" w:hAnsi="Arial"/>
          <w:sz w:val="24"/>
        </w:rPr>
        <w:t xml:space="preserve"> </w:t>
      </w:r>
      <w:r w:rsidRPr="000855C5">
        <w:rPr>
          <w:rFonts w:ascii="Arial" w:hAnsi="Arial"/>
          <w:sz w:val="24"/>
        </w:rPr>
        <w:t>oraz zapewniając im pełną równość oraz możliwość uczestnictwa.</w:t>
      </w:r>
    </w:p>
    <w:p w14:paraId="2BCDF73C" w14:textId="3FA1F9A4" w:rsidR="000D6FA8" w:rsidRPr="000855C5"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 xml:space="preserve">Mechanizm racjonalnych usprawnień (MRU) oznacza możliwość sfinansowania specyficznych działań dostosowawczych, uruchamianych wraz z pojawieniem się w projekcie osoby z niepełnosprawnością (w charakterze uczestnika/uczestniczki lub członkini/członka personelu projektu). Mechanizm ten jest definiowany jako konieczne i odpowiednie zmiany oraz dostosowania, nienakładające nieproporcjonalnego lub nadmiernego obciążenia, rozpatrywane osobno dla każdego konkretnego przypadku, w celu zapewnienia osobom </w:t>
      </w:r>
      <w:r w:rsidRPr="000855C5">
        <w:rPr>
          <w:rFonts w:ascii="Arial" w:hAnsi="Arial"/>
          <w:sz w:val="24"/>
        </w:rPr>
        <w:t>z niepełnosprawnościami możliwości korzystania z wszelkich praw człowieka i podstawowych wolności oraz ich wykonywania na zasadzie równości z innymi osobami. Zgodnie z zapisami Wytycznych równościowych, w projektach, w których pojawiły się nieprzewidziane na etapie planowania wydatki związane z zapewnieniem dostępności uczestnikowi/uczestniczce (lub członkowi/członkini personelu) projektu, jest możliwe zastosowanie MRU. Co do zasady, środki na finansowanie MRU nie są planowane w budżecie projektu na etapie wnioskowania o jego dofinansowanie. Decyzję w sprawie sfinansowania MRU podejmuje IZ, biorąc pod uwagę między innymi zasadność i racjonalność poniesienia dodatkowych kosztów w projekcie. Średni koszt MRU na 1 osobę w projekcie nie może przekroczyć 15 tysięcy PLN brutto.</w:t>
      </w:r>
    </w:p>
    <w:p w14:paraId="17928ED1" w14:textId="4FB0D4F0" w:rsidR="000D6FA8" w:rsidRPr="00156D17" w:rsidRDefault="000D6FA8" w:rsidP="000855C5">
      <w:pPr>
        <w:pStyle w:val="Akapitzlist"/>
        <w:numPr>
          <w:ilvl w:val="0"/>
          <w:numId w:val="18"/>
        </w:numPr>
        <w:spacing w:line="360" w:lineRule="auto"/>
        <w:ind w:left="709" w:hanging="567"/>
        <w:rPr>
          <w:rFonts w:ascii="Arial" w:hAnsi="Arial"/>
          <w:sz w:val="24"/>
        </w:rPr>
      </w:pPr>
      <w:r w:rsidRPr="00156D17">
        <w:rPr>
          <w:rFonts w:ascii="Arial" w:hAnsi="Arial"/>
          <w:sz w:val="24"/>
        </w:rPr>
        <w:t>W przypadku rozliczania w projekcie kosztów pośrednich stawką ryczałtową, kwota wydatków poniesionych na MRU (wydatków bezpośrednich) wchodzi do podstawy wyliczenia przysługujących na etapie rozliczania kosztów pośrednich. Wpływa tym samym na zwiększenie możliwych do rozliczenia kosztów pośrednich w tym projekcie. Na etapie rozliczenia projektu – wyliczając przysługujące beneficjentowi koszty pośrednie według uprzednio uzgodnionej stawki ryczałtowej – uwzględnia się wszystkie wydatki bezpośrednie, również te wynikające z MRU.</w:t>
      </w:r>
    </w:p>
    <w:p w14:paraId="6C7DAF7B" w14:textId="77777777" w:rsidR="000D6FA8" w:rsidRPr="00734C19" w:rsidRDefault="000D6FA8" w:rsidP="000855C5">
      <w:pPr>
        <w:pStyle w:val="Akapitzlist"/>
        <w:numPr>
          <w:ilvl w:val="0"/>
          <w:numId w:val="18"/>
        </w:numPr>
        <w:spacing w:line="360" w:lineRule="auto"/>
        <w:ind w:left="709" w:hanging="567"/>
        <w:rPr>
          <w:rFonts w:ascii="Arial" w:hAnsi="Arial"/>
          <w:sz w:val="24"/>
        </w:rPr>
      </w:pPr>
      <w:r w:rsidRPr="00734C19">
        <w:rPr>
          <w:rFonts w:ascii="Arial" w:hAnsi="Arial"/>
          <w:sz w:val="24"/>
        </w:rPr>
        <w:t xml:space="preserve">Wydatki na dostępność należy wykazać w sekcji „Budżet projektu” we wniosku o dofinansowanie projektu, w polu „Limity” przy konkretnym wydatku w ramach budżetu projektu. Wartość całego wydatku wykazanego w budżecie projektu musi stanowić limit. </w:t>
      </w:r>
      <w:r>
        <w:rPr>
          <w:rFonts w:ascii="Arial" w:hAnsi="Arial"/>
          <w:sz w:val="24"/>
        </w:rPr>
        <w:t>Informacje w tym zakresie znajdują się również w Instrukcji wypełniania wniosku o dofinansowanie projektu EFS+ w ramach programu Fundusze Europejskie dla Kujaw i Pomorza 2021-2027.</w:t>
      </w:r>
    </w:p>
    <w:p w14:paraId="2CC1ED6F" w14:textId="62A888D5" w:rsidR="000D6FA8" w:rsidRPr="001120AE"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 xml:space="preserve">Zasadę równości szans i niedyskryminacji sprawdzimy podczas oceny kryterium </w:t>
      </w:r>
      <w:r>
        <w:rPr>
          <w:rFonts w:ascii="Arial" w:hAnsi="Arial"/>
          <w:sz w:val="24"/>
        </w:rPr>
        <w:t>A.3</w:t>
      </w:r>
      <w:r w:rsidRPr="001120AE">
        <w:rPr>
          <w:rFonts w:ascii="Arial" w:hAnsi="Arial"/>
          <w:sz w:val="24"/>
        </w:rPr>
        <w:t xml:space="preserve"> Projekt jest zgodny z zasadą równości szans i niedyskryminacji, w tym dostępności dla osób z niepełnosprawnościami</w:t>
      </w:r>
      <w:r>
        <w:rPr>
          <w:rFonts w:ascii="Arial" w:hAnsi="Arial"/>
          <w:sz w:val="24"/>
        </w:rPr>
        <w:t xml:space="preserve">, </w:t>
      </w:r>
      <w:r w:rsidRPr="00734C19">
        <w:rPr>
          <w:rFonts w:ascii="Arial" w:hAnsi="Arial"/>
          <w:sz w:val="24"/>
        </w:rPr>
        <w:t xml:space="preserve">na podstawie opisu zawartego </w:t>
      </w:r>
      <w:bookmarkStart w:id="15" w:name="_Hlk135312178"/>
      <w:r w:rsidRPr="00734C19">
        <w:rPr>
          <w:rFonts w:ascii="Arial" w:hAnsi="Arial"/>
          <w:sz w:val="24"/>
        </w:rPr>
        <w:t>we wniosku o dofinansowanie projektu</w:t>
      </w:r>
      <w:bookmarkEnd w:id="15"/>
      <w:r w:rsidR="001B2529" w:rsidRPr="001B2529">
        <w:rPr>
          <w:rFonts w:ascii="Arial" w:hAnsi="Arial"/>
          <w:sz w:val="24"/>
        </w:rPr>
        <w:t xml:space="preserve"> </w:t>
      </w:r>
      <w:r w:rsidR="001B2529" w:rsidRPr="00725ADF">
        <w:rPr>
          <w:rFonts w:ascii="Arial" w:hAnsi="Arial"/>
          <w:sz w:val="24"/>
        </w:rPr>
        <w:t>w sekcji „Dodatkowe informacje”</w:t>
      </w:r>
      <w:r w:rsidRPr="00734C19">
        <w:rPr>
          <w:rFonts w:ascii="Arial" w:hAnsi="Arial"/>
          <w:sz w:val="24"/>
        </w:rPr>
        <w:t>.</w:t>
      </w:r>
    </w:p>
    <w:p w14:paraId="26BE7698" w14:textId="77777777" w:rsidR="000D6FA8" w:rsidRPr="001120AE" w:rsidRDefault="000D6FA8" w:rsidP="000855C5">
      <w:pPr>
        <w:pStyle w:val="Akapitzlist"/>
        <w:numPr>
          <w:ilvl w:val="0"/>
          <w:numId w:val="18"/>
        </w:numPr>
        <w:spacing w:line="360" w:lineRule="auto"/>
        <w:ind w:left="709" w:hanging="567"/>
        <w:rPr>
          <w:rFonts w:ascii="Arial" w:hAnsi="Arial"/>
          <w:sz w:val="24"/>
        </w:rPr>
      </w:pPr>
      <w:r w:rsidRPr="00734C19">
        <w:rPr>
          <w:rFonts w:ascii="Arial" w:hAnsi="Arial"/>
          <w:sz w:val="24"/>
        </w:rPr>
        <w:t>Przestrzeganie przepisów antydyskryminacyjnych, o których mowa w art. 9 ust. 3 rozporządzenia ogólnego zweryfikujemy podczas oceny kryterium A.</w:t>
      </w:r>
      <w:r>
        <w:rPr>
          <w:rFonts w:ascii="Arial" w:hAnsi="Arial"/>
          <w:sz w:val="24"/>
        </w:rPr>
        <w:t>2</w:t>
      </w:r>
      <w:r w:rsidRPr="00734C19">
        <w:rPr>
          <w:rFonts w:ascii="Arial" w:hAnsi="Arial"/>
          <w:sz w:val="24"/>
        </w:rPr>
        <w:t xml:space="preserve"> Klauzula antydyskryminacyjna. Klauzula antydyskryminacyjna zawarta jest w sekcji „Oświadczenia” we wniosku o dofinansowanie projektu i</w:t>
      </w:r>
      <w:r>
        <w:rPr>
          <w:rFonts w:ascii="Arial" w:hAnsi="Arial"/>
          <w:sz w:val="24"/>
        </w:rPr>
        <w:t xml:space="preserve"> </w:t>
      </w:r>
      <w:r w:rsidRPr="001120AE">
        <w:rPr>
          <w:rFonts w:ascii="Arial" w:hAnsi="Arial"/>
          <w:sz w:val="24"/>
        </w:rPr>
        <w:t>dotyczy tylko wnioskodawców</w:t>
      </w:r>
      <w:r>
        <w:rPr>
          <w:rStyle w:val="Odwoanieprzypisudolnego"/>
          <w:rFonts w:ascii="Arial" w:hAnsi="Arial"/>
          <w:sz w:val="24"/>
        </w:rPr>
        <w:footnoteReference w:id="7"/>
      </w:r>
      <w:r w:rsidRPr="001120AE">
        <w:rPr>
          <w:rFonts w:ascii="Arial" w:hAnsi="Arial"/>
          <w:sz w:val="24"/>
        </w:rPr>
        <w:t>, którymi są:</w:t>
      </w:r>
    </w:p>
    <w:p w14:paraId="73D872B1" w14:textId="77777777" w:rsidR="000D6FA8" w:rsidRPr="001120AE" w:rsidRDefault="000D6FA8" w:rsidP="006F0B9C">
      <w:pPr>
        <w:pStyle w:val="Akapitzlist"/>
        <w:numPr>
          <w:ilvl w:val="0"/>
          <w:numId w:val="46"/>
        </w:numPr>
        <w:spacing w:line="360" w:lineRule="auto"/>
        <w:rPr>
          <w:rFonts w:ascii="Arial" w:hAnsi="Arial"/>
          <w:sz w:val="24"/>
        </w:rPr>
      </w:pPr>
      <w:r>
        <w:rPr>
          <w:rFonts w:ascii="Arial" w:hAnsi="Arial"/>
          <w:sz w:val="24"/>
        </w:rPr>
        <w:t>j</w:t>
      </w:r>
      <w:r w:rsidRPr="001120AE">
        <w:rPr>
          <w:rFonts w:ascii="Arial" w:hAnsi="Arial"/>
          <w:sz w:val="24"/>
        </w:rPr>
        <w:t>ednostki samorządu terytorialnego,</w:t>
      </w:r>
    </w:p>
    <w:p w14:paraId="51B4E976" w14:textId="77777777" w:rsidR="000D6FA8" w:rsidRPr="001120AE" w:rsidRDefault="000D6FA8" w:rsidP="006F0B9C">
      <w:pPr>
        <w:pStyle w:val="Akapitzlist"/>
        <w:numPr>
          <w:ilvl w:val="0"/>
          <w:numId w:val="46"/>
        </w:numPr>
        <w:spacing w:line="360" w:lineRule="auto"/>
        <w:rPr>
          <w:rFonts w:ascii="Arial" w:hAnsi="Arial"/>
          <w:sz w:val="24"/>
        </w:rPr>
      </w:pPr>
      <w:r>
        <w:rPr>
          <w:rFonts w:ascii="Arial" w:hAnsi="Arial"/>
          <w:sz w:val="24"/>
        </w:rPr>
        <w:t>p</w:t>
      </w:r>
      <w:r w:rsidRPr="001120AE">
        <w:rPr>
          <w:rFonts w:ascii="Arial" w:hAnsi="Arial"/>
          <w:sz w:val="24"/>
        </w:rPr>
        <w:t xml:space="preserve">odmioty kontrolowane lub zależne od </w:t>
      </w:r>
      <w:proofErr w:type="spellStart"/>
      <w:r w:rsidRPr="001120AE">
        <w:rPr>
          <w:rFonts w:ascii="Arial" w:hAnsi="Arial"/>
          <w:sz w:val="24"/>
        </w:rPr>
        <w:t>jst</w:t>
      </w:r>
      <w:proofErr w:type="spellEnd"/>
      <w:r w:rsidRPr="001120AE">
        <w:rPr>
          <w:rFonts w:ascii="Arial" w:hAnsi="Arial"/>
          <w:sz w:val="24"/>
        </w:rPr>
        <w:t>.</w:t>
      </w:r>
    </w:p>
    <w:p w14:paraId="246D22C5" w14:textId="77777777" w:rsidR="000D6FA8" w:rsidRPr="001C2CCB" w:rsidRDefault="000D6FA8" w:rsidP="000D6FA8">
      <w:pPr>
        <w:spacing w:line="360" w:lineRule="auto"/>
        <w:rPr>
          <w:rFonts w:ascii="Arial" w:hAnsi="Arial"/>
          <w:sz w:val="24"/>
        </w:rPr>
      </w:pPr>
      <w:r w:rsidRPr="001C2CCB">
        <w:rPr>
          <w:rFonts w:ascii="Arial" w:hAnsi="Arial" w:cs="Arial"/>
          <w:b/>
          <w:color w:val="0070C0"/>
          <w:sz w:val="24"/>
          <w:szCs w:val="24"/>
        </w:rPr>
        <w:t>Przestrzeganie Karty praw podstawowych Unii Europejskiej (KPP)</w:t>
      </w:r>
      <w:r w:rsidRPr="001C2CCB">
        <w:rPr>
          <w:rFonts w:ascii="Arial" w:hAnsi="Arial"/>
          <w:sz w:val="24"/>
        </w:rPr>
        <w:t xml:space="preserve"> </w:t>
      </w:r>
    </w:p>
    <w:p w14:paraId="09DB9D50" w14:textId="77777777" w:rsidR="000D6FA8" w:rsidRPr="001120AE"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Zgodność oznacza brak sprzeczności z wymogami KPP. W przypadku, gdy we wniosku o dofinansowanie wskazano neutralny charakter wymogów KPP względem zakresu i sposobu realizacji projektu, podczas oceny sprawdzimy czy neutralny charakter wymogów został zidentyfikowany prawidłowo.</w:t>
      </w:r>
    </w:p>
    <w:p w14:paraId="492EACF3" w14:textId="6D1A0C6E" w:rsidR="000D6FA8" w:rsidRPr="001120AE"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 xml:space="preserve">Dokumentem pomocniczym są </w:t>
      </w:r>
      <w:hyperlink r:id="rId19" w:history="1">
        <w:r w:rsidR="00DD7056" w:rsidRPr="005F5E2A">
          <w:rPr>
            <w:rStyle w:val="Hipercze"/>
            <w:rFonts w:ascii="Arial" w:hAnsi="Arial" w:cs="Arial"/>
            <w:sz w:val="24"/>
            <w:szCs w:val="24"/>
          </w:rPr>
          <w:t>Wytyczne dotyczące zapewnienia poszanowania Karty praw podstawowych Unii Europejskiej przy wdrażaniu europejskich funduszy strukturalnych i inwestycyjnych (2016/C 269/01)</w:t>
        </w:r>
      </w:hyperlink>
      <w:r w:rsidRPr="001120AE">
        <w:rPr>
          <w:rFonts w:ascii="Arial" w:hAnsi="Arial"/>
          <w:sz w:val="24"/>
        </w:rPr>
        <w:t>. Najważniejsze wskazówki dotyczące tego, jakie konkretne zagadnienia można uwzględnić przy sprawdzaniu zgodności z KPP zawarte są w tabeli stanowiącej załącznik nr III do wytycznych.</w:t>
      </w:r>
    </w:p>
    <w:p w14:paraId="1EADCA89" w14:textId="5254E72F" w:rsidR="000D6FA8" w:rsidRPr="001120AE" w:rsidRDefault="00A05022" w:rsidP="000855C5">
      <w:pPr>
        <w:pStyle w:val="Akapitzlist"/>
        <w:numPr>
          <w:ilvl w:val="0"/>
          <w:numId w:val="18"/>
        </w:numPr>
        <w:spacing w:line="360" w:lineRule="auto"/>
        <w:ind w:left="709" w:hanging="567"/>
        <w:rPr>
          <w:rFonts w:ascii="Arial" w:hAnsi="Arial"/>
          <w:sz w:val="24"/>
        </w:rPr>
      </w:pPr>
      <w:hyperlink r:id="rId20" w:history="1">
        <w:r w:rsidRPr="00F176C6">
          <w:rPr>
            <w:rStyle w:val="Hipercze"/>
            <w:rFonts w:ascii="Arial" w:hAnsi="Arial" w:cs="Arial"/>
            <w:sz w:val="24"/>
            <w:szCs w:val="24"/>
          </w:rPr>
          <w:t>Samoocena spełnienia warunku Skuteczne stosowanie i wdrażanie Karty praw podstawowych w Polsce</w:t>
        </w:r>
      </w:hyperlink>
      <w:r w:rsidR="000D6FA8" w:rsidRPr="00F176C6">
        <w:rPr>
          <w:rFonts w:ascii="Arial" w:hAnsi="Arial" w:cs="Arial"/>
          <w:sz w:val="24"/>
          <w:szCs w:val="24"/>
        </w:rPr>
        <w:t>,</w:t>
      </w:r>
      <w:r w:rsidR="000D6FA8" w:rsidRPr="001120AE">
        <w:rPr>
          <w:rFonts w:ascii="Arial" w:hAnsi="Arial"/>
          <w:sz w:val="24"/>
        </w:rPr>
        <w:t xml:space="preserve"> opracowana przez </w:t>
      </w:r>
      <w:proofErr w:type="spellStart"/>
      <w:r w:rsidR="000D6FA8" w:rsidRPr="001120AE">
        <w:rPr>
          <w:rFonts w:ascii="Arial" w:hAnsi="Arial"/>
          <w:sz w:val="24"/>
        </w:rPr>
        <w:t>MFiPR</w:t>
      </w:r>
      <w:proofErr w:type="spellEnd"/>
      <w:r w:rsidR="00376B00">
        <w:rPr>
          <w:rFonts w:ascii="Arial" w:hAnsi="Arial"/>
          <w:sz w:val="24"/>
        </w:rPr>
        <w:t xml:space="preserve">, </w:t>
      </w:r>
      <w:r w:rsidR="000D6FA8" w:rsidRPr="001120AE">
        <w:rPr>
          <w:rFonts w:ascii="Arial" w:hAnsi="Arial"/>
          <w:sz w:val="24"/>
        </w:rPr>
        <w:t>zawiera wskazówki w jaki sposób programy regionalne przyczyniają się do realizacji KPP (wykaz tabelaryczny).</w:t>
      </w:r>
    </w:p>
    <w:p w14:paraId="7FB4093A" w14:textId="72453041" w:rsidR="000D6FA8" w:rsidRPr="000855C5"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 xml:space="preserve">Powyższe zapisy weryfikowane będą podczas oceny kryterium </w:t>
      </w:r>
      <w:r>
        <w:rPr>
          <w:rFonts w:ascii="Arial" w:hAnsi="Arial"/>
          <w:sz w:val="24"/>
        </w:rPr>
        <w:t>A.5</w:t>
      </w:r>
      <w:r w:rsidRPr="001120AE">
        <w:rPr>
          <w:rFonts w:ascii="Arial" w:hAnsi="Arial"/>
          <w:sz w:val="24"/>
        </w:rPr>
        <w:t xml:space="preserve"> Projekt jest zgodny z Kartą praw podstawowych Unii Europejskiej</w:t>
      </w:r>
      <w:r w:rsidRPr="004B363A">
        <w:rPr>
          <w:rFonts w:ascii="Arial" w:hAnsi="Arial"/>
          <w:sz w:val="24"/>
        </w:rPr>
        <w:t>, na podstawie opisu zawartego we wniosku o dofinansowanie projektu</w:t>
      </w:r>
      <w:r w:rsidR="006B2B28">
        <w:rPr>
          <w:rFonts w:ascii="Arial" w:hAnsi="Arial"/>
          <w:sz w:val="24"/>
        </w:rPr>
        <w:t xml:space="preserve"> </w:t>
      </w:r>
      <w:r w:rsidR="006B2B28" w:rsidRPr="00725ADF">
        <w:rPr>
          <w:rFonts w:ascii="Arial" w:hAnsi="Arial"/>
          <w:sz w:val="24"/>
        </w:rPr>
        <w:t>w sekcji „Dodatkowe informacje”</w:t>
      </w:r>
      <w:r w:rsidRPr="001120AE">
        <w:rPr>
          <w:rFonts w:ascii="Arial" w:hAnsi="Arial"/>
          <w:sz w:val="24"/>
        </w:rPr>
        <w:t>.</w:t>
      </w:r>
    </w:p>
    <w:p w14:paraId="38D2F85F" w14:textId="2280F66F"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t>Zgodność z Konwencją o Prawach Osób Niepełnosprawnych</w:t>
      </w:r>
    </w:p>
    <w:p w14:paraId="108F298F" w14:textId="0C02F093" w:rsidR="000D6FA8" w:rsidRPr="001120AE"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Konwencja o prawach osób niepełnosprawnych (KPON), sporządzona została w Nowym Jorku dnia 13 grudnia 2006 r.</w:t>
      </w:r>
    </w:p>
    <w:p w14:paraId="5103EA89" w14:textId="7E82E6AB" w:rsidR="000D6FA8" w:rsidRP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Zasadniczym celem Konwencji jest popieranie, ochrona i zapewnienie pełnego </w:t>
      </w:r>
      <w:r w:rsidRPr="000D6FA8">
        <w:rPr>
          <w:rFonts w:ascii="Arial" w:hAnsi="Arial"/>
          <w:sz w:val="24"/>
        </w:rPr>
        <w:t>i równego korzystania z praw człowieka i podstawowych wolności przez osoby z niepełnosprawnościami.</w:t>
      </w:r>
    </w:p>
    <w:p w14:paraId="1E496662" w14:textId="77777777" w:rsidR="000D6FA8" w:rsidRPr="007149E9"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Konwencja zakłada, że bariery napotykane przez osoby </w:t>
      </w:r>
      <w:r w:rsidRPr="007149E9">
        <w:rPr>
          <w:rFonts w:ascii="Arial" w:hAnsi="Arial"/>
          <w:sz w:val="24"/>
        </w:rPr>
        <w:t>z niepełnosprawnościami w dużej mierze są skutkiem złej organizacji przestrzeni lub nieodpowiedniego nastawienia ludzi i instytucji. Takie ujęcie niepełnosprawności podkreśla, że osoby z niepełnosprawnościami mają równe prawa z innymi i są/mogą być aktywnymi członkami społeczności, a nie jedynie odbiorcami wsparcia, opieki społecznej czy biernym przedmiotem decyzji innych osób.</w:t>
      </w:r>
    </w:p>
    <w:p w14:paraId="2709A527" w14:textId="5AA9214D" w:rsidR="000D6FA8" w:rsidRP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Każdy projekt realizowany w ramach </w:t>
      </w:r>
      <w:proofErr w:type="spellStart"/>
      <w:r w:rsidRPr="001120AE">
        <w:rPr>
          <w:rFonts w:ascii="Arial" w:hAnsi="Arial"/>
          <w:sz w:val="24"/>
        </w:rPr>
        <w:t>FEdKP</w:t>
      </w:r>
      <w:proofErr w:type="spellEnd"/>
      <w:r w:rsidRPr="001120AE">
        <w:rPr>
          <w:rFonts w:ascii="Arial" w:hAnsi="Arial"/>
          <w:sz w:val="24"/>
        </w:rPr>
        <w:t xml:space="preserve"> musi być zgodny z KPON </w:t>
      </w:r>
      <w:r w:rsidRPr="007149E9">
        <w:rPr>
          <w:rFonts w:ascii="Arial" w:hAnsi="Arial"/>
          <w:sz w:val="24"/>
        </w:rPr>
        <w:t xml:space="preserve">w zakresie odnoszącym się do sposobu realizacji, zakresu projektu </w:t>
      </w:r>
      <w:r w:rsidRPr="000D6FA8">
        <w:rPr>
          <w:rFonts w:ascii="Arial" w:hAnsi="Arial"/>
          <w:sz w:val="24"/>
        </w:rPr>
        <w:t>i wnioskodawcy. Zgodność oznacza brak sprzeczności pomiędzy wnioskiem o dofinansowanie projektu a wymogami KPON lub stwierdzenie, że te wymagania są neutralne wobec zakresu i zawartości projektu.</w:t>
      </w:r>
    </w:p>
    <w:p w14:paraId="2212BA84" w14:textId="0B2E8F3A" w:rsidR="00AA6124" w:rsidRPr="00AB4891" w:rsidRDefault="000D6FA8" w:rsidP="00AB4891">
      <w:pPr>
        <w:pStyle w:val="Akapitzlist"/>
        <w:numPr>
          <w:ilvl w:val="0"/>
          <w:numId w:val="18"/>
        </w:numPr>
        <w:spacing w:line="360" w:lineRule="auto"/>
        <w:ind w:left="709" w:hanging="567"/>
        <w:rPr>
          <w:rFonts w:ascii="Arial" w:hAnsi="Arial"/>
          <w:sz w:val="24"/>
        </w:rPr>
      </w:pPr>
      <w:r w:rsidRPr="001120AE">
        <w:rPr>
          <w:rFonts w:ascii="Arial" w:hAnsi="Arial"/>
          <w:sz w:val="24"/>
        </w:rPr>
        <w:t xml:space="preserve">Powyższe zapisy weryfikowane będą podczas oceny kryterium </w:t>
      </w:r>
      <w:r>
        <w:rPr>
          <w:rFonts w:ascii="Arial" w:hAnsi="Arial"/>
          <w:sz w:val="24"/>
        </w:rPr>
        <w:t>A.6</w:t>
      </w:r>
      <w:r w:rsidRPr="001120AE">
        <w:rPr>
          <w:rFonts w:ascii="Arial" w:hAnsi="Arial"/>
          <w:sz w:val="24"/>
        </w:rPr>
        <w:t xml:space="preserve"> Projekt jest zgodny z Konwencją o Prawach Osób Niepełnosprawnych</w:t>
      </w:r>
      <w:r>
        <w:rPr>
          <w:rFonts w:ascii="Arial" w:hAnsi="Arial"/>
          <w:sz w:val="24"/>
        </w:rPr>
        <w:t xml:space="preserve">, </w:t>
      </w:r>
      <w:r w:rsidRPr="004B363A">
        <w:rPr>
          <w:rFonts w:ascii="Arial" w:hAnsi="Arial"/>
          <w:sz w:val="24"/>
        </w:rPr>
        <w:t>na podstawie opisu zawartego we wniosku o dofinansowanie projektu</w:t>
      </w:r>
      <w:r w:rsidR="00682872" w:rsidRPr="00682872">
        <w:rPr>
          <w:rFonts w:ascii="Arial" w:hAnsi="Arial"/>
          <w:sz w:val="24"/>
        </w:rPr>
        <w:t xml:space="preserve"> </w:t>
      </w:r>
      <w:r w:rsidR="00682872" w:rsidRPr="00725ADF">
        <w:rPr>
          <w:rFonts w:ascii="Arial" w:hAnsi="Arial"/>
          <w:sz w:val="24"/>
        </w:rPr>
        <w:t>w sekcji „Dodatkowe informacje”</w:t>
      </w:r>
      <w:r w:rsidRPr="001120AE">
        <w:rPr>
          <w:rFonts w:ascii="Arial" w:hAnsi="Arial"/>
          <w:sz w:val="24"/>
        </w:rPr>
        <w:t>.</w:t>
      </w:r>
    </w:p>
    <w:p w14:paraId="3B30C673" w14:textId="44378C6B"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t>Zasada równości kobiet i mężczyzn</w:t>
      </w:r>
    </w:p>
    <w:p w14:paraId="593A026B" w14:textId="77777777" w:rsidR="000D6FA8" w:rsidRPr="001120AE"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Przez zgodność z zasadą równości kobiet i mężczyzn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Zasada równości kobiet i mężczyzn polega więc na zapewnieniu sytuacji, w której kobietom i mężczyznom przypisuje się taką samą wartość społeczną, równe prawa i</w:t>
      </w:r>
      <w:r>
        <w:rPr>
          <w:rFonts w:ascii="Arial" w:hAnsi="Arial"/>
          <w:sz w:val="24"/>
        </w:rPr>
        <w:t xml:space="preserve"> </w:t>
      </w:r>
      <w:r w:rsidRPr="001120AE">
        <w:rPr>
          <w:rFonts w:ascii="Arial" w:hAnsi="Arial"/>
          <w:sz w:val="24"/>
        </w:rPr>
        <w:t>równe obowiązki oraz gdy mają oni równy dostęp do korzystania z zasobów (np. środki finansowe, szanse rozwoju). Zasada ta ma gwarantować możliwość wyboru drogi życiowej bez ograniczeń wynikających ze stereotypów płci.</w:t>
      </w:r>
    </w:p>
    <w:p w14:paraId="1D886BAE" w14:textId="5FF13902" w:rsidR="000D6FA8" w:rsidRP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Wnioskodawca zobowiązany jest do przedstawienia sposobu realizacji zasady równości kobiet i mężczyzn w ramach projektu. Podczas analizy potrzeby realizacji projektu wnioskodawca powinien uwzględnić sytuację kobiet i mężczyzn biorąc pod uwagę, czy istnieją bariery równościowe (systemowe nierówności i ograniczenia jednej z płci, najczęściej kobiet, które są powielane i utrwalane społecznie i kulturowo) w kontekście obszaru realizacji projektu/tematyki projektu. Wnioskodawca powinien wskazać, jakiego rodzaju działania zostaną zrealizowane w projekcie na rzecz niwelowania zdiagnozowanych barier równościowych. </w:t>
      </w:r>
      <w:r w:rsidR="008B7443">
        <w:rPr>
          <w:rFonts w:ascii="Arial" w:hAnsi="Arial"/>
          <w:sz w:val="24"/>
        </w:rPr>
        <w:t>Jeśli</w:t>
      </w:r>
      <w:r w:rsidR="008B7443" w:rsidRPr="001120AE">
        <w:rPr>
          <w:rFonts w:ascii="Arial" w:hAnsi="Arial"/>
          <w:sz w:val="24"/>
        </w:rPr>
        <w:t xml:space="preserve"> </w:t>
      </w:r>
      <w:r w:rsidRPr="001120AE">
        <w:rPr>
          <w:rFonts w:ascii="Arial" w:hAnsi="Arial"/>
          <w:sz w:val="24"/>
        </w:rPr>
        <w:t xml:space="preserve">nie zdiagnozowano żadnych barier równościowych, należy we wniosku o dofinansowanie przewidzieć działania, zmierzające do przestrzegania zasady równości kobiet </w:t>
      </w:r>
      <w:r w:rsidRPr="000D6FA8">
        <w:rPr>
          <w:rFonts w:ascii="Arial" w:hAnsi="Arial"/>
          <w:sz w:val="24"/>
        </w:rPr>
        <w:t>i mężczyzn i wnioskodawca powinien zadeklarować, że będzie przestrzegał zasady równości kobiet i mężczyzn, tak, aby na żadnym etapie realizacji projektu ww. bariery się nie pojawiły.</w:t>
      </w:r>
    </w:p>
    <w:p w14:paraId="1597BA72" w14:textId="3F60DD2D" w:rsidR="000D6FA8" w:rsidRPr="001120AE"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Działaniem wspierającym równość kobiet i mężczyzn jest budowanie przekazu informacyjnego i promocyjnego w oparciu o przekazy wolne od stereotypów (język, grafika, obrazy). We wniosku o dofinansowanie powinna się znaleźć informacja o tym, w jaki sposób ten niestereotypowy przekaz będzie realizowany.</w:t>
      </w:r>
    </w:p>
    <w:p w14:paraId="78D85EC8" w14:textId="5622A441" w:rsidR="000D6FA8" w:rsidRPr="005E3F09" w:rsidRDefault="000D6FA8" w:rsidP="000D6FA8">
      <w:pPr>
        <w:pStyle w:val="Akapitzlist"/>
        <w:numPr>
          <w:ilvl w:val="0"/>
          <w:numId w:val="18"/>
        </w:numPr>
        <w:spacing w:line="360" w:lineRule="auto"/>
        <w:ind w:left="709" w:hanging="567"/>
        <w:rPr>
          <w:rFonts w:ascii="Arial" w:hAnsi="Arial"/>
          <w:sz w:val="24"/>
        </w:rPr>
      </w:pPr>
      <w:r w:rsidRPr="005E3F09">
        <w:rPr>
          <w:rFonts w:ascii="Arial" w:hAnsi="Arial"/>
          <w:sz w:val="24"/>
        </w:rPr>
        <w:t>Wnioskodawca powinien również wskazać, w jaki sposób planuje zapewnić realizację zasady równości kobiet i mężczyzn w ramach procesu zarządzania projektem. Informacja ta powinna zawierać propozycję konkretnych działań, jakie zostaną podjęte w projekcie w ramach zarządzania.</w:t>
      </w:r>
    </w:p>
    <w:p w14:paraId="1FB927C7" w14:textId="77777777" w:rsidR="000D6FA8" w:rsidRPr="001120AE"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Równościowe zarządzanie projektem polega przede wszystkim na zapewnieniu, że osoby zaangażowane w realizację projektu (na przykład personel odpowiedzialny za zarządzanie, personel merytoryczny, personel wykonawcy/partnera) posiadają odpowiednią wiedzę w zakresie obowiązku przestrzegania zasady równości kobiet i mężczyzn i potrafią stosować tę zasadę w codziennej pracy przy projekcie. Dopuszczalne jest także uznanie neutralności projektu w stosunku do zasady równości kobiet i mężczyzn. </w:t>
      </w:r>
    </w:p>
    <w:p w14:paraId="1D37C05B" w14:textId="77777777" w:rsid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Decyzja o uznaniu danego projektu za neutralny należy do IZ.</w:t>
      </w:r>
    </w:p>
    <w:p w14:paraId="7EDB2C56" w14:textId="40CFBE63" w:rsidR="000D6FA8" w:rsidRPr="005037AD" w:rsidRDefault="000D6FA8" w:rsidP="000D6FA8">
      <w:pPr>
        <w:pStyle w:val="Akapitzlist"/>
        <w:numPr>
          <w:ilvl w:val="0"/>
          <w:numId w:val="18"/>
        </w:numPr>
        <w:autoSpaceDE w:val="0"/>
        <w:autoSpaceDN w:val="0"/>
        <w:adjustRightInd w:val="0"/>
        <w:spacing w:before="120" w:line="360" w:lineRule="auto"/>
        <w:ind w:left="709" w:hanging="567"/>
        <w:rPr>
          <w:rFonts w:ascii="Arial" w:hAnsi="Arial" w:cs="Arial"/>
          <w:b/>
          <w:bCs/>
          <w:color w:val="000000"/>
          <w:sz w:val="24"/>
        </w:rPr>
      </w:pPr>
      <w:r w:rsidRPr="00BE2F3A">
        <w:rPr>
          <w:rFonts w:ascii="Arial" w:hAnsi="Arial" w:cs="Arial"/>
          <w:color w:val="000000"/>
          <w:spacing w:val="-4"/>
          <w:sz w:val="24"/>
        </w:rPr>
        <w:t>Ocena zgodności projektu z zasadą równości kobiet i mężczyzn obligatoryjnie</w:t>
      </w:r>
      <w:r w:rsidRPr="00BE2F3A">
        <w:rPr>
          <w:rFonts w:ascii="Arial" w:hAnsi="Arial" w:cs="Arial"/>
          <w:color w:val="000000"/>
          <w:sz w:val="24"/>
        </w:rPr>
        <w:t xml:space="preserve"> odbywa się na podstawie formularza „standardu minimum” określonego w</w:t>
      </w:r>
      <w:r>
        <w:rPr>
          <w:rFonts w:ascii="Arial" w:hAnsi="Arial" w:cs="Arial"/>
          <w:color w:val="000000"/>
          <w:sz w:val="24"/>
        </w:rPr>
        <w:t xml:space="preserve"> </w:t>
      </w:r>
      <w:r w:rsidRPr="00DD7911">
        <w:rPr>
          <w:rFonts w:ascii="Arial" w:hAnsi="Arial" w:cs="Arial"/>
          <w:sz w:val="24"/>
        </w:rPr>
        <w:t>załączniku nr 1 do „</w:t>
      </w:r>
      <w:hyperlink r:id="rId21" w:history="1">
        <w:r w:rsidRPr="00DD7911">
          <w:rPr>
            <w:rStyle w:val="Hipercze"/>
            <w:rFonts w:ascii="Arial" w:hAnsi="Arial" w:cs="Arial"/>
            <w:sz w:val="24"/>
          </w:rPr>
          <w:t>Wytycznych dotyczących realizacji zasad równościowych w ramach funduszy unijnych na lata 2021-2027</w:t>
        </w:r>
      </w:hyperlink>
      <w:r w:rsidRPr="00DD7911">
        <w:rPr>
          <w:rFonts w:ascii="Arial" w:hAnsi="Arial" w:cs="Arial"/>
          <w:sz w:val="24"/>
        </w:rPr>
        <w:t>”</w:t>
      </w:r>
      <w:r>
        <w:rPr>
          <w:rFonts w:ascii="Arial" w:hAnsi="Arial" w:cs="Arial"/>
          <w:color w:val="000000"/>
          <w:sz w:val="24"/>
        </w:rPr>
        <w:t>.</w:t>
      </w:r>
    </w:p>
    <w:p w14:paraId="3940D1CF" w14:textId="0B4BACDC" w:rsidR="000D6FA8" w:rsidRPr="00BF58B6" w:rsidRDefault="000D6FA8" w:rsidP="000D6FA8">
      <w:pPr>
        <w:pStyle w:val="Akapitzlist"/>
        <w:numPr>
          <w:ilvl w:val="0"/>
          <w:numId w:val="18"/>
        </w:numPr>
        <w:autoSpaceDE w:val="0"/>
        <w:autoSpaceDN w:val="0"/>
        <w:adjustRightInd w:val="0"/>
        <w:spacing w:after="120" w:line="360" w:lineRule="auto"/>
        <w:ind w:left="709" w:hanging="567"/>
        <w:rPr>
          <w:rFonts w:ascii="Arial" w:hAnsi="Arial" w:cs="Arial"/>
          <w:color w:val="000000"/>
          <w:sz w:val="24"/>
        </w:rPr>
      </w:pPr>
      <w:r w:rsidRPr="00BE2F3A">
        <w:rPr>
          <w:rFonts w:ascii="Arial" w:hAnsi="Arial" w:cs="Arial"/>
          <w:color w:val="000000"/>
          <w:sz w:val="24"/>
        </w:rPr>
        <w:t>Standard minimum obejmuje pięć zagadnień i pomaga ocenić czy u</w:t>
      </w:r>
      <w:r>
        <w:rPr>
          <w:rFonts w:ascii="Arial" w:hAnsi="Arial" w:cs="Arial"/>
          <w:color w:val="000000"/>
          <w:sz w:val="24"/>
        </w:rPr>
        <w:t>względniono</w:t>
      </w:r>
      <w:r w:rsidRPr="00BE2F3A">
        <w:rPr>
          <w:rFonts w:ascii="Arial" w:hAnsi="Arial" w:cs="Arial"/>
          <w:color w:val="000000"/>
          <w:spacing w:val="-2"/>
          <w:sz w:val="24"/>
        </w:rPr>
        <w:t xml:space="preserve"> kwestie równościowe w ramach analizy potrzeb w projekcie, zaplanowanych</w:t>
      </w:r>
      <w:r w:rsidRPr="00BE2F3A">
        <w:rPr>
          <w:rFonts w:ascii="Arial" w:hAnsi="Arial" w:cs="Arial"/>
          <w:color w:val="000000"/>
          <w:sz w:val="24"/>
        </w:rPr>
        <w:t xml:space="preserve"> </w:t>
      </w:r>
      <w:r w:rsidRPr="00BE2F3A">
        <w:rPr>
          <w:rFonts w:ascii="Arial" w:hAnsi="Arial" w:cs="Arial"/>
          <w:color w:val="000000"/>
          <w:spacing w:val="-6"/>
          <w:sz w:val="24"/>
        </w:rPr>
        <w:t>działań, wskaźników lub w ramach działań prowadzonych na rzecz zespołu projektowego.</w:t>
      </w:r>
    </w:p>
    <w:p w14:paraId="06BDC1B4" w14:textId="299D4F44" w:rsidR="000D6FA8" w:rsidRPr="00AC2F50" w:rsidRDefault="000D6FA8" w:rsidP="00AC2F50">
      <w:pPr>
        <w:pStyle w:val="Akapitzlist"/>
        <w:numPr>
          <w:ilvl w:val="0"/>
          <w:numId w:val="18"/>
        </w:numPr>
        <w:spacing w:line="360" w:lineRule="auto"/>
        <w:ind w:left="709" w:hanging="567"/>
        <w:rPr>
          <w:rFonts w:ascii="Arial" w:hAnsi="Arial"/>
          <w:sz w:val="24"/>
        </w:rPr>
      </w:pPr>
      <w:r w:rsidRPr="001120AE">
        <w:rPr>
          <w:rFonts w:ascii="Arial" w:hAnsi="Arial"/>
          <w:sz w:val="24"/>
        </w:rPr>
        <w:t xml:space="preserve">Zasada weryfikowana będzie podczas oceny kryterium </w:t>
      </w:r>
      <w:r>
        <w:rPr>
          <w:rFonts w:ascii="Arial" w:hAnsi="Arial"/>
          <w:sz w:val="24"/>
        </w:rPr>
        <w:t>A.4</w:t>
      </w:r>
      <w:r w:rsidRPr="001120AE">
        <w:rPr>
          <w:rFonts w:ascii="Arial" w:hAnsi="Arial"/>
          <w:sz w:val="24"/>
        </w:rPr>
        <w:t xml:space="preserve"> Projekt jest zgodny </w:t>
      </w:r>
      <w:r w:rsidRPr="006335D0">
        <w:rPr>
          <w:rFonts w:ascii="Arial" w:hAnsi="Arial"/>
          <w:sz w:val="24"/>
        </w:rPr>
        <w:t>ze standardem minimum realizacji zasady równości kobiet i mężczyzn</w:t>
      </w:r>
      <w:r>
        <w:rPr>
          <w:rFonts w:ascii="Arial" w:hAnsi="Arial"/>
          <w:sz w:val="24"/>
        </w:rPr>
        <w:t xml:space="preserve">, </w:t>
      </w:r>
      <w:r w:rsidRPr="004B363A">
        <w:rPr>
          <w:rFonts w:ascii="Arial" w:hAnsi="Arial"/>
          <w:sz w:val="24"/>
        </w:rPr>
        <w:t xml:space="preserve">na podstawie opisu zawartego </w:t>
      </w:r>
      <w:r w:rsidR="003065C7">
        <w:rPr>
          <w:rFonts w:ascii="Arial" w:hAnsi="Arial"/>
          <w:sz w:val="24"/>
        </w:rPr>
        <w:t xml:space="preserve">we </w:t>
      </w:r>
      <w:r w:rsidRPr="004B363A">
        <w:rPr>
          <w:rFonts w:ascii="Arial" w:hAnsi="Arial"/>
          <w:sz w:val="24"/>
        </w:rPr>
        <w:t>wniosku o dofinansowanie projektu</w:t>
      </w:r>
      <w:r w:rsidR="00E95C1D" w:rsidRPr="00E95C1D">
        <w:rPr>
          <w:rFonts w:ascii="Arial" w:hAnsi="Arial"/>
          <w:sz w:val="24"/>
        </w:rPr>
        <w:t xml:space="preserve"> </w:t>
      </w:r>
      <w:r w:rsidR="00E95C1D" w:rsidRPr="00725ADF">
        <w:rPr>
          <w:rFonts w:ascii="Arial" w:hAnsi="Arial"/>
          <w:sz w:val="24"/>
        </w:rPr>
        <w:t>w sekcji „Dodatkowe informacje”</w:t>
      </w:r>
      <w:r w:rsidRPr="001120AE">
        <w:rPr>
          <w:rFonts w:ascii="Arial" w:hAnsi="Arial"/>
          <w:sz w:val="24"/>
        </w:rPr>
        <w:t>.</w:t>
      </w:r>
    </w:p>
    <w:p w14:paraId="38BCBF27" w14:textId="77777777"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t>Zasada zrównoważonego rozwoju</w:t>
      </w:r>
    </w:p>
    <w:p w14:paraId="3BFE0DD0" w14:textId="1A30DE73" w:rsidR="000D6FA8" w:rsidRDefault="000D6FA8" w:rsidP="000D6FA8">
      <w:pPr>
        <w:pStyle w:val="Akapitzlist"/>
        <w:numPr>
          <w:ilvl w:val="0"/>
          <w:numId w:val="18"/>
        </w:numPr>
        <w:spacing w:line="360" w:lineRule="auto"/>
        <w:ind w:left="709" w:hanging="567"/>
        <w:rPr>
          <w:rFonts w:ascii="Arial" w:hAnsi="Arial"/>
          <w:sz w:val="24"/>
        </w:rPr>
      </w:pPr>
      <w:r w:rsidRPr="00223B69">
        <w:rPr>
          <w:rFonts w:ascii="Arial" w:hAnsi="Arial"/>
          <w:sz w:val="24"/>
        </w:rPr>
        <w:t>Zasada zrównoważonego rozwoju</w:t>
      </w:r>
      <w:r>
        <w:rPr>
          <w:rFonts w:ascii="Arial" w:hAnsi="Arial"/>
          <w:sz w:val="24"/>
        </w:rPr>
        <w:t xml:space="preserve"> </w:t>
      </w:r>
      <w:r w:rsidRPr="00223B69">
        <w:rPr>
          <w:rFonts w:ascii="Arial" w:hAnsi="Arial"/>
          <w:sz w:val="24"/>
        </w:rPr>
        <w:t>ma na celu zapewnienie, że realizacja celów polityki spójności będzie zgodna ze standardami i priorytetami Unii Europejskiej w zakresie klimatu i środowiska, a także nie spowoduje poważnych szkód w środowisku naturalnym.</w:t>
      </w:r>
    </w:p>
    <w:p w14:paraId="1C64CBD1" w14:textId="77777777" w:rsid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Zasada zrównoważonego rozwoju oznacza, że rozwój społeczny i gospodarczy nie może pozostawać w konflikcie z interesami ochrony środowiska (w tym ładu przestrzennego).</w:t>
      </w:r>
    </w:p>
    <w:p w14:paraId="61EBCFF0" w14:textId="77777777" w:rsidR="000D6FA8" w:rsidRPr="001C3243" w:rsidRDefault="000D6FA8" w:rsidP="000D6FA8">
      <w:pPr>
        <w:pStyle w:val="Akapitzlist"/>
        <w:numPr>
          <w:ilvl w:val="0"/>
          <w:numId w:val="18"/>
        </w:numPr>
        <w:spacing w:line="360" w:lineRule="auto"/>
        <w:ind w:left="709" w:hanging="567"/>
        <w:rPr>
          <w:rFonts w:ascii="Arial" w:hAnsi="Arial"/>
          <w:sz w:val="24"/>
        </w:rPr>
      </w:pPr>
      <w:r>
        <w:rPr>
          <w:rFonts w:ascii="Arial" w:hAnsi="Arial"/>
          <w:sz w:val="24"/>
        </w:rPr>
        <w:t>W związku z powyższym</w:t>
      </w:r>
      <w:r w:rsidRPr="001C3243">
        <w:rPr>
          <w:rFonts w:ascii="Arial" w:hAnsi="Arial"/>
          <w:sz w:val="24"/>
        </w:rPr>
        <w:t xml:space="preserve"> wnioskodawca musi opisać w jaki sposób projekt zwiększy świadomość społeczną w zakresie odpowiedzialności za środowisko naturalne. Działania mogą przyczyniać się m. in. do: podniesienia świadomości ekologicznej uczestników/czek projektu, zapewnienia przedsiębiorcom doradztwa i innych usług w obszarze ekologii (np. szkoleń pracowników z zakresu prawa ochrony środowiska, gospodarki </w:t>
      </w:r>
      <w:proofErr w:type="spellStart"/>
      <w:r w:rsidRPr="001C3243">
        <w:rPr>
          <w:rFonts w:ascii="Arial" w:hAnsi="Arial"/>
          <w:sz w:val="24"/>
        </w:rPr>
        <w:t>energo</w:t>
      </w:r>
      <w:proofErr w:type="spellEnd"/>
      <w:r w:rsidRPr="001C3243">
        <w:rPr>
          <w:rFonts w:ascii="Arial" w:hAnsi="Arial"/>
          <w:sz w:val="24"/>
        </w:rPr>
        <w:t xml:space="preserve">- i </w:t>
      </w:r>
      <w:proofErr w:type="spellStart"/>
      <w:r w:rsidRPr="001C3243">
        <w:rPr>
          <w:rFonts w:ascii="Arial" w:hAnsi="Arial"/>
          <w:sz w:val="24"/>
        </w:rPr>
        <w:t>zasobooszczędnej</w:t>
      </w:r>
      <w:proofErr w:type="spellEnd"/>
      <w:r w:rsidRPr="001C3243">
        <w:rPr>
          <w:rFonts w:ascii="Arial" w:hAnsi="Arial"/>
          <w:sz w:val="24"/>
        </w:rPr>
        <w:t xml:space="preserve"> itp.).</w:t>
      </w:r>
    </w:p>
    <w:p w14:paraId="2E95212D" w14:textId="77777777" w:rsidR="000D6FA8" w:rsidRPr="00724F28" w:rsidRDefault="000D6FA8" w:rsidP="000D6FA8">
      <w:pPr>
        <w:pStyle w:val="Akapitzlist"/>
        <w:numPr>
          <w:ilvl w:val="0"/>
          <w:numId w:val="18"/>
        </w:numPr>
        <w:spacing w:line="360" w:lineRule="auto"/>
        <w:ind w:left="709" w:hanging="567"/>
        <w:rPr>
          <w:rFonts w:ascii="Arial" w:hAnsi="Arial"/>
          <w:sz w:val="24"/>
        </w:rPr>
      </w:pPr>
      <w:r w:rsidRPr="001C3243">
        <w:rPr>
          <w:rFonts w:ascii="Arial" w:hAnsi="Arial"/>
          <w:sz w:val="24"/>
        </w:rPr>
        <w:t>Przykłady realizacji zasady zrównoważonego rozwoju w projektach to, np.: stosowanie podczas realizacji projektu papieru i innych materiałów biurowych pochodzących z recyklingu, włączenie zagadnień związanych z zasadą zrównoważonego rozwoju do kształcenia (np. zajęcia dotyczące zagadnień ekologicznych dla dzieci w wieku przedszkolnym w ramach podnoszenia jakości edukacji przedszkolnej albo przeszkolenie z zasad gospodarowania i wykorzystywania materiałów mogących stanowić zagrożenie dla środowiska w ramach kursu spawania), tworzenie nowych miejsc pracy w sektorach „zielonej gospodarki”, tj. związanych ze środowiskiem naturalnym i energią odnawialną.</w:t>
      </w:r>
    </w:p>
    <w:p w14:paraId="2A267FE9" w14:textId="77777777" w:rsidR="000D6FA8" w:rsidRDefault="000D6FA8" w:rsidP="000D6FA8">
      <w:pPr>
        <w:pStyle w:val="Akapitzlist"/>
        <w:numPr>
          <w:ilvl w:val="0"/>
          <w:numId w:val="18"/>
        </w:numPr>
        <w:spacing w:line="360" w:lineRule="auto"/>
        <w:ind w:left="709" w:hanging="567"/>
        <w:rPr>
          <w:rFonts w:ascii="Arial" w:hAnsi="Arial"/>
          <w:sz w:val="24"/>
        </w:rPr>
      </w:pPr>
      <w:r w:rsidRPr="001C3243">
        <w:rPr>
          <w:rFonts w:ascii="Arial" w:hAnsi="Arial"/>
          <w:sz w:val="24"/>
        </w:rPr>
        <w:t>Osiągnięcie założeń zrównoważonego rozwoju będzie możliwe również przez promowanie oraz stosowanie rozwiązań proekologicznych dostosowanych do charakteru przedsięwzięcia, w tym zielonych zamówień publicznych.</w:t>
      </w:r>
    </w:p>
    <w:p w14:paraId="2205C8D7" w14:textId="755FD0EF" w:rsidR="000D6FA8" w:rsidRPr="001C3243" w:rsidRDefault="000D6FA8" w:rsidP="000D6FA8">
      <w:pPr>
        <w:pStyle w:val="Akapitzlist"/>
        <w:numPr>
          <w:ilvl w:val="0"/>
          <w:numId w:val="18"/>
        </w:numPr>
        <w:spacing w:line="360" w:lineRule="auto"/>
        <w:ind w:left="709" w:hanging="567"/>
        <w:rPr>
          <w:rFonts w:ascii="Arial" w:hAnsi="Arial"/>
          <w:sz w:val="24"/>
        </w:rPr>
      </w:pPr>
      <w:r w:rsidRPr="001C3243">
        <w:rPr>
          <w:rFonts w:ascii="Arial" w:hAnsi="Arial"/>
          <w:sz w:val="24"/>
        </w:rPr>
        <w:t>Cele Zrównoważonego Rozwoju ONZ wg Agendy 2030 („Agenda na rzecz zrównoważonego rozwoju 2030”):</w:t>
      </w:r>
    </w:p>
    <w:p w14:paraId="52F6A69D" w14:textId="51B45602"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 Wyeliminować ubóstwo we wszystkich jego formach na całym świecie.</w:t>
      </w:r>
    </w:p>
    <w:p w14:paraId="5B62ABF3" w14:textId="0B3295C8" w:rsidR="000D6FA8" w:rsidRPr="004B363A"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2. Wyeliminować głód, osiągnąć bezpieczeństwo żywnościowe </w:t>
      </w:r>
      <w:r w:rsidRPr="004B363A">
        <w:rPr>
          <w:rFonts w:ascii="Arial" w:hAnsi="Arial"/>
          <w:sz w:val="24"/>
        </w:rPr>
        <w:t>i lepsze odżywianie oraz promować zrównoważone rolnictwo.</w:t>
      </w:r>
    </w:p>
    <w:p w14:paraId="736B7E16" w14:textId="6D8031D3"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3. Zapewnić wszystkim ludziom w każdym wieku zdrowe życie oraz promować dobrobyt.</w:t>
      </w:r>
    </w:p>
    <w:p w14:paraId="7DD11902" w14:textId="3572FD21"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4. Zapewnić wszystkim edukację wysokiej jakości oraz promować uczenie się przez całe życie.</w:t>
      </w:r>
    </w:p>
    <w:p w14:paraId="59B96E37" w14:textId="77777777"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5. Osiągnąć równość płci oraz wzmocnić pozycję kobiet i dziewcząt. </w:t>
      </w:r>
    </w:p>
    <w:p w14:paraId="39C62400" w14:textId="4A25BC1B"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6. Zapewnić wszystkim ludziom dostęp do wody i warunków sanitarnych poprzez zrównoważoną gospodarkę zasobami wodnymi.</w:t>
      </w:r>
    </w:p>
    <w:p w14:paraId="015FDCAF" w14:textId="382BC4AC" w:rsidR="000D6FA8" w:rsidRPr="004B363A"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7. Zapewnić wszystkim dostęp do stabilnej, zrównoważonej </w:t>
      </w:r>
      <w:r w:rsidRPr="004B363A">
        <w:rPr>
          <w:rFonts w:ascii="Arial" w:hAnsi="Arial"/>
          <w:sz w:val="24"/>
        </w:rPr>
        <w:t>i nowoczesnej energii po przystępnej cenie.</w:t>
      </w:r>
    </w:p>
    <w:p w14:paraId="55A1E064" w14:textId="35C431D6"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8. Promować stabilny, zrównoważony i </w:t>
      </w:r>
      <w:proofErr w:type="spellStart"/>
      <w:r w:rsidRPr="001120AE">
        <w:rPr>
          <w:rFonts w:ascii="Arial" w:hAnsi="Arial"/>
          <w:sz w:val="24"/>
        </w:rPr>
        <w:t>inkluzywny</w:t>
      </w:r>
      <w:proofErr w:type="spellEnd"/>
      <w:r w:rsidRPr="001120AE">
        <w:rPr>
          <w:rFonts w:ascii="Arial" w:hAnsi="Arial"/>
          <w:sz w:val="24"/>
        </w:rPr>
        <w:t xml:space="preserve"> wzrost gospodarczy, pełne i produktywne zatrudnienie oraz godną pracę dla wszystkich ludzi.</w:t>
      </w:r>
    </w:p>
    <w:p w14:paraId="3E2A4CB9" w14:textId="1CBD9012"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9. Budować stabilną infrastrukturę, promować zrównoważone uprzemysłowienie oraz wspierać innowacyjność.</w:t>
      </w:r>
    </w:p>
    <w:p w14:paraId="77CE25D4" w14:textId="05CFC27D"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10. Zmniejszyć nierówności w krajach i między krajami.</w:t>
      </w:r>
    </w:p>
    <w:p w14:paraId="3A8E20F0" w14:textId="29AB16C6"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11. Uczynić miasta i osiedla ludzkie bezpiecznymi, stabilnymi, zrównoważonymi oraz sprzyjającymi włączeniu społecznemu.</w:t>
      </w:r>
    </w:p>
    <w:p w14:paraId="799278D1" w14:textId="77777777"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12. Zapewnić wzorce zrównoważonej konsumpcji i produkcji </w:t>
      </w:r>
    </w:p>
    <w:p w14:paraId="0331DDC5" w14:textId="77777777" w:rsidR="000D6FA8" w:rsidRPr="004B363A"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13. Podjąć pilne działania w celu przeciwdziałania zmianom klimatu </w:t>
      </w:r>
      <w:r w:rsidRPr="004B363A">
        <w:rPr>
          <w:rFonts w:ascii="Arial" w:hAnsi="Arial"/>
          <w:sz w:val="24"/>
        </w:rPr>
        <w:t>i ich skutkom.</w:t>
      </w:r>
    </w:p>
    <w:p w14:paraId="2B157B26" w14:textId="22EBB1B9" w:rsidR="000D6FA8" w:rsidRPr="004B363A"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14. Chronić oceany, morza i zasoby morskie oraz wykorzystywać je </w:t>
      </w:r>
      <w:r w:rsidRPr="004B363A">
        <w:rPr>
          <w:rFonts w:ascii="Arial" w:hAnsi="Arial"/>
          <w:sz w:val="24"/>
        </w:rPr>
        <w:t>w sposób zrównoważony.</w:t>
      </w:r>
    </w:p>
    <w:p w14:paraId="72223D91" w14:textId="312C2401"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15. Chronić, przywrócić oraz promować zrównoważone użytkowanie ekosystemów lądowych, zrównoważone gospodarowanie lasami, zwalczać pustynnienie, powstrzymywać i odwracać proces degradacji gleby oraz powstrzymać utratę różnorodności biologicznej.</w:t>
      </w:r>
    </w:p>
    <w:p w14:paraId="26A0CF93" w14:textId="20216E01"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16. Promować pokojowe i </w:t>
      </w:r>
      <w:proofErr w:type="spellStart"/>
      <w:r w:rsidRPr="001120AE">
        <w:rPr>
          <w:rFonts w:ascii="Arial" w:hAnsi="Arial"/>
          <w:sz w:val="24"/>
        </w:rPr>
        <w:t>inkluzywne</w:t>
      </w:r>
      <w:proofErr w:type="spellEnd"/>
      <w:r w:rsidRPr="001120AE">
        <w:rPr>
          <w:rFonts w:ascii="Arial" w:hAnsi="Arial"/>
          <w:sz w:val="24"/>
        </w:rPr>
        <w:t xml:space="preserve"> społeczeństwa, zapewnić wszystkim ludziom dostęp do wymiaru sprawiedliwości oraz budować na wszystkich szczeblach skuteczne i odpowiedzialne instytucje, sprzyjające włączeniu społecznemu.</w:t>
      </w:r>
    </w:p>
    <w:p w14:paraId="02480376" w14:textId="77777777"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17. Wzmocnić środki wdrażania i ożywić globalne partnerstwo na rzecz zrównoważonego rozwoju.</w:t>
      </w:r>
    </w:p>
    <w:p w14:paraId="1FF403CD" w14:textId="10002188" w:rsidR="000D6FA8" w:rsidRPr="00F92AFC" w:rsidRDefault="000D6FA8" w:rsidP="000D6FA8">
      <w:pPr>
        <w:pStyle w:val="Akapitzlist"/>
        <w:numPr>
          <w:ilvl w:val="0"/>
          <w:numId w:val="18"/>
        </w:numPr>
        <w:tabs>
          <w:tab w:val="left" w:pos="567"/>
        </w:tabs>
        <w:spacing w:line="360" w:lineRule="auto"/>
        <w:ind w:left="567" w:hanging="567"/>
        <w:rPr>
          <w:rFonts w:ascii="Arial" w:hAnsi="Arial" w:cs="Arial"/>
          <w:sz w:val="24"/>
          <w:szCs w:val="24"/>
        </w:rPr>
      </w:pPr>
      <w:r w:rsidRPr="004218A6">
        <w:rPr>
          <w:rFonts w:ascii="Arial" w:hAnsi="Arial"/>
          <w:sz w:val="24"/>
        </w:rPr>
        <w:t>Zasada weryfikowana będzie podczas oceny kryterium A.7 Projekt jest zgodny z zasadą zrównoważonego rozwoju, na podstawie opisu zawartego w sekcji „Dodatkowe informacje” we wniosku o dofinansowanie projektu.</w:t>
      </w:r>
    </w:p>
    <w:p w14:paraId="5713952D" w14:textId="77777777" w:rsidR="00C32511" w:rsidRPr="00F70F80" w:rsidRDefault="00E25AE1" w:rsidP="00311CDB">
      <w:pPr>
        <w:pStyle w:val="Nagwek1"/>
        <w:spacing w:before="240" w:after="240" w:line="240" w:lineRule="auto"/>
        <w:rPr>
          <w:color w:val="0070C0"/>
          <w:sz w:val="36"/>
        </w:rPr>
      </w:pPr>
      <w:bookmarkStart w:id="16" w:name="_Toc129016679"/>
      <w:r>
        <w:rPr>
          <w:color w:val="0070C0"/>
          <w:sz w:val="36"/>
        </w:rPr>
        <w:t>§ 7</w:t>
      </w:r>
      <w:r w:rsidR="00554B98" w:rsidRPr="00F70F80">
        <w:rPr>
          <w:color w:val="0070C0"/>
          <w:sz w:val="36"/>
        </w:rPr>
        <w:t xml:space="preserve">. </w:t>
      </w:r>
      <w:r w:rsidR="009C428F" w:rsidRPr="00F70F80">
        <w:rPr>
          <w:color w:val="0070C0"/>
          <w:sz w:val="36"/>
        </w:rPr>
        <w:t>Komunikacja</w:t>
      </w:r>
      <w:bookmarkEnd w:id="16"/>
    </w:p>
    <w:p w14:paraId="254ED2E4" w14:textId="77777777" w:rsidR="0001553C" w:rsidRPr="00F70F80" w:rsidRDefault="0001553C">
      <w:pPr>
        <w:pStyle w:val="Akapitzlist"/>
        <w:numPr>
          <w:ilvl w:val="0"/>
          <w:numId w:val="1"/>
        </w:numPr>
        <w:spacing w:line="360" w:lineRule="auto"/>
        <w:rPr>
          <w:rFonts w:ascii="Arial" w:hAnsi="Arial" w:cs="Arial"/>
          <w:vanish/>
          <w:color w:val="000000"/>
          <w:sz w:val="24"/>
          <w:szCs w:val="24"/>
        </w:rPr>
      </w:pPr>
    </w:p>
    <w:p w14:paraId="1A844410" w14:textId="175CFE8F" w:rsidR="0001553C" w:rsidRPr="00F92AFC" w:rsidRDefault="003E570E" w:rsidP="00F92AFC">
      <w:pPr>
        <w:pStyle w:val="Akapitzlist"/>
        <w:numPr>
          <w:ilvl w:val="0"/>
          <w:numId w:val="19"/>
        </w:numPr>
        <w:spacing w:line="360" w:lineRule="auto"/>
        <w:ind w:left="426" w:hanging="426"/>
        <w:rPr>
          <w:rFonts w:ascii="Arial" w:hAnsi="Arial" w:cs="Arial"/>
          <w:color w:val="000000"/>
          <w:sz w:val="24"/>
          <w:szCs w:val="24"/>
        </w:rPr>
      </w:pPr>
      <w:r w:rsidRPr="00570811">
        <w:rPr>
          <w:rFonts w:ascii="Arial" w:hAnsi="Arial" w:cs="Arial"/>
          <w:color w:val="000000"/>
          <w:sz w:val="24"/>
          <w:szCs w:val="24"/>
        </w:rPr>
        <w:t xml:space="preserve">Komunikacja </w:t>
      </w:r>
      <w:r w:rsidR="00C32511" w:rsidRPr="00570811">
        <w:rPr>
          <w:rFonts w:ascii="Arial" w:hAnsi="Arial" w:cs="Arial"/>
          <w:color w:val="000000"/>
          <w:sz w:val="24"/>
          <w:szCs w:val="24"/>
        </w:rPr>
        <w:t>między I</w:t>
      </w:r>
      <w:r w:rsidRPr="00570811">
        <w:rPr>
          <w:rFonts w:ascii="Arial" w:hAnsi="Arial" w:cs="Arial"/>
          <w:color w:val="000000"/>
          <w:sz w:val="24"/>
          <w:szCs w:val="24"/>
        </w:rPr>
        <w:t>Z</w:t>
      </w:r>
      <w:r w:rsidR="00C32511" w:rsidRPr="00570811">
        <w:rPr>
          <w:rFonts w:ascii="Arial" w:hAnsi="Arial" w:cs="Arial"/>
          <w:color w:val="000000"/>
          <w:sz w:val="24"/>
          <w:szCs w:val="24"/>
        </w:rPr>
        <w:t xml:space="preserve"> a wnioskodawcą odbywa się w form</w:t>
      </w:r>
      <w:r w:rsidRPr="00570811">
        <w:rPr>
          <w:rFonts w:ascii="Arial" w:hAnsi="Arial" w:cs="Arial"/>
          <w:color w:val="000000"/>
          <w:sz w:val="24"/>
          <w:szCs w:val="24"/>
        </w:rPr>
        <w:t>ie elektronicznej</w:t>
      </w:r>
      <w:r w:rsidR="00F92AFC">
        <w:rPr>
          <w:rFonts w:ascii="Arial" w:hAnsi="Arial" w:cs="Arial"/>
          <w:color w:val="000000"/>
          <w:sz w:val="24"/>
          <w:szCs w:val="24"/>
        </w:rPr>
        <w:t xml:space="preserve"> </w:t>
      </w:r>
      <w:r w:rsidR="0001553C" w:rsidRPr="00F92AFC">
        <w:rPr>
          <w:rFonts w:ascii="Arial" w:hAnsi="Arial" w:cs="Arial"/>
          <w:color w:val="000000"/>
          <w:sz w:val="24"/>
          <w:szCs w:val="24"/>
        </w:rPr>
        <w:t xml:space="preserve">w module </w:t>
      </w:r>
      <w:r w:rsidR="00E539F2">
        <w:rPr>
          <w:rFonts w:ascii="Arial" w:hAnsi="Arial" w:cs="Arial"/>
          <w:color w:val="000000"/>
          <w:sz w:val="24"/>
          <w:szCs w:val="24"/>
        </w:rPr>
        <w:t>Korespondencja</w:t>
      </w:r>
      <w:r w:rsidR="0001553C" w:rsidRPr="00F92AFC">
        <w:rPr>
          <w:rFonts w:ascii="Arial" w:hAnsi="Arial" w:cs="Arial"/>
          <w:color w:val="000000"/>
          <w:sz w:val="24"/>
          <w:szCs w:val="24"/>
        </w:rPr>
        <w:t xml:space="preserve"> SOWA EFS</w:t>
      </w:r>
      <w:r w:rsidR="00F92AFC" w:rsidRPr="00F92AFC">
        <w:t xml:space="preserve"> </w:t>
      </w:r>
      <w:r w:rsidR="00F92AFC" w:rsidRPr="00F92AFC">
        <w:rPr>
          <w:rFonts w:ascii="Arial" w:hAnsi="Arial" w:cs="Arial"/>
          <w:color w:val="000000"/>
          <w:sz w:val="24"/>
          <w:szCs w:val="24"/>
        </w:rPr>
        <w:t>z wyłączeniem informacji</w:t>
      </w:r>
      <w:r w:rsidR="00F92AFC">
        <w:rPr>
          <w:rFonts w:ascii="Arial" w:hAnsi="Arial" w:cs="Arial"/>
          <w:color w:val="000000"/>
          <w:sz w:val="24"/>
          <w:szCs w:val="24"/>
        </w:rPr>
        <w:t xml:space="preserve"> </w:t>
      </w:r>
      <w:r w:rsidR="00F92AFC" w:rsidRPr="00F92AFC">
        <w:rPr>
          <w:rFonts w:ascii="Arial" w:hAnsi="Arial" w:cs="Arial"/>
          <w:color w:val="000000"/>
          <w:sz w:val="24"/>
          <w:szCs w:val="24"/>
        </w:rPr>
        <w:t xml:space="preserve">o wyniku oceny (§ </w:t>
      </w:r>
      <w:r w:rsidR="00F92AFC">
        <w:rPr>
          <w:rFonts w:ascii="Arial" w:hAnsi="Arial" w:cs="Arial"/>
          <w:color w:val="000000"/>
          <w:sz w:val="24"/>
          <w:szCs w:val="24"/>
        </w:rPr>
        <w:t>10</w:t>
      </w:r>
      <w:r w:rsidR="00F92AFC" w:rsidRPr="00F92AFC">
        <w:rPr>
          <w:rFonts w:ascii="Arial" w:hAnsi="Arial" w:cs="Arial"/>
          <w:color w:val="000000"/>
          <w:sz w:val="24"/>
          <w:szCs w:val="24"/>
        </w:rPr>
        <w:t>)</w:t>
      </w:r>
      <w:r w:rsidR="00F92AFC">
        <w:rPr>
          <w:rFonts w:ascii="Arial" w:hAnsi="Arial" w:cs="Arial"/>
          <w:color w:val="000000"/>
          <w:sz w:val="24"/>
          <w:szCs w:val="24"/>
        </w:rPr>
        <w:t xml:space="preserve"> i procedury odwoławczej (§ 11).</w:t>
      </w:r>
    </w:p>
    <w:p w14:paraId="46E04B5A" w14:textId="5BCCA11B" w:rsidR="00A954E5" w:rsidRPr="00A954E5" w:rsidRDefault="00A954E5">
      <w:pPr>
        <w:pStyle w:val="Akapitzlist"/>
        <w:numPr>
          <w:ilvl w:val="0"/>
          <w:numId w:val="19"/>
        </w:numPr>
        <w:spacing w:line="360" w:lineRule="auto"/>
        <w:ind w:left="426" w:hanging="426"/>
        <w:rPr>
          <w:rFonts w:ascii="Arial" w:hAnsi="Arial" w:cs="Arial"/>
          <w:color w:val="000000"/>
          <w:sz w:val="24"/>
          <w:szCs w:val="24"/>
        </w:rPr>
      </w:pPr>
      <w:r>
        <w:rPr>
          <w:rFonts w:ascii="Arial" w:hAnsi="Arial" w:cs="Arial"/>
          <w:color w:val="000000"/>
          <w:sz w:val="24"/>
          <w:szCs w:val="24"/>
        </w:rPr>
        <w:t>Złożenie w</w:t>
      </w:r>
      <w:r w:rsidRPr="00A954E5">
        <w:rPr>
          <w:rFonts w:ascii="Arial" w:hAnsi="Arial" w:cs="Arial"/>
          <w:color w:val="000000"/>
          <w:sz w:val="24"/>
          <w:szCs w:val="24"/>
        </w:rPr>
        <w:t xml:space="preserve">niosku oznacza, że wnioskodawca akceptuje zasady określone w </w:t>
      </w:r>
      <w:r>
        <w:rPr>
          <w:rFonts w:ascii="Arial" w:hAnsi="Arial" w:cs="Arial"/>
          <w:color w:val="000000"/>
          <w:sz w:val="24"/>
          <w:szCs w:val="24"/>
        </w:rPr>
        <w:t>regulaminie</w:t>
      </w:r>
      <w:r w:rsidRPr="00A954E5">
        <w:rPr>
          <w:rFonts w:ascii="Arial" w:hAnsi="Arial" w:cs="Arial"/>
          <w:color w:val="000000"/>
          <w:sz w:val="24"/>
          <w:szCs w:val="24"/>
        </w:rPr>
        <w:t xml:space="preserve"> oraz jest</w:t>
      </w:r>
      <w:r w:rsidR="0027590D">
        <w:rPr>
          <w:rFonts w:ascii="Arial" w:hAnsi="Arial" w:cs="Arial"/>
          <w:color w:val="000000"/>
          <w:sz w:val="24"/>
          <w:szCs w:val="24"/>
        </w:rPr>
        <w:t xml:space="preserve"> </w:t>
      </w:r>
      <w:r w:rsidRPr="00A954E5">
        <w:rPr>
          <w:rFonts w:ascii="Arial" w:hAnsi="Arial" w:cs="Arial"/>
          <w:color w:val="000000"/>
          <w:sz w:val="24"/>
          <w:szCs w:val="24"/>
        </w:rPr>
        <w:t xml:space="preserve">świadomy skutków niezachowania formy komunikacji wskazanej w </w:t>
      </w:r>
      <w:r>
        <w:rPr>
          <w:rFonts w:ascii="Arial" w:hAnsi="Arial" w:cs="Arial"/>
          <w:color w:val="000000"/>
          <w:sz w:val="24"/>
          <w:szCs w:val="24"/>
        </w:rPr>
        <w:t>regulaminie</w:t>
      </w:r>
      <w:r w:rsidR="00F92AFC">
        <w:rPr>
          <w:rFonts w:ascii="Arial" w:hAnsi="Arial" w:cs="Arial"/>
          <w:color w:val="000000"/>
          <w:sz w:val="24"/>
          <w:szCs w:val="24"/>
        </w:rPr>
        <w:t xml:space="preserve">, </w:t>
      </w:r>
      <w:r w:rsidR="00F92AFC" w:rsidRPr="00F92AFC">
        <w:rPr>
          <w:rFonts w:ascii="Arial" w:hAnsi="Arial" w:cs="Arial"/>
          <w:color w:val="000000"/>
          <w:sz w:val="24"/>
          <w:szCs w:val="24"/>
        </w:rPr>
        <w:t>tj. uznaniem czynności za niedokonaną</w:t>
      </w:r>
      <w:r w:rsidRPr="00A954E5">
        <w:rPr>
          <w:rFonts w:ascii="Arial" w:hAnsi="Arial" w:cs="Arial"/>
          <w:color w:val="000000"/>
          <w:sz w:val="24"/>
          <w:szCs w:val="24"/>
        </w:rPr>
        <w:t>.</w:t>
      </w:r>
    </w:p>
    <w:p w14:paraId="354929BF" w14:textId="74C5E5A0" w:rsidR="003601C1" w:rsidRPr="005E3DD8" w:rsidRDefault="003E570E" w:rsidP="005E3DD8">
      <w:pPr>
        <w:pStyle w:val="Akapitzlist"/>
        <w:numPr>
          <w:ilvl w:val="0"/>
          <w:numId w:val="19"/>
        </w:numPr>
        <w:spacing w:line="360" w:lineRule="auto"/>
        <w:ind w:left="426" w:hanging="426"/>
        <w:rPr>
          <w:rFonts w:ascii="Arial" w:hAnsi="Arial" w:cs="Arial"/>
          <w:color w:val="000000"/>
          <w:sz w:val="24"/>
          <w:szCs w:val="24"/>
        </w:rPr>
      </w:pPr>
      <w:r w:rsidRPr="00F70F80">
        <w:rPr>
          <w:rFonts w:ascii="Arial" w:hAnsi="Arial" w:cs="Arial"/>
          <w:color w:val="000000"/>
          <w:sz w:val="24"/>
          <w:szCs w:val="24"/>
        </w:rPr>
        <w:t>Gdy z powodów technicznych komu</w:t>
      </w:r>
      <w:r w:rsidR="00C32511" w:rsidRPr="00F70F80">
        <w:rPr>
          <w:rFonts w:ascii="Arial" w:hAnsi="Arial" w:cs="Arial"/>
          <w:color w:val="000000"/>
          <w:sz w:val="24"/>
          <w:szCs w:val="24"/>
        </w:rPr>
        <w:t xml:space="preserve">nikacja </w:t>
      </w:r>
      <w:r w:rsidR="005E3DD8">
        <w:rPr>
          <w:rFonts w:ascii="Arial" w:hAnsi="Arial" w:cs="Arial"/>
          <w:color w:val="000000"/>
          <w:sz w:val="24"/>
          <w:szCs w:val="24"/>
        </w:rPr>
        <w:t xml:space="preserve">w </w:t>
      </w:r>
      <w:r w:rsidR="00B552A8">
        <w:rPr>
          <w:rFonts w:ascii="Arial" w:hAnsi="Arial" w:cs="Arial"/>
          <w:color w:val="000000"/>
          <w:sz w:val="24"/>
          <w:szCs w:val="24"/>
        </w:rPr>
        <w:t>SOWA</w:t>
      </w:r>
      <w:r w:rsidR="00C32511" w:rsidRPr="00F70F80">
        <w:rPr>
          <w:rFonts w:ascii="Arial" w:hAnsi="Arial" w:cs="Arial"/>
          <w:color w:val="000000"/>
          <w:sz w:val="24"/>
          <w:szCs w:val="24"/>
        </w:rPr>
        <w:t xml:space="preserve"> </w:t>
      </w:r>
      <w:r w:rsidR="00D65DB0">
        <w:rPr>
          <w:rFonts w:ascii="Arial" w:hAnsi="Arial" w:cs="Arial"/>
          <w:color w:val="000000"/>
          <w:sz w:val="24"/>
          <w:szCs w:val="24"/>
        </w:rPr>
        <w:t xml:space="preserve">EFS </w:t>
      </w:r>
      <w:r w:rsidR="00C32511" w:rsidRPr="00F70F80">
        <w:rPr>
          <w:rFonts w:ascii="Arial" w:hAnsi="Arial" w:cs="Arial"/>
          <w:color w:val="000000"/>
          <w:sz w:val="24"/>
          <w:szCs w:val="24"/>
        </w:rPr>
        <w:t>nie jest możliwa, I</w:t>
      </w:r>
      <w:r w:rsidRPr="00F70F80">
        <w:rPr>
          <w:rFonts w:ascii="Arial" w:hAnsi="Arial" w:cs="Arial"/>
          <w:color w:val="000000"/>
          <w:sz w:val="24"/>
          <w:szCs w:val="24"/>
        </w:rPr>
        <w:t>Z</w:t>
      </w:r>
      <w:r w:rsidR="00C32511" w:rsidRPr="00F70F80">
        <w:rPr>
          <w:rFonts w:ascii="Arial" w:hAnsi="Arial" w:cs="Arial"/>
          <w:color w:val="000000"/>
          <w:sz w:val="24"/>
          <w:szCs w:val="24"/>
        </w:rPr>
        <w:t xml:space="preserve"> wskaże </w:t>
      </w:r>
      <w:r w:rsidR="00990FD7" w:rsidRPr="00F70F80">
        <w:rPr>
          <w:rFonts w:ascii="Arial" w:hAnsi="Arial" w:cs="Arial"/>
          <w:color w:val="000000"/>
          <w:sz w:val="24"/>
          <w:szCs w:val="24"/>
        </w:rPr>
        <w:t xml:space="preserve">inny sposób komunikacji z wnioskodawcą </w:t>
      </w:r>
      <w:r w:rsidR="00C32511" w:rsidRPr="00F70F80">
        <w:rPr>
          <w:rFonts w:ascii="Arial" w:hAnsi="Arial" w:cs="Arial"/>
          <w:color w:val="000000"/>
          <w:sz w:val="24"/>
          <w:szCs w:val="24"/>
        </w:rPr>
        <w:t>w k</w:t>
      </w:r>
      <w:r w:rsidRPr="00F70F80">
        <w:rPr>
          <w:rFonts w:ascii="Arial" w:hAnsi="Arial" w:cs="Arial"/>
          <w:color w:val="000000"/>
          <w:sz w:val="24"/>
          <w:szCs w:val="24"/>
        </w:rPr>
        <w:t>omunikacie na stronie interneto</w:t>
      </w:r>
      <w:r w:rsidR="00C32511" w:rsidRPr="00F70F80">
        <w:rPr>
          <w:rFonts w:ascii="Arial" w:hAnsi="Arial" w:cs="Arial"/>
          <w:color w:val="000000"/>
          <w:sz w:val="24"/>
          <w:szCs w:val="24"/>
        </w:rPr>
        <w:t xml:space="preserve">wej </w:t>
      </w:r>
      <w:r w:rsidRPr="00F70F80">
        <w:rPr>
          <w:rFonts w:ascii="Arial" w:hAnsi="Arial" w:cs="Arial"/>
          <w:color w:val="000000"/>
          <w:sz w:val="24"/>
          <w:szCs w:val="24"/>
        </w:rPr>
        <w:t>programu</w:t>
      </w:r>
      <w:r w:rsidR="00C32511" w:rsidRPr="00F70F80">
        <w:rPr>
          <w:rFonts w:ascii="Arial" w:hAnsi="Arial" w:cs="Arial"/>
          <w:color w:val="000000"/>
          <w:sz w:val="24"/>
          <w:szCs w:val="24"/>
        </w:rPr>
        <w:t>.</w:t>
      </w:r>
    </w:p>
    <w:p w14:paraId="52D34F3D" w14:textId="6263158A" w:rsidR="003601C1" w:rsidRPr="00F70F80" w:rsidRDefault="00C32511">
      <w:pPr>
        <w:pStyle w:val="Akapitzlist"/>
        <w:numPr>
          <w:ilvl w:val="0"/>
          <w:numId w:val="19"/>
        </w:numPr>
        <w:spacing w:line="360" w:lineRule="auto"/>
        <w:ind w:left="426" w:hanging="426"/>
        <w:rPr>
          <w:rFonts w:ascii="Arial" w:hAnsi="Arial" w:cs="Arial"/>
          <w:sz w:val="24"/>
          <w:szCs w:val="24"/>
        </w:rPr>
      </w:pPr>
      <w:r w:rsidRPr="00A061CF">
        <w:rPr>
          <w:rFonts w:ascii="Arial" w:hAnsi="Arial" w:cs="Arial"/>
          <w:color w:val="000000"/>
          <w:sz w:val="24"/>
          <w:szCs w:val="24"/>
        </w:rPr>
        <w:t xml:space="preserve">Pytania o warunki </w:t>
      </w:r>
      <w:r w:rsidR="003601C1" w:rsidRPr="00A061CF">
        <w:rPr>
          <w:rFonts w:ascii="Arial" w:hAnsi="Arial" w:cs="Arial"/>
          <w:color w:val="000000"/>
          <w:sz w:val="24"/>
          <w:szCs w:val="24"/>
        </w:rPr>
        <w:t>postępowania</w:t>
      </w:r>
      <w:r w:rsidRPr="00A061CF">
        <w:rPr>
          <w:rFonts w:ascii="Arial" w:hAnsi="Arial" w:cs="Arial"/>
          <w:color w:val="000000"/>
          <w:sz w:val="24"/>
          <w:szCs w:val="24"/>
        </w:rPr>
        <w:t xml:space="preserve"> można kierować:</w:t>
      </w:r>
    </w:p>
    <w:p w14:paraId="0F93C29C" w14:textId="37C328C2" w:rsidR="00C32511" w:rsidRPr="00F70F80" w:rsidRDefault="00C32511" w:rsidP="006F0B9C">
      <w:pPr>
        <w:pStyle w:val="Akapitzlist"/>
        <w:numPr>
          <w:ilvl w:val="2"/>
          <w:numId w:val="20"/>
        </w:numPr>
        <w:tabs>
          <w:tab w:val="left" w:pos="1560"/>
        </w:tabs>
        <w:spacing w:line="360" w:lineRule="auto"/>
        <w:rPr>
          <w:rFonts w:ascii="Arial" w:hAnsi="Arial" w:cs="Arial"/>
          <w:color w:val="000000"/>
          <w:sz w:val="24"/>
          <w:szCs w:val="24"/>
        </w:rPr>
      </w:pPr>
      <w:r w:rsidRPr="00F70F80">
        <w:rPr>
          <w:rFonts w:ascii="Arial" w:hAnsi="Arial" w:cs="Arial"/>
          <w:color w:val="000000"/>
          <w:sz w:val="24"/>
          <w:szCs w:val="24"/>
        </w:rPr>
        <w:t>na adres</w:t>
      </w:r>
      <w:r w:rsidR="005F7092" w:rsidRPr="00F70F80">
        <w:rPr>
          <w:rFonts w:ascii="Arial" w:hAnsi="Arial" w:cs="Arial"/>
          <w:color w:val="000000"/>
          <w:sz w:val="24"/>
          <w:szCs w:val="24"/>
        </w:rPr>
        <w:t xml:space="preserve"> e-mail</w:t>
      </w:r>
      <w:r w:rsidRPr="00F70F80">
        <w:rPr>
          <w:rFonts w:ascii="Arial" w:hAnsi="Arial" w:cs="Arial"/>
          <w:color w:val="000000"/>
          <w:sz w:val="24"/>
          <w:szCs w:val="24"/>
        </w:rPr>
        <w:t xml:space="preserve">: </w:t>
      </w:r>
      <w:hyperlink r:id="rId22" w:history="1">
        <w:r w:rsidR="003B7ABF" w:rsidRPr="00E2484D">
          <w:rPr>
            <w:rStyle w:val="Hipercze"/>
            <w:rFonts w:ascii="Arial" w:hAnsi="Arial" w:cs="Arial"/>
            <w:sz w:val="24"/>
            <w:szCs w:val="24"/>
          </w:rPr>
          <w:t>p</w:t>
        </w:r>
        <w:r w:rsidR="003B7ABF" w:rsidRPr="00E2484D">
          <w:rPr>
            <w:rStyle w:val="Hipercze"/>
            <w:rFonts w:ascii="Arial" w:hAnsi="Arial" w:cs="Arial"/>
            <w:sz w:val="24"/>
            <w:szCs w:val="24"/>
            <w:shd w:val="clear" w:color="auto" w:fill="FFFFFF"/>
          </w:rPr>
          <w:t>ife.torun@kujawsko-pomorskie.pl</w:t>
        </w:r>
      </w:hyperlink>
      <w:r w:rsidR="003B7ABF" w:rsidRPr="00E2484D">
        <w:rPr>
          <w:rFonts w:ascii="Arial" w:hAnsi="Arial" w:cs="Arial"/>
          <w:color w:val="000000"/>
          <w:sz w:val="24"/>
          <w:szCs w:val="24"/>
        </w:rPr>
        <w:t>,</w:t>
      </w:r>
      <w:r w:rsidR="003B7ABF" w:rsidRPr="00E2484D">
        <w:rPr>
          <w:rStyle w:val="Hipercze"/>
          <w:rFonts w:ascii="Arial" w:hAnsi="Arial" w:cs="Arial"/>
          <w:sz w:val="24"/>
          <w:szCs w:val="24"/>
          <w:shd w:val="clear" w:color="auto" w:fill="FFFFFF"/>
        </w:rPr>
        <w:t xml:space="preserve"> </w:t>
      </w:r>
      <w:hyperlink r:id="rId23" w:history="1"/>
      <w:hyperlink r:id="rId24" w:history="1">
        <w:r w:rsidR="00F02FDF" w:rsidRPr="0015499F">
          <w:rPr>
            <w:rStyle w:val="Hipercze"/>
            <w:rFonts w:ascii="Arial" w:hAnsi="Arial" w:cs="Arial"/>
            <w:sz w:val="24"/>
            <w:szCs w:val="24"/>
          </w:rPr>
          <w:t>e.willart@kujawsko-pomorskie.pl</w:t>
        </w:r>
      </w:hyperlink>
      <w:r w:rsidRPr="00F70F80">
        <w:rPr>
          <w:rFonts w:ascii="Arial" w:hAnsi="Arial" w:cs="Arial"/>
          <w:color w:val="000000"/>
          <w:sz w:val="24"/>
          <w:szCs w:val="24"/>
        </w:rPr>
        <w:t xml:space="preserve"> oraz </w:t>
      </w:r>
    </w:p>
    <w:p w14:paraId="329DA048" w14:textId="0C1F4242" w:rsidR="00C32511" w:rsidRPr="00F70F80" w:rsidRDefault="00245B9D" w:rsidP="006F0B9C">
      <w:pPr>
        <w:pStyle w:val="Akapitzlist"/>
        <w:numPr>
          <w:ilvl w:val="2"/>
          <w:numId w:val="20"/>
        </w:numPr>
        <w:tabs>
          <w:tab w:val="left" w:pos="1560"/>
        </w:tabs>
        <w:spacing w:line="360" w:lineRule="auto"/>
        <w:rPr>
          <w:rFonts w:ascii="Arial" w:hAnsi="Arial" w:cs="Arial"/>
          <w:color w:val="000000"/>
          <w:sz w:val="24"/>
          <w:szCs w:val="24"/>
        </w:rPr>
      </w:pPr>
      <w:r w:rsidRPr="00F70F80">
        <w:rPr>
          <w:rFonts w:ascii="Arial" w:hAnsi="Arial" w:cs="Arial"/>
          <w:color w:val="000000"/>
          <w:sz w:val="24"/>
          <w:szCs w:val="24"/>
        </w:rPr>
        <w:t>pod numer</w:t>
      </w:r>
      <w:r w:rsidR="008221A1" w:rsidRPr="00F70F80">
        <w:rPr>
          <w:rFonts w:ascii="Arial" w:hAnsi="Arial" w:cs="Arial"/>
          <w:color w:val="000000"/>
          <w:sz w:val="24"/>
          <w:szCs w:val="24"/>
        </w:rPr>
        <w:t>em</w:t>
      </w:r>
      <w:r w:rsidRPr="00F70F80">
        <w:rPr>
          <w:rFonts w:ascii="Arial" w:hAnsi="Arial" w:cs="Arial"/>
          <w:color w:val="000000"/>
          <w:sz w:val="24"/>
          <w:szCs w:val="24"/>
        </w:rPr>
        <w:t xml:space="preserve"> tel.: </w:t>
      </w:r>
      <w:r w:rsidR="003B7ABF" w:rsidRPr="00E24583">
        <w:rPr>
          <w:rFonts w:ascii="Arial" w:hAnsi="Arial" w:cs="Arial"/>
          <w:color w:val="000000"/>
          <w:sz w:val="24"/>
          <w:szCs w:val="24"/>
        </w:rPr>
        <w:t xml:space="preserve">56 </w:t>
      </w:r>
      <w:r w:rsidR="003B7ABF" w:rsidRPr="00F02FDF">
        <w:rPr>
          <w:rFonts w:ascii="Arial" w:hAnsi="Arial" w:cs="Arial"/>
          <w:color w:val="000000"/>
          <w:sz w:val="24"/>
          <w:szCs w:val="24"/>
        </w:rPr>
        <w:t xml:space="preserve">621 </w:t>
      </w:r>
      <w:r w:rsidR="003F05C5">
        <w:rPr>
          <w:rFonts w:ascii="Arial" w:hAnsi="Arial" w:cs="Arial"/>
          <w:color w:val="000000"/>
          <w:sz w:val="24"/>
          <w:szCs w:val="24"/>
        </w:rPr>
        <w:t>84 86</w:t>
      </w:r>
      <w:r w:rsidR="00156745">
        <w:rPr>
          <w:rFonts w:ascii="Arial" w:hAnsi="Arial" w:cs="Arial"/>
          <w:color w:val="000000"/>
          <w:sz w:val="24"/>
          <w:szCs w:val="24"/>
        </w:rPr>
        <w:t xml:space="preserve"> oraz </w:t>
      </w:r>
      <w:r w:rsidR="00156745" w:rsidRPr="00156745">
        <w:rPr>
          <w:rFonts w:ascii="Arial" w:hAnsi="Arial" w:cs="Arial"/>
          <w:color w:val="000000"/>
          <w:sz w:val="24"/>
          <w:szCs w:val="24"/>
        </w:rPr>
        <w:t xml:space="preserve">56 652 18 </w:t>
      </w:r>
      <w:r w:rsidR="003F05C5">
        <w:rPr>
          <w:rFonts w:ascii="Arial" w:hAnsi="Arial" w:cs="Arial"/>
          <w:color w:val="000000"/>
          <w:sz w:val="24"/>
          <w:szCs w:val="24"/>
        </w:rPr>
        <w:t>95</w:t>
      </w:r>
      <w:r w:rsidR="00C32511" w:rsidRPr="00F70F80">
        <w:rPr>
          <w:rFonts w:ascii="Arial" w:hAnsi="Arial" w:cs="Arial"/>
          <w:color w:val="000000"/>
          <w:sz w:val="24"/>
          <w:szCs w:val="24"/>
        </w:rPr>
        <w:t>.</w:t>
      </w:r>
    </w:p>
    <w:p w14:paraId="641ABA2E" w14:textId="23A961DC" w:rsidR="00C32511" w:rsidRPr="00A061CF" w:rsidRDefault="00D907B7">
      <w:pPr>
        <w:pStyle w:val="Akapitzlist"/>
        <w:numPr>
          <w:ilvl w:val="0"/>
          <w:numId w:val="19"/>
        </w:numPr>
        <w:spacing w:line="360" w:lineRule="auto"/>
        <w:ind w:left="426" w:hanging="426"/>
        <w:rPr>
          <w:rFonts w:ascii="Arial" w:hAnsi="Arial" w:cs="Arial"/>
          <w:color w:val="000000"/>
          <w:sz w:val="24"/>
          <w:szCs w:val="24"/>
        </w:rPr>
      </w:pPr>
      <w:r w:rsidRPr="00A061CF">
        <w:rPr>
          <w:rFonts w:ascii="Arial" w:hAnsi="Arial" w:cs="Arial"/>
          <w:color w:val="000000"/>
          <w:sz w:val="24"/>
          <w:szCs w:val="24"/>
        </w:rPr>
        <w:t>I</w:t>
      </w:r>
      <w:r w:rsidR="00245B9D" w:rsidRPr="00A061CF">
        <w:rPr>
          <w:rFonts w:ascii="Arial" w:hAnsi="Arial" w:cs="Arial"/>
          <w:color w:val="000000"/>
          <w:sz w:val="24"/>
          <w:szCs w:val="24"/>
        </w:rPr>
        <w:t>Z</w:t>
      </w:r>
      <w:r w:rsidR="00C32511" w:rsidRPr="00A061CF">
        <w:rPr>
          <w:rFonts w:ascii="Arial" w:hAnsi="Arial" w:cs="Arial"/>
          <w:color w:val="000000"/>
          <w:sz w:val="24"/>
          <w:szCs w:val="24"/>
        </w:rPr>
        <w:t xml:space="preserve"> </w:t>
      </w:r>
      <w:r w:rsidR="005E3DD8" w:rsidRPr="005E3DD8">
        <w:rPr>
          <w:rFonts w:ascii="Arial" w:hAnsi="Arial" w:cs="Arial"/>
          <w:color w:val="000000"/>
          <w:sz w:val="24"/>
          <w:szCs w:val="24"/>
        </w:rPr>
        <w:t>udziela wyjaśnień w zakresie danego postępowania i</w:t>
      </w:r>
      <w:r w:rsidR="005E3DD8">
        <w:rPr>
          <w:rFonts w:ascii="Arial" w:hAnsi="Arial" w:cs="Arial"/>
          <w:color w:val="000000"/>
          <w:sz w:val="24"/>
          <w:szCs w:val="24"/>
        </w:rPr>
        <w:t xml:space="preserve"> – </w:t>
      </w:r>
      <w:r w:rsidR="005E3DD8" w:rsidRPr="005E3DD8">
        <w:rPr>
          <w:rFonts w:ascii="Arial" w:hAnsi="Arial" w:cs="Arial"/>
          <w:color w:val="000000"/>
          <w:sz w:val="24"/>
          <w:szCs w:val="24"/>
        </w:rPr>
        <w:t>o ile nie polegają one na odesłaniu do stosownych dokumentów lub ich przytoczeniu</w:t>
      </w:r>
      <w:r w:rsidR="005E3DD8">
        <w:rPr>
          <w:rFonts w:ascii="Arial" w:hAnsi="Arial" w:cs="Arial"/>
          <w:color w:val="000000"/>
          <w:sz w:val="24"/>
          <w:szCs w:val="24"/>
        </w:rPr>
        <w:t xml:space="preserve"> – </w:t>
      </w:r>
      <w:r w:rsidR="005E3DD8" w:rsidRPr="005E3DD8">
        <w:rPr>
          <w:rFonts w:ascii="Arial" w:hAnsi="Arial" w:cs="Arial"/>
          <w:color w:val="000000"/>
          <w:sz w:val="24"/>
          <w:szCs w:val="24"/>
        </w:rPr>
        <w:t>zamieszcza te wyjaśnienia na</w:t>
      </w:r>
      <w:r w:rsidR="005E3DD8">
        <w:rPr>
          <w:rFonts w:ascii="Arial" w:hAnsi="Arial" w:cs="Arial"/>
          <w:color w:val="000000"/>
          <w:sz w:val="24"/>
          <w:szCs w:val="24"/>
        </w:rPr>
        <w:t xml:space="preserve"> stronie internetowej programu w ramach ogłoszenia o naborze</w:t>
      </w:r>
      <w:r w:rsidR="00C32511" w:rsidRPr="00A061CF">
        <w:rPr>
          <w:rFonts w:ascii="Arial" w:hAnsi="Arial" w:cs="Arial"/>
          <w:color w:val="000000"/>
          <w:sz w:val="24"/>
          <w:szCs w:val="24"/>
        </w:rPr>
        <w:t>.</w:t>
      </w:r>
    </w:p>
    <w:p w14:paraId="7065503F" w14:textId="01E62AEC" w:rsidR="00245B9D" w:rsidRPr="00A061CF" w:rsidRDefault="008221A1">
      <w:pPr>
        <w:pStyle w:val="Akapitzlist"/>
        <w:numPr>
          <w:ilvl w:val="0"/>
          <w:numId w:val="19"/>
        </w:numPr>
        <w:spacing w:line="360" w:lineRule="auto"/>
        <w:ind w:left="426" w:hanging="426"/>
        <w:rPr>
          <w:rFonts w:ascii="Arial" w:hAnsi="Arial" w:cs="Arial"/>
          <w:color w:val="000000"/>
          <w:sz w:val="24"/>
          <w:szCs w:val="24"/>
        </w:rPr>
      </w:pPr>
      <w:r w:rsidRPr="00A061CF">
        <w:rPr>
          <w:rFonts w:ascii="Arial" w:hAnsi="Arial" w:cs="Arial"/>
          <w:color w:val="000000"/>
          <w:sz w:val="24"/>
          <w:szCs w:val="24"/>
        </w:rPr>
        <w:t>Informacje o spotkaniach dla wnioskodawców w sprawie postępowania (jeśli IZ zdecyduje o ich organizacji) będą udostępniane na stronie internetowej programu.</w:t>
      </w:r>
    </w:p>
    <w:p w14:paraId="79C48369" w14:textId="77777777" w:rsidR="00C32511" w:rsidRPr="00F70F80" w:rsidRDefault="00760FED" w:rsidP="00442A63">
      <w:pPr>
        <w:pStyle w:val="Nagwek1"/>
        <w:spacing w:before="240" w:after="240" w:line="240" w:lineRule="auto"/>
        <w:rPr>
          <w:color w:val="0070C0"/>
          <w:sz w:val="36"/>
          <w:szCs w:val="36"/>
        </w:rPr>
      </w:pPr>
      <w:bookmarkStart w:id="17" w:name="_Toc129016680"/>
      <w:r>
        <w:rPr>
          <w:color w:val="0070C0"/>
          <w:sz w:val="36"/>
          <w:szCs w:val="36"/>
        </w:rPr>
        <w:t xml:space="preserve">§ </w:t>
      </w:r>
      <w:r w:rsidR="00E25AE1">
        <w:rPr>
          <w:color w:val="0070C0"/>
          <w:sz w:val="36"/>
          <w:szCs w:val="36"/>
        </w:rPr>
        <w:t>8</w:t>
      </w:r>
      <w:r w:rsidR="00442A63" w:rsidRPr="00F70F80">
        <w:rPr>
          <w:color w:val="0070C0"/>
          <w:sz w:val="36"/>
          <w:szCs w:val="36"/>
        </w:rPr>
        <w:t xml:space="preserve">. </w:t>
      </w:r>
      <w:r w:rsidR="009C428F" w:rsidRPr="00F70F80">
        <w:rPr>
          <w:color w:val="0070C0"/>
          <w:sz w:val="36"/>
          <w:szCs w:val="36"/>
        </w:rPr>
        <w:t>Składanie wniosku</w:t>
      </w:r>
      <w:bookmarkEnd w:id="17"/>
    </w:p>
    <w:p w14:paraId="02F23D2C" w14:textId="77777777" w:rsidR="00442A63" w:rsidRPr="00F70F80" w:rsidRDefault="00442A63">
      <w:pPr>
        <w:pStyle w:val="Akapitzlist"/>
        <w:numPr>
          <w:ilvl w:val="0"/>
          <w:numId w:val="1"/>
        </w:numPr>
        <w:spacing w:line="360" w:lineRule="auto"/>
        <w:rPr>
          <w:rFonts w:ascii="Arial" w:hAnsi="Arial" w:cs="Arial"/>
          <w:vanish/>
          <w:color w:val="000000"/>
          <w:sz w:val="24"/>
          <w:szCs w:val="24"/>
        </w:rPr>
      </w:pPr>
    </w:p>
    <w:p w14:paraId="2221755D" w14:textId="77777777" w:rsidR="00B76EFF" w:rsidRPr="00F70F80" w:rsidRDefault="00C32511" w:rsidP="006F0B9C">
      <w:pPr>
        <w:pStyle w:val="Akapitzlist"/>
        <w:numPr>
          <w:ilvl w:val="1"/>
          <w:numId w:val="21"/>
        </w:numPr>
        <w:spacing w:line="360" w:lineRule="auto"/>
        <w:ind w:left="426" w:hanging="426"/>
        <w:rPr>
          <w:rFonts w:ascii="Arial" w:hAnsi="Arial" w:cs="Arial"/>
          <w:sz w:val="24"/>
          <w:szCs w:val="24"/>
        </w:rPr>
      </w:pPr>
      <w:r w:rsidRPr="00F70F80">
        <w:rPr>
          <w:rFonts w:ascii="Arial" w:hAnsi="Arial" w:cs="Arial"/>
          <w:color w:val="000000"/>
          <w:sz w:val="24"/>
          <w:szCs w:val="24"/>
        </w:rPr>
        <w:t>Wnioskodawca może złożyć wniosek</w:t>
      </w:r>
      <w:r w:rsidR="00294B91">
        <w:rPr>
          <w:rFonts w:ascii="Arial" w:hAnsi="Arial" w:cs="Arial"/>
          <w:color w:val="000000"/>
          <w:sz w:val="24"/>
          <w:szCs w:val="24"/>
        </w:rPr>
        <w:t xml:space="preserve"> wraz z załącznikami (jeśli są wymagane)</w:t>
      </w:r>
      <w:r w:rsidRPr="00F70F80">
        <w:rPr>
          <w:rFonts w:ascii="Arial" w:hAnsi="Arial" w:cs="Arial"/>
          <w:color w:val="000000"/>
          <w:sz w:val="24"/>
          <w:szCs w:val="24"/>
        </w:rPr>
        <w:t xml:space="preserve"> wyłącznie w </w:t>
      </w:r>
      <w:r w:rsidR="00B76EFF" w:rsidRPr="00F70F80">
        <w:rPr>
          <w:rFonts w:ascii="Arial" w:hAnsi="Arial" w:cs="Arial"/>
          <w:color w:val="000000"/>
          <w:sz w:val="24"/>
          <w:szCs w:val="24"/>
        </w:rPr>
        <w:t>SOWA EFS</w:t>
      </w:r>
      <w:r w:rsidRPr="00F70F80">
        <w:rPr>
          <w:rFonts w:ascii="Arial" w:hAnsi="Arial" w:cs="Arial"/>
          <w:color w:val="000000"/>
          <w:sz w:val="24"/>
          <w:szCs w:val="24"/>
        </w:rPr>
        <w:t xml:space="preserve"> w terminie, </w:t>
      </w:r>
      <w:r w:rsidR="00442A63" w:rsidRPr="00F70F80">
        <w:rPr>
          <w:rFonts w:ascii="Arial" w:hAnsi="Arial" w:cs="Arial"/>
          <w:color w:val="000000"/>
          <w:sz w:val="24"/>
          <w:szCs w:val="24"/>
        </w:rPr>
        <w:t xml:space="preserve">o którym mowa </w:t>
      </w:r>
      <w:r w:rsidR="007E1C56">
        <w:rPr>
          <w:rFonts w:ascii="Arial" w:hAnsi="Arial" w:cs="Arial"/>
          <w:color w:val="000000"/>
          <w:sz w:val="24"/>
          <w:szCs w:val="24"/>
        </w:rPr>
        <w:t>w § 1 ust. 6</w:t>
      </w:r>
      <w:r w:rsidRPr="00F70F80">
        <w:rPr>
          <w:rFonts w:ascii="Arial" w:hAnsi="Arial" w:cs="Arial"/>
          <w:color w:val="000000"/>
          <w:sz w:val="24"/>
          <w:szCs w:val="24"/>
        </w:rPr>
        <w:t xml:space="preserve">. </w:t>
      </w:r>
      <w:r w:rsidR="00583998" w:rsidRPr="00F70F80">
        <w:rPr>
          <w:rFonts w:ascii="Arial" w:hAnsi="Arial" w:cs="Arial"/>
          <w:sz w:val="24"/>
          <w:szCs w:val="24"/>
        </w:rPr>
        <w:t>Po tym terminie SOWA EFS zablokuje składanie wniosków.</w:t>
      </w:r>
    </w:p>
    <w:p w14:paraId="5418ECA2" w14:textId="1A876EB1" w:rsidR="00C32511" w:rsidRPr="00780F08" w:rsidRDefault="00236254" w:rsidP="006F0B9C">
      <w:pPr>
        <w:pStyle w:val="Akapitzlist"/>
        <w:numPr>
          <w:ilvl w:val="1"/>
          <w:numId w:val="21"/>
        </w:numPr>
        <w:spacing w:line="360" w:lineRule="auto"/>
        <w:ind w:left="426" w:hanging="426"/>
        <w:rPr>
          <w:rFonts w:ascii="Arial" w:hAnsi="Arial" w:cs="Arial"/>
          <w:sz w:val="24"/>
          <w:szCs w:val="24"/>
        </w:rPr>
      </w:pPr>
      <w:r w:rsidRPr="00F70F80">
        <w:rPr>
          <w:rFonts w:ascii="Arial" w:hAnsi="Arial" w:cs="Arial"/>
          <w:color w:val="000000"/>
          <w:sz w:val="24"/>
          <w:szCs w:val="24"/>
        </w:rPr>
        <w:t>Aby złożyć wniosek w</w:t>
      </w:r>
      <w:r w:rsidR="00C32511" w:rsidRPr="00F70F80">
        <w:rPr>
          <w:rFonts w:ascii="Arial" w:hAnsi="Arial" w:cs="Arial"/>
          <w:color w:val="000000"/>
          <w:sz w:val="24"/>
          <w:szCs w:val="24"/>
        </w:rPr>
        <w:t xml:space="preserve">nioskodawca </w:t>
      </w:r>
      <w:r w:rsidRPr="00F70F80">
        <w:rPr>
          <w:rFonts w:ascii="Arial" w:hAnsi="Arial" w:cs="Arial"/>
          <w:color w:val="000000"/>
          <w:sz w:val="24"/>
          <w:szCs w:val="24"/>
        </w:rPr>
        <w:t xml:space="preserve">powinien </w:t>
      </w:r>
      <w:r w:rsidR="00583998" w:rsidRPr="00F70F80">
        <w:rPr>
          <w:rFonts w:ascii="Arial" w:hAnsi="Arial" w:cs="Arial"/>
          <w:color w:val="000000"/>
          <w:sz w:val="24"/>
          <w:szCs w:val="24"/>
        </w:rPr>
        <w:t>utworzyć</w:t>
      </w:r>
      <w:r w:rsidRPr="00F70F80">
        <w:rPr>
          <w:rFonts w:ascii="Arial" w:hAnsi="Arial" w:cs="Arial"/>
          <w:color w:val="000000"/>
          <w:sz w:val="24"/>
          <w:szCs w:val="24"/>
        </w:rPr>
        <w:t xml:space="preserve"> konto i zalogować się w</w:t>
      </w:r>
      <w:r w:rsidR="0027590D">
        <w:rPr>
          <w:rFonts w:ascii="Arial" w:hAnsi="Arial" w:cs="Arial"/>
          <w:color w:val="000000"/>
          <w:sz w:val="24"/>
          <w:szCs w:val="24"/>
        </w:rPr>
        <w:t xml:space="preserve"> </w:t>
      </w:r>
      <w:r w:rsidR="00B76EFF" w:rsidRPr="00F70F80">
        <w:rPr>
          <w:rFonts w:ascii="Arial" w:hAnsi="Arial" w:cs="Arial"/>
          <w:color w:val="000000"/>
          <w:sz w:val="24"/>
          <w:szCs w:val="24"/>
        </w:rPr>
        <w:t>SOWA EFS</w:t>
      </w:r>
      <w:r w:rsidR="0027590D">
        <w:rPr>
          <w:rFonts w:ascii="Arial" w:hAnsi="Arial" w:cs="Arial"/>
          <w:color w:val="000000"/>
          <w:sz w:val="24"/>
          <w:szCs w:val="24"/>
        </w:rPr>
        <w:t xml:space="preserve"> </w:t>
      </w:r>
      <w:r w:rsidRPr="00F70F80">
        <w:rPr>
          <w:rFonts w:ascii="Arial" w:hAnsi="Arial" w:cs="Arial"/>
          <w:color w:val="000000"/>
          <w:sz w:val="24"/>
          <w:szCs w:val="24"/>
        </w:rPr>
        <w:t xml:space="preserve">dostępnym </w:t>
      </w:r>
      <w:r w:rsidR="00B76EFF" w:rsidRPr="00F70F80">
        <w:rPr>
          <w:rFonts w:ascii="Arial" w:hAnsi="Arial" w:cs="Arial"/>
          <w:color w:val="000000"/>
          <w:sz w:val="24"/>
          <w:szCs w:val="24"/>
        </w:rPr>
        <w:t>na stronie</w:t>
      </w:r>
      <w:r w:rsidR="0027590D">
        <w:rPr>
          <w:rFonts w:ascii="Arial" w:hAnsi="Arial" w:cs="Arial"/>
          <w:color w:val="000000"/>
          <w:sz w:val="24"/>
          <w:szCs w:val="24"/>
        </w:rPr>
        <w:t xml:space="preserve"> </w:t>
      </w:r>
      <w:r w:rsidR="00B76EFF" w:rsidRPr="00F70F80">
        <w:rPr>
          <w:rFonts w:ascii="Arial" w:hAnsi="Arial" w:cs="Arial"/>
          <w:color w:val="000000"/>
          <w:sz w:val="24"/>
          <w:szCs w:val="24"/>
        </w:rPr>
        <w:t xml:space="preserve">internetowej: </w:t>
      </w:r>
      <w:hyperlink r:id="rId25" w:history="1">
        <w:r w:rsidR="00B474D2" w:rsidRPr="00B474D2">
          <w:rPr>
            <w:rStyle w:val="Hipercze"/>
            <w:rFonts w:ascii="Arial" w:hAnsi="Arial" w:cs="Arial"/>
            <w:sz w:val="24"/>
            <w:szCs w:val="24"/>
          </w:rPr>
          <w:t>https://sowa2021.efs.gov.pl</w:t>
        </w:r>
      </w:hyperlink>
      <w:r w:rsidR="00C32511" w:rsidRPr="00780F08">
        <w:rPr>
          <w:rFonts w:ascii="Arial" w:hAnsi="Arial" w:cs="Arial"/>
          <w:color w:val="000000"/>
          <w:sz w:val="24"/>
          <w:szCs w:val="24"/>
        </w:rPr>
        <w:t>.</w:t>
      </w:r>
    </w:p>
    <w:p w14:paraId="4E6B7B22" w14:textId="460C42B7" w:rsidR="00B474D2" w:rsidRPr="00A86723" w:rsidRDefault="00B76EFF" w:rsidP="001E22C3">
      <w:pPr>
        <w:pStyle w:val="Akapitzlist"/>
        <w:numPr>
          <w:ilvl w:val="1"/>
          <w:numId w:val="21"/>
        </w:numPr>
        <w:spacing w:line="360" w:lineRule="auto"/>
        <w:ind w:left="426" w:hanging="426"/>
        <w:rPr>
          <w:rFonts w:ascii="Arial" w:hAnsi="Arial" w:cs="Arial"/>
          <w:sz w:val="24"/>
          <w:szCs w:val="24"/>
        </w:rPr>
      </w:pPr>
      <w:r w:rsidRPr="00780F08">
        <w:rPr>
          <w:rFonts w:ascii="Arial" w:hAnsi="Arial" w:cs="Arial"/>
          <w:color w:val="000000"/>
          <w:sz w:val="24"/>
          <w:szCs w:val="24"/>
        </w:rPr>
        <w:t>Formularz wniosku jest dostępny w SOWA EFS w ramach naboru</w:t>
      </w:r>
      <w:r w:rsidR="00EE131E" w:rsidRPr="00780F08">
        <w:rPr>
          <w:rFonts w:ascii="Arial" w:hAnsi="Arial" w:cs="Arial"/>
          <w:color w:val="000000"/>
          <w:sz w:val="24"/>
          <w:szCs w:val="24"/>
        </w:rPr>
        <w:t xml:space="preserve">: </w:t>
      </w:r>
      <w:r w:rsidR="00C71BE2" w:rsidRPr="00780F08">
        <w:rPr>
          <w:rFonts w:ascii="Arial" w:hAnsi="Arial" w:cs="Arial"/>
          <w:color w:val="000000"/>
          <w:sz w:val="24"/>
          <w:szCs w:val="24"/>
        </w:rPr>
        <w:t>FEKP.08.13-IZ.00-</w:t>
      </w:r>
      <w:r w:rsidR="00780F08" w:rsidRPr="00780F08">
        <w:rPr>
          <w:rFonts w:ascii="Arial" w:hAnsi="Arial" w:cs="Arial"/>
          <w:color w:val="000000"/>
          <w:sz w:val="24"/>
          <w:szCs w:val="24"/>
        </w:rPr>
        <w:t>262</w:t>
      </w:r>
      <w:r w:rsidR="00C71BE2" w:rsidRPr="00780F08">
        <w:rPr>
          <w:rFonts w:ascii="Arial" w:hAnsi="Arial" w:cs="Arial"/>
          <w:color w:val="000000"/>
          <w:sz w:val="24"/>
          <w:szCs w:val="24"/>
        </w:rPr>
        <w:t>/2</w:t>
      </w:r>
      <w:r w:rsidR="00761E59" w:rsidRPr="00780F08">
        <w:rPr>
          <w:rFonts w:ascii="Arial" w:hAnsi="Arial" w:cs="Arial"/>
          <w:color w:val="000000"/>
          <w:sz w:val="24"/>
          <w:szCs w:val="24"/>
        </w:rPr>
        <w:t>6</w:t>
      </w:r>
      <w:r w:rsidR="00B474D2" w:rsidRPr="00780F08">
        <w:rPr>
          <w:rFonts w:ascii="Arial" w:hAnsi="Arial" w:cs="Arial"/>
          <w:color w:val="000000"/>
          <w:sz w:val="24"/>
          <w:szCs w:val="24"/>
        </w:rPr>
        <w:t>.</w:t>
      </w:r>
      <w:r w:rsidR="00A86723" w:rsidRPr="00780F08">
        <w:rPr>
          <w:rFonts w:ascii="Arial" w:hAnsi="Arial" w:cs="Arial"/>
          <w:color w:val="000000"/>
          <w:sz w:val="24"/>
          <w:szCs w:val="24"/>
        </w:rPr>
        <w:t xml:space="preserve"> </w:t>
      </w:r>
      <w:r w:rsidR="00B474D2" w:rsidRPr="00780F08">
        <w:rPr>
          <w:rFonts w:ascii="Arial" w:hAnsi="Arial" w:cs="Arial"/>
          <w:color w:val="000000"/>
          <w:sz w:val="24"/>
          <w:szCs w:val="24"/>
        </w:rPr>
        <w:t>Poglądowy wzór wniosku o dofinansowanie projektu jest wskazany</w:t>
      </w:r>
      <w:r w:rsidR="00B474D2" w:rsidRPr="00A86723">
        <w:rPr>
          <w:rFonts w:ascii="Arial" w:hAnsi="Arial" w:cs="Arial"/>
          <w:color w:val="000000"/>
          <w:sz w:val="24"/>
          <w:szCs w:val="24"/>
        </w:rPr>
        <w:t xml:space="preserve"> w ogłoszeniu o naborze jako dokument pomocniczy.</w:t>
      </w:r>
    </w:p>
    <w:p w14:paraId="7F5EBF5F" w14:textId="5812BE70" w:rsidR="00B76EFF" w:rsidRPr="00F70F80" w:rsidRDefault="00C32511" w:rsidP="006F0B9C">
      <w:pPr>
        <w:pStyle w:val="Akapitzlist"/>
        <w:numPr>
          <w:ilvl w:val="1"/>
          <w:numId w:val="21"/>
        </w:numPr>
        <w:spacing w:line="360" w:lineRule="auto"/>
        <w:ind w:left="426" w:hanging="426"/>
        <w:rPr>
          <w:rFonts w:ascii="Arial" w:hAnsi="Arial" w:cs="Arial"/>
          <w:sz w:val="24"/>
          <w:szCs w:val="24"/>
        </w:rPr>
      </w:pPr>
      <w:r w:rsidRPr="00F70F80">
        <w:rPr>
          <w:rFonts w:ascii="Arial" w:hAnsi="Arial" w:cs="Arial"/>
          <w:color w:val="000000"/>
          <w:sz w:val="24"/>
          <w:szCs w:val="24"/>
        </w:rPr>
        <w:t xml:space="preserve">Szczegółowe zasady </w:t>
      </w:r>
      <w:r w:rsidR="00583998" w:rsidRPr="00F70F80">
        <w:rPr>
          <w:rFonts w:ascii="Arial" w:hAnsi="Arial" w:cs="Arial"/>
          <w:color w:val="000000"/>
          <w:sz w:val="24"/>
          <w:szCs w:val="24"/>
        </w:rPr>
        <w:t xml:space="preserve">tworzenia i zarządzania kontem użytkownika w SOWA EFS </w:t>
      </w:r>
      <w:r w:rsidRPr="00F70F80">
        <w:rPr>
          <w:rFonts w:ascii="Arial" w:hAnsi="Arial" w:cs="Arial"/>
          <w:color w:val="000000"/>
          <w:sz w:val="24"/>
          <w:szCs w:val="24"/>
        </w:rPr>
        <w:t>okre</w:t>
      </w:r>
      <w:r w:rsidR="00B76EFF" w:rsidRPr="00F70F80">
        <w:rPr>
          <w:rFonts w:ascii="Arial" w:hAnsi="Arial" w:cs="Arial"/>
          <w:color w:val="000000"/>
          <w:sz w:val="24"/>
          <w:szCs w:val="24"/>
        </w:rPr>
        <w:t xml:space="preserve">śla </w:t>
      </w:r>
      <w:r w:rsidRPr="00F70F80">
        <w:rPr>
          <w:rFonts w:ascii="Arial" w:hAnsi="Arial" w:cs="Arial"/>
          <w:color w:val="000000"/>
          <w:sz w:val="24"/>
          <w:szCs w:val="24"/>
        </w:rPr>
        <w:t xml:space="preserve">Instrukcja </w:t>
      </w:r>
      <w:r w:rsidR="005903FA" w:rsidRPr="00654484">
        <w:rPr>
          <w:rFonts w:ascii="Arial" w:hAnsi="Arial" w:cs="Arial"/>
          <w:color w:val="000000"/>
          <w:sz w:val="24"/>
          <w:szCs w:val="24"/>
        </w:rPr>
        <w:t>użytkownika SOWA EFS dla wnioskodawców/beneficjentów</w:t>
      </w:r>
      <w:r w:rsidR="005903FA" w:rsidRPr="00F70F80">
        <w:rPr>
          <w:rFonts w:ascii="Arial" w:hAnsi="Arial" w:cs="Arial"/>
          <w:color w:val="000000"/>
          <w:sz w:val="24"/>
          <w:szCs w:val="24"/>
        </w:rPr>
        <w:t xml:space="preserve">, </w:t>
      </w:r>
      <w:r w:rsidR="005903FA" w:rsidRPr="00654484">
        <w:rPr>
          <w:rFonts w:ascii="Arial" w:hAnsi="Arial" w:cs="Arial"/>
          <w:color w:val="000000"/>
          <w:sz w:val="24"/>
          <w:szCs w:val="24"/>
        </w:rPr>
        <w:t>zamieszczona w Dokumentach pomocniczych na stronie z ogłoszeniem naboru</w:t>
      </w:r>
      <w:r w:rsidR="00B76EFF" w:rsidRPr="00F70F80">
        <w:rPr>
          <w:rFonts w:ascii="Arial" w:hAnsi="Arial" w:cs="Arial"/>
          <w:color w:val="000000"/>
          <w:sz w:val="24"/>
          <w:szCs w:val="24"/>
        </w:rPr>
        <w:t>.</w:t>
      </w:r>
      <w:r w:rsidR="008C38B5">
        <w:rPr>
          <w:rFonts w:ascii="Arial" w:hAnsi="Arial" w:cs="Arial"/>
          <w:color w:val="000000"/>
          <w:sz w:val="24"/>
          <w:szCs w:val="24"/>
        </w:rPr>
        <w:t xml:space="preserve"> Z kolei zasady wypełniania wniosku w ramach naboru zawiera Instrukcja wypełniania wniosku o dofinansowanie projektu EFS+, która jest załącznikiem nr 3 do regulaminu.</w:t>
      </w:r>
    </w:p>
    <w:p w14:paraId="70E08FE7" w14:textId="5F4A52BE" w:rsidR="00B76EFF" w:rsidRPr="00F70F80" w:rsidRDefault="00443749" w:rsidP="006F0B9C">
      <w:pPr>
        <w:pStyle w:val="Akapitzlist"/>
        <w:numPr>
          <w:ilvl w:val="1"/>
          <w:numId w:val="21"/>
        </w:numPr>
        <w:spacing w:line="360" w:lineRule="auto"/>
        <w:ind w:left="426" w:hanging="426"/>
        <w:rPr>
          <w:rFonts w:ascii="Arial" w:hAnsi="Arial" w:cs="Arial"/>
          <w:sz w:val="24"/>
          <w:szCs w:val="24"/>
        </w:rPr>
      </w:pPr>
      <w:r>
        <w:rPr>
          <w:rFonts w:ascii="Arial" w:hAnsi="Arial" w:cs="Arial"/>
          <w:color w:val="000000"/>
          <w:sz w:val="24"/>
          <w:szCs w:val="24"/>
        </w:rPr>
        <w:t xml:space="preserve">Po przesłaniu wniosku do IZ, </w:t>
      </w:r>
      <w:r w:rsidR="00AC4290" w:rsidRPr="00F70F80">
        <w:rPr>
          <w:rFonts w:ascii="Arial" w:hAnsi="Arial" w:cs="Arial"/>
          <w:color w:val="000000"/>
          <w:sz w:val="24"/>
          <w:szCs w:val="24"/>
        </w:rPr>
        <w:t xml:space="preserve">wnioskodawca </w:t>
      </w:r>
      <w:r w:rsidR="00C32511" w:rsidRPr="00F70F80">
        <w:rPr>
          <w:rFonts w:ascii="Arial" w:hAnsi="Arial" w:cs="Arial"/>
          <w:color w:val="000000"/>
          <w:sz w:val="24"/>
          <w:szCs w:val="24"/>
        </w:rPr>
        <w:t xml:space="preserve">otrzyma potwierdzenie </w:t>
      </w:r>
      <w:r w:rsidR="00B76EFF" w:rsidRPr="00F70F80">
        <w:rPr>
          <w:rFonts w:ascii="Arial" w:hAnsi="Arial" w:cs="Arial"/>
          <w:color w:val="000000"/>
          <w:sz w:val="24"/>
          <w:szCs w:val="24"/>
        </w:rPr>
        <w:t>jego złożenia z nadanym mu nume</w:t>
      </w:r>
      <w:r w:rsidR="00C32511" w:rsidRPr="00F70F80">
        <w:rPr>
          <w:rFonts w:ascii="Arial" w:hAnsi="Arial" w:cs="Arial"/>
          <w:color w:val="000000"/>
          <w:sz w:val="24"/>
          <w:szCs w:val="24"/>
        </w:rPr>
        <w:t xml:space="preserve">rem i datą, wygenerowane przez </w:t>
      </w:r>
      <w:r w:rsidR="00B76EFF" w:rsidRPr="00F70F80">
        <w:rPr>
          <w:rFonts w:ascii="Arial" w:hAnsi="Arial" w:cs="Arial"/>
          <w:color w:val="000000"/>
          <w:sz w:val="24"/>
          <w:szCs w:val="24"/>
        </w:rPr>
        <w:t>SOWA EFS</w:t>
      </w:r>
      <w:r w:rsidR="00C32511" w:rsidRPr="00F70F80">
        <w:rPr>
          <w:rFonts w:ascii="Arial" w:hAnsi="Arial" w:cs="Arial"/>
          <w:color w:val="000000"/>
          <w:sz w:val="24"/>
          <w:szCs w:val="24"/>
        </w:rPr>
        <w:t>. Gdy wnioskodawc</w:t>
      </w:r>
      <w:r w:rsidR="00B76EFF" w:rsidRPr="00F70F80">
        <w:rPr>
          <w:rFonts w:ascii="Arial" w:hAnsi="Arial" w:cs="Arial"/>
          <w:color w:val="000000"/>
          <w:sz w:val="24"/>
          <w:szCs w:val="24"/>
        </w:rPr>
        <w:t>a otrzyma po</w:t>
      </w:r>
      <w:r w:rsidR="00C32511" w:rsidRPr="00F70F80">
        <w:rPr>
          <w:rFonts w:ascii="Arial" w:hAnsi="Arial" w:cs="Arial"/>
          <w:color w:val="000000"/>
          <w:sz w:val="24"/>
          <w:szCs w:val="24"/>
        </w:rPr>
        <w:t>twierdzenie, nie będzie mógł wprowadzić żadnych zmian</w:t>
      </w:r>
      <w:r>
        <w:rPr>
          <w:rFonts w:ascii="Arial" w:hAnsi="Arial" w:cs="Arial"/>
          <w:color w:val="000000"/>
          <w:sz w:val="24"/>
          <w:szCs w:val="24"/>
        </w:rPr>
        <w:t xml:space="preserve"> we wniosku z w</w:t>
      </w:r>
      <w:r w:rsidR="00B76EFF" w:rsidRPr="00F70F80">
        <w:rPr>
          <w:rFonts w:ascii="Arial" w:hAnsi="Arial" w:cs="Arial"/>
          <w:color w:val="000000"/>
          <w:sz w:val="24"/>
          <w:szCs w:val="24"/>
        </w:rPr>
        <w:t xml:space="preserve">yjątkiem </w:t>
      </w:r>
      <w:r>
        <w:rPr>
          <w:rFonts w:ascii="Arial" w:hAnsi="Arial" w:cs="Arial"/>
          <w:color w:val="000000"/>
          <w:sz w:val="24"/>
          <w:szCs w:val="24"/>
        </w:rPr>
        <w:t>uzupełnienia lub poprawy wniosku na etapie negocjacji</w:t>
      </w:r>
      <w:r w:rsidR="00C32511" w:rsidRPr="00F70F80">
        <w:rPr>
          <w:rFonts w:ascii="Arial" w:hAnsi="Arial" w:cs="Arial"/>
          <w:color w:val="000000"/>
          <w:sz w:val="24"/>
          <w:szCs w:val="24"/>
        </w:rPr>
        <w:t>.</w:t>
      </w:r>
    </w:p>
    <w:p w14:paraId="71FD7C70" w14:textId="5A9768BA" w:rsidR="00B76EFF" w:rsidRPr="00F70F80" w:rsidRDefault="00B76EFF" w:rsidP="006F0B9C">
      <w:pPr>
        <w:pStyle w:val="Akapitzlist"/>
        <w:numPr>
          <w:ilvl w:val="1"/>
          <w:numId w:val="21"/>
        </w:numPr>
        <w:spacing w:line="360" w:lineRule="auto"/>
        <w:ind w:left="426" w:hanging="426"/>
        <w:rPr>
          <w:rFonts w:ascii="Arial" w:hAnsi="Arial" w:cs="Arial"/>
          <w:sz w:val="24"/>
          <w:szCs w:val="24"/>
        </w:rPr>
      </w:pPr>
      <w:r w:rsidRPr="00F70F80">
        <w:rPr>
          <w:rFonts w:ascii="Arial" w:hAnsi="Arial" w:cs="Arial"/>
          <w:color w:val="000000"/>
          <w:sz w:val="24"/>
          <w:szCs w:val="24"/>
        </w:rPr>
        <w:t>Data złożenia</w:t>
      </w:r>
      <w:r w:rsidR="00C32511" w:rsidRPr="00F70F80">
        <w:rPr>
          <w:rFonts w:ascii="Arial" w:hAnsi="Arial" w:cs="Arial"/>
          <w:color w:val="000000"/>
          <w:sz w:val="24"/>
          <w:szCs w:val="24"/>
        </w:rPr>
        <w:t xml:space="preserve"> wniosku </w:t>
      </w:r>
      <w:r w:rsidRPr="00F70F80">
        <w:rPr>
          <w:rFonts w:ascii="Arial" w:hAnsi="Arial" w:cs="Arial"/>
          <w:color w:val="000000"/>
          <w:sz w:val="24"/>
          <w:szCs w:val="24"/>
        </w:rPr>
        <w:t>to dzień wskazany</w:t>
      </w:r>
      <w:r w:rsidR="00442A63" w:rsidRPr="00F70F80">
        <w:rPr>
          <w:rFonts w:ascii="Arial" w:hAnsi="Arial" w:cs="Arial"/>
          <w:color w:val="000000"/>
          <w:sz w:val="24"/>
          <w:szCs w:val="24"/>
        </w:rPr>
        <w:t xml:space="preserve"> w</w:t>
      </w:r>
      <w:r w:rsidRPr="00F70F80">
        <w:rPr>
          <w:rFonts w:ascii="Arial" w:hAnsi="Arial" w:cs="Arial"/>
          <w:color w:val="000000"/>
          <w:sz w:val="24"/>
          <w:szCs w:val="24"/>
        </w:rPr>
        <w:t xml:space="preserve"> potwierdzeniu, które wniosko</w:t>
      </w:r>
      <w:r w:rsidR="00C32511" w:rsidRPr="00F70F80">
        <w:rPr>
          <w:rFonts w:ascii="Arial" w:hAnsi="Arial" w:cs="Arial"/>
          <w:color w:val="000000"/>
          <w:sz w:val="24"/>
          <w:szCs w:val="24"/>
        </w:rPr>
        <w:t xml:space="preserve">dawca otrzymuje po </w:t>
      </w:r>
      <w:r w:rsidR="00AC4290" w:rsidRPr="00F70F80">
        <w:rPr>
          <w:rFonts w:ascii="Arial" w:hAnsi="Arial" w:cs="Arial"/>
          <w:color w:val="000000"/>
          <w:sz w:val="24"/>
          <w:szCs w:val="24"/>
        </w:rPr>
        <w:t>przesłaniu</w:t>
      </w:r>
      <w:r w:rsidR="00C32511" w:rsidRPr="00F70F80">
        <w:rPr>
          <w:rFonts w:ascii="Arial" w:hAnsi="Arial" w:cs="Arial"/>
          <w:color w:val="000000"/>
          <w:sz w:val="24"/>
          <w:szCs w:val="24"/>
        </w:rPr>
        <w:t xml:space="preserve"> wniosku</w:t>
      </w:r>
      <w:r w:rsidR="0027590D">
        <w:rPr>
          <w:rFonts w:ascii="Arial" w:hAnsi="Arial" w:cs="Arial"/>
          <w:color w:val="000000"/>
          <w:sz w:val="24"/>
          <w:szCs w:val="24"/>
        </w:rPr>
        <w:t xml:space="preserve"> </w:t>
      </w:r>
      <w:r w:rsidR="00AC4290" w:rsidRPr="00F70F80">
        <w:rPr>
          <w:rFonts w:ascii="Arial" w:hAnsi="Arial" w:cs="Arial"/>
          <w:color w:val="000000"/>
          <w:sz w:val="24"/>
          <w:szCs w:val="24"/>
        </w:rPr>
        <w:t xml:space="preserve">do IZ </w:t>
      </w:r>
      <w:r w:rsidRPr="00F70F80">
        <w:rPr>
          <w:rFonts w:ascii="Arial" w:hAnsi="Arial" w:cs="Arial"/>
          <w:color w:val="000000"/>
          <w:sz w:val="24"/>
          <w:szCs w:val="24"/>
        </w:rPr>
        <w:t>w SOWA EFS</w:t>
      </w:r>
      <w:r w:rsidR="00C32511" w:rsidRPr="00F70F80">
        <w:rPr>
          <w:rFonts w:ascii="Arial" w:hAnsi="Arial" w:cs="Arial"/>
          <w:color w:val="000000"/>
          <w:sz w:val="24"/>
          <w:szCs w:val="24"/>
        </w:rPr>
        <w:t>.</w:t>
      </w:r>
    </w:p>
    <w:p w14:paraId="033D39CB" w14:textId="5C38CCBD" w:rsidR="00925711" w:rsidRPr="0000493E" w:rsidRDefault="00925711" w:rsidP="006F0B9C">
      <w:pPr>
        <w:pStyle w:val="Akapitzlist"/>
        <w:numPr>
          <w:ilvl w:val="1"/>
          <w:numId w:val="21"/>
        </w:numPr>
        <w:spacing w:line="360" w:lineRule="auto"/>
        <w:ind w:left="426" w:hanging="426"/>
        <w:rPr>
          <w:rFonts w:ascii="Arial" w:hAnsi="Arial" w:cs="Arial"/>
          <w:color w:val="000000"/>
          <w:sz w:val="24"/>
          <w:szCs w:val="24"/>
        </w:rPr>
      </w:pPr>
      <w:r>
        <w:rPr>
          <w:rFonts w:ascii="Arial" w:hAnsi="Arial" w:cs="Arial"/>
          <w:color w:val="000000"/>
          <w:sz w:val="24"/>
          <w:szCs w:val="24"/>
        </w:rPr>
        <w:t>Wnioskodawca ma obowiązek przesłać wraz z wnioskiem załączniki (o ile są wymagane</w:t>
      </w:r>
      <w:r w:rsidR="00A87D35">
        <w:rPr>
          <w:rFonts w:ascii="Arial" w:hAnsi="Arial" w:cs="Arial"/>
          <w:color w:val="000000"/>
          <w:sz w:val="24"/>
          <w:szCs w:val="24"/>
        </w:rPr>
        <w:t xml:space="preserve"> i </w:t>
      </w:r>
      <w:r w:rsidR="00A87D35" w:rsidRPr="00BA23A5">
        <w:rPr>
          <w:rFonts w:ascii="Arial" w:hAnsi="Arial" w:cs="Arial"/>
          <w:color w:val="000000"/>
          <w:sz w:val="24"/>
          <w:szCs w:val="24"/>
        </w:rPr>
        <w:t>wskazane w formularzu wniosku</w:t>
      </w:r>
      <w:r>
        <w:rPr>
          <w:rFonts w:ascii="Arial" w:hAnsi="Arial" w:cs="Arial"/>
          <w:color w:val="000000"/>
          <w:sz w:val="24"/>
          <w:szCs w:val="24"/>
        </w:rPr>
        <w:t>) w formie:</w:t>
      </w:r>
    </w:p>
    <w:p w14:paraId="5EDEC011" w14:textId="77777777" w:rsidR="00925711" w:rsidRPr="0000493E" w:rsidRDefault="00925711" w:rsidP="006F0B9C">
      <w:pPr>
        <w:pStyle w:val="Akapitzlist"/>
        <w:numPr>
          <w:ilvl w:val="2"/>
          <w:numId w:val="21"/>
        </w:numPr>
        <w:spacing w:line="360" w:lineRule="auto"/>
        <w:rPr>
          <w:rFonts w:ascii="Arial" w:hAnsi="Arial" w:cs="Arial"/>
          <w:color w:val="000000"/>
          <w:sz w:val="24"/>
          <w:szCs w:val="24"/>
        </w:rPr>
      </w:pPr>
      <w:r w:rsidRPr="0000493E">
        <w:rPr>
          <w:rFonts w:ascii="Arial" w:hAnsi="Arial" w:cs="Arial"/>
          <w:color w:val="000000"/>
          <w:sz w:val="24"/>
          <w:szCs w:val="24"/>
        </w:rPr>
        <w:t>dokumentów podpisanych kwalifikowanym podpisem elektronicznym,</w:t>
      </w:r>
    </w:p>
    <w:p w14:paraId="00441AE2" w14:textId="2D09FB96" w:rsidR="008274F8" w:rsidRPr="0003408C" w:rsidRDefault="00925711" w:rsidP="00A87D35">
      <w:pPr>
        <w:pStyle w:val="Akapitzlist"/>
        <w:numPr>
          <w:ilvl w:val="2"/>
          <w:numId w:val="21"/>
        </w:numPr>
        <w:spacing w:line="360" w:lineRule="auto"/>
        <w:rPr>
          <w:rFonts w:ascii="Arial" w:hAnsi="Arial" w:cs="Arial"/>
          <w:sz w:val="24"/>
          <w:szCs w:val="24"/>
        </w:rPr>
      </w:pPr>
      <w:r w:rsidRPr="0000493E">
        <w:rPr>
          <w:rFonts w:ascii="Arial" w:hAnsi="Arial" w:cs="Arial"/>
          <w:color w:val="000000"/>
          <w:sz w:val="24"/>
          <w:szCs w:val="24"/>
        </w:rPr>
        <w:t>oświadczeń podpisanych kwalifikowanym podpisem elektronicznym.</w:t>
      </w:r>
    </w:p>
    <w:p w14:paraId="525C68E1" w14:textId="55EDB3E9" w:rsidR="001A7CBD" w:rsidRPr="001A7CBD" w:rsidRDefault="001A7CBD" w:rsidP="00C82990">
      <w:pPr>
        <w:pStyle w:val="Akapitzlist"/>
        <w:numPr>
          <w:ilvl w:val="1"/>
          <w:numId w:val="21"/>
        </w:numPr>
        <w:spacing w:line="360" w:lineRule="auto"/>
        <w:ind w:left="426" w:hanging="426"/>
        <w:rPr>
          <w:rFonts w:ascii="Arial" w:hAnsi="Arial" w:cs="Arial"/>
          <w:sz w:val="24"/>
          <w:szCs w:val="24"/>
        </w:rPr>
      </w:pPr>
      <w:r w:rsidRPr="001A7CBD">
        <w:rPr>
          <w:rFonts w:ascii="Arial" w:hAnsi="Arial" w:cs="Arial"/>
          <w:sz w:val="24"/>
          <w:szCs w:val="24"/>
        </w:rPr>
        <w:t>Wnioskodawca ma obowiązek podpisać załączniki (o ile są wymagane i wskazane w formularzu wniosku) do wniosku o dofinansowanie kwalifikowanym podpisem elektronicznym. W przypadku dokumentów, w tym oświadczeń, sporządzanych przez inne organy lub podmioty zaangażowane w realizację projektu (np. partnerów), dopuszczalne jest załączenie skanu tych dokumentów format PDF) podpisanych w formie tradycyjnej (czytelnie wpisane imię i nazwisko albo pieczęć zawierająca imię i nazwisko oraz odręczny podpis), przy czym wnioskodawca, na żądanie IZ jest zobowiązany okazać do wglądu oryginał takiego dokumentu.</w:t>
      </w:r>
    </w:p>
    <w:p w14:paraId="2FE3DDEB" w14:textId="77777777" w:rsidR="006D0C5D" w:rsidRPr="002C15D4" w:rsidRDefault="006D0C5D" w:rsidP="006D0C5D">
      <w:pPr>
        <w:pStyle w:val="Akapitzlist"/>
        <w:numPr>
          <w:ilvl w:val="1"/>
          <w:numId w:val="21"/>
        </w:numPr>
        <w:spacing w:line="360" w:lineRule="auto"/>
        <w:ind w:left="426" w:hanging="426"/>
        <w:rPr>
          <w:rFonts w:ascii="Arial" w:hAnsi="Arial" w:cs="Arial"/>
          <w:sz w:val="24"/>
          <w:szCs w:val="24"/>
        </w:rPr>
      </w:pPr>
      <w:r w:rsidRPr="006470F7">
        <w:rPr>
          <w:rFonts w:ascii="Arial" w:hAnsi="Arial" w:cs="Arial"/>
          <w:sz w:val="24"/>
          <w:szCs w:val="24"/>
        </w:rPr>
        <w:t xml:space="preserve">Oświadczenia składane przez </w:t>
      </w:r>
      <w:r>
        <w:rPr>
          <w:rFonts w:ascii="Arial" w:hAnsi="Arial" w:cs="Arial"/>
          <w:sz w:val="24"/>
          <w:szCs w:val="24"/>
        </w:rPr>
        <w:t>w</w:t>
      </w:r>
      <w:r w:rsidRPr="006470F7">
        <w:rPr>
          <w:rFonts w:ascii="Arial" w:hAnsi="Arial" w:cs="Arial"/>
          <w:sz w:val="24"/>
          <w:szCs w:val="24"/>
        </w:rPr>
        <w:t xml:space="preserve">nioskodawcę </w:t>
      </w:r>
      <w:r>
        <w:rPr>
          <w:rFonts w:ascii="Arial" w:hAnsi="Arial" w:cs="Arial"/>
          <w:sz w:val="24"/>
          <w:szCs w:val="24"/>
        </w:rPr>
        <w:t xml:space="preserve">jako załączniki do wniosku </w:t>
      </w:r>
      <w:r w:rsidRPr="006470F7">
        <w:rPr>
          <w:rFonts w:ascii="Arial" w:hAnsi="Arial" w:cs="Arial"/>
          <w:sz w:val="24"/>
          <w:szCs w:val="24"/>
        </w:rPr>
        <w:t>powinny być podpisane przez osobę uprawnion</w:t>
      </w:r>
      <w:r>
        <w:rPr>
          <w:rFonts w:ascii="Arial" w:hAnsi="Arial" w:cs="Arial"/>
          <w:sz w:val="24"/>
          <w:szCs w:val="24"/>
        </w:rPr>
        <w:t>ą</w:t>
      </w:r>
      <w:r w:rsidRPr="006470F7">
        <w:rPr>
          <w:rFonts w:ascii="Arial" w:hAnsi="Arial" w:cs="Arial"/>
          <w:sz w:val="24"/>
          <w:szCs w:val="24"/>
        </w:rPr>
        <w:t xml:space="preserve"> do reprezentacji wnioskodawcy zgodnie z dokumentem rejestrowym</w:t>
      </w:r>
      <w:r>
        <w:rPr>
          <w:rFonts w:ascii="Arial" w:hAnsi="Arial" w:cs="Arial"/>
          <w:sz w:val="24"/>
          <w:szCs w:val="24"/>
        </w:rPr>
        <w:t>/statutowym,</w:t>
      </w:r>
      <w:r w:rsidRPr="006470F7">
        <w:rPr>
          <w:rFonts w:ascii="Arial" w:hAnsi="Arial" w:cs="Arial"/>
          <w:sz w:val="24"/>
          <w:szCs w:val="24"/>
        </w:rPr>
        <w:t xml:space="preserve"> KRS lub </w:t>
      </w:r>
      <w:proofErr w:type="spellStart"/>
      <w:r w:rsidRPr="006470F7">
        <w:rPr>
          <w:rFonts w:ascii="Arial" w:hAnsi="Arial" w:cs="Arial"/>
          <w:sz w:val="24"/>
          <w:szCs w:val="24"/>
        </w:rPr>
        <w:t>CEiDG</w:t>
      </w:r>
      <w:proofErr w:type="spellEnd"/>
      <w:r>
        <w:rPr>
          <w:rFonts w:ascii="Arial" w:hAnsi="Arial" w:cs="Arial"/>
          <w:sz w:val="24"/>
          <w:szCs w:val="24"/>
        </w:rPr>
        <w:t xml:space="preserve">, a w przypadku jednostek samorządu terytorialnego przez </w:t>
      </w:r>
      <w:r w:rsidRPr="00AE4F07">
        <w:rPr>
          <w:rFonts w:ascii="Arial" w:hAnsi="Arial" w:cs="Arial"/>
          <w:sz w:val="24"/>
          <w:szCs w:val="24"/>
        </w:rPr>
        <w:t>osobę</w:t>
      </w:r>
      <w:r>
        <w:rPr>
          <w:rFonts w:ascii="Arial" w:hAnsi="Arial" w:cs="Arial"/>
          <w:sz w:val="24"/>
          <w:szCs w:val="24"/>
        </w:rPr>
        <w:t xml:space="preserve"> </w:t>
      </w:r>
      <w:r w:rsidRPr="00AE4F07">
        <w:rPr>
          <w:rFonts w:ascii="Arial" w:hAnsi="Arial" w:cs="Arial"/>
          <w:sz w:val="24"/>
          <w:szCs w:val="24"/>
        </w:rPr>
        <w:t>posiadającą statutow</w:t>
      </w:r>
      <w:r>
        <w:rPr>
          <w:rFonts w:ascii="Arial" w:hAnsi="Arial" w:cs="Arial"/>
          <w:sz w:val="24"/>
          <w:szCs w:val="24"/>
        </w:rPr>
        <w:t>e</w:t>
      </w:r>
      <w:r w:rsidRPr="00AE4F07">
        <w:rPr>
          <w:rFonts w:ascii="Arial" w:hAnsi="Arial" w:cs="Arial"/>
          <w:sz w:val="24"/>
          <w:szCs w:val="24"/>
        </w:rPr>
        <w:t xml:space="preserve"> uprawnie</w:t>
      </w:r>
      <w:r>
        <w:rPr>
          <w:rFonts w:ascii="Arial" w:hAnsi="Arial" w:cs="Arial"/>
          <w:sz w:val="24"/>
          <w:szCs w:val="24"/>
        </w:rPr>
        <w:t>nia</w:t>
      </w:r>
      <w:r w:rsidRPr="00AE4F07">
        <w:rPr>
          <w:rFonts w:ascii="Arial" w:hAnsi="Arial" w:cs="Arial"/>
          <w:sz w:val="24"/>
          <w:szCs w:val="24"/>
        </w:rPr>
        <w:t xml:space="preserve"> do reprezentowania wnioskodawcy</w:t>
      </w:r>
      <w:r>
        <w:rPr>
          <w:rFonts w:ascii="Arial" w:hAnsi="Arial" w:cs="Arial"/>
          <w:sz w:val="24"/>
          <w:szCs w:val="24"/>
        </w:rPr>
        <w:t xml:space="preserve">. </w:t>
      </w:r>
      <w:r w:rsidRPr="004E4820">
        <w:rPr>
          <w:rFonts w:ascii="Arial" w:hAnsi="Arial" w:cs="Arial"/>
          <w:color w:val="000000"/>
          <w:sz w:val="24"/>
          <w:szCs w:val="24"/>
        </w:rPr>
        <w:t>Możliwa jest sytuacja, w której osoba uprawniona do podpisania załączników upoważnia inną osobę do ich podpisania. W takim przypadku w sekcji „Załączniki” wniosku należy dołączyć pisemne upoważnienie w ww. zakresie</w:t>
      </w:r>
      <w:r>
        <w:rPr>
          <w:rFonts w:ascii="Arial" w:hAnsi="Arial" w:cs="Arial"/>
          <w:color w:val="000000"/>
          <w:sz w:val="24"/>
          <w:szCs w:val="24"/>
        </w:rPr>
        <w:t>.</w:t>
      </w:r>
    </w:p>
    <w:p w14:paraId="53C5581C" w14:textId="45C4E33B" w:rsidR="006D0C5D" w:rsidRPr="002C15D4" w:rsidRDefault="006D0C5D" w:rsidP="00AA6124">
      <w:pPr>
        <w:pStyle w:val="Akapitzlist"/>
        <w:numPr>
          <w:ilvl w:val="1"/>
          <w:numId w:val="21"/>
        </w:numPr>
        <w:spacing w:line="360" w:lineRule="auto"/>
        <w:ind w:left="425" w:hanging="425"/>
        <w:contextualSpacing w:val="0"/>
        <w:rPr>
          <w:rFonts w:ascii="Arial" w:hAnsi="Arial" w:cs="Arial"/>
          <w:sz w:val="24"/>
          <w:szCs w:val="24"/>
        </w:rPr>
      </w:pPr>
      <w:r w:rsidRPr="007879C1">
        <w:rPr>
          <w:rFonts w:ascii="Arial" w:hAnsi="Arial" w:cs="Arial"/>
          <w:sz w:val="24"/>
          <w:szCs w:val="24"/>
        </w:rPr>
        <w:t xml:space="preserve">Wszystkie </w:t>
      </w:r>
      <w:r>
        <w:rPr>
          <w:rFonts w:ascii="Arial" w:hAnsi="Arial" w:cs="Arial"/>
          <w:sz w:val="24"/>
          <w:szCs w:val="24"/>
        </w:rPr>
        <w:t>załączniki</w:t>
      </w:r>
      <w:r w:rsidRPr="007879C1">
        <w:rPr>
          <w:rFonts w:ascii="Arial" w:hAnsi="Arial" w:cs="Arial"/>
          <w:sz w:val="24"/>
          <w:szCs w:val="24"/>
        </w:rPr>
        <w:t xml:space="preserve"> wymagane w naborze należy załączyć wyłącznie w formie elektronicznej w sekcji </w:t>
      </w:r>
      <w:r w:rsidR="000427B0">
        <w:rPr>
          <w:rFonts w:ascii="Arial" w:hAnsi="Arial" w:cs="Arial"/>
          <w:sz w:val="24"/>
          <w:szCs w:val="24"/>
        </w:rPr>
        <w:t>„</w:t>
      </w:r>
      <w:r w:rsidRPr="007879C1">
        <w:rPr>
          <w:rFonts w:ascii="Arial" w:hAnsi="Arial" w:cs="Arial"/>
          <w:sz w:val="24"/>
          <w:szCs w:val="24"/>
        </w:rPr>
        <w:t>Załączniki</w:t>
      </w:r>
      <w:r w:rsidR="000427B0">
        <w:rPr>
          <w:rFonts w:ascii="Arial" w:hAnsi="Arial" w:cs="Arial"/>
          <w:sz w:val="24"/>
          <w:szCs w:val="24"/>
        </w:rPr>
        <w:t>”</w:t>
      </w:r>
      <w:r w:rsidRPr="007879C1">
        <w:rPr>
          <w:rFonts w:ascii="Arial" w:hAnsi="Arial" w:cs="Arial"/>
          <w:sz w:val="24"/>
          <w:szCs w:val="24"/>
        </w:rPr>
        <w:t xml:space="preserve"> w SOWA EFS. Każdy załącznik do formularza wniosku musi stanowić jeden plik o rozmiarze nieprzekraczającym </w:t>
      </w:r>
      <w:r>
        <w:rPr>
          <w:rFonts w:ascii="Arial" w:hAnsi="Arial" w:cs="Arial"/>
          <w:sz w:val="24"/>
          <w:szCs w:val="24"/>
        </w:rPr>
        <w:t>3</w:t>
      </w:r>
      <w:r w:rsidRPr="007879C1">
        <w:rPr>
          <w:rFonts w:ascii="Arial" w:hAnsi="Arial" w:cs="Arial"/>
          <w:sz w:val="24"/>
          <w:szCs w:val="24"/>
        </w:rPr>
        <w:t xml:space="preserve">5MB, a w przypadku większej liczby dokumentów składających się na dany załącznik, wymagane jest dostarczenie ich w postaci </w:t>
      </w:r>
      <w:r>
        <w:rPr>
          <w:rFonts w:ascii="Arial" w:hAnsi="Arial" w:cs="Arial"/>
          <w:sz w:val="24"/>
          <w:szCs w:val="24"/>
        </w:rPr>
        <w:t xml:space="preserve">spakowanych </w:t>
      </w:r>
      <w:r w:rsidRPr="007879C1">
        <w:rPr>
          <w:rFonts w:ascii="Arial" w:hAnsi="Arial" w:cs="Arial"/>
          <w:sz w:val="24"/>
          <w:szCs w:val="24"/>
        </w:rPr>
        <w:t>plik</w:t>
      </w:r>
      <w:r>
        <w:rPr>
          <w:rFonts w:ascii="Arial" w:hAnsi="Arial" w:cs="Arial"/>
          <w:sz w:val="24"/>
          <w:szCs w:val="24"/>
        </w:rPr>
        <w:t>ów (format ZIP, 7z lub równoważny)</w:t>
      </w:r>
      <w:r w:rsidRPr="007879C1">
        <w:rPr>
          <w:rFonts w:ascii="Arial" w:hAnsi="Arial" w:cs="Arial"/>
          <w:sz w:val="24"/>
          <w:szCs w:val="24"/>
        </w:rPr>
        <w:t>.</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6D0C5D" w14:paraId="2DAB68FB" w14:textId="77777777" w:rsidTr="00AE4858">
        <w:trPr>
          <w:trHeight w:val="1757"/>
        </w:trPr>
        <w:tc>
          <w:tcPr>
            <w:tcW w:w="9211" w:type="dxa"/>
          </w:tcPr>
          <w:p w14:paraId="54D21EE9" w14:textId="77777777" w:rsidR="006D0C5D" w:rsidRPr="002C15D4" w:rsidRDefault="006D0C5D" w:rsidP="000A7FC4">
            <w:pPr>
              <w:pStyle w:val="Akapitzlist"/>
              <w:autoSpaceDE w:val="0"/>
              <w:autoSpaceDN w:val="0"/>
              <w:adjustRightInd w:val="0"/>
              <w:spacing w:line="360" w:lineRule="auto"/>
              <w:ind w:left="0"/>
              <w:rPr>
                <w:rFonts w:ascii="Arial" w:hAnsi="Arial" w:cs="Arial"/>
                <w:b/>
                <w:bCs/>
                <w:color w:val="0070C0"/>
                <w:sz w:val="24"/>
                <w:szCs w:val="24"/>
              </w:rPr>
            </w:pPr>
            <w:r w:rsidRPr="000A7FC4">
              <w:rPr>
                <w:rFonts w:ascii="Arial" w:hAnsi="Arial" w:cs="Arial"/>
                <w:b/>
                <w:bCs/>
                <w:color w:val="0070C0"/>
                <w:sz w:val="24"/>
                <w:szCs w:val="24"/>
              </w:rPr>
              <w:t>Ważne</w:t>
            </w:r>
          </w:p>
          <w:p w14:paraId="1BF8AA56" w14:textId="77777777" w:rsidR="006D0C5D" w:rsidRDefault="006D0C5D" w:rsidP="003E3959">
            <w:pPr>
              <w:autoSpaceDE w:val="0"/>
              <w:autoSpaceDN w:val="0"/>
              <w:adjustRightInd w:val="0"/>
              <w:spacing w:line="360" w:lineRule="auto"/>
              <w:ind w:left="131"/>
              <w:rPr>
                <w:rFonts w:ascii="Arial" w:hAnsi="Arial" w:cs="Arial"/>
                <w:sz w:val="24"/>
                <w:szCs w:val="24"/>
              </w:rPr>
            </w:pPr>
            <w:r w:rsidRPr="00DF6DFC">
              <w:rPr>
                <w:rFonts w:ascii="Arial" w:hAnsi="Arial" w:cs="Arial"/>
                <w:sz w:val="24"/>
                <w:szCs w:val="24"/>
              </w:rPr>
              <w:t>Scalenie dokumentów po podpisaniu powoduje brak możliwości weryfikacji podpisu kwalifikowalnego</w:t>
            </w:r>
            <w:r>
              <w:rPr>
                <w:rFonts w:ascii="Arial" w:hAnsi="Arial" w:cs="Arial"/>
                <w:sz w:val="24"/>
                <w:szCs w:val="24"/>
              </w:rPr>
              <w:t>, dlatego</w:t>
            </w:r>
            <w:r w:rsidRPr="00DF6DFC">
              <w:rPr>
                <w:rFonts w:ascii="Arial" w:hAnsi="Arial" w:cs="Arial"/>
                <w:sz w:val="24"/>
                <w:szCs w:val="24"/>
              </w:rPr>
              <w:t xml:space="preserve"> dokumenty należy podpisywać po scaleniu lub dołączyć jako dwa (lub więcej) pliki spakowane w formacie </w:t>
            </w:r>
            <w:r>
              <w:rPr>
                <w:rFonts w:ascii="Arial" w:hAnsi="Arial" w:cs="Arial"/>
                <w:sz w:val="24"/>
                <w:szCs w:val="24"/>
              </w:rPr>
              <w:t>ZIP, 7z</w:t>
            </w:r>
            <w:r w:rsidRPr="00DF6DFC">
              <w:rPr>
                <w:rFonts w:ascii="Arial" w:hAnsi="Arial" w:cs="Arial"/>
                <w:sz w:val="24"/>
                <w:szCs w:val="24"/>
              </w:rPr>
              <w:t xml:space="preserve"> lub</w:t>
            </w:r>
            <w:r>
              <w:rPr>
                <w:rFonts w:ascii="Arial" w:hAnsi="Arial" w:cs="Arial"/>
                <w:sz w:val="24"/>
                <w:szCs w:val="24"/>
              </w:rPr>
              <w:t xml:space="preserve"> równoważnym</w:t>
            </w:r>
            <w:r w:rsidRPr="00DF6DFC">
              <w:rPr>
                <w:rFonts w:ascii="Arial" w:hAnsi="Arial" w:cs="Arial"/>
                <w:sz w:val="24"/>
                <w:szCs w:val="24"/>
              </w:rPr>
              <w:t>.</w:t>
            </w:r>
          </w:p>
        </w:tc>
      </w:tr>
    </w:tbl>
    <w:p w14:paraId="47B8DDCC" w14:textId="6B99799E" w:rsidR="00AC4290" w:rsidRPr="00FA20BA" w:rsidRDefault="00C32511" w:rsidP="00AE4858">
      <w:pPr>
        <w:pStyle w:val="Akapitzlist"/>
        <w:numPr>
          <w:ilvl w:val="1"/>
          <w:numId w:val="21"/>
        </w:numPr>
        <w:spacing w:before="240" w:line="360" w:lineRule="auto"/>
        <w:ind w:left="425" w:hanging="425"/>
        <w:rPr>
          <w:rFonts w:ascii="Arial" w:hAnsi="Arial" w:cs="Arial"/>
          <w:sz w:val="24"/>
          <w:szCs w:val="24"/>
        </w:rPr>
      </w:pPr>
      <w:r w:rsidRPr="00F70F80">
        <w:rPr>
          <w:rFonts w:ascii="Arial" w:hAnsi="Arial" w:cs="Arial"/>
          <w:color w:val="000000"/>
          <w:sz w:val="24"/>
          <w:szCs w:val="24"/>
        </w:rPr>
        <w:t>Wnioskodawca może wycofać wniose</w:t>
      </w:r>
      <w:r w:rsidR="00B76EFF" w:rsidRPr="00F70F80">
        <w:rPr>
          <w:rFonts w:ascii="Arial" w:hAnsi="Arial" w:cs="Arial"/>
          <w:color w:val="000000"/>
          <w:sz w:val="24"/>
          <w:szCs w:val="24"/>
        </w:rPr>
        <w:t xml:space="preserve">k na każdym etapie postępowania </w:t>
      </w:r>
      <w:r w:rsidRPr="00F70F80">
        <w:rPr>
          <w:rFonts w:ascii="Arial" w:hAnsi="Arial" w:cs="Arial"/>
          <w:color w:val="000000"/>
          <w:sz w:val="24"/>
          <w:szCs w:val="24"/>
        </w:rPr>
        <w:t xml:space="preserve">– do </w:t>
      </w:r>
      <w:r w:rsidR="00556771" w:rsidRPr="00F70F80">
        <w:rPr>
          <w:rFonts w:ascii="Arial" w:hAnsi="Arial" w:cs="Arial"/>
          <w:color w:val="000000"/>
          <w:sz w:val="24"/>
          <w:szCs w:val="24"/>
        </w:rPr>
        <w:t>czasu zakończenia postępowania</w:t>
      </w:r>
      <w:r w:rsidR="00223644" w:rsidRPr="00F70F80">
        <w:rPr>
          <w:rFonts w:ascii="Arial" w:hAnsi="Arial" w:cs="Arial"/>
          <w:color w:val="000000"/>
          <w:sz w:val="24"/>
          <w:szCs w:val="24"/>
        </w:rPr>
        <w:t xml:space="preserve"> (w tym po zakończeniu </w:t>
      </w:r>
      <w:r w:rsidR="000420A4" w:rsidRPr="00F70F80">
        <w:rPr>
          <w:rFonts w:ascii="Arial" w:hAnsi="Arial" w:cs="Arial"/>
          <w:color w:val="000000"/>
          <w:sz w:val="24"/>
          <w:szCs w:val="24"/>
        </w:rPr>
        <w:t>naboru</w:t>
      </w:r>
      <w:r w:rsidR="00223644" w:rsidRPr="00F70F80">
        <w:rPr>
          <w:rFonts w:ascii="Arial" w:hAnsi="Arial" w:cs="Arial"/>
          <w:color w:val="000000"/>
          <w:sz w:val="24"/>
          <w:szCs w:val="24"/>
        </w:rPr>
        <w:t>)</w:t>
      </w:r>
      <w:r w:rsidRPr="00F70F80">
        <w:rPr>
          <w:rFonts w:ascii="Arial" w:hAnsi="Arial" w:cs="Arial"/>
          <w:color w:val="000000"/>
          <w:sz w:val="24"/>
          <w:szCs w:val="24"/>
        </w:rPr>
        <w:t>. Musi to zrobić w</w:t>
      </w:r>
      <w:r w:rsidR="00556771" w:rsidRPr="00F70F80">
        <w:rPr>
          <w:rFonts w:ascii="Arial" w:hAnsi="Arial" w:cs="Arial"/>
          <w:color w:val="000000"/>
          <w:sz w:val="24"/>
          <w:szCs w:val="24"/>
        </w:rPr>
        <w:t xml:space="preserve"> SOWA EFS </w:t>
      </w:r>
      <w:r w:rsidR="00BC7C47" w:rsidRPr="002C15D4">
        <w:rPr>
          <w:rFonts w:ascii="Arial" w:hAnsi="Arial" w:cs="Arial"/>
          <w:sz w:val="24"/>
          <w:szCs w:val="24"/>
        </w:rPr>
        <w:t>(anulowanie wniosku)</w:t>
      </w:r>
      <w:r w:rsidR="005941B8" w:rsidRPr="00FA20BA">
        <w:rPr>
          <w:rFonts w:ascii="Arial" w:hAnsi="Arial" w:cs="Arial"/>
          <w:sz w:val="24"/>
          <w:szCs w:val="24"/>
        </w:rPr>
        <w:t>.</w:t>
      </w:r>
    </w:p>
    <w:p w14:paraId="2BCBA80A" w14:textId="1E75412B" w:rsidR="00BC7C47" w:rsidRDefault="00BC7C47" w:rsidP="006F0B9C">
      <w:pPr>
        <w:pStyle w:val="Akapitzlist"/>
        <w:numPr>
          <w:ilvl w:val="1"/>
          <w:numId w:val="21"/>
        </w:numPr>
        <w:spacing w:line="360" w:lineRule="auto"/>
        <w:ind w:left="426" w:hanging="426"/>
        <w:rPr>
          <w:rFonts w:ascii="Arial" w:hAnsi="Arial" w:cs="Arial"/>
          <w:color w:val="000000"/>
          <w:sz w:val="24"/>
          <w:szCs w:val="24"/>
        </w:rPr>
      </w:pPr>
      <w:r w:rsidRPr="002C15D4">
        <w:rPr>
          <w:rFonts w:ascii="Arial" w:hAnsi="Arial" w:cs="Arial"/>
          <w:sz w:val="24"/>
          <w:szCs w:val="24"/>
        </w:rPr>
        <w:t xml:space="preserve">Datą wycofania wniosku jest data anulowania wniosku w </w:t>
      </w:r>
      <w:r>
        <w:rPr>
          <w:rFonts w:ascii="Arial" w:hAnsi="Arial" w:cs="Arial"/>
          <w:sz w:val="24"/>
          <w:szCs w:val="24"/>
        </w:rPr>
        <w:t>SOWA EFS</w:t>
      </w:r>
      <w:r w:rsidRPr="002C15D4">
        <w:rPr>
          <w:rFonts w:ascii="Arial" w:hAnsi="Arial" w:cs="Arial"/>
          <w:sz w:val="24"/>
          <w:szCs w:val="24"/>
        </w:rPr>
        <w:t>.</w:t>
      </w:r>
    </w:p>
    <w:p w14:paraId="28AF9046" w14:textId="77777777" w:rsidR="00EF1B8B" w:rsidRDefault="00EF1B8B" w:rsidP="00EF1B8B">
      <w:pPr>
        <w:pStyle w:val="Akapitzlist"/>
        <w:numPr>
          <w:ilvl w:val="1"/>
          <w:numId w:val="21"/>
        </w:numPr>
        <w:spacing w:line="360" w:lineRule="auto"/>
        <w:ind w:left="426" w:hanging="426"/>
        <w:rPr>
          <w:rFonts w:ascii="Arial" w:hAnsi="Arial" w:cs="Arial"/>
          <w:sz w:val="24"/>
          <w:szCs w:val="24"/>
        </w:rPr>
      </w:pPr>
      <w:r w:rsidRPr="002C15D4">
        <w:rPr>
          <w:rFonts w:ascii="Arial" w:hAnsi="Arial" w:cs="Arial"/>
          <w:sz w:val="24"/>
          <w:szCs w:val="24"/>
        </w:rPr>
        <w:t>W przypadku wycofania wniosku przed zakończeniem naboru, wnioskodawca może złożyć kolejny wniosek w tym naborze</w:t>
      </w:r>
      <w:r w:rsidRPr="007E4E01">
        <w:rPr>
          <w:rFonts w:ascii="Arial" w:hAnsi="Arial" w:cs="Arial"/>
          <w:color w:val="000000"/>
          <w:sz w:val="24"/>
          <w:szCs w:val="24"/>
        </w:rPr>
        <w:t xml:space="preserve"> </w:t>
      </w:r>
      <w:r>
        <w:rPr>
          <w:rFonts w:ascii="Arial" w:hAnsi="Arial" w:cs="Arial"/>
          <w:color w:val="000000"/>
          <w:sz w:val="24"/>
          <w:szCs w:val="24"/>
        </w:rPr>
        <w:t>o ile kryteria nie ograniczają liczby składanych wniosków (wniosek wycofany jest uznawany przez IZ za złożony)</w:t>
      </w:r>
      <w:r w:rsidRPr="002C15D4">
        <w:rPr>
          <w:rFonts w:ascii="Arial" w:hAnsi="Arial" w:cs="Arial"/>
          <w:sz w:val="24"/>
          <w:szCs w:val="24"/>
        </w:rPr>
        <w:t>.</w:t>
      </w:r>
    </w:p>
    <w:p w14:paraId="723E82DA" w14:textId="7EA80D80" w:rsidR="00EF1B8B" w:rsidRDefault="00EF1B8B" w:rsidP="00EF1B8B">
      <w:pPr>
        <w:pStyle w:val="Akapitzlist"/>
        <w:numPr>
          <w:ilvl w:val="1"/>
          <w:numId w:val="21"/>
        </w:numPr>
        <w:spacing w:line="360" w:lineRule="auto"/>
        <w:ind w:left="426" w:hanging="426"/>
        <w:rPr>
          <w:rFonts w:ascii="Arial" w:hAnsi="Arial" w:cs="Arial"/>
          <w:sz w:val="24"/>
          <w:szCs w:val="24"/>
        </w:rPr>
      </w:pPr>
      <w:r w:rsidRPr="00331B1E">
        <w:rPr>
          <w:rFonts w:ascii="Arial" w:hAnsi="Arial" w:cs="Arial"/>
          <w:sz w:val="24"/>
          <w:szCs w:val="24"/>
        </w:rPr>
        <w:t xml:space="preserve">Wycofanie wniosku na etapie oceny projektu po zakończonym naborze skutkuje zakończeniem oceny projektu przez IZ w dniu wycofania wniosku z </w:t>
      </w:r>
      <w:r>
        <w:rPr>
          <w:rFonts w:ascii="Arial" w:hAnsi="Arial" w:cs="Arial"/>
          <w:sz w:val="24"/>
          <w:szCs w:val="24"/>
        </w:rPr>
        <w:t>SOWA EFS</w:t>
      </w:r>
      <w:r w:rsidRPr="00331B1E">
        <w:rPr>
          <w:rFonts w:ascii="Arial" w:hAnsi="Arial" w:cs="Arial"/>
          <w:sz w:val="24"/>
          <w:szCs w:val="24"/>
        </w:rPr>
        <w:t>.</w:t>
      </w:r>
    </w:p>
    <w:p w14:paraId="1DB01736" w14:textId="632ED297" w:rsidR="00EF1B8B" w:rsidRDefault="00EF1B8B" w:rsidP="00EF1B8B">
      <w:pPr>
        <w:pStyle w:val="Akapitzlist"/>
        <w:numPr>
          <w:ilvl w:val="1"/>
          <w:numId w:val="21"/>
        </w:numPr>
        <w:spacing w:line="360" w:lineRule="auto"/>
        <w:ind w:left="426" w:hanging="426"/>
        <w:rPr>
          <w:rFonts w:ascii="Arial" w:hAnsi="Arial" w:cs="Arial"/>
          <w:color w:val="000000"/>
          <w:sz w:val="24"/>
          <w:szCs w:val="24"/>
        </w:rPr>
      </w:pPr>
      <w:r w:rsidRPr="002C15D4">
        <w:rPr>
          <w:rFonts w:ascii="Arial" w:hAnsi="Arial" w:cs="Arial"/>
          <w:sz w:val="24"/>
          <w:szCs w:val="24"/>
        </w:rPr>
        <w:t>Wycofanie wniosku przed podpisaniem umowy o dofinansowanie projektu jest równoznaczne z rezygnacją z podpisania umowy i rezygnacją z dofinansowania projektu.</w:t>
      </w:r>
    </w:p>
    <w:p w14:paraId="5F90A3BF" w14:textId="76650CFC" w:rsidR="00223644" w:rsidRDefault="00223644" w:rsidP="006F0B9C">
      <w:pPr>
        <w:pStyle w:val="Akapitzlist"/>
        <w:numPr>
          <w:ilvl w:val="1"/>
          <w:numId w:val="21"/>
        </w:numPr>
        <w:spacing w:line="360" w:lineRule="auto"/>
        <w:ind w:left="426" w:hanging="426"/>
        <w:rPr>
          <w:rFonts w:ascii="Arial" w:hAnsi="Arial" w:cs="Arial"/>
          <w:color w:val="000000"/>
          <w:sz w:val="24"/>
          <w:szCs w:val="24"/>
        </w:rPr>
      </w:pPr>
      <w:r w:rsidRPr="00F70F80">
        <w:rPr>
          <w:rFonts w:ascii="Arial" w:hAnsi="Arial" w:cs="Arial"/>
          <w:color w:val="000000"/>
          <w:sz w:val="24"/>
          <w:szCs w:val="24"/>
        </w:rPr>
        <w:t xml:space="preserve">Wycofanie wszystkich wniosków złożonych w ramach naboru skutkuje </w:t>
      </w:r>
      <w:r w:rsidRPr="00DD6092">
        <w:rPr>
          <w:rFonts w:ascii="Arial" w:hAnsi="Arial" w:cs="Arial"/>
          <w:color w:val="000000"/>
          <w:sz w:val="24"/>
          <w:szCs w:val="24"/>
        </w:rPr>
        <w:t xml:space="preserve">anulowaniem </w:t>
      </w:r>
      <w:r w:rsidRPr="00F70F80">
        <w:rPr>
          <w:rFonts w:ascii="Arial" w:hAnsi="Arial" w:cs="Arial"/>
          <w:color w:val="000000"/>
          <w:sz w:val="24"/>
          <w:szCs w:val="24"/>
        </w:rPr>
        <w:t>postępowania</w:t>
      </w:r>
      <w:r w:rsidR="00A16CAC" w:rsidRPr="00F70F80">
        <w:rPr>
          <w:rFonts w:ascii="Arial" w:hAnsi="Arial" w:cs="Arial"/>
          <w:color w:val="000000"/>
          <w:sz w:val="24"/>
          <w:szCs w:val="24"/>
        </w:rPr>
        <w:t>,</w:t>
      </w:r>
      <w:r w:rsidRPr="00F70F80">
        <w:rPr>
          <w:rFonts w:ascii="Arial" w:hAnsi="Arial" w:cs="Arial"/>
          <w:color w:val="000000"/>
          <w:sz w:val="24"/>
          <w:szCs w:val="24"/>
        </w:rPr>
        <w:t xml:space="preserve"> o czym IZ informuje na stronie internetowej programu i na portalu.</w:t>
      </w:r>
    </w:p>
    <w:p w14:paraId="451D1904" w14:textId="7EDB2E89" w:rsidR="00DD2C07" w:rsidRPr="00F70F80" w:rsidRDefault="00DD2C07" w:rsidP="006F0B9C">
      <w:pPr>
        <w:pStyle w:val="Akapitzlist"/>
        <w:numPr>
          <w:ilvl w:val="1"/>
          <w:numId w:val="21"/>
        </w:numPr>
        <w:spacing w:line="360" w:lineRule="auto"/>
        <w:ind w:left="426" w:hanging="426"/>
        <w:rPr>
          <w:rFonts w:ascii="Arial" w:hAnsi="Arial" w:cs="Arial"/>
          <w:color w:val="000000"/>
          <w:sz w:val="24"/>
          <w:szCs w:val="24"/>
        </w:rPr>
      </w:pPr>
      <w:r w:rsidRPr="00246D9A">
        <w:rPr>
          <w:rFonts w:ascii="Arial" w:hAnsi="Arial" w:cs="Arial"/>
          <w:color w:val="000000"/>
          <w:sz w:val="24"/>
          <w:szCs w:val="24"/>
        </w:rPr>
        <w:t xml:space="preserve">Wnioskodawca nie może samodzielnie </w:t>
      </w:r>
      <w:r>
        <w:rPr>
          <w:rFonts w:ascii="Arial" w:hAnsi="Arial" w:cs="Arial"/>
          <w:color w:val="000000"/>
          <w:sz w:val="24"/>
          <w:szCs w:val="24"/>
        </w:rPr>
        <w:t>cofnąć</w:t>
      </w:r>
      <w:r w:rsidRPr="00246D9A">
        <w:rPr>
          <w:rFonts w:ascii="Arial" w:hAnsi="Arial" w:cs="Arial"/>
          <w:color w:val="000000"/>
          <w:sz w:val="24"/>
          <w:szCs w:val="24"/>
        </w:rPr>
        <w:t xml:space="preserve"> </w:t>
      </w:r>
      <w:r>
        <w:rPr>
          <w:rFonts w:ascii="Arial" w:hAnsi="Arial" w:cs="Arial"/>
          <w:color w:val="000000"/>
          <w:sz w:val="24"/>
          <w:szCs w:val="24"/>
        </w:rPr>
        <w:t xml:space="preserve">wycofania </w:t>
      </w:r>
      <w:r w:rsidRPr="00246D9A">
        <w:rPr>
          <w:rFonts w:ascii="Arial" w:hAnsi="Arial" w:cs="Arial"/>
          <w:color w:val="000000"/>
          <w:sz w:val="24"/>
          <w:szCs w:val="24"/>
        </w:rPr>
        <w:t xml:space="preserve">wniosku. W przypadku chęci </w:t>
      </w:r>
      <w:r>
        <w:rPr>
          <w:rFonts w:ascii="Arial" w:hAnsi="Arial" w:cs="Arial"/>
          <w:color w:val="000000"/>
          <w:sz w:val="24"/>
          <w:szCs w:val="24"/>
        </w:rPr>
        <w:t>przywrócenia do postępowania wycofanego</w:t>
      </w:r>
      <w:r w:rsidRPr="00246D9A">
        <w:rPr>
          <w:rFonts w:ascii="Arial" w:hAnsi="Arial" w:cs="Arial"/>
          <w:color w:val="000000"/>
          <w:sz w:val="24"/>
          <w:szCs w:val="24"/>
        </w:rPr>
        <w:t xml:space="preserve"> wniosku</w:t>
      </w:r>
      <w:r>
        <w:rPr>
          <w:rFonts w:ascii="Arial" w:hAnsi="Arial" w:cs="Arial"/>
          <w:color w:val="000000"/>
          <w:sz w:val="24"/>
          <w:szCs w:val="24"/>
        </w:rPr>
        <w:t>,</w:t>
      </w:r>
      <w:r w:rsidRPr="00246D9A">
        <w:rPr>
          <w:rFonts w:ascii="Arial" w:hAnsi="Arial" w:cs="Arial"/>
          <w:color w:val="000000"/>
          <w:sz w:val="24"/>
          <w:szCs w:val="24"/>
        </w:rPr>
        <w:t xml:space="preserve"> </w:t>
      </w:r>
      <w:r>
        <w:rPr>
          <w:rFonts w:ascii="Arial" w:hAnsi="Arial" w:cs="Arial"/>
          <w:color w:val="000000"/>
          <w:sz w:val="24"/>
          <w:szCs w:val="24"/>
        </w:rPr>
        <w:t>w</w:t>
      </w:r>
      <w:r w:rsidRPr="00246D9A">
        <w:rPr>
          <w:rFonts w:ascii="Arial" w:hAnsi="Arial" w:cs="Arial"/>
          <w:color w:val="000000"/>
          <w:sz w:val="24"/>
          <w:szCs w:val="24"/>
        </w:rPr>
        <w:t xml:space="preserve">nioskodawca składa do </w:t>
      </w:r>
      <w:r>
        <w:rPr>
          <w:rFonts w:ascii="Arial" w:hAnsi="Arial" w:cs="Arial"/>
          <w:color w:val="000000"/>
          <w:sz w:val="24"/>
          <w:szCs w:val="24"/>
        </w:rPr>
        <w:t>IZ</w:t>
      </w:r>
      <w:r w:rsidRPr="00246D9A">
        <w:rPr>
          <w:rFonts w:ascii="Arial" w:hAnsi="Arial" w:cs="Arial"/>
          <w:color w:val="000000"/>
          <w:sz w:val="24"/>
          <w:szCs w:val="24"/>
        </w:rPr>
        <w:t xml:space="preserve"> </w:t>
      </w:r>
      <w:r>
        <w:rPr>
          <w:rFonts w:ascii="Arial" w:hAnsi="Arial" w:cs="Arial"/>
          <w:color w:val="000000"/>
          <w:sz w:val="24"/>
          <w:szCs w:val="24"/>
        </w:rPr>
        <w:t>w</w:t>
      </w:r>
      <w:r w:rsidRPr="00246D9A">
        <w:rPr>
          <w:rFonts w:ascii="Arial" w:hAnsi="Arial" w:cs="Arial"/>
          <w:color w:val="000000"/>
          <w:sz w:val="24"/>
          <w:szCs w:val="24"/>
        </w:rPr>
        <w:t xml:space="preserve"> SOWA EFS </w:t>
      </w:r>
      <w:r>
        <w:rPr>
          <w:rFonts w:ascii="Arial" w:hAnsi="Arial" w:cs="Arial"/>
          <w:color w:val="000000"/>
          <w:sz w:val="24"/>
          <w:szCs w:val="24"/>
        </w:rPr>
        <w:t>prośbę o przywrócenie</w:t>
      </w:r>
      <w:r w:rsidRPr="00246D9A">
        <w:rPr>
          <w:rFonts w:ascii="Arial" w:hAnsi="Arial" w:cs="Arial"/>
          <w:color w:val="000000"/>
          <w:sz w:val="24"/>
          <w:szCs w:val="24"/>
        </w:rPr>
        <w:t xml:space="preserve"> wycofan</w:t>
      </w:r>
      <w:r>
        <w:rPr>
          <w:rFonts w:ascii="Arial" w:hAnsi="Arial" w:cs="Arial"/>
          <w:color w:val="000000"/>
          <w:sz w:val="24"/>
          <w:szCs w:val="24"/>
        </w:rPr>
        <w:t>ego wniosku</w:t>
      </w:r>
      <w:r w:rsidRPr="001D1339">
        <w:t xml:space="preserve"> </w:t>
      </w:r>
      <w:r>
        <w:rPr>
          <w:rFonts w:ascii="Arial" w:hAnsi="Arial" w:cs="Arial"/>
          <w:color w:val="000000"/>
          <w:sz w:val="24"/>
          <w:szCs w:val="24"/>
        </w:rPr>
        <w:t>(p</w:t>
      </w:r>
      <w:r w:rsidRPr="001D1339">
        <w:rPr>
          <w:rFonts w:ascii="Arial" w:hAnsi="Arial" w:cs="Arial"/>
          <w:color w:val="000000"/>
          <w:sz w:val="24"/>
          <w:szCs w:val="24"/>
        </w:rPr>
        <w:t>ismo powinno być podpisane kwalifikowanym podpisem elektronicznym lub profilem zaufanym przez wnioskodawcę lub osobę upoważnioną do reprezentowania wnioskodawcy</w:t>
      </w:r>
      <w:r>
        <w:rPr>
          <w:rFonts w:ascii="Arial" w:hAnsi="Arial" w:cs="Arial"/>
          <w:color w:val="000000"/>
          <w:sz w:val="24"/>
          <w:szCs w:val="24"/>
        </w:rPr>
        <w:t>)</w:t>
      </w:r>
      <w:r w:rsidRPr="00246D9A">
        <w:rPr>
          <w:rFonts w:ascii="Arial" w:hAnsi="Arial" w:cs="Arial"/>
          <w:color w:val="000000"/>
          <w:sz w:val="24"/>
          <w:szCs w:val="24"/>
        </w:rPr>
        <w:t xml:space="preserve">. </w:t>
      </w:r>
      <w:r>
        <w:rPr>
          <w:rFonts w:ascii="Arial" w:hAnsi="Arial" w:cs="Arial"/>
          <w:color w:val="000000"/>
          <w:sz w:val="24"/>
          <w:szCs w:val="24"/>
        </w:rPr>
        <w:t>O p</w:t>
      </w:r>
      <w:r w:rsidRPr="00246D9A">
        <w:rPr>
          <w:rFonts w:ascii="Arial" w:hAnsi="Arial" w:cs="Arial"/>
          <w:color w:val="000000"/>
          <w:sz w:val="24"/>
          <w:szCs w:val="24"/>
        </w:rPr>
        <w:t>rzywróceni</w:t>
      </w:r>
      <w:r>
        <w:rPr>
          <w:rFonts w:ascii="Arial" w:hAnsi="Arial" w:cs="Arial"/>
          <w:color w:val="000000"/>
          <w:sz w:val="24"/>
          <w:szCs w:val="24"/>
        </w:rPr>
        <w:t>u</w:t>
      </w:r>
      <w:r w:rsidRPr="00246D9A">
        <w:rPr>
          <w:rFonts w:ascii="Arial" w:hAnsi="Arial" w:cs="Arial"/>
          <w:color w:val="000000"/>
          <w:sz w:val="24"/>
          <w:szCs w:val="24"/>
        </w:rPr>
        <w:t xml:space="preserve"> </w:t>
      </w:r>
      <w:r>
        <w:rPr>
          <w:rFonts w:ascii="Arial" w:hAnsi="Arial" w:cs="Arial"/>
          <w:color w:val="000000"/>
          <w:sz w:val="24"/>
          <w:szCs w:val="24"/>
        </w:rPr>
        <w:t xml:space="preserve">wycofanego wniosku IZ decyduje, biorąc pod uwagę m.in. to </w:t>
      </w:r>
      <w:r w:rsidRPr="00246D9A">
        <w:rPr>
          <w:rFonts w:ascii="Arial" w:hAnsi="Arial" w:cs="Arial"/>
          <w:color w:val="000000"/>
          <w:sz w:val="24"/>
          <w:szCs w:val="24"/>
        </w:rPr>
        <w:t xml:space="preserve">na jakim etapie oceny znajduje się </w:t>
      </w:r>
      <w:r>
        <w:rPr>
          <w:rFonts w:ascii="Arial" w:hAnsi="Arial" w:cs="Arial"/>
          <w:color w:val="000000"/>
          <w:sz w:val="24"/>
          <w:szCs w:val="24"/>
        </w:rPr>
        <w:t>projekt.</w:t>
      </w:r>
      <w:r w:rsidRPr="005C16BA">
        <w:t xml:space="preserve"> </w:t>
      </w:r>
      <w:r w:rsidRPr="005C16BA">
        <w:rPr>
          <w:rFonts w:ascii="Arial" w:hAnsi="Arial" w:cs="Arial"/>
          <w:color w:val="000000"/>
          <w:sz w:val="24"/>
          <w:szCs w:val="24"/>
        </w:rPr>
        <w:t>I</w:t>
      </w:r>
      <w:r>
        <w:rPr>
          <w:rFonts w:ascii="Arial" w:hAnsi="Arial" w:cs="Arial"/>
          <w:color w:val="000000"/>
          <w:sz w:val="24"/>
          <w:szCs w:val="24"/>
        </w:rPr>
        <w:t>Z</w:t>
      </w:r>
      <w:r w:rsidRPr="005C16BA">
        <w:rPr>
          <w:rFonts w:ascii="Arial" w:hAnsi="Arial" w:cs="Arial"/>
          <w:color w:val="000000"/>
          <w:sz w:val="24"/>
          <w:szCs w:val="24"/>
        </w:rPr>
        <w:t xml:space="preserve"> przywraca status projektu na wartość sprzed </w:t>
      </w:r>
      <w:r>
        <w:rPr>
          <w:rFonts w:ascii="Arial" w:hAnsi="Arial" w:cs="Arial"/>
          <w:color w:val="000000"/>
          <w:sz w:val="24"/>
          <w:szCs w:val="24"/>
        </w:rPr>
        <w:t>wycofania wniosku.</w:t>
      </w:r>
    </w:p>
    <w:p w14:paraId="4AE6B578" w14:textId="7F8070DD" w:rsidR="00C32511" w:rsidRPr="00AE4858" w:rsidRDefault="00C32511" w:rsidP="00004567">
      <w:pPr>
        <w:pStyle w:val="Akapitzlist"/>
        <w:numPr>
          <w:ilvl w:val="1"/>
          <w:numId w:val="21"/>
        </w:numPr>
        <w:spacing w:line="360" w:lineRule="auto"/>
        <w:ind w:left="426" w:hanging="426"/>
        <w:rPr>
          <w:rFonts w:ascii="Arial" w:hAnsi="Arial" w:cs="Arial"/>
          <w:color w:val="000000"/>
          <w:sz w:val="24"/>
          <w:szCs w:val="24"/>
        </w:rPr>
      </w:pPr>
      <w:r w:rsidRPr="0078446F">
        <w:rPr>
          <w:rFonts w:ascii="Arial" w:hAnsi="Arial" w:cs="Arial"/>
          <w:color w:val="000000"/>
          <w:sz w:val="24"/>
          <w:szCs w:val="24"/>
        </w:rPr>
        <w:t xml:space="preserve">Gdy wnioskodawca stwierdzi </w:t>
      </w:r>
      <w:r w:rsidRPr="00AE4858">
        <w:rPr>
          <w:rFonts w:ascii="Arial" w:hAnsi="Arial" w:cs="Arial"/>
          <w:color w:val="000000"/>
          <w:sz w:val="24"/>
          <w:szCs w:val="24"/>
        </w:rPr>
        <w:t xml:space="preserve">błędy związane z funkcjonowaniem </w:t>
      </w:r>
      <w:r w:rsidR="00556771" w:rsidRPr="00AE4858">
        <w:rPr>
          <w:rFonts w:ascii="Arial" w:hAnsi="Arial" w:cs="Arial"/>
          <w:color w:val="000000"/>
          <w:sz w:val="24"/>
          <w:szCs w:val="24"/>
        </w:rPr>
        <w:t>SOWA EFS</w:t>
      </w:r>
      <w:r w:rsidRPr="00AE4858">
        <w:rPr>
          <w:rFonts w:ascii="Arial" w:hAnsi="Arial" w:cs="Arial"/>
          <w:color w:val="000000"/>
          <w:sz w:val="24"/>
          <w:szCs w:val="24"/>
        </w:rPr>
        <w:t xml:space="preserve">, może je zgłaszać wyłącznie na adres e-mail: </w:t>
      </w:r>
      <w:hyperlink r:id="rId26" w:history="1">
        <w:r w:rsidR="00A803F9" w:rsidRPr="00AE4858">
          <w:rPr>
            <w:rStyle w:val="Hipercze"/>
            <w:rFonts w:ascii="Arial" w:hAnsi="Arial" w:cs="Arial"/>
            <w:sz w:val="24"/>
            <w:szCs w:val="24"/>
          </w:rPr>
          <w:t>amiz.fekp@kujawsko-pomorskie.pl</w:t>
        </w:r>
      </w:hyperlink>
      <w:r w:rsidR="0078446F" w:rsidRPr="00AE4858">
        <w:rPr>
          <w:rStyle w:val="Hipercze"/>
          <w:rFonts w:ascii="Arial" w:hAnsi="Arial" w:cs="Arial"/>
          <w:sz w:val="24"/>
          <w:szCs w:val="24"/>
        </w:rPr>
        <w:t xml:space="preserve"> </w:t>
      </w:r>
      <w:r w:rsidRPr="00AE4858">
        <w:rPr>
          <w:rFonts w:ascii="Arial" w:hAnsi="Arial" w:cs="Arial"/>
          <w:color w:val="000000"/>
          <w:sz w:val="24"/>
          <w:szCs w:val="24"/>
        </w:rPr>
        <w:t>do</w:t>
      </w:r>
      <w:r w:rsidR="004C1B6B" w:rsidRPr="00AE4858">
        <w:rPr>
          <w:rFonts w:ascii="Arial" w:hAnsi="Arial" w:cs="Arial"/>
          <w:color w:val="000000"/>
          <w:sz w:val="24"/>
          <w:szCs w:val="24"/>
        </w:rPr>
        <w:t xml:space="preserve"> </w:t>
      </w:r>
      <w:r w:rsidR="005B66A3">
        <w:rPr>
          <w:rFonts w:ascii="Arial" w:hAnsi="Arial" w:cs="Arial"/>
          <w:color w:val="000000"/>
          <w:sz w:val="24"/>
          <w:szCs w:val="24"/>
        </w:rPr>
        <w:t xml:space="preserve">31 lipca </w:t>
      </w:r>
      <w:r w:rsidR="00A803F9" w:rsidRPr="00AE4858">
        <w:rPr>
          <w:rFonts w:ascii="Arial" w:hAnsi="Arial" w:cs="Arial"/>
          <w:color w:val="000000"/>
          <w:sz w:val="24"/>
          <w:szCs w:val="24"/>
        </w:rPr>
        <w:t>202</w:t>
      </w:r>
      <w:r w:rsidR="00263330">
        <w:rPr>
          <w:rFonts w:ascii="Arial" w:hAnsi="Arial" w:cs="Arial"/>
          <w:color w:val="000000"/>
          <w:sz w:val="24"/>
          <w:szCs w:val="24"/>
        </w:rPr>
        <w:t>6</w:t>
      </w:r>
      <w:r w:rsidRPr="00AE4858">
        <w:rPr>
          <w:rFonts w:ascii="Arial" w:hAnsi="Arial" w:cs="Arial"/>
          <w:color w:val="000000"/>
          <w:sz w:val="24"/>
          <w:szCs w:val="24"/>
        </w:rPr>
        <w:t xml:space="preserve"> r., do godz. </w:t>
      </w:r>
      <w:r w:rsidR="00A157C0" w:rsidRPr="00AE4858">
        <w:rPr>
          <w:rFonts w:ascii="Arial" w:hAnsi="Arial" w:cs="Arial"/>
          <w:color w:val="000000"/>
          <w:sz w:val="24"/>
          <w:szCs w:val="24"/>
        </w:rPr>
        <w:t>10:00</w:t>
      </w:r>
      <w:r w:rsidRPr="00AE4858">
        <w:rPr>
          <w:rFonts w:ascii="Arial" w:hAnsi="Arial" w:cs="Arial"/>
          <w:color w:val="000000"/>
          <w:sz w:val="24"/>
          <w:szCs w:val="24"/>
        </w:rPr>
        <w:t>.</w:t>
      </w:r>
      <w:r w:rsidR="00823507" w:rsidRPr="00AE4858">
        <w:rPr>
          <w:rFonts w:ascii="Arial" w:hAnsi="Arial" w:cs="Arial"/>
          <w:color w:val="000000"/>
          <w:sz w:val="24"/>
          <w:szCs w:val="24"/>
        </w:rPr>
        <w:t xml:space="preserve"> </w:t>
      </w:r>
      <w:r w:rsidR="0031294F" w:rsidRPr="00AE4858">
        <w:rPr>
          <w:rFonts w:ascii="Arial" w:hAnsi="Arial" w:cs="Arial"/>
          <w:color w:val="000000"/>
          <w:sz w:val="24"/>
          <w:szCs w:val="24"/>
        </w:rPr>
        <w:t xml:space="preserve">Zgłaszany problem należy odpowiednio udokumentować (np. jako zrzut ekranu wraz z opisem błędnego działania). </w:t>
      </w:r>
      <w:r w:rsidR="00A16CAC" w:rsidRPr="00AE4858">
        <w:rPr>
          <w:rFonts w:ascii="Arial" w:hAnsi="Arial" w:cs="Arial"/>
          <w:color w:val="000000"/>
          <w:sz w:val="24"/>
          <w:szCs w:val="24"/>
        </w:rPr>
        <w:t>Zgłoszenia wysłane</w:t>
      </w:r>
      <w:r w:rsidRPr="00AE4858">
        <w:rPr>
          <w:rFonts w:ascii="Arial" w:hAnsi="Arial" w:cs="Arial"/>
          <w:color w:val="000000"/>
          <w:sz w:val="24"/>
          <w:szCs w:val="24"/>
        </w:rPr>
        <w:t xml:space="preserve"> w innym terminie i w inny sposób </w:t>
      </w:r>
      <w:r w:rsidR="00556771" w:rsidRPr="00AE4858">
        <w:rPr>
          <w:rFonts w:ascii="Arial" w:hAnsi="Arial" w:cs="Arial"/>
          <w:color w:val="000000"/>
          <w:sz w:val="24"/>
          <w:szCs w:val="24"/>
        </w:rPr>
        <w:t>IZ</w:t>
      </w:r>
      <w:r w:rsidRPr="00AE4858">
        <w:rPr>
          <w:rFonts w:ascii="Arial" w:hAnsi="Arial" w:cs="Arial"/>
          <w:color w:val="000000"/>
          <w:sz w:val="24"/>
          <w:szCs w:val="24"/>
        </w:rPr>
        <w:t xml:space="preserve"> pozostawi bez rozpatrzenia.</w:t>
      </w:r>
    </w:p>
    <w:p w14:paraId="0FCCA9B1" w14:textId="619650D4" w:rsidR="00C32511" w:rsidRPr="00F70F80" w:rsidRDefault="00C32511" w:rsidP="006F0B9C">
      <w:pPr>
        <w:pStyle w:val="Akapitzlist"/>
        <w:numPr>
          <w:ilvl w:val="1"/>
          <w:numId w:val="21"/>
        </w:numPr>
        <w:spacing w:line="360" w:lineRule="auto"/>
        <w:ind w:left="426" w:hanging="426"/>
        <w:rPr>
          <w:rFonts w:ascii="Arial" w:hAnsi="Arial" w:cs="Arial"/>
          <w:color w:val="000000"/>
          <w:sz w:val="24"/>
          <w:szCs w:val="24"/>
        </w:rPr>
      </w:pPr>
      <w:r w:rsidRPr="00F70F80">
        <w:rPr>
          <w:rFonts w:ascii="Arial" w:hAnsi="Arial" w:cs="Arial"/>
          <w:color w:val="000000"/>
          <w:sz w:val="24"/>
          <w:szCs w:val="24"/>
        </w:rPr>
        <w:t>I</w:t>
      </w:r>
      <w:r w:rsidR="00556771" w:rsidRPr="00F70F80">
        <w:rPr>
          <w:rFonts w:ascii="Arial" w:hAnsi="Arial" w:cs="Arial"/>
          <w:color w:val="000000"/>
          <w:sz w:val="24"/>
          <w:szCs w:val="24"/>
        </w:rPr>
        <w:t>Z</w:t>
      </w:r>
      <w:r w:rsidRPr="00F70F80">
        <w:rPr>
          <w:rFonts w:ascii="Arial" w:hAnsi="Arial" w:cs="Arial"/>
          <w:color w:val="000000"/>
          <w:sz w:val="24"/>
          <w:szCs w:val="24"/>
        </w:rPr>
        <w:t xml:space="preserve"> może pozytywnie rozpatrzyć zgłoszenie błędu przez wnios</w:t>
      </w:r>
      <w:r w:rsidR="00556771" w:rsidRPr="00F70F80">
        <w:rPr>
          <w:rFonts w:ascii="Arial" w:hAnsi="Arial" w:cs="Arial"/>
          <w:color w:val="000000"/>
          <w:sz w:val="24"/>
          <w:szCs w:val="24"/>
        </w:rPr>
        <w:t xml:space="preserve">kodawcę </w:t>
      </w:r>
      <w:r w:rsidR="009E45DB" w:rsidRPr="00F70F80">
        <w:rPr>
          <w:rFonts w:ascii="Arial" w:hAnsi="Arial" w:cs="Arial"/>
          <w:color w:val="000000"/>
          <w:sz w:val="24"/>
          <w:szCs w:val="24"/>
        </w:rPr>
        <w:t>jedynie,</w:t>
      </w:r>
      <w:r w:rsidR="00556771" w:rsidRPr="00F70F80">
        <w:rPr>
          <w:rFonts w:ascii="Arial" w:hAnsi="Arial" w:cs="Arial"/>
          <w:color w:val="000000"/>
          <w:sz w:val="24"/>
          <w:szCs w:val="24"/>
        </w:rPr>
        <w:t xml:space="preserve"> gdy </w:t>
      </w:r>
      <w:r w:rsidR="00A16CAC" w:rsidRPr="00F70F80">
        <w:rPr>
          <w:rFonts w:ascii="Arial" w:hAnsi="Arial" w:cs="Arial"/>
          <w:color w:val="000000"/>
          <w:sz w:val="24"/>
          <w:szCs w:val="24"/>
        </w:rPr>
        <w:t>jest ono</w:t>
      </w:r>
      <w:r w:rsidR="00556771" w:rsidRPr="00F70F80">
        <w:rPr>
          <w:rFonts w:ascii="Arial" w:hAnsi="Arial" w:cs="Arial"/>
          <w:color w:val="000000"/>
          <w:sz w:val="24"/>
          <w:szCs w:val="24"/>
        </w:rPr>
        <w:t xml:space="preserve"> zwią</w:t>
      </w:r>
      <w:r w:rsidRPr="00F70F80">
        <w:rPr>
          <w:rFonts w:ascii="Arial" w:hAnsi="Arial" w:cs="Arial"/>
          <w:color w:val="000000"/>
          <w:sz w:val="24"/>
          <w:szCs w:val="24"/>
        </w:rPr>
        <w:t xml:space="preserve">zane z wadliwym funkcjonowaniem </w:t>
      </w:r>
      <w:r w:rsidR="00556771" w:rsidRPr="00F70F80">
        <w:rPr>
          <w:rFonts w:ascii="Arial" w:hAnsi="Arial" w:cs="Arial"/>
          <w:color w:val="000000"/>
          <w:sz w:val="24"/>
          <w:szCs w:val="24"/>
        </w:rPr>
        <w:t>SOWA EFS</w:t>
      </w:r>
      <w:r w:rsidR="00A16CAC" w:rsidRPr="00F70F80">
        <w:rPr>
          <w:rFonts w:ascii="Arial" w:hAnsi="Arial" w:cs="Arial"/>
          <w:color w:val="000000"/>
          <w:sz w:val="24"/>
          <w:szCs w:val="24"/>
        </w:rPr>
        <w:t xml:space="preserve"> i leży</w:t>
      </w:r>
      <w:r w:rsidRPr="00F70F80">
        <w:rPr>
          <w:rFonts w:ascii="Arial" w:hAnsi="Arial" w:cs="Arial"/>
          <w:color w:val="000000"/>
          <w:sz w:val="24"/>
          <w:szCs w:val="24"/>
        </w:rPr>
        <w:t xml:space="preserve"> po stronie </w:t>
      </w:r>
      <w:r w:rsidR="00556771" w:rsidRPr="00F70F80">
        <w:rPr>
          <w:rFonts w:ascii="Arial" w:hAnsi="Arial" w:cs="Arial"/>
          <w:color w:val="000000"/>
          <w:sz w:val="24"/>
          <w:szCs w:val="24"/>
        </w:rPr>
        <w:t>IZ</w:t>
      </w:r>
      <w:r w:rsidRPr="00F70F80">
        <w:rPr>
          <w:rFonts w:ascii="Arial" w:hAnsi="Arial" w:cs="Arial"/>
          <w:color w:val="000000"/>
          <w:sz w:val="24"/>
          <w:szCs w:val="24"/>
        </w:rPr>
        <w:t xml:space="preserve">, </w:t>
      </w:r>
      <w:r w:rsidR="00556771" w:rsidRPr="00F70F80">
        <w:rPr>
          <w:rFonts w:ascii="Arial" w:hAnsi="Arial" w:cs="Arial"/>
          <w:color w:val="000000"/>
          <w:sz w:val="24"/>
          <w:szCs w:val="24"/>
        </w:rPr>
        <w:t xml:space="preserve">a </w:t>
      </w:r>
      <w:r w:rsidRPr="00F70F80">
        <w:rPr>
          <w:rFonts w:ascii="Arial" w:hAnsi="Arial" w:cs="Arial"/>
          <w:color w:val="000000"/>
          <w:sz w:val="24"/>
          <w:szCs w:val="24"/>
        </w:rPr>
        <w:t>nie po stronie wnioskodawcy.</w:t>
      </w:r>
    </w:p>
    <w:p w14:paraId="3996B0C3" w14:textId="57DC8450" w:rsidR="00421AA6" w:rsidRPr="00F70F80" w:rsidRDefault="00C32511" w:rsidP="006F0B9C">
      <w:pPr>
        <w:pStyle w:val="Akapitzlist"/>
        <w:numPr>
          <w:ilvl w:val="1"/>
          <w:numId w:val="21"/>
        </w:numPr>
        <w:spacing w:line="360" w:lineRule="auto"/>
        <w:ind w:left="426" w:hanging="426"/>
        <w:rPr>
          <w:rFonts w:ascii="Arial" w:hAnsi="Arial" w:cs="Arial"/>
          <w:color w:val="000000"/>
          <w:sz w:val="24"/>
          <w:szCs w:val="24"/>
        </w:rPr>
      </w:pPr>
      <w:r w:rsidRPr="00F70F80">
        <w:rPr>
          <w:rFonts w:ascii="Arial" w:hAnsi="Arial" w:cs="Arial"/>
          <w:color w:val="000000"/>
          <w:sz w:val="24"/>
          <w:szCs w:val="24"/>
        </w:rPr>
        <w:t xml:space="preserve">Jeśli wystąpią długotrwałe problemy techniczne uniemożliwiające składanie wniosków </w:t>
      </w:r>
      <w:r w:rsidR="00556771" w:rsidRPr="00F70F80">
        <w:rPr>
          <w:rFonts w:ascii="Arial" w:hAnsi="Arial" w:cs="Arial"/>
          <w:color w:val="000000"/>
          <w:sz w:val="24"/>
          <w:szCs w:val="24"/>
        </w:rPr>
        <w:t>w SOWA EFS</w:t>
      </w:r>
      <w:r w:rsidRPr="00F70F80">
        <w:rPr>
          <w:rFonts w:ascii="Arial" w:hAnsi="Arial" w:cs="Arial"/>
          <w:color w:val="000000"/>
          <w:sz w:val="24"/>
          <w:szCs w:val="24"/>
        </w:rPr>
        <w:t xml:space="preserve">, </w:t>
      </w:r>
      <w:r w:rsidR="00556771" w:rsidRPr="00F70F80">
        <w:rPr>
          <w:rFonts w:ascii="Arial" w:hAnsi="Arial" w:cs="Arial"/>
          <w:color w:val="000000"/>
          <w:sz w:val="24"/>
          <w:szCs w:val="24"/>
        </w:rPr>
        <w:t>IZ przedłuży nabór</w:t>
      </w:r>
      <w:r w:rsidR="00311CDB" w:rsidRPr="00F70F80">
        <w:rPr>
          <w:rFonts w:ascii="Arial" w:hAnsi="Arial" w:cs="Arial"/>
          <w:color w:val="000000"/>
          <w:sz w:val="24"/>
          <w:szCs w:val="24"/>
        </w:rPr>
        <w:t>,</w:t>
      </w:r>
      <w:r w:rsidR="00556771" w:rsidRPr="00F70F80">
        <w:rPr>
          <w:rFonts w:ascii="Arial" w:hAnsi="Arial" w:cs="Arial"/>
          <w:color w:val="000000"/>
          <w:sz w:val="24"/>
          <w:szCs w:val="24"/>
        </w:rPr>
        <w:t xml:space="preserve"> o czym potencjalni wnioskodawcy zostaną poinformowani </w:t>
      </w:r>
      <w:r w:rsidR="00C51399" w:rsidRPr="00F70F80">
        <w:rPr>
          <w:rFonts w:ascii="Arial" w:hAnsi="Arial" w:cs="Arial"/>
          <w:color w:val="000000"/>
          <w:sz w:val="24"/>
          <w:szCs w:val="24"/>
        </w:rPr>
        <w:t>na stronie internetowej programu</w:t>
      </w:r>
      <w:r w:rsidR="00223644" w:rsidRPr="00F70F80">
        <w:rPr>
          <w:rFonts w:ascii="Arial" w:hAnsi="Arial" w:cs="Arial"/>
          <w:color w:val="000000"/>
          <w:sz w:val="24"/>
          <w:szCs w:val="24"/>
        </w:rPr>
        <w:t xml:space="preserve"> i portalu</w:t>
      </w:r>
      <w:r w:rsidR="00C51399" w:rsidRPr="00F70F80">
        <w:rPr>
          <w:rFonts w:ascii="Arial" w:hAnsi="Arial" w:cs="Arial"/>
          <w:color w:val="000000"/>
          <w:sz w:val="24"/>
          <w:szCs w:val="24"/>
        </w:rPr>
        <w:t>, a wnioskodawcy otrzymają informację również w SOWA EFS</w:t>
      </w:r>
      <w:r w:rsidRPr="00F70F80">
        <w:rPr>
          <w:rFonts w:ascii="Arial" w:hAnsi="Arial" w:cs="Arial"/>
          <w:color w:val="000000"/>
          <w:sz w:val="24"/>
          <w:szCs w:val="24"/>
        </w:rPr>
        <w:t>.</w:t>
      </w:r>
    </w:p>
    <w:p w14:paraId="6507EAED" w14:textId="77777777" w:rsidR="009C428F" w:rsidRPr="00F70F80" w:rsidRDefault="00DD6092" w:rsidP="0097125E">
      <w:pPr>
        <w:pStyle w:val="Nagwek1"/>
        <w:spacing w:before="240" w:after="240" w:line="240" w:lineRule="auto"/>
        <w:rPr>
          <w:color w:val="0070C0"/>
          <w:sz w:val="36"/>
          <w:szCs w:val="36"/>
        </w:rPr>
      </w:pPr>
      <w:bookmarkStart w:id="18" w:name="_Toc129016681"/>
      <w:r>
        <w:rPr>
          <w:color w:val="0070C0"/>
          <w:sz w:val="36"/>
          <w:szCs w:val="36"/>
        </w:rPr>
        <w:t xml:space="preserve">§ </w:t>
      </w:r>
      <w:r w:rsidR="00E17573" w:rsidRPr="00F70F80">
        <w:rPr>
          <w:color w:val="0070C0"/>
          <w:sz w:val="36"/>
          <w:szCs w:val="36"/>
        </w:rPr>
        <w:t xml:space="preserve">9. </w:t>
      </w:r>
      <w:r w:rsidR="005C0E02" w:rsidRPr="00F70F80">
        <w:rPr>
          <w:color w:val="0070C0"/>
          <w:sz w:val="36"/>
          <w:szCs w:val="36"/>
        </w:rPr>
        <w:t xml:space="preserve">Opis procedury </w:t>
      </w:r>
      <w:r w:rsidR="005C0E02" w:rsidRPr="00FA20BA">
        <w:rPr>
          <w:color w:val="0070C0"/>
          <w:sz w:val="36"/>
          <w:szCs w:val="36"/>
        </w:rPr>
        <w:t>o</w:t>
      </w:r>
      <w:r w:rsidR="009C428F" w:rsidRPr="00FA20BA">
        <w:rPr>
          <w:color w:val="0070C0"/>
          <w:sz w:val="36"/>
          <w:szCs w:val="36"/>
        </w:rPr>
        <w:t>cen</w:t>
      </w:r>
      <w:r w:rsidR="005C0E02" w:rsidRPr="00FA20BA">
        <w:rPr>
          <w:color w:val="0070C0"/>
          <w:sz w:val="36"/>
          <w:szCs w:val="36"/>
        </w:rPr>
        <w:t>y</w:t>
      </w:r>
      <w:r w:rsidR="009C428F" w:rsidRPr="00FA20BA">
        <w:rPr>
          <w:color w:val="0070C0"/>
          <w:sz w:val="36"/>
          <w:szCs w:val="36"/>
        </w:rPr>
        <w:t xml:space="preserve"> projektów</w:t>
      </w:r>
      <w:bookmarkEnd w:id="18"/>
    </w:p>
    <w:p w14:paraId="7BCC67E0" w14:textId="77777777" w:rsidR="00F47D1B" w:rsidRPr="00F70F80" w:rsidRDefault="00F47D1B">
      <w:pPr>
        <w:pStyle w:val="Akapitzlist"/>
        <w:numPr>
          <w:ilvl w:val="0"/>
          <w:numId w:val="1"/>
        </w:numPr>
        <w:spacing w:line="360" w:lineRule="auto"/>
        <w:rPr>
          <w:rFonts w:ascii="Arial" w:hAnsi="Arial" w:cs="Arial"/>
          <w:vanish/>
          <w:sz w:val="24"/>
          <w:szCs w:val="24"/>
        </w:rPr>
      </w:pPr>
    </w:p>
    <w:p w14:paraId="6BB9FE26" w14:textId="77777777" w:rsidR="00D954A8" w:rsidRPr="00F70F80" w:rsidRDefault="00D954A8"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Projekt jest oceniany w zakresie spełnienia kryteriów wyboru projektów, które są załącznikiem nr 1 do regulaminu.</w:t>
      </w:r>
    </w:p>
    <w:p w14:paraId="5957E8B8" w14:textId="1F844834" w:rsidR="00173086" w:rsidRPr="00F70F80" w:rsidRDefault="00930327"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Ocena projektów rozpoczyna się po zakończeniu naboru</w:t>
      </w:r>
      <w:r>
        <w:rPr>
          <w:rFonts w:ascii="Arial" w:hAnsi="Arial" w:cs="Arial"/>
          <w:sz w:val="24"/>
          <w:szCs w:val="24"/>
        </w:rPr>
        <w:t>.</w:t>
      </w:r>
    </w:p>
    <w:p w14:paraId="1C87D0DC" w14:textId="77777777" w:rsidR="00F47D1B" w:rsidRPr="00F70F80" w:rsidRDefault="00D954A8"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Projekt</w:t>
      </w:r>
      <w:r w:rsidR="00F47D1B" w:rsidRPr="00F70F80">
        <w:rPr>
          <w:rFonts w:ascii="Arial" w:hAnsi="Arial" w:cs="Arial"/>
          <w:sz w:val="24"/>
          <w:szCs w:val="24"/>
        </w:rPr>
        <w:t xml:space="preserve"> ocenia komisja oceny projektów (KOP).</w:t>
      </w:r>
    </w:p>
    <w:p w14:paraId="21643E9F" w14:textId="7722FC5E" w:rsidR="00F47D1B" w:rsidRPr="00F70F80" w:rsidRDefault="0011282B"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KOP składa się z pracowników IZ.</w:t>
      </w:r>
      <w:r>
        <w:rPr>
          <w:rFonts w:ascii="Arial" w:hAnsi="Arial" w:cs="Arial"/>
          <w:sz w:val="24"/>
          <w:szCs w:val="24"/>
        </w:rPr>
        <w:t xml:space="preserve"> Do składu KOP będą powołani eksperci, jeżeli IZ lub podmiot z nią powiązany złoży wniosek o dofinansowanie projektu (dotyczy także sytuacji, gdy IZ jest partnerem w projekcie). Ponadto eksperci mogą wchodzić w skład KOP, jeżeli </w:t>
      </w:r>
      <w:r w:rsidRPr="00AA5B07">
        <w:rPr>
          <w:rFonts w:ascii="Arial" w:hAnsi="Arial" w:cs="Arial"/>
          <w:sz w:val="24"/>
          <w:szCs w:val="24"/>
        </w:rPr>
        <w:t xml:space="preserve">ze względu na dużą liczbę złożonych wniosków konieczne </w:t>
      </w:r>
      <w:r>
        <w:rPr>
          <w:rFonts w:ascii="Arial" w:hAnsi="Arial" w:cs="Arial"/>
          <w:sz w:val="24"/>
          <w:szCs w:val="24"/>
        </w:rPr>
        <w:t>będzie</w:t>
      </w:r>
      <w:r w:rsidRPr="00AA5B07">
        <w:rPr>
          <w:rFonts w:ascii="Arial" w:hAnsi="Arial" w:cs="Arial"/>
          <w:sz w:val="24"/>
          <w:szCs w:val="24"/>
        </w:rPr>
        <w:t xml:space="preserve"> zwiększenie składu KOP</w:t>
      </w:r>
      <w:r>
        <w:rPr>
          <w:rFonts w:ascii="Arial" w:hAnsi="Arial" w:cs="Arial"/>
          <w:sz w:val="24"/>
          <w:szCs w:val="24"/>
        </w:rPr>
        <w:t>.</w:t>
      </w:r>
    </w:p>
    <w:p w14:paraId="1DC3242B" w14:textId="77777777" w:rsidR="00370961" w:rsidRPr="00F70F80" w:rsidRDefault="00370961"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KOP działa na podstawie regulaminu pracy KOP ustanowionego przez IZ.</w:t>
      </w:r>
    </w:p>
    <w:p w14:paraId="624F4742" w14:textId="77777777" w:rsidR="00370961" w:rsidRPr="00F70F80" w:rsidRDefault="00370961"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Przed przystąpieniem do oceny projektów członkowie KOP podpisują oświadczenie o bezstronności i poufności, a IZ zapewnia odpowiednie zarządzanie konfliktem interesów w trakcie postępowania.</w:t>
      </w:r>
    </w:p>
    <w:p w14:paraId="166D8D50" w14:textId="77777777" w:rsidR="00F47D1B" w:rsidRDefault="00D27A48"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 xml:space="preserve">Prace </w:t>
      </w:r>
      <w:r w:rsidR="00F47D1B" w:rsidRPr="00F70F80">
        <w:rPr>
          <w:rFonts w:ascii="Arial" w:hAnsi="Arial" w:cs="Arial"/>
          <w:sz w:val="24"/>
          <w:szCs w:val="24"/>
        </w:rPr>
        <w:t>KOP nadzoruje p</w:t>
      </w:r>
      <w:r w:rsidRPr="00F70F80">
        <w:rPr>
          <w:rFonts w:ascii="Arial" w:hAnsi="Arial" w:cs="Arial"/>
          <w:sz w:val="24"/>
          <w:szCs w:val="24"/>
        </w:rPr>
        <w:t>rzewodniczący</w:t>
      </w:r>
      <w:r w:rsidR="00F47D1B" w:rsidRPr="00F70F80">
        <w:rPr>
          <w:rFonts w:ascii="Arial" w:hAnsi="Arial" w:cs="Arial"/>
          <w:sz w:val="24"/>
          <w:szCs w:val="24"/>
        </w:rPr>
        <w:t>, który jest pracownikiem IZ.</w:t>
      </w:r>
    </w:p>
    <w:p w14:paraId="03D303D8" w14:textId="46539C9F" w:rsidR="00FC3DC0" w:rsidRPr="00F70F80" w:rsidRDefault="00FC3DC0"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 xml:space="preserve">Wnioski do oceny </w:t>
      </w:r>
      <w:r w:rsidR="007250AE">
        <w:rPr>
          <w:rFonts w:ascii="Arial" w:hAnsi="Arial" w:cs="Arial"/>
          <w:sz w:val="24"/>
          <w:szCs w:val="24"/>
        </w:rPr>
        <w:t>są</w:t>
      </w:r>
      <w:r>
        <w:rPr>
          <w:rFonts w:ascii="Arial" w:hAnsi="Arial" w:cs="Arial"/>
          <w:sz w:val="24"/>
          <w:szCs w:val="24"/>
        </w:rPr>
        <w:t xml:space="preserve"> przydzielane członkom KOP </w:t>
      </w:r>
      <w:r w:rsidR="00041515">
        <w:rPr>
          <w:rFonts w:ascii="Arial" w:hAnsi="Arial" w:cs="Arial"/>
          <w:sz w:val="24"/>
          <w:szCs w:val="24"/>
        </w:rPr>
        <w:t>przez przewodniczącego KOP.</w:t>
      </w:r>
    </w:p>
    <w:p w14:paraId="51471769" w14:textId="193BD86F" w:rsidR="00F47D1B" w:rsidRPr="001A759F" w:rsidRDefault="005C0E02"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Projekt jest oceniany na podstawie wniosku</w:t>
      </w:r>
      <w:r w:rsidR="00173086" w:rsidRPr="00F70F80">
        <w:rPr>
          <w:rFonts w:ascii="Arial" w:hAnsi="Arial" w:cs="Arial"/>
          <w:sz w:val="24"/>
          <w:szCs w:val="24"/>
        </w:rPr>
        <w:t xml:space="preserve"> i załączników do wniosku (jeśli wymagane jest ich złożenie)</w:t>
      </w:r>
      <w:r w:rsidR="00CA75A6" w:rsidRPr="00F70F80">
        <w:rPr>
          <w:rFonts w:ascii="Arial" w:hAnsi="Arial" w:cs="Arial"/>
          <w:sz w:val="24"/>
          <w:szCs w:val="24"/>
        </w:rPr>
        <w:t>.</w:t>
      </w:r>
      <w:r w:rsidR="00E234A5">
        <w:rPr>
          <w:rFonts w:ascii="Arial" w:hAnsi="Arial" w:cs="Arial"/>
          <w:sz w:val="24"/>
          <w:szCs w:val="24"/>
        </w:rPr>
        <w:t xml:space="preserve"> I</w:t>
      </w:r>
      <w:r w:rsidR="001A759F">
        <w:rPr>
          <w:rFonts w:ascii="Arial" w:hAnsi="Arial" w:cs="Arial"/>
          <w:sz w:val="24"/>
          <w:szCs w:val="24"/>
        </w:rPr>
        <w:t xml:space="preserve">Z nie wyklucza </w:t>
      </w:r>
      <w:r w:rsidR="001A759F" w:rsidRPr="001A759F">
        <w:rPr>
          <w:rFonts w:ascii="Arial" w:hAnsi="Arial" w:cs="Arial"/>
          <w:sz w:val="24"/>
          <w:szCs w:val="24"/>
        </w:rPr>
        <w:t xml:space="preserve">wykorzystania w ocenie </w:t>
      </w:r>
      <w:r w:rsidR="00980689">
        <w:rPr>
          <w:rFonts w:ascii="Arial" w:hAnsi="Arial" w:cs="Arial"/>
          <w:sz w:val="24"/>
          <w:szCs w:val="24"/>
        </w:rPr>
        <w:t xml:space="preserve">spełnienia kryterium </w:t>
      </w:r>
      <w:r w:rsidR="00A47410" w:rsidRPr="001A759F">
        <w:rPr>
          <w:rFonts w:ascii="Arial" w:hAnsi="Arial" w:cs="Arial"/>
          <w:sz w:val="24"/>
          <w:szCs w:val="24"/>
        </w:rPr>
        <w:t>informacji</w:t>
      </w:r>
      <w:r w:rsidR="00A47410">
        <w:rPr>
          <w:rFonts w:ascii="Arial" w:hAnsi="Arial" w:cs="Arial"/>
          <w:sz w:val="24"/>
          <w:szCs w:val="24"/>
        </w:rPr>
        <w:t xml:space="preserve"> </w:t>
      </w:r>
      <w:r w:rsidR="00A47410" w:rsidRPr="001A759F">
        <w:rPr>
          <w:rFonts w:ascii="Arial" w:hAnsi="Arial" w:cs="Arial"/>
          <w:sz w:val="24"/>
          <w:szCs w:val="24"/>
        </w:rPr>
        <w:t xml:space="preserve">dotyczących wnioskodawcy </w:t>
      </w:r>
      <w:r w:rsidR="00980689">
        <w:rPr>
          <w:rFonts w:ascii="Arial" w:hAnsi="Arial" w:cs="Arial"/>
          <w:sz w:val="24"/>
          <w:szCs w:val="24"/>
        </w:rPr>
        <w:t xml:space="preserve">lub projektu </w:t>
      </w:r>
      <w:r w:rsidR="00B63FF3">
        <w:rPr>
          <w:rFonts w:ascii="Arial" w:hAnsi="Arial" w:cs="Arial"/>
          <w:sz w:val="24"/>
          <w:szCs w:val="24"/>
        </w:rPr>
        <w:t>u</w:t>
      </w:r>
      <w:r w:rsidR="00980689">
        <w:rPr>
          <w:rFonts w:ascii="Arial" w:hAnsi="Arial" w:cs="Arial"/>
          <w:sz w:val="24"/>
          <w:szCs w:val="24"/>
        </w:rPr>
        <w:t>zyskanych</w:t>
      </w:r>
      <w:r w:rsidR="00980689" w:rsidRPr="001A759F">
        <w:rPr>
          <w:rFonts w:ascii="Arial" w:hAnsi="Arial" w:cs="Arial"/>
          <w:sz w:val="24"/>
          <w:szCs w:val="24"/>
        </w:rPr>
        <w:t xml:space="preserve"> </w:t>
      </w:r>
      <w:r w:rsidR="001A759F" w:rsidRPr="001A759F">
        <w:rPr>
          <w:rFonts w:ascii="Arial" w:hAnsi="Arial" w:cs="Arial"/>
          <w:sz w:val="24"/>
          <w:szCs w:val="24"/>
        </w:rPr>
        <w:t>w inny sposób.</w:t>
      </w:r>
    </w:p>
    <w:p w14:paraId="2F59FBD9" w14:textId="41DB0F0D" w:rsidR="005C0E02" w:rsidRPr="00F70F80" w:rsidRDefault="005C0E02"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Ocena projektu jest podzielona na 2 etapy:</w:t>
      </w:r>
    </w:p>
    <w:p w14:paraId="2A1F9278" w14:textId="77777777" w:rsidR="005C0E02" w:rsidRPr="00F70F80" w:rsidRDefault="005C0E02" w:rsidP="006F0B9C">
      <w:pPr>
        <w:pStyle w:val="Akapitzlist"/>
        <w:numPr>
          <w:ilvl w:val="2"/>
          <w:numId w:val="24"/>
        </w:numPr>
        <w:tabs>
          <w:tab w:val="left" w:pos="1560"/>
        </w:tabs>
        <w:spacing w:line="360" w:lineRule="auto"/>
        <w:rPr>
          <w:rFonts w:ascii="Arial" w:hAnsi="Arial" w:cs="Arial"/>
          <w:sz w:val="24"/>
          <w:szCs w:val="24"/>
        </w:rPr>
      </w:pPr>
      <w:r w:rsidRPr="00F70F80">
        <w:rPr>
          <w:rFonts w:ascii="Arial" w:hAnsi="Arial" w:cs="Arial"/>
          <w:sz w:val="24"/>
          <w:szCs w:val="24"/>
        </w:rPr>
        <w:t>ocen</w:t>
      </w:r>
      <w:r w:rsidR="00D954A8" w:rsidRPr="00F70F80">
        <w:rPr>
          <w:rFonts w:ascii="Arial" w:hAnsi="Arial" w:cs="Arial"/>
          <w:sz w:val="24"/>
          <w:szCs w:val="24"/>
        </w:rPr>
        <w:t>ę</w:t>
      </w:r>
      <w:r w:rsidRPr="00F70F80">
        <w:rPr>
          <w:rFonts w:ascii="Arial" w:hAnsi="Arial" w:cs="Arial"/>
          <w:sz w:val="24"/>
          <w:szCs w:val="24"/>
        </w:rPr>
        <w:t xml:space="preserve"> formalno-merytoryczn</w:t>
      </w:r>
      <w:r w:rsidR="00D954A8" w:rsidRPr="00F70F80">
        <w:rPr>
          <w:rFonts w:ascii="Arial" w:hAnsi="Arial" w:cs="Arial"/>
          <w:sz w:val="24"/>
          <w:szCs w:val="24"/>
        </w:rPr>
        <w:t>ą</w:t>
      </w:r>
      <w:r w:rsidRPr="00F70F80">
        <w:rPr>
          <w:rFonts w:ascii="Arial" w:hAnsi="Arial" w:cs="Arial"/>
          <w:sz w:val="24"/>
          <w:szCs w:val="24"/>
        </w:rPr>
        <w:t>;</w:t>
      </w:r>
    </w:p>
    <w:p w14:paraId="55213DEC" w14:textId="4225ADB9" w:rsidR="005C0E02" w:rsidRPr="002747DC" w:rsidRDefault="005C0E02" w:rsidP="00B55407">
      <w:pPr>
        <w:pStyle w:val="Akapitzlist"/>
        <w:numPr>
          <w:ilvl w:val="2"/>
          <w:numId w:val="24"/>
        </w:numPr>
        <w:tabs>
          <w:tab w:val="left" w:pos="1560"/>
        </w:tabs>
        <w:spacing w:line="360" w:lineRule="auto"/>
        <w:rPr>
          <w:rFonts w:ascii="Arial" w:hAnsi="Arial" w:cs="Arial"/>
          <w:sz w:val="24"/>
          <w:szCs w:val="24"/>
        </w:rPr>
      </w:pPr>
      <w:r w:rsidRPr="002747DC">
        <w:rPr>
          <w:rFonts w:ascii="Arial" w:hAnsi="Arial" w:cs="Arial"/>
          <w:sz w:val="24"/>
          <w:szCs w:val="24"/>
        </w:rPr>
        <w:t>negocjacje.</w:t>
      </w:r>
    </w:p>
    <w:p w14:paraId="77516CEF" w14:textId="650978B2" w:rsidR="00CA75A6" w:rsidRPr="00135497" w:rsidRDefault="00CA75A6" w:rsidP="00CA75A6">
      <w:pPr>
        <w:spacing w:line="360" w:lineRule="auto"/>
        <w:rPr>
          <w:rFonts w:ascii="Arial" w:hAnsi="Arial" w:cs="Arial"/>
          <w:b/>
          <w:color w:val="0070C0"/>
          <w:sz w:val="28"/>
          <w:szCs w:val="28"/>
        </w:rPr>
      </w:pPr>
      <w:r w:rsidRPr="00135497">
        <w:rPr>
          <w:rFonts w:ascii="Arial" w:hAnsi="Arial" w:cs="Arial"/>
          <w:b/>
          <w:color w:val="0070C0"/>
          <w:sz w:val="28"/>
          <w:szCs w:val="28"/>
        </w:rPr>
        <w:t>Ocena formalno-merytoryczna</w:t>
      </w:r>
    </w:p>
    <w:p w14:paraId="09CD03BD" w14:textId="4D1605CC" w:rsidR="00D701FC" w:rsidRPr="00F70F80" w:rsidRDefault="008F445B"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Na etapie oceny formalno-merytorycznej są oceniane kryteria:</w:t>
      </w:r>
    </w:p>
    <w:p w14:paraId="19152754" w14:textId="77777777" w:rsidR="008407E8" w:rsidRPr="00F70F80" w:rsidRDefault="008F445B" w:rsidP="006F0B9C">
      <w:pPr>
        <w:pStyle w:val="Akapitzlist"/>
        <w:numPr>
          <w:ilvl w:val="2"/>
          <w:numId w:val="25"/>
        </w:numPr>
        <w:tabs>
          <w:tab w:val="left" w:pos="1560"/>
        </w:tabs>
        <w:spacing w:line="360" w:lineRule="auto"/>
        <w:rPr>
          <w:rFonts w:ascii="Arial" w:hAnsi="Arial" w:cs="Arial"/>
          <w:sz w:val="24"/>
          <w:szCs w:val="24"/>
        </w:rPr>
      </w:pPr>
      <w:r w:rsidRPr="00130EB7">
        <w:rPr>
          <w:rFonts w:ascii="Arial" w:hAnsi="Arial" w:cs="Arial"/>
          <w:b/>
          <w:color w:val="0070C0"/>
          <w:sz w:val="24"/>
          <w:szCs w:val="24"/>
        </w:rPr>
        <w:t>horyzontalne</w:t>
      </w:r>
      <w:r w:rsidRPr="00F70F80">
        <w:rPr>
          <w:rFonts w:ascii="Arial" w:hAnsi="Arial" w:cs="Arial"/>
          <w:sz w:val="24"/>
          <w:szCs w:val="24"/>
        </w:rPr>
        <w:t xml:space="preserve"> – </w:t>
      </w:r>
      <w:r w:rsidR="00351E02" w:rsidRPr="00F70F80">
        <w:rPr>
          <w:rFonts w:ascii="Arial" w:hAnsi="Arial" w:cs="Arial"/>
          <w:sz w:val="24"/>
          <w:szCs w:val="24"/>
        </w:rPr>
        <w:t xml:space="preserve">są to kryteria obligatoryjne, których spełnienie jest niezbędne do przyznania dofinansowania, a ocena </w:t>
      </w:r>
      <w:r w:rsidR="003C56AE" w:rsidRPr="00F70F80">
        <w:rPr>
          <w:rFonts w:ascii="Arial" w:hAnsi="Arial" w:cs="Arial"/>
          <w:sz w:val="24"/>
          <w:szCs w:val="24"/>
        </w:rPr>
        <w:t xml:space="preserve">ich spełniania </w:t>
      </w:r>
      <w:r w:rsidR="00351E02" w:rsidRPr="00F70F80">
        <w:rPr>
          <w:rFonts w:ascii="Arial" w:hAnsi="Arial" w:cs="Arial"/>
          <w:sz w:val="24"/>
          <w:szCs w:val="24"/>
        </w:rPr>
        <w:t xml:space="preserve">polega na </w:t>
      </w:r>
      <w:r w:rsidRPr="00F70F80">
        <w:rPr>
          <w:rFonts w:ascii="Arial" w:hAnsi="Arial" w:cs="Arial"/>
          <w:sz w:val="24"/>
          <w:szCs w:val="24"/>
        </w:rPr>
        <w:t>przyznani</w:t>
      </w:r>
      <w:r w:rsidR="00351E02" w:rsidRPr="00F70F80">
        <w:rPr>
          <w:rFonts w:ascii="Arial" w:hAnsi="Arial" w:cs="Arial"/>
          <w:sz w:val="24"/>
          <w:szCs w:val="24"/>
        </w:rPr>
        <w:t>u</w:t>
      </w:r>
      <w:r w:rsidRPr="00F70F80">
        <w:rPr>
          <w:rFonts w:ascii="Arial" w:hAnsi="Arial" w:cs="Arial"/>
          <w:sz w:val="24"/>
          <w:szCs w:val="24"/>
        </w:rPr>
        <w:t xml:space="preserve"> wartości logicznych: „tak”, „nie” lub „nie dotyczy”</w:t>
      </w:r>
      <w:r w:rsidR="00351E02" w:rsidRPr="00F70F80">
        <w:rPr>
          <w:rFonts w:ascii="Arial" w:hAnsi="Arial" w:cs="Arial"/>
          <w:sz w:val="24"/>
          <w:szCs w:val="24"/>
        </w:rPr>
        <w:t xml:space="preserve"> (</w:t>
      </w:r>
      <w:r w:rsidRPr="00F70F80">
        <w:rPr>
          <w:rFonts w:ascii="Arial" w:hAnsi="Arial" w:cs="Arial"/>
          <w:sz w:val="24"/>
          <w:szCs w:val="24"/>
        </w:rPr>
        <w:t xml:space="preserve">niektóre z tych kryteriów </w:t>
      </w:r>
      <w:r w:rsidR="00351E02" w:rsidRPr="00F70F80">
        <w:rPr>
          <w:rFonts w:ascii="Arial" w:hAnsi="Arial" w:cs="Arial"/>
          <w:sz w:val="24"/>
          <w:szCs w:val="24"/>
        </w:rPr>
        <w:t>mogą być skierowane do negocjacji);</w:t>
      </w:r>
    </w:p>
    <w:p w14:paraId="5B9287CC" w14:textId="77777777" w:rsidR="008407E8" w:rsidRPr="00F70F80" w:rsidRDefault="008407E8" w:rsidP="006F0B9C">
      <w:pPr>
        <w:pStyle w:val="Akapitzlist"/>
        <w:numPr>
          <w:ilvl w:val="2"/>
          <w:numId w:val="25"/>
        </w:numPr>
        <w:tabs>
          <w:tab w:val="left" w:pos="1560"/>
        </w:tabs>
        <w:spacing w:line="360" w:lineRule="auto"/>
        <w:rPr>
          <w:rFonts w:ascii="Arial" w:hAnsi="Arial" w:cs="Arial"/>
          <w:sz w:val="24"/>
          <w:szCs w:val="24"/>
        </w:rPr>
      </w:pPr>
      <w:r w:rsidRPr="00FA20BA">
        <w:rPr>
          <w:rFonts w:ascii="Arial" w:hAnsi="Arial" w:cs="Arial"/>
          <w:b/>
          <w:color w:val="0070C0"/>
          <w:sz w:val="24"/>
          <w:szCs w:val="24"/>
        </w:rPr>
        <w:t>merytoryczne</w:t>
      </w:r>
      <w:r w:rsidRPr="00F70F80">
        <w:rPr>
          <w:rFonts w:ascii="Arial" w:hAnsi="Arial" w:cs="Arial"/>
          <w:sz w:val="24"/>
          <w:szCs w:val="24"/>
        </w:rPr>
        <w:t xml:space="preserve"> – są to kryteria obligatoryjne, których spełnienie jest niezbędne do przyznania dofinansowania, gdy są to:</w:t>
      </w:r>
    </w:p>
    <w:p w14:paraId="3ABDC0DC" w14:textId="275A633C" w:rsidR="008F445B" w:rsidRDefault="008407E8" w:rsidP="00A32F9F">
      <w:pPr>
        <w:pStyle w:val="Akapitzlist"/>
        <w:numPr>
          <w:ilvl w:val="0"/>
          <w:numId w:val="26"/>
        </w:numPr>
        <w:tabs>
          <w:tab w:val="left" w:pos="1560"/>
        </w:tabs>
        <w:spacing w:line="360" w:lineRule="auto"/>
        <w:ind w:left="1560" w:hanging="426"/>
        <w:rPr>
          <w:rFonts w:ascii="Arial" w:hAnsi="Arial" w:cs="Arial"/>
          <w:sz w:val="24"/>
          <w:szCs w:val="24"/>
        </w:rPr>
      </w:pPr>
      <w:r w:rsidRPr="00FA20BA">
        <w:rPr>
          <w:rFonts w:ascii="Arial" w:hAnsi="Arial" w:cs="Arial"/>
          <w:b/>
          <w:color w:val="0070C0"/>
          <w:sz w:val="24"/>
          <w:szCs w:val="24"/>
        </w:rPr>
        <w:t>kryteria zero-jedynkowe</w:t>
      </w:r>
      <w:r w:rsidRPr="00F70F80">
        <w:rPr>
          <w:rFonts w:ascii="Arial" w:hAnsi="Arial" w:cs="Arial"/>
          <w:sz w:val="24"/>
          <w:szCs w:val="24"/>
        </w:rPr>
        <w:t xml:space="preserve">, ocena </w:t>
      </w:r>
      <w:r w:rsidR="003C56AE" w:rsidRPr="00F70F80">
        <w:rPr>
          <w:rFonts w:ascii="Arial" w:hAnsi="Arial" w:cs="Arial"/>
          <w:sz w:val="24"/>
          <w:szCs w:val="24"/>
        </w:rPr>
        <w:t xml:space="preserve">ich spełniania </w:t>
      </w:r>
      <w:r w:rsidRPr="00F70F80">
        <w:rPr>
          <w:rFonts w:ascii="Arial" w:hAnsi="Arial" w:cs="Arial"/>
          <w:sz w:val="24"/>
          <w:szCs w:val="24"/>
        </w:rPr>
        <w:t>polega na przyznaniu wartości logicznych: „tak”, „nie” lub „nie dotyczy” (niektóre z tych kryteriów mogą być skierowane do negocjacji)</w:t>
      </w:r>
      <w:r w:rsidR="00A32F9F">
        <w:rPr>
          <w:rFonts w:ascii="Arial" w:hAnsi="Arial" w:cs="Arial"/>
          <w:sz w:val="24"/>
          <w:szCs w:val="24"/>
        </w:rPr>
        <w:t>;</w:t>
      </w:r>
    </w:p>
    <w:p w14:paraId="3E6B2DAF" w14:textId="4969D9C3" w:rsidR="008F445B" w:rsidRPr="00F70F80" w:rsidRDefault="008619E7" w:rsidP="00593D8D">
      <w:pPr>
        <w:pStyle w:val="Akapitzlist"/>
        <w:numPr>
          <w:ilvl w:val="2"/>
          <w:numId w:val="25"/>
        </w:numPr>
        <w:tabs>
          <w:tab w:val="left" w:pos="1560"/>
        </w:tabs>
        <w:spacing w:line="360" w:lineRule="auto"/>
        <w:rPr>
          <w:rFonts w:ascii="Arial" w:hAnsi="Arial" w:cs="Arial"/>
          <w:sz w:val="24"/>
          <w:szCs w:val="24"/>
        </w:rPr>
      </w:pPr>
      <w:r w:rsidRPr="00130EB7">
        <w:rPr>
          <w:rFonts w:ascii="Arial" w:hAnsi="Arial" w:cs="Arial"/>
          <w:b/>
          <w:color w:val="0070C0"/>
          <w:sz w:val="24"/>
          <w:szCs w:val="24"/>
        </w:rPr>
        <w:t>dostępu</w:t>
      </w:r>
      <w:r w:rsidRPr="00F70F80">
        <w:rPr>
          <w:rFonts w:ascii="Arial" w:hAnsi="Arial" w:cs="Arial"/>
          <w:sz w:val="24"/>
          <w:szCs w:val="24"/>
        </w:rPr>
        <w:t xml:space="preserve"> – są to kryteria obligatoryjne, których spełnienie jest niezbędne do przyznania dofinansowania, a ocena </w:t>
      </w:r>
      <w:r w:rsidR="003C56AE" w:rsidRPr="00F70F80">
        <w:rPr>
          <w:rFonts w:ascii="Arial" w:hAnsi="Arial" w:cs="Arial"/>
          <w:sz w:val="24"/>
          <w:szCs w:val="24"/>
        </w:rPr>
        <w:t xml:space="preserve">ich spełnienia </w:t>
      </w:r>
      <w:r w:rsidRPr="00F70F80">
        <w:rPr>
          <w:rFonts w:ascii="Arial" w:hAnsi="Arial" w:cs="Arial"/>
          <w:sz w:val="24"/>
          <w:szCs w:val="24"/>
        </w:rPr>
        <w:t>polega na przyznaniu wartości logicznych: „tak”, „nie” lub „nie dotyczy” (niektóre z tych kryteriów mogą być skierowane do negocjacji)</w:t>
      </w:r>
      <w:r w:rsidR="008F445B" w:rsidRPr="00F70F80">
        <w:rPr>
          <w:rFonts w:ascii="Arial" w:hAnsi="Arial" w:cs="Arial"/>
          <w:sz w:val="24"/>
          <w:szCs w:val="24"/>
        </w:rPr>
        <w:t>.</w:t>
      </w:r>
    </w:p>
    <w:p w14:paraId="546CB3F1" w14:textId="77777777" w:rsidR="00991520" w:rsidRDefault="00991520" w:rsidP="006F0B9C">
      <w:pPr>
        <w:pStyle w:val="Akapitzlist"/>
        <w:numPr>
          <w:ilvl w:val="1"/>
          <w:numId w:val="23"/>
        </w:numPr>
        <w:spacing w:line="360" w:lineRule="auto"/>
        <w:ind w:left="426" w:hanging="426"/>
        <w:rPr>
          <w:rFonts w:ascii="Arial" w:hAnsi="Arial" w:cs="Arial"/>
          <w:sz w:val="24"/>
          <w:szCs w:val="24"/>
        </w:rPr>
      </w:pPr>
      <w:r w:rsidRPr="00DD6092">
        <w:rPr>
          <w:rFonts w:ascii="Arial" w:hAnsi="Arial" w:cs="Arial"/>
          <w:sz w:val="24"/>
          <w:szCs w:val="24"/>
        </w:rPr>
        <w:t xml:space="preserve">Każde kryterium na tym </w:t>
      </w:r>
      <w:r w:rsidR="001B4CC5" w:rsidRPr="00DD6092">
        <w:rPr>
          <w:rFonts w:ascii="Arial" w:hAnsi="Arial" w:cs="Arial"/>
          <w:sz w:val="24"/>
          <w:szCs w:val="24"/>
        </w:rPr>
        <w:t>etapie ocenia jeden człon</w:t>
      </w:r>
      <w:r w:rsidR="00585FC9">
        <w:rPr>
          <w:rFonts w:ascii="Arial" w:hAnsi="Arial" w:cs="Arial"/>
          <w:sz w:val="24"/>
          <w:szCs w:val="24"/>
        </w:rPr>
        <w:t>ek KOP, więc IZ nie przewiduje wystąpienia</w:t>
      </w:r>
      <w:r w:rsidR="001B4CC5" w:rsidRPr="00DD6092">
        <w:rPr>
          <w:rFonts w:ascii="Arial" w:hAnsi="Arial" w:cs="Arial"/>
          <w:sz w:val="24"/>
          <w:szCs w:val="24"/>
        </w:rPr>
        <w:t xml:space="preserve"> znaczn</w:t>
      </w:r>
      <w:r w:rsidR="00585FC9">
        <w:rPr>
          <w:rFonts w:ascii="Arial" w:hAnsi="Arial" w:cs="Arial"/>
          <w:sz w:val="24"/>
          <w:szCs w:val="24"/>
        </w:rPr>
        <w:t>ej</w:t>
      </w:r>
      <w:r w:rsidR="001B4CC5" w:rsidRPr="00DD6092">
        <w:rPr>
          <w:rFonts w:ascii="Arial" w:hAnsi="Arial" w:cs="Arial"/>
          <w:sz w:val="24"/>
          <w:szCs w:val="24"/>
        </w:rPr>
        <w:t xml:space="preserve"> rozbieżnoś</w:t>
      </w:r>
      <w:r w:rsidR="00585FC9">
        <w:rPr>
          <w:rFonts w:ascii="Arial" w:hAnsi="Arial" w:cs="Arial"/>
          <w:sz w:val="24"/>
          <w:szCs w:val="24"/>
        </w:rPr>
        <w:t>ci</w:t>
      </w:r>
      <w:r w:rsidR="001B4CC5" w:rsidRPr="00DD6092">
        <w:rPr>
          <w:rFonts w:ascii="Arial" w:hAnsi="Arial" w:cs="Arial"/>
          <w:sz w:val="24"/>
          <w:szCs w:val="24"/>
        </w:rPr>
        <w:t xml:space="preserve"> w ocenie projektu.</w:t>
      </w:r>
    </w:p>
    <w:p w14:paraId="693FF77F" w14:textId="3E34D13F" w:rsidR="00C96AF4" w:rsidRPr="00CE0D03" w:rsidRDefault="00715C81"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 xml:space="preserve">Na tym etapie oceny nie ma możliwości poprawy lub uzupełnienia wniosku przez wnioskodawcę. Możliwe jest jedynie poprawienie oczywistej omyłki przez IZ, o czym wnioskodawca zostanie poinformowany </w:t>
      </w:r>
      <w:r w:rsidR="000321D6">
        <w:rPr>
          <w:rFonts w:ascii="Arial" w:hAnsi="Arial" w:cs="Arial"/>
          <w:sz w:val="24"/>
          <w:szCs w:val="24"/>
        </w:rPr>
        <w:t>w SOWA EFS</w:t>
      </w:r>
      <w:r>
        <w:rPr>
          <w:rFonts w:ascii="Arial" w:hAnsi="Arial" w:cs="Arial"/>
          <w:sz w:val="24"/>
          <w:szCs w:val="24"/>
        </w:rPr>
        <w:t>.</w:t>
      </w:r>
    </w:p>
    <w:p w14:paraId="56069FE6" w14:textId="77777777" w:rsidR="00CA75A6" w:rsidRPr="00135497" w:rsidRDefault="00D701FC" w:rsidP="00CA75A6">
      <w:pPr>
        <w:spacing w:line="360" w:lineRule="auto"/>
        <w:rPr>
          <w:rFonts w:ascii="Arial" w:hAnsi="Arial" w:cs="Arial"/>
          <w:b/>
          <w:color w:val="0070C0"/>
          <w:sz w:val="28"/>
          <w:szCs w:val="28"/>
        </w:rPr>
      </w:pPr>
      <w:r w:rsidRPr="00135497">
        <w:rPr>
          <w:rFonts w:ascii="Arial" w:hAnsi="Arial" w:cs="Arial"/>
          <w:b/>
          <w:color w:val="0070C0"/>
          <w:sz w:val="28"/>
          <w:szCs w:val="28"/>
        </w:rPr>
        <w:t>Negocjacje</w:t>
      </w:r>
    </w:p>
    <w:p w14:paraId="57310F73" w14:textId="77777777" w:rsidR="00672C9F" w:rsidRPr="00F70F80" w:rsidRDefault="00672C9F"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Warunkiem zakwalifikowania projektu do etapu negocjacji jest:</w:t>
      </w:r>
    </w:p>
    <w:p w14:paraId="102A80E7" w14:textId="77777777" w:rsidR="00EA0FB7" w:rsidRPr="00F70F80" w:rsidRDefault="00672C9F" w:rsidP="006F0B9C">
      <w:pPr>
        <w:pStyle w:val="Akapitzlist"/>
        <w:numPr>
          <w:ilvl w:val="2"/>
          <w:numId w:val="27"/>
        </w:numPr>
        <w:tabs>
          <w:tab w:val="left" w:pos="1418"/>
          <w:tab w:val="left" w:pos="1560"/>
        </w:tabs>
        <w:spacing w:line="360" w:lineRule="auto"/>
        <w:rPr>
          <w:rFonts w:ascii="Arial" w:hAnsi="Arial" w:cs="Arial"/>
          <w:sz w:val="24"/>
          <w:szCs w:val="24"/>
        </w:rPr>
      </w:pPr>
      <w:r w:rsidRPr="00F70F80">
        <w:rPr>
          <w:rFonts w:ascii="Arial" w:hAnsi="Arial" w:cs="Arial"/>
          <w:sz w:val="24"/>
          <w:szCs w:val="24"/>
        </w:rPr>
        <w:t xml:space="preserve">spełnienie przez projekt kryteriów ocenionych </w:t>
      </w:r>
      <w:r w:rsidR="00EA0FB7" w:rsidRPr="00F70F80">
        <w:rPr>
          <w:rFonts w:ascii="Arial" w:hAnsi="Arial" w:cs="Arial"/>
          <w:sz w:val="24"/>
          <w:szCs w:val="24"/>
        </w:rPr>
        <w:t>na etapie oceny formalno-merytorycznej lub</w:t>
      </w:r>
    </w:p>
    <w:p w14:paraId="499FD464" w14:textId="77777777" w:rsidR="00672C9F" w:rsidRPr="001804F3" w:rsidRDefault="00672C9F" w:rsidP="006F0B9C">
      <w:pPr>
        <w:pStyle w:val="Akapitzlist"/>
        <w:numPr>
          <w:ilvl w:val="2"/>
          <w:numId w:val="27"/>
        </w:numPr>
        <w:tabs>
          <w:tab w:val="left" w:pos="1418"/>
          <w:tab w:val="left" w:pos="1560"/>
        </w:tabs>
        <w:spacing w:line="360" w:lineRule="auto"/>
        <w:rPr>
          <w:rFonts w:ascii="Arial" w:hAnsi="Arial" w:cs="Arial"/>
          <w:sz w:val="24"/>
          <w:szCs w:val="24"/>
        </w:rPr>
      </w:pPr>
      <w:r w:rsidRPr="00F70F80">
        <w:rPr>
          <w:rFonts w:ascii="Arial" w:hAnsi="Arial" w:cs="Arial"/>
          <w:sz w:val="24"/>
          <w:szCs w:val="24"/>
        </w:rPr>
        <w:t>skierowanie projektu do poprawy lub uzupełnienia w części dotyczącej</w:t>
      </w:r>
      <w:r w:rsidR="0027590D">
        <w:rPr>
          <w:rFonts w:ascii="Arial" w:hAnsi="Arial" w:cs="Arial"/>
          <w:sz w:val="24"/>
          <w:szCs w:val="24"/>
        </w:rPr>
        <w:t xml:space="preserve"> </w:t>
      </w:r>
      <w:r w:rsidRPr="001804F3">
        <w:rPr>
          <w:rFonts w:ascii="Arial" w:hAnsi="Arial" w:cs="Arial"/>
          <w:sz w:val="24"/>
          <w:szCs w:val="24"/>
        </w:rPr>
        <w:t>spełniania kryteriów, w których przewidziano taką</w:t>
      </w:r>
      <w:r w:rsidR="0027590D">
        <w:rPr>
          <w:rFonts w:ascii="Arial" w:hAnsi="Arial" w:cs="Arial"/>
          <w:sz w:val="24"/>
          <w:szCs w:val="24"/>
        </w:rPr>
        <w:t xml:space="preserve"> </w:t>
      </w:r>
      <w:r w:rsidRPr="001804F3">
        <w:rPr>
          <w:rFonts w:ascii="Arial" w:hAnsi="Arial" w:cs="Arial"/>
          <w:sz w:val="24"/>
          <w:szCs w:val="24"/>
        </w:rPr>
        <w:t>możliwość.</w:t>
      </w:r>
    </w:p>
    <w:p w14:paraId="13A3DC31" w14:textId="0CDCBF44" w:rsidR="00D701FC" w:rsidRPr="00F70F80" w:rsidRDefault="00173086"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Negocjacje obejmują uzyskiwanie od wnios</w:t>
      </w:r>
      <w:r w:rsidR="00CA75A6" w:rsidRPr="00F70F80">
        <w:rPr>
          <w:rFonts w:ascii="Arial" w:hAnsi="Arial" w:cs="Arial"/>
          <w:sz w:val="24"/>
          <w:szCs w:val="24"/>
        </w:rPr>
        <w:t xml:space="preserve">kodawców informacji i wyjaśnień </w:t>
      </w:r>
      <w:r w:rsidRPr="00F70F80">
        <w:rPr>
          <w:rFonts w:ascii="Arial" w:hAnsi="Arial" w:cs="Arial"/>
          <w:sz w:val="24"/>
          <w:szCs w:val="24"/>
        </w:rPr>
        <w:t>lub poprawianie</w:t>
      </w:r>
      <w:r w:rsidR="00CA75A6" w:rsidRPr="00F70F80">
        <w:rPr>
          <w:rFonts w:ascii="Arial" w:hAnsi="Arial" w:cs="Arial"/>
          <w:sz w:val="24"/>
          <w:szCs w:val="24"/>
        </w:rPr>
        <w:t xml:space="preserve"> (w tym poprawę oczywistej omyłki</w:t>
      </w:r>
      <w:r w:rsidR="00AB359A">
        <w:rPr>
          <w:rFonts w:ascii="Arial" w:hAnsi="Arial" w:cs="Arial"/>
          <w:sz w:val="24"/>
          <w:szCs w:val="24"/>
        </w:rPr>
        <w:t xml:space="preserve"> i zmiany porządkowe</w:t>
      </w:r>
      <w:r w:rsidR="00CA75A6" w:rsidRPr="00F70F80">
        <w:rPr>
          <w:rFonts w:ascii="Arial" w:hAnsi="Arial" w:cs="Arial"/>
          <w:sz w:val="24"/>
          <w:szCs w:val="24"/>
        </w:rPr>
        <w:t>),</w:t>
      </w:r>
      <w:r w:rsidRPr="00F70F80">
        <w:rPr>
          <w:rFonts w:ascii="Arial" w:hAnsi="Arial" w:cs="Arial"/>
          <w:sz w:val="24"/>
          <w:szCs w:val="24"/>
        </w:rPr>
        <w:t xml:space="preserve"> lub uzupełnianie wniosku</w:t>
      </w:r>
      <w:r w:rsidR="0027590D">
        <w:rPr>
          <w:rFonts w:ascii="Arial" w:hAnsi="Arial" w:cs="Arial"/>
          <w:sz w:val="24"/>
          <w:szCs w:val="24"/>
        </w:rPr>
        <w:t xml:space="preserve"> </w:t>
      </w:r>
      <w:r w:rsidRPr="00F70F80">
        <w:rPr>
          <w:rFonts w:ascii="Arial" w:hAnsi="Arial" w:cs="Arial"/>
          <w:sz w:val="24"/>
          <w:szCs w:val="24"/>
        </w:rPr>
        <w:t>w oparciu o uwagi dotyczące spełniania kryteriów, dla których przewidziano taką</w:t>
      </w:r>
      <w:r w:rsidR="0027590D">
        <w:rPr>
          <w:rFonts w:ascii="Arial" w:hAnsi="Arial" w:cs="Arial"/>
          <w:sz w:val="24"/>
          <w:szCs w:val="24"/>
        </w:rPr>
        <w:t xml:space="preserve"> </w:t>
      </w:r>
      <w:r w:rsidRPr="00F70F80">
        <w:rPr>
          <w:rFonts w:ascii="Arial" w:hAnsi="Arial" w:cs="Arial"/>
          <w:sz w:val="24"/>
          <w:szCs w:val="24"/>
        </w:rPr>
        <w:t xml:space="preserve">możliwość, </w:t>
      </w:r>
      <w:r w:rsidR="00CA75A6" w:rsidRPr="00F70F80">
        <w:rPr>
          <w:rFonts w:ascii="Arial" w:hAnsi="Arial" w:cs="Arial"/>
          <w:sz w:val="24"/>
          <w:szCs w:val="24"/>
        </w:rPr>
        <w:t xml:space="preserve">zgodnie z art. 55 ust. 1 ustawy wdrożeniowej. Zakres poprawy lub uzupełnienia wniosku IZ określa w </w:t>
      </w:r>
      <w:r w:rsidR="00CE0D03">
        <w:rPr>
          <w:rFonts w:ascii="Arial" w:hAnsi="Arial" w:cs="Arial"/>
          <w:sz w:val="24"/>
          <w:szCs w:val="24"/>
        </w:rPr>
        <w:t>stanowisku negocjacyjnym</w:t>
      </w:r>
      <w:r w:rsidR="00CA75A6" w:rsidRPr="00F70F80">
        <w:rPr>
          <w:rFonts w:ascii="Arial" w:hAnsi="Arial" w:cs="Arial"/>
          <w:sz w:val="24"/>
          <w:szCs w:val="24"/>
        </w:rPr>
        <w:t>.</w:t>
      </w:r>
    </w:p>
    <w:p w14:paraId="104311CE" w14:textId="3C2308BD" w:rsidR="006C4CF3" w:rsidRPr="00F70F80" w:rsidRDefault="002D41AD" w:rsidP="006F0B9C">
      <w:pPr>
        <w:pStyle w:val="Akapitzlist"/>
        <w:numPr>
          <w:ilvl w:val="1"/>
          <w:numId w:val="23"/>
        </w:numPr>
        <w:spacing w:line="360" w:lineRule="auto"/>
        <w:ind w:left="426" w:hanging="426"/>
        <w:rPr>
          <w:rFonts w:ascii="Arial" w:hAnsi="Arial" w:cs="Arial"/>
          <w:sz w:val="24"/>
          <w:szCs w:val="24"/>
        </w:rPr>
      </w:pPr>
      <w:r w:rsidRPr="00390DDA">
        <w:rPr>
          <w:rFonts w:ascii="Arial" w:hAnsi="Arial" w:cs="Arial"/>
          <w:sz w:val="24"/>
          <w:szCs w:val="24"/>
        </w:rPr>
        <w:t xml:space="preserve">Po zakończeniu etapu oceny </w:t>
      </w:r>
      <w:r>
        <w:rPr>
          <w:rFonts w:ascii="Arial" w:hAnsi="Arial" w:cs="Arial"/>
          <w:sz w:val="24"/>
          <w:szCs w:val="24"/>
        </w:rPr>
        <w:t>formalno-</w:t>
      </w:r>
      <w:r w:rsidRPr="00390DDA">
        <w:rPr>
          <w:rFonts w:ascii="Arial" w:hAnsi="Arial" w:cs="Arial"/>
          <w:sz w:val="24"/>
          <w:szCs w:val="24"/>
        </w:rPr>
        <w:t>merytorycznej, IZ wzywa wnioskodawcę do podjęcia negocjacji i przekazuje mu stanowisko negocjacyjne KOP. Wezwanie przekazywane jest w SOWA EFS. Termin na złożenie odpowiedzi</w:t>
      </w:r>
      <w:r>
        <w:rPr>
          <w:rFonts w:ascii="Arial" w:hAnsi="Arial" w:cs="Arial"/>
          <w:sz w:val="24"/>
          <w:szCs w:val="24"/>
        </w:rPr>
        <w:t xml:space="preserve"> p</w:t>
      </w:r>
      <w:r w:rsidRPr="00390DDA">
        <w:rPr>
          <w:rFonts w:ascii="Arial" w:hAnsi="Arial" w:cs="Arial"/>
          <w:sz w:val="24"/>
          <w:szCs w:val="24"/>
        </w:rPr>
        <w:t xml:space="preserve">rzez wnioskodawcę </w:t>
      </w:r>
      <w:r>
        <w:rPr>
          <w:rFonts w:ascii="Arial" w:hAnsi="Arial" w:cs="Arial"/>
          <w:sz w:val="24"/>
          <w:szCs w:val="24"/>
        </w:rPr>
        <w:t xml:space="preserve">to </w:t>
      </w:r>
      <w:r w:rsidRPr="00512F9C">
        <w:rPr>
          <w:rFonts w:ascii="Arial" w:hAnsi="Arial" w:cs="Arial"/>
          <w:b/>
          <w:bCs/>
          <w:sz w:val="24"/>
          <w:szCs w:val="24"/>
        </w:rPr>
        <w:t>5 dni roboczych</w:t>
      </w:r>
      <w:r w:rsidRPr="00390DDA">
        <w:rPr>
          <w:rFonts w:ascii="Arial" w:hAnsi="Arial" w:cs="Arial"/>
          <w:sz w:val="24"/>
          <w:szCs w:val="24"/>
        </w:rPr>
        <w:t xml:space="preserve"> </w:t>
      </w:r>
      <w:r w:rsidR="005745E8">
        <w:rPr>
          <w:rFonts w:ascii="Arial" w:hAnsi="Arial" w:cs="Arial"/>
          <w:sz w:val="24"/>
          <w:szCs w:val="24"/>
        </w:rPr>
        <w:t xml:space="preserve">liczonych </w:t>
      </w:r>
      <w:r w:rsidRPr="00390DDA">
        <w:rPr>
          <w:rFonts w:ascii="Arial" w:hAnsi="Arial" w:cs="Arial"/>
          <w:sz w:val="24"/>
          <w:szCs w:val="24"/>
        </w:rPr>
        <w:t xml:space="preserve">od dnia następującego po dniu </w:t>
      </w:r>
      <w:r w:rsidR="005745E8">
        <w:rPr>
          <w:rFonts w:ascii="Arial" w:hAnsi="Arial" w:cs="Arial"/>
          <w:sz w:val="24"/>
          <w:szCs w:val="24"/>
        </w:rPr>
        <w:t>wysłania przez IZ</w:t>
      </w:r>
      <w:r w:rsidRPr="00390DDA">
        <w:rPr>
          <w:rFonts w:ascii="Arial" w:hAnsi="Arial" w:cs="Arial"/>
          <w:sz w:val="24"/>
          <w:szCs w:val="24"/>
        </w:rPr>
        <w:t xml:space="preserve"> wezwania</w:t>
      </w:r>
      <w:r w:rsidR="005745E8">
        <w:rPr>
          <w:rFonts w:ascii="Arial" w:hAnsi="Arial" w:cs="Arial"/>
          <w:sz w:val="24"/>
          <w:szCs w:val="24"/>
        </w:rPr>
        <w:t xml:space="preserve"> w SOWA EFS, a nie od dnia potwierdzenia odbioru przez wnioskodawcę</w:t>
      </w:r>
      <w:r w:rsidRPr="00390DDA">
        <w:rPr>
          <w:rFonts w:ascii="Arial" w:hAnsi="Arial" w:cs="Arial"/>
          <w:sz w:val="24"/>
          <w:szCs w:val="24"/>
        </w:rPr>
        <w:t xml:space="preserve">. </w:t>
      </w:r>
      <w:r w:rsidRPr="00513E0C">
        <w:rPr>
          <w:rFonts w:ascii="Arial" w:hAnsi="Arial" w:cs="Arial"/>
          <w:sz w:val="24"/>
          <w:szCs w:val="24"/>
        </w:rPr>
        <w:t>Na uzasadnio</w:t>
      </w:r>
      <w:r>
        <w:rPr>
          <w:rFonts w:ascii="Arial" w:hAnsi="Arial" w:cs="Arial"/>
          <w:sz w:val="24"/>
          <w:szCs w:val="24"/>
        </w:rPr>
        <w:t xml:space="preserve">ny wniosek wnioskodawcy </w:t>
      </w:r>
      <w:r w:rsidR="00855E73">
        <w:rPr>
          <w:rFonts w:ascii="Arial" w:hAnsi="Arial" w:cs="Arial"/>
          <w:sz w:val="24"/>
          <w:szCs w:val="24"/>
        </w:rPr>
        <w:t xml:space="preserve">ten </w:t>
      </w:r>
      <w:r>
        <w:rPr>
          <w:rFonts w:ascii="Arial" w:hAnsi="Arial" w:cs="Arial"/>
          <w:sz w:val="24"/>
          <w:szCs w:val="24"/>
        </w:rPr>
        <w:t xml:space="preserve">termin może zostać </w:t>
      </w:r>
      <w:r w:rsidR="00855E73">
        <w:rPr>
          <w:rFonts w:ascii="Arial" w:hAnsi="Arial" w:cs="Arial"/>
          <w:sz w:val="24"/>
          <w:szCs w:val="24"/>
        </w:rPr>
        <w:t xml:space="preserve">przedłużony </w:t>
      </w:r>
      <w:r w:rsidR="00A43BA6" w:rsidRPr="00D15A18">
        <w:rPr>
          <w:rFonts w:ascii="Arial" w:hAnsi="Arial" w:cs="Arial"/>
          <w:b/>
          <w:bCs/>
          <w:sz w:val="24"/>
          <w:szCs w:val="24"/>
        </w:rPr>
        <w:t xml:space="preserve">o </w:t>
      </w:r>
      <w:r w:rsidR="00512F9C" w:rsidRPr="00D15A18">
        <w:rPr>
          <w:rFonts w:ascii="Arial" w:hAnsi="Arial" w:cs="Arial"/>
          <w:b/>
          <w:bCs/>
          <w:sz w:val="24"/>
          <w:szCs w:val="24"/>
        </w:rPr>
        <w:t>maksymalnie 5</w:t>
      </w:r>
      <w:r w:rsidR="00A43BA6" w:rsidRPr="00D15A18">
        <w:rPr>
          <w:rFonts w:ascii="Arial" w:hAnsi="Arial" w:cs="Arial"/>
          <w:b/>
          <w:bCs/>
          <w:sz w:val="24"/>
          <w:szCs w:val="24"/>
        </w:rPr>
        <w:t xml:space="preserve"> </w:t>
      </w:r>
      <w:r w:rsidRPr="00D15A18">
        <w:rPr>
          <w:rFonts w:ascii="Arial" w:hAnsi="Arial" w:cs="Arial"/>
          <w:b/>
          <w:bCs/>
          <w:sz w:val="24"/>
          <w:szCs w:val="24"/>
        </w:rPr>
        <w:t>dni roboczych</w:t>
      </w:r>
      <w:r w:rsidRPr="00513E0C">
        <w:rPr>
          <w:rFonts w:ascii="Arial" w:hAnsi="Arial" w:cs="Arial"/>
          <w:sz w:val="24"/>
          <w:szCs w:val="24"/>
        </w:rPr>
        <w:t>.</w:t>
      </w:r>
      <w:r w:rsidRPr="00513E0C">
        <w:rPr>
          <w:rFonts w:ascii="Arial" w:hAnsi="Arial" w:cs="Arial"/>
          <w:b/>
          <w:bCs/>
          <w:sz w:val="24"/>
          <w:szCs w:val="24"/>
        </w:rPr>
        <w:t xml:space="preserve"> </w:t>
      </w:r>
      <w:r w:rsidRPr="002D41AD">
        <w:rPr>
          <w:rFonts w:ascii="Arial" w:hAnsi="Arial" w:cs="Arial"/>
          <w:b/>
          <w:bCs/>
          <w:color w:val="0070C0"/>
          <w:sz w:val="24"/>
          <w:szCs w:val="24"/>
        </w:rPr>
        <w:t>Nie</w:t>
      </w:r>
      <w:r w:rsidR="00106A12">
        <w:rPr>
          <w:rFonts w:ascii="Arial" w:hAnsi="Arial" w:cs="Arial"/>
          <w:b/>
          <w:bCs/>
          <w:color w:val="0070C0"/>
          <w:sz w:val="24"/>
          <w:szCs w:val="24"/>
        </w:rPr>
        <w:t>dotrzymanie</w:t>
      </w:r>
      <w:r w:rsidRPr="002D41AD">
        <w:rPr>
          <w:rFonts w:ascii="Arial" w:hAnsi="Arial" w:cs="Arial"/>
          <w:b/>
          <w:bCs/>
          <w:color w:val="0070C0"/>
          <w:sz w:val="24"/>
          <w:szCs w:val="24"/>
        </w:rPr>
        <w:t xml:space="preserve"> tego terminu </w:t>
      </w:r>
      <w:r w:rsidR="00106A12">
        <w:rPr>
          <w:rFonts w:ascii="Arial" w:hAnsi="Arial" w:cs="Arial"/>
          <w:b/>
          <w:bCs/>
          <w:color w:val="0070C0"/>
          <w:sz w:val="24"/>
          <w:szCs w:val="24"/>
        </w:rPr>
        <w:t xml:space="preserve">przez wnioskodawcę </w:t>
      </w:r>
      <w:r w:rsidRPr="002D41AD">
        <w:rPr>
          <w:rFonts w:ascii="Arial" w:hAnsi="Arial" w:cs="Arial"/>
          <w:b/>
          <w:bCs/>
          <w:color w:val="0070C0"/>
          <w:sz w:val="24"/>
          <w:szCs w:val="24"/>
        </w:rPr>
        <w:t>skutkuje negatywną oceną kryterium negocjacyjnego.</w:t>
      </w:r>
    </w:p>
    <w:p w14:paraId="780EC2AE" w14:textId="77777777" w:rsidR="002D41AD" w:rsidRDefault="00BA2CE7"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 xml:space="preserve">Negocjacje </w:t>
      </w:r>
      <w:r w:rsidRPr="00390DDA">
        <w:rPr>
          <w:rFonts w:ascii="Arial" w:hAnsi="Arial" w:cs="Arial"/>
          <w:sz w:val="24"/>
          <w:szCs w:val="24"/>
        </w:rPr>
        <w:t>odnoszą się do wszystkich warunków negocjacyjnych</w:t>
      </w:r>
      <w:r>
        <w:rPr>
          <w:rFonts w:ascii="Arial" w:hAnsi="Arial" w:cs="Arial"/>
          <w:sz w:val="24"/>
          <w:szCs w:val="24"/>
        </w:rPr>
        <w:t xml:space="preserve"> wskazanych w stanowisku negocjacyjnym</w:t>
      </w:r>
      <w:r w:rsidRPr="00390DDA">
        <w:rPr>
          <w:rFonts w:ascii="Arial" w:hAnsi="Arial" w:cs="Arial"/>
          <w:sz w:val="24"/>
          <w:szCs w:val="24"/>
        </w:rPr>
        <w:t>. Warunki negocjacyjne mogą objąć dodatkowe ustalenia podjęte już w toku negocjacji. Dodatkowe ustalenia nie mogą dotyczyć istotnej modyfikacji projektu i zmiany jego podstawowych założeń (w szczególności w zakresie partnerstwa, obszaru realizacji i kluczowych działań).</w:t>
      </w:r>
    </w:p>
    <w:p w14:paraId="694F8BEA" w14:textId="77777777" w:rsidR="00033F92" w:rsidRDefault="003A0411"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Po stronie IZ negocjacje prowadzą pracownicy IZ, którzy są członkami KOP.</w:t>
      </w:r>
    </w:p>
    <w:p w14:paraId="2BB76FD8" w14:textId="5A6F6044" w:rsidR="006C4CF3" w:rsidRDefault="00033F92"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 xml:space="preserve">Formę prowadzenia negocjacji </w:t>
      </w:r>
      <w:r>
        <w:rPr>
          <w:rFonts w:ascii="Arial" w:hAnsi="Arial" w:cs="Arial"/>
          <w:sz w:val="24"/>
          <w:szCs w:val="24"/>
        </w:rPr>
        <w:t>wskazuje IZ</w:t>
      </w:r>
      <w:r w:rsidR="00D9065C">
        <w:rPr>
          <w:rFonts w:ascii="Arial" w:hAnsi="Arial" w:cs="Arial"/>
          <w:sz w:val="24"/>
          <w:szCs w:val="24"/>
        </w:rPr>
        <w:t xml:space="preserve"> i mogą to być:</w:t>
      </w:r>
    </w:p>
    <w:p w14:paraId="374A7129" w14:textId="42FBB3C4" w:rsidR="00D9065C" w:rsidRDefault="00D9065C" w:rsidP="006F0B9C">
      <w:pPr>
        <w:pStyle w:val="Akapitzlist"/>
        <w:numPr>
          <w:ilvl w:val="0"/>
          <w:numId w:val="45"/>
        </w:numPr>
        <w:spacing w:line="360" w:lineRule="auto"/>
        <w:rPr>
          <w:rFonts w:ascii="Arial" w:hAnsi="Arial" w:cs="Arial"/>
          <w:sz w:val="24"/>
          <w:szCs w:val="24"/>
        </w:rPr>
      </w:pPr>
      <w:r>
        <w:rPr>
          <w:rFonts w:ascii="Arial" w:hAnsi="Arial" w:cs="Arial"/>
          <w:sz w:val="24"/>
          <w:szCs w:val="24"/>
        </w:rPr>
        <w:t xml:space="preserve">negocjacje ustne – spotkanie osobiste lub online przedstawicieli wnioskodawcy i KOP, z którego jest sporządzany protokół ustaleń </w:t>
      </w:r>
      <w:r w:rsidRPr="00390DDA">
        <w:rPr>
          <w:rFonts w:ascii="Arial" w:hAnsi="Arial" w:cs="Arial"/>
          <w:sz w:val="24"/>
          <w:szCs w:val="24"/>
        </w:rPr>
        <w:t>podpisywany przez wnioskodawcę i członka KOP wyznaczonego do prowadzenia negocjacji</w:t>
      </w:r>
      <w:r w:rsidR="00086BE4">
        <w:rPr>
          <w:rFonts w:ascii="Arial" w:hAnsi="Arial" w:cs="Arial"/>
          <w:sz w:val="24"/>
          <w:szCs w:val="24"/>
        </w:rPr>
        <w:t xml:space="preserve"> lub</w:t>
      </w:r>
    </w:p>
    <w:p w14:paraId="0D48A910" w14:textId="77777777" w:rsidR="009F5F40" w:rsidRDefault="00086BE4" w:rsidP="006F0B9C">
      <w:pPr>
        <w:pStyle w:val="Akapitzlist"/>
        <w:numPr>
          <w:ilvl w:val="0"/>
          <w:numId w:val="45"/>
        </w:numPr>
        <w:spacing w:line="360" w:lineRule="auto"/>
        <w:rPr>
          <w:rFonts w:ascii="Arial" w:hAnsi="Arial" w:cs="Arial"/>
          <w:sz w:val="24"/>
          <w:szCs w:val="24"/>
        </w:rPr>
      </w:pPr>
      <w:r w:rsidRPr="009F5F40">
        <w:rPr>
          <w:rFonts w:ascii="Arial" w:hAnsi="Arial" w:cs="Arial"/>
          <w:sz w:val="24"/>
          <w:szCs w:val="24"/>
        </w:rPr>
        <w:t>negocjacje pisemne</w:t>
      </w:r>
      <w:r w:rsidR="009514FF">
        <w:rPr>
          <w:rStyle w:val="Odwoanieprzypisudolnego"/>
          <w:rFonts w:ascii="Arial" w:hAnsi="Arial" w:cs="Arial"/>
          <w:sz w:val="24"/>
          <w:szCs w:val="24"/>
        </w:rPr>
        <w:footnoteReference w:id="8"/>
      </w:r>
      <w:r w:rsidRPr="009F5F40">
        <w:rPr>
          <w:rFonts w:ascii="Arial" w:hAnsi="Arial" w:cs="Arial"/>
          <w:sz w:val="24"/>
          <w:szCs w:val="24"/>
        </w:rPr>
        <w:t xml:space="preserve"> – członek KOP prowadzi w SOWA EFS korespondencję z wnioskodawcą, do momentu, w którym KOP przesyła wnioskodawcy ostateczne stanowisko negocjacyjne.</w:t>
      </w:r>
    </w:p>
    <w:p w14:paraId="540356BB" w14:textId="6C8107C6" w:rsidR="009F5F40" w:rsidRPr="003422DC" w:rsidRDefault="003422DC" w:rsidP="006F0B9C">
      <w:pPr>
        <w:pStyle w:val="Akapitzlist"/>
        <w:numPr>
          <w:ilvl w:val="0"/>
          <w:numId w:val="45"/>
        </w:numPr>
        <w:spacing w:line="360" w:lineRule="auto"/>
        <w:rPr>
          <w:rFonts w:ascii="Arial" w:hAnsi="Arial" w:cs="Arial"/>
          <w:sz w:val="24"/>
          <w:szCs w:val="24"/>
        </w:rPr>
      </w:pPr>
      <w:r>
        <w:rPr>
          <w:rFonts w:ascii="Arial" w:hAnsi="Arial" w:cs="Arial"/>
          <w:sz w:val="24"/>
          <w:szCs w:val="24"/>
        </w:rPr>
        <w:t>forma hybrydowa – negocjacje ustne i pisemne</w:t>
      </w:r>
      <w:r w:rsidR="009F5F40" w:rsidRPr="009F5F40">
        <w:rPr>
          <w:rFonts w:ascii="Arial" w:hAnsi="Arial" w:cs="Arial"/>
          <w:sz w:val="24"/>
          <w:szCs w:val="24"/>
        </w:rPr>
        <w:t xml:space="preserve">, w tym z wykorzystaniem narzędzi do komunikacji online. </w:t>
      </w:r>
    </w:p>
    <w:p w14:paraId="6D27E50F" w14:textId="4B489572" w:rsidR="00086BE4" w:rsidRDefault="00086BE4"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 xml:space="preserve">Po zakończeniu negocjacji wnioskodawca ma </w:t>
      </w:r>
      <w:r w:rsidR="00DB00F4">
        <w:rPr>
          <w:rFonts w:ascii="Arial" w:hAnsi="Arial" w:cs="Arial"/>
          <w:sz w:val="24"/>
          <w:szCs w:val="24"/>
        </w:rPr>
        <w:t xml:space="preserve">maksymalnie </w:t>
      </w:r>
      <w:r w:rsidR="006F1624" w:rsidRPr="00D15A18">
        <w:rPr>
          <w:rFonts w:ascii="Arial" w:hAnsi="Arial" w:cs="Arial"/>
          <w:b/>
          <w:bCs/>
          <w:sz w:val="24"/>
          <w:szCs w:val="24"/>
        </w:rPr>
        <w:t xml:space="preserve">7 </w:t>
      </w:r>
      <w:r w:rsidRPr="00D15A18">
        <w:rPr>
          <w:rFonts w:ascii="Arial" w:hAnsi="Arial" w:cs="Arial"/>
          <w:b/>
          <w:bCs/>
          <w:sz w:val="24"/>
          <w:szCs w:val="24"/>
        </w:rPr>
        <w:t>dni roboczych</w:t>
      </w:r>
      <w:r w:rsidRPr="00390DDA">
        <w:rPr>
          <w:rFonts w:ascii="Arial" w:hAnsi="Arial" w:cs="Arial"/>
          <w:sz w:val="24"/>
          <w:szCs w:val="24"/>
        </w:rPr>
        <w:t xml:space="preserve"> od dnia podpisania pro</w:t>
      </w:r>
      <w:r>
        <w:rPr>
          <w:rFonts w:ascii="Arial" w:hAnsi="Arial" w:cs="Arial"/>
          <w:sz w:val="24"/>
          <w:szCs w:val="24"/>
        </w:rPr>
        <w:t xml:space="preserve">tokołu </w:t>
      </w:r>
      <w:r w:rsidR="00427CDE">
        <w:rPr>
          <w:rFonts w:ascii="Arial" w:hAnsi="Arial" w:cs="Arial"/>
          <w:sz w:val="24"/>
          <w:szCs w:val="24"/>
        </w:rPr>
        <w:t xml:space="preserve">ustaleń </w:t>
      </w:r>
      <w:r>
        <w:rPr>
          <w:rFonts w:ascii="Arial" w:hAnsi="Arial" w:cs="Arial"/>
          <w:sz w:val="24"/>
          <w:szCs w:val="24"/>
        </w:rPr>
        <w:t xml:space="preserve">lub </w:t>
      </w:r>
      <w:r w:rsidRPr="00390DDA">
        <w:rPr>
          <w:rFonts w:ascii="Arial" w:hAnsi="Arial" w:cs="Arial"/>
          <w:sz w:val="24"/>
          <w:szCs w:val="24"/>
        </w:rPr>
        <w:t xml:space="preserve">od dnia następującego po dniu wysłania </w:t>
      </w:r>
      <w:r>
        <w:rPr>
          <w:rFonts w:ascii="Arial" w:hAnsi="Arial" w:cs="Arial"/>
          <w:sz w:val="24"/>
          <w:szCs w:val="24"/>
        </w:rPr>
        <w:t xml:space="preserve">ostatecznego stanowiska negocjacyjnego </w:t>
      </w:r>
      <w:r w:rsidRPr="00390DDA">
        <w:rPr>
          <w:rFonts w:ascii="Arial" w:hAnsi="Arial" w:cs="Arial"/>
          <w:sz w:val="24"/>
          <w:szCs w:val="24"/>
        </w:rPr>
        <w:t>na złożenie poprawionego wniosku w SOWA EFS.</w:t>
      </w:r>
      <w:r>
        <w:rPr>
          <w:rFonts w:ascii="Arial" w:hAnsi="Arial" w:cs="Arial"/>
          <w:sz w:val="24"/>
          <w:szCs w:val="24"/>
        </w:rPr>
        <w:t xml:space="preserve"> </w:t>
      </w:r>
      <w:r w:rsidRPr="00513E0C">
        <w:rPr>
          <w:rFonts w:ascii="Arial" w:hAnsi="Arial" w:cs="Arial"/>
          <w:sz w:val="24"/>
          <w:szCs w:val="24"/>
        </w:rPr>
        <w:t>Na uzasadniony wniosek wnioskodawcy</w:t>
      </w:r>
      <w:r>
        <w:rPr>
          <w:rFonts w:ascii="Arial" w:hAnsi="Arial" w:cs="Arial"/>
          <w:sz w:val="24"/>
          <w:szCs w:val="24"/>
        </w:rPr>
        <w:t xml:space="preserve"> IZ może wydłużyć</w:t>
      </w:r>
      <w:r w:rsidRPr="00513E0C">
        <w:rPr>
          <w:rFonts w:ascii="Arial" w:hAnsi="Arial" w:cs="Arial"/>
          <w:sz w:val="24"/>
          <w:szCs w:val="24"/>
        </w:rPr>
        <w:t xml:space="preserve"> termin</w:t>
      </w:r>
      <w:r w:rsidR="00592539">
        <w:rPr>
          <w:rFonts w:ascii="Arial" w:hAnsi="Arial" w:cs="Arial"/>
          <w:sz w:val="24"/>
          <w:szCs w:val="24"/>
        </w:rPr>
        <w:t xml:space="preserve"> </w:t>
      </w:r>
      <w:r w:rsidRPr="00D15A18">
        <w:rPr>
          <w:rFonts w:ascii="Arial" w:hAnsi="Arial" w:cs="Arial"/>
          <w:b/>
          <w:bCs/>
          <w:sz w:val="24"/>
          <w:szCs w:val="24"/>
        </w:rPr>
        <w:t xml:space="preserve">o </w:t>
      </w:r>
      <w:r w:rsidR="006F1624" w:rsidRPr="00D15A18">
        <w:rPr>
          <w:rFonts w:ascii="Arial" w:hAnsi="Arial" w:cs="Arial"/>
          <w:b/>
          <w:bCs/>
          <w:sz w:val="24"/>
          <w:szCs w:val="24"/>
        </w:rPr>
        <w:t xml:space="preserve">maksymalnie 5 </w:t>
      </w:r>
      <w:r w:rsidRPr="00D15A18">
        <w:rPr>
          <w:rFonts w:ascii="Arial" w:hAnsi="Arial" w:cs="Arial"/>
          <w:b/>
          <w:bCs/>
          <w:sz w:val="24"/>
          <w:szCs w:val="24"/>
        </w:rPr>
        <w:t>dni roboczych</w:t>
      </w:r>
      <w:r w:rsidRPr="00D15A18">
        <w:rPr>
          <w:rFonts w:ascii="Arial" w:hAnsi="Arial" w:cs="Arial"/>
          <w:sz w:val="24"/>
          <w:szCs w:val="24"/>
        </w:rPr>
        <w:t>.</w:t>
      </w:r>
      <w:r w:rsidRPr="00513E0C">
        <w:rPr>
          <w:rFonts w:ascii="Arial" w:hAnsi="Arial" w:cs="Arial"/>
          <w:b/>
          <w:bCs/>
          <w:sz w:val="24"/>
          <w:szCs w:val="24"/>
        </w:rPr>
        <w:t xml:space="preserve"> </w:t>
      </w:r>
      <w:r w:rsidR="00106A12">
        <w:rPr>
          <w:rFonts w:ascii="Arial" w:hAnsi="Arial" w:cs="Arial"/>
          <w:b/>
          <w:bCs/>
          <w:color w:val="0070C0"/>
          <w:sz w:val="24"/>
          <w:szCs w:val="24"/>
        </w:rPr>
        <w:t>Niedotrzymanie</w:t>
      </w:r>
      <w:r w:rsidRPr="00086BE4">
        <w:rPr>
          <w:rFonts w:ascii="Arial" w:hAnsi="Arial" w:cs="Arial"/>
          <w:b/>
          <w:bCs/>
          <w:color w:val="0070C0"/>
          <w:sz w:val="24"/>
          <w:szCs w:val="24"/>
        </w:rPr>
        <w:t xml:space="preserve"> tego terminu </w:t>
      </w:r>
      <w:r w:rsidR="00106A12">
        <w:rPr>
          <w:rFonts w:ascii="Arial" w:hAnsi="Arial" w:cs="Arial"/>
          <w:b/>
          <w:bCs/>
          <w:color w:val="0070C0"/>
          <w:sz w:val="24"/>
          <w:szCs w:val="24"/>
        </w:rPr>
        <w:t xml:space="preserve">przez wnioskodawcę </w:t>
      </w:r>
      <w:r w:rsidRPr="00086BE4">
        <w:rPr>
          <w:rFonts w:ascii="Arial" w:hAnsi="Arial" w:cs="Arial"/>
          <w:b/>
          <w:bCs/>
          <w:color w:val="0070C0"/>
          <w:sz w:val="24"/>
          <w:szCs w:val="24"/>
        </w:rPr>
        <w:t>skutkuje negatywną oceną kryterium negocjacyjnego.</w:t>
      </w:r>
    </w:p>
    <w:p w14:paraId="2E8B5561" w14:textId="77777777" w:rsidR="00E80506" w:rsidRPr="00F70F80" w:rsidRDefault="00427CDE" w:rsidP="006F0B9C">
      <w:pPr>
        <w:pStyle w:val="Akapitzlist"/>
        <w:numPr>
          <w:ilvl w:val="1"/>
          <w:numId w:val="23"/>
        </w:numPr>
        <w:spacing w:line="360" w:lineRule="auto"/>
        <w:ind w:left="426" w:hanging="426"/>
        <w:rPr>
          <w:rFonts w:ascii="Arial" w:hAnsi="Arial" w:cs="Arial"/>
          <w:sz w:val="24"/>
          <w:szCs w:val="24"/>
        </w:rPr>
      </w:pPr>
      <w:r w:rsidRPr="00390DDA">
        <w:rPr>
          <w:rFonts w:ascii="Arial" w:hAnsi="Arial" w:cs="Arial"/>
          <w:sz w:val="24"/>
          <w:szCs w:val="24"/>
        </w:rPr>
        <w:t xml:space="preserve">Podpisanie protokołu ustaleń lub przesłanie ostatecznego stanowiska negocjacyjnego przez IZ jest zakończeniem negocjacji danego wniosku. Oznacza to, że wnioskodawca nie ma możliwości podważania ustaleń lub wnioskowania o ich zmianę. </w:t>
      </w:r>
      <w:r w:rsidR="009514FF">
        <w:rPr>
          <w:rFonts w:ascii="Arial" w:hAnsi="Arial" w:cs="Arial"/>
          <w:sz w:val="24"/>
          <w:szCs w:val="24"/>
        </w:rPr>
        <w:t>Z</w:t>
      </w:r>
      <w:r w:rsidRPr="00390DDA">
        <w:rPr>
          <w:rFonts w:ascii="Arial" w:hAnsi="Arial" w:cs="Arial"/>
          <w:sz w:val="24"/>
          <w:szCs w:val="24"/>
        </w:rPr>
        <w:t xml:space="preserve">miany w zakresie ustaleń mogą wynikać jedynie z kwestii o charakterze formalnym lub z konieczności poprawy </w:t>
      </w:r>
      <w:r w:rsidR="009514FF" w:rsidRPr="00390DDA">
        <w:rPr>
          <w:rFonts w:ascii="Arial" w:hAnsi="Arial" w:cs="Arial"/>
          <w:sz w:val="24"/>
          <w:szCs w:val="24"/>
        </w:rPr>
        <w:t xml:space="preserve">nieścisłości lub błędów </w:t>
      </w:r>
      <w:r w:rsidRPr="00390DDA">
        <w:rPr>
          <w:rFonts w:ascii="Arial" w:hAnsi="Arial" w:cs="Arial"/>
          <w:sz w:val="24"/>
          <w:szCs w:val="24"/>
        </w:rPr>
        <w:t>zidentyfikowanych w protokole lub ostatecznym stanowisku.</w:t>
      </w:r>
    </w:p>
    <w:p w14:paraId="3CD09F21" w14:textId="77777777" w:rsidR="00C736CB" w:rsidRDefault="00BA537C" w:rsidP="00C736CB">
      <w:pPr>
        <w:pStyle w:val="Akapitzlist"/>
        <w:numPr>
          <w:ilvl w:val="1"/>
          <w:numId w:val="23"/>
        </w:numPr>
        <w:spacing w:after="0" w:line="360" w:lineRule="auto"/>
        <w:ind w:left="425" w:hanging="425"/>
        <w:contextualSpacing w:val="0"/>
        <w:rPr>
          <w:rFonts w:ascii="Arial" w:hAnsi="Arial" w:cs="Arial"/>
          <w:sz w:val="24"/>
          <w:szCs w:val="24"/>
        </w:rPr>
      </w:pPr>
      <w:r w:rsidRPr="00A27879">
        <w:rPr>
          <w:rFonts w:ascii="Arial" w:hAnsi="Arial" w:cs="Arial"/>
          <w:sz w:val="24"/>
          <w:szCs w:val="24"/>
        </w:rPr>
        <w:t>Do czasu złożenia wniosku poprawionego w wyniku negocjacji, IZ może prowadzić konsultacje z wnioskodawcą. Konsultacje mogą dotyczyć wyłącznie</w:t>
      </w:r>
      <w:r w:rsidR="00CC0AAE" w:rsidRPr="00A27879">
        <w:rPr>
          <w:rFonts w:ascii="Arial" w:hAnsi="Arial" w:cs="Arial"/>
          <w:sz w:val="24"/>
          <w:szCs w:val="24"/>
        </w:rPr>
        <w:t xml:space="preserve"> </w:t>
      </w:r>
      <w:r w:rsidRPr="00A27879">
        <w:rPr>
          <w:rFonts w:ascii="Arial" w:hAnsi="Arial" w:cs="Arial"/>
          <w:sz w:val="24"/>
          <w:szCs w:val="24"/>
        </w:rPr>
        <w:t>wprowadzania do wniosku ustaleń podjętych w procesie negocjacji. Konsultacje nie są obowiązkowe i nie mają charakteru wiążącego, a jedynie pomocniczy. Pełną odpowiedzialność za dostosowanie wniosku do ustaleń negocjacyjnych ponosi wnioskodawca, a przebieg konsultacji nie może stanowić podstawy do formułowania roszczeń i zarzutów wnioskodawcy wobec IZ (np. z tytułu negatywnej oceny kryterium negocjacyjnego).</w:t>
      </w:r>
      <w:r w:rsidR="00A27879">
        <w:rPr>
          <w:rFonts w:ascii="Arial" w:hAnsi="Arial" w:cs="Arial"/>
          <w:sz w:val="24"/>
          <w:szCs w:val="24"/>
        </w:rPr>
        <w:t xml:space="preserve"> </w:t>
      </w:r>
    </w:p>
    <w:p w14:paraId="56F89AAA" w14:textId="7C3949C9" w:rsidR="00BA537C" w:rsidRPr="00A27879" w:rsidRDefault="00BA537C" w:rsidP="00C736CB">
      <w:pPr>
        <w:pStyle w:val="Akapitzlist"/>
        <w:spacing w:line="360" w:lineRule="auto"/>
        <w:ind w:left="425"/>
        <w:contextualSpacing w:val="0"/>
        <w:rPr>
          <w:rFonts w:ascii="Arial" w:hAnsi="Arial" w:cs="Arial"/>
          <w:sz w:val="24"/>
          <w:szCs w:val="24"/>
        </w:rPr>
      </w:pPr>
      <w:r w:rsidRPr="00A27879">
        <w:rPr>
          <w:rFonts w:ascii="Arial" w:hAnsi="Arial" w:cs="Arial"/>
          <w:sz w:val="24"/>
          <w:szCs w:val="24"/>
        </w:rPr>
        <w:t>Dla wnioskodawcy wiążący jest zakres ustaleń negocjacyjnych określonych w protokole lub ostatecznym stanowisku, na który konsultacje nie mają wpływu.</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AA5FBF" w14:paraId="16FFB7FE" w14:textId="77777777" w:rsidTr="00A86723">
        <w:trPr>
          <w:trHeight w:val="435"/>
        </w:trPr>
        <w:tc>
          <w:tcPr>
            <w:tcW w:w="8321" w:type="dxa"/>
          </w:tcPr>
          <w:p w14:paraId="189F53AB" w14:textId="77777777" w:rsidR="00AA5FBF" w:rsidRPr="00613F37" w:rsidRDefault="00AA5FBF" w:rsidP="00ED7C57">
            <w:pPr>
              <w:pStyle w:val="Akapitzlist"/>
              <w:autoSpaceDE w:val="0"/>
              <w:autoSpaceDN w:val="0"/>
              <w:adjustRightInd w:val="0"/>
              <w:spacing w:before="240" w:after="120" w:line="360" w:lineRule="auto"/>
              <w:ind w:left="0"/>
              <w:rPr>
                <w:rFonts w:ascii="Arial" w:hAnsi="Arial" w:cs="Arial"/>
                <w:b/>
                <w:bCs/>
                <w:color w:val="FF0000"/>
                <w:sz w:val="24"/>
                <w:szCs w:val="24"/>
              </w:rPr>
            </w:pPr>
            <w:bookmarkStart w:id="19" w:name="_Hlk187837136"/>
            <w:r w:rsidRPr="00613F37">
              <w:rPr>
                <w:rFonts w:ascii="Arial" w:hAnsi="Arial" w:cs="Arial"/>
                <w:b/>
                <w:bCs/>
                <w:color w:val="FF0000"/>
                <w:sz w:val="24"/>
                <w:szCs w:val="24"/>
              </w:rPr>
              <w:t>Ważne</w:t>
            </w:r>
          </w:p>
          <w:p w14:paraId="3A740ABB" w14:textId="77777777" w:rsidR="00AA5FBF" w:rsidRDefault="00AA5FBF" w:rsidP="00AA5FBF">
            <w:pPr>
              <w:autoSpaceDE w:val="0"/>
              <w:autoSpaceDN w:val="0"/>
              <w:adjustRightInd w:val="0"/>
              <w:spacing w:before="120" w:line="360" w:lineRule="auto"/>
              <w:ind w:left="130"/>
              <w:contextualSpacing/>
              <w:rPr>
                <w:rFonts w:ascii="Arial" w:hAnsi="Arial" w:cs="Arial"/>
                <w:sz w:val="24"/>
                <w:szCs w:val="24"/>
              </w:rPr>
            </w:pPr>
            <w:r w:rsidRPr="00D2413F">
              <w:rPr>
                <w:rFonts w:ascii="Arial" w:hAnsi="Arial" w:cs="Arial"/>
                <w:sz w:val="24"/>
                <w:szCs w:val="24"/>
              </w:rPr>
              <w:t>Wnioskodawco!</w:t>
            </w:r>
          </w:p>
          <w:p w14:paraId="0A0359CB" w14:textId="798690F5" w:rsidR="00AA5FBF" w:rsidRPr="00D2413F" w:rsidRDefault="00AA5FBF" w:rsidP="00AA5FBF">
            <w:pPr>
              <w:autoSpaceDE w:val="0"/>
              <w:autoSpaceDN w:val="0"/>
              <w:adjustRightInd w:val="0"/>
              <w:spacing w:after="120" w:line="360" w:lineRule="auto"/>
              <w:ind w:left="130"/>
              <w:contextualSpacing/>
              <w:rPr>
                <w:rFonts w:ascii="Arial" w:hAnsi="Arial" w:cs="Arial"/>
                <w:sz w:val="24"/>
                <w:szCs w:val="24"/>
              </w:rPr>
            </w:pPr>
            <w:r w:rsidRPr="00D2413F">
              <w:rPr>
                <w:rFonts w:ascii="Arial" w:hAnsi="Arial" w:cs="Arial"/>
                <w:sz w:val="24"/>
                <w:szCs w:val="24"/>
              </w:rPr>
              <w:t xml:space="preserve">Nie odkładaj poprawy wniosku na ostatnią chwilę i zawsze sprawdź status swojego wniosku w </w:t>
            </w:r>
            <w:r>
              <w:rPr>
                <w:rFonts w:ascii="Arial" w:hAnsi="Arial" w:cs="Arial"/>
                <w:sz w:val="24"/>
                <w:szCs w:val="24"/>
              </w:rPr>
              <w:t>SOWA EFS</w:t>
            </w:r>
            <w:r w:rsidRPr="00D2413F">
              <w:rPr>
                <w:rFonts w:ascii="Arial" w:hAnsi="Arial" w:cs="Arial"/>
                <w:sz w:val="24"/>
                <w:szCs w:val="24"/>
              </w:rPr>
              <w:t xml:space="preserve"> po wysłaniu go do IZ.</w:t>
            </w:r>
          </w:p>
          <w:p w14:paraId="1D227B35" w14:textId="77777777" w:rsidR="00AA5FBF" w:rsidRDefault="00AA5FBF" w:rsidP="00AA5FBF">
            <w:pPr>
              <w:autoSpaceDE w:val="0"/>
              <w:autoSpaceDN w:val="0"/>
              <w:adjustRightInd w:val="0"/>
              <w:spacing w:before="120" w:after="120" w:line="360" w:lineRule="auto"/>
              <w:ind w:left="131"/>
              <w:rPr>
                <w:rFonts w:ascii="Arial" w:hAnsi="Arial" w:cs="Arial"/>
                <w:sz w:val="24"/>
                <w:szCs w:val="24"/>
              </w:rPr>
            </w:pPr>
            <w:r w:rsidRPr="00CE0367">
              <w:rPr>
                <w:rFonts w:ascii="Arial" w:hAnsi="Arial" w:cs="Arial"/>
                <w:sz w:val="24"/>
                <w:szCs w:val="24"/>
                <w:lang w:eastAsia="x-none"/>
              </w:rPr>
              <w:t xml:space="preserve">Przesłany wniosek zmienia status na </w:t>
            </w:r>
            <w:r>
              <w:rPr>
                <w:rFonts w:ascii="Arial" w:hAnsi="Arial" w:cs="Arial"/>
                <w:sz w:val="24"/>
                <w:szCs w:val="24"/>
                <w:lang w:eastAsia="x-none"/>
              </w:rPr>
              <w:t>„</w:t>
            </w:r>
            <w:r>
              <w:rPr>
                <w:rFonts w:ascii="Arial" w:hAnsi="Arial" w:cs="Arial"/>
                <w:b/>
                <w:iCs/>
                <w:sz w:val="24"/>
                <w:szCs w:val="24"/>
                <w:lang w:eastAsia="x-none"/>
              </w:rPr>
              <w:t>Przesłany do instytucji</w:t>
            </w:r>
            <w:r w:rsidRPr="00ED7C57">
              <w:rPr>
                <w:rFonts w:ascii="Arial" w:hAnsi="Arial" w:cs="Arial"/>
                <w:bCs/>
                <w:iCs/>
                <w:sz w:val="24"/>
                <w:szCs w:val="24"/>
                <w:lang w:eastAsia="x-none"/>
              </w:rPr>
              <w:t>”</w:t>
            </w:r>
            <w:r w:rsidRPr="00D2413F">
              <w:rPr>
                <w:rFonts w:ascii="Arial" w:hAnsi="Arial" w:cs="Arial"/>
                <w:sz w:val="24"/>
                <w:szCs w:val="24"/>
              </w:rPr>
              <w:t xml:space="preserve">. </w:t>
            </w:r>
          </w:p>
          <w:p w14:paraId="1FDB90D4" w14:textId="77777777" w:rsidR="00AA5FBF" w:rsidRDefault="00AA5FBF" w:rsidP="00AA5FBF">
            <w:pPr>
              <w:autoSpaceDE w:val="0"/>
              <w:autoSpaceDN w:val="0"/>
              <w:adjustRightInd w:val="0"/>
              <w:spacing w:before="120" w:after="120" w:line="360" w:lineRule="auto"/>
              <w:ind w:left="131"/>
              <w:rPr>
                <w:rFonts w:ascii="Arial" w:hAnsi="Arial" w:cs="Arial"/>
                <w:sz w:val="24"/>
                <w:szCs w:val="24"/>
              </w:rPr>
            </w:pPr>
            <w:r w:rsidRPr="00D2413F">
              <w:rPr>
                <w:rFonts w:ascii="Arial" w:hAnsi="Arial" w:cs="Arial"/>
                <w:sz w:val="24"/>
                <w:szCs w:val="24"/>
              </w:rPr>
              <w:t>Jeśli termin wyznaczony na poprawę wniosku o dofinansowanie upłynął, wniosek zmienia status na „</w:t>
            </w:r>
            <w:r w:rsidRPr="00CE0367">
              <w:rPr>
                <w:rFonts w:ascii="Arial" w:hAnsi="Arial" w:cs="Arial"/>
                <w:b/>
                <w:bCs/>
                <w:sz w:val="24"/>
                <w:szCs w:val="24"/>
              </w:rPr>
              <w:t>Niepoprawiony</w:t>
            </w:r>
            <w:r w:rsidRPr="00D2413F">
              <w:rPr>
                <w:rFonts w:ascii="Arial" w:hAnsi="Arial" w:cs="Arial"/>
                <w:sz w:val="24"/>
                <w:szCs w:val="24"/>
              </w:rPr>
              <w:t xml:space="preserve">”. </w:t>
            </w:r>
          </w:p>
          <w:p w14:paraId="2091DE09" w14:textId="797191C2" w:rsidR="00AA5FBF" w:rsidRDefault="00AA5FBF" w:rsidP="00A86723">
            <w:pPr>
              <w:autoSpaceDE w:val="0"/>
              <w:autoSpaceDN w:val="0"/>
              <w:adjustRightInd w:val="0"/>
              <w:spacing w:before="120" w:line="360" w:lineRule="auto"/>
              <w:ind w:left="130"/>
              <w:contextualSpacing/>
              <w:rPr>
                <w:rFonts w:ascii="Arial" w:hAnsi="Arial" w:cs="Arial"/>
                <w:sz w:val="24"/>
                <w:szCs w:val="24"/>
              </w:rPr>
            </w:pPr>
            <w:r>
              <w:rPr>
                <w:rFonts w:ascii="Arial" w:hAnsi="Arial" w:cs="Arial"/>
                <w:sz w:val="24"/>
                <w:szCs w:val="24"/>
              </w:rPr>
              <w:t>Jeśli SOWA EFS uniemożliwi Ci wysłanie wniosku to zgłoś ten problem do IZ, zgodnie z § 8 ust. 1</w:t>
            </w:r>
            <w:r w:rsidR="001E21AA">
              <w:rPr>
                <w:rFonts w:ascii="Arial" w:hAnsi="Arial" w:cs="Arial"/>
                <w:sz w:val="24"/>
                <w:szCs w:val="24"/>
              </w:rPr>
              <w:t>8</w:t>
            </w:r>
            <w:r>
              <w:rPr>
                <w:rFonts w:ascii="Arial" w:hAnsi="Arial" w:cs="Arial"/>
                <w:sz w:val="24"/>
                <w:szCs w:val="24"/>
              </w:rPr>
              <w:t xml:space="preserve"> – aby IZ mogła zaradzić tej sytuacji, </w:t>
            </w:r>
            <w:r w:rsidRPr="00CE0367">
              <w:rPr>
                <w:rFonts w:ascii="Arial" w:hAnsi="Arial" w:cs="Arial"/>
                <w:b/>
                <w:bCs/>
                <w:sz w:val="24"/>
                <w:szCs w:val="24"/>
              </w:rPr>
              <w:t>zgłoszenie powinno być wysłane przed upływem terminu na poprawę wniosku</w:t>
            </w:r>
            <w:r>
              <w:rPr>
                <w:rFonts w:ascii="Arial" w:hAnsi="Arial" w:cs="Arial"/>
                <w:sz w:val="24"/>
                <w:szCs w:val="24"/>
              </w:rPr>
              <w:t>.</w:t>
            </w:r>
          </w:p>
        </w:tc>
      </w:tr>
    </w:tbl>
    <w:bookmarkEnd w:id="19"/>
    <w:p w14:paraId="1A5246F3" w14:textId="6611DEA8" w:rsidR="006C4CF3" w:rsidRPr="00F70F80" w:rsidRDefault="003422DC" w:rsidP="00ED7C57">
      <w:pPr>
        <w:pStyle w:val="Akapitzlist"/>
        <w:numPr>
          <w:ilvl w:val="1"/>
          <w:numId w:val="23"/>
        </w:numPr>
        <w:spacing w:before="240" w:line="360" w:lineRule="auto"/>
        <w:ind w:left="425" w:hanging="425"/>
        <w:rPr>
          <w:rFonts w:ascii="Arial" w:hAnsi="Arial" w:cs="Arial"/>
          <w:sz w:val="24"/>
          <w:szCs w:val="24"/>
        </w:rPr>
      </w:pPr>
      <w:r w:rsidRPr="003422DC">
        <w:rPr>
          <w:rFonts w:ascii="Arial" w:hAnsi="Arial" w:cs="Arial"/>
          <w:sz w:val="24"/>
          <w:szCs w:val="24"/>
        </w:rPr>
        <w:t>Na podstawie złożonego i poprawionego w wyniku negocjacji wniosku, oceniający weryfikuje spełnienie zero-jedynkowego kryterium w zakresie spełnienia warunków negocjacyjnych (kryterium negocjacyjne). Jako warunki negocjacyjne są tu rozumiane ustalenia zawarte w ostatecznym stanowisku negacyjnym lub w protokole z negocjacji ustnych</w:t>
      </w:r>
      <w:r w:rsidR="00110E4A">
        <w:rPr>
          <w:rFonts w:ascii="Arial" w:hAnsi="Arial" w:cs="Arial"/>
          <w:sz w:val="24"/>
          <w:szCs w:val="24"/>
        </w:rPr>
        <w:t>.</w:t>
      </w:r>
    </w:p>
    <w:p w14:paraId="61788DED" w14:textId="77777777" w:rsidR="00991520" w:rsidRPr="00F70F80" w:rsidRDefault="00991520"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Kryterium negocjacyjne ocenia jeden członek KOP.</w:t>
      </w:r>
    </w:p>
    <w:p w14:paraId="68E99908" w14:textId="61C88120" w:rsidR="006C4CF3" w:rsidRPr="00F70F80" w:rsidRDefault="006C4CF3"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 xml:space="preserve">Etap negocjacji kończy się </w:t>
      </w:r>
      <w:r w:rsidRPr="00106A12">
        <w:rPr>
          <w:rFonts w:ascii="Arial" w:hAnsi="Arial" w:cs="Arial"/>
          <w:b/>
          <w:color w:val="0070C0"/>
          <w:sz w:val="24"/>
          <w:szCs w:val="24"/>
        </w:rPr>
        <w:t>wynikiem negatywnym</w:t>
      </w:r>
      <w:r w:rsidRPr="00F70F80">
        <w:rPr>
          <w:rFonts w:ascii="Arial" w:hAnsi="Arial" w:cs="Arial"/>
          <w:sz w:val="24"/>
          <w:szCs w:val="24"/>
        </w:rPr>
        <w:t>,</w:t>
      </w:r>
      <w:r w:rsidR="00CA79FF">
        <w:rPr>
          <w:rFonts w:ascii="Arial" w:hAnsi="Arial" w:cs="Arial"/>
          <w:sz w:val="24"/>
          <w:szCs w:val="24"/>
        </w:rPr>
        <w:t xml:space="preserve"> a kryterium negocjacyjne jest niespełnione,</w:t>
      </w:r>
      <w:r w:rsidRPr="00F70F80">
        <w:rPr>
          <w:rFonts w:ascii="Arial" w:hAnsi="Arial" w:cs="Arial"/>
          <w:sz w:val="24"/>
          <w:szCs w:val="24"/>
        </w:rPr>
        <w:t xml:space="preserve"> jeżeli:</w:t>
      </w:r>
    </w:p>
    <w:p w14:paraId="73358F5D" w14:textId="77777777" w:rsidR="00B83FF6" w:rsidRPr="00B83FF6"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nie wprowadził do wniosku o dofinansowanie projektu uzupełnień lub poprawek wynikających z warunków negocjacyjnych lub</w:t>
      </w:r>
    </w:p>
    <w:p w14:paraId="68C9C756" w14:textId="77777777" w:rsidR="00B83FF6" w:rsidRPr="00B83FF6"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nie przedstawił informacji i wyjaśnień wynikających z warunków negocjacyjnych lub przekazane informacje i wyjaśnienia nie zostały zaakceptowane przez Komisję Oceny Projektów lub</w:t>
      </w:r>
    </w:p>
    <w:p w14:paraId="1FF12575" w14:textId="77777777" w:rsidR="00B83FF6" w:rsidRPr="00B83FF6"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wprowadził we wniosku o dofinansowanie projektu zmiany inne niż wynikające z warunków negocjacyjnych lub</w:t>
      </w:r>
    </w:p>
    <w:p w14:paraId="0136AC9C" w14:textId="77777777" w:rsidR="00B83FF6" w:rsidRPr="00B83FF6"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nie podjął negocjacji w terminie wyznaczonym przez Instytucję Zarządzającą lub</w:t>
      </w:r>
    </w:p>
    <w:p w14:paraId="7AC44292" w14:textId="29888B81" w:rsidR="006C4CF3" w:rsidRPr="00F70F80"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nie złożył poprawionego w wyniku negocjacji wniosku o dofinansowanie projektu w terminie wyznaczonym przez Instytucję Zarządzającą</w:t>
      </w:r>
      <w:r w:rsidR="008B4071" w:rsidRPr="00F70F80">
        <w:rPr>
          <w:rFonts w:ascii="Arial" w:hAnsi="Arial" w:cs="Arial"/>
          <w:sz w:val="24"/>
          <w:szCs w:val="24"/>
        </w:rPr>
        <w:t>.</w:t>
      </w:r>
    </w:p>
    <w:p w14:paraId="563ACA02" w14:textId="77777777" w:rsidR="00CC7284" w:rsidRPr="00B83FF6" w:rsidRDefault="001D6785"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Poprawki</w:t>
      </w:r>
      <w:r w:rsidR="00CC7284" w:rsidRPr="00E9479E">
        <w:rPr>
          <w:rFonts w:ascii="Arial" w:hAnsi="Arial" w:cs="Arial"/>
          <w:sz w:val="24"/>
          <w:szCs w:val="24"/>
        </w:rPr>
        <w:t xml:space="preserve"> </w:t>
      </w:r>
      <w:r w:rsidR="00CC7284">
        <w:rPr>
          <w:rFonts w:ascii="Arial" w:hAnsi="Arial" w:cs="Arial"/>
          <w:sz w:val="24"/>
          <w:szCs w:val="24"/>
        </w:rPr>
        <w:t>lub</w:t>
      </w:r>
      <w:r>
        <w:rPr>
          <w:rFonts w:ascii="Arial" w:hAnsi="Arial" w:cs="Arial"/>
          <w:sz w:val="24"/>
          <w:szCs w:val="24"/>
        </w:rPr>
        <w:t xml:space="preserve"> uzupełnienie wniosku </w:t>
      </w:r>
      <w:r w:rsidR="00CC7284" w:rsidRPr="00E9479E">
        <w:rPr>
          <w:rFonts w:ascii="Arial" w:hAnsi="Arial" w:cs="Arial"/>
          <w:sz w:val="24"/>
          <w:szCs w:val="24"/>
        </w:rPr>
        <w:t>wynikając</w:t>
      </w:r>
      <w:r>
        <w:rPr>
          <w:rFonts w:ascii="Arial" w:hAnsi="Arial" w:cs="Arial"/>
          <w:sz w:val="24"/>
          <w:szCs w:val="24"/>
        </w:rPr>
        <w:t>e</w:t>
      </w:r>
      <w:r w:rsidR="00CC7284" w:rsidRPr="00E9479E">
        <w:rPr>
          <w:rFonts w:ascii="Arial" w:hAnsi="Arial" w:cs="Arial"/>
          <w:sz w:val="24"/>
          <w:szCs w:val="24"/>
        </w:rPr>
        <w:t xml:space="preserve"> z </w:t>
      </w:r>
      <w:r w:rsidR="00CC7284">
        <w:rPr>
          <w:rFonts w:ascii="Arial" w:hAnsi="Arial" w:cs="Arial"/>
          <w:sz w:val="24"/>
          <w:szCs w:val="24"/>
        </w:rPr>
        <w:t>negocjacji</w:t>
      </w:r>
      <w:r w:rsidR="00CC7284" w:rsidRPr="00E9479E">
        <w:rPr>
          <w:rFonts w:ascii="Arial" w:hAnsi="Arial" w:cs="Arial"/>
          <w:sz w:val="24"/>
          <w:szCs w:val="24"/>
        </w:rPr>
        <w:t>, któr</w:t>
      </w:r>
      <w:r w:rsidR="00CC7284">
        <w:rPr>
          <w:rFonts w:ascii="Arial" w:hAnsi="Arial" w:cs="Arial"/>
          <w:sz w:val="24"/>
          <w:szCs w:val="24"/>
        </w:rPr>
        <w:t>e</w:t>
      </w:r>
      <w:r w:rsidR="00CC7284" w:rsidRPr="00E9479E">
        <w:rPr>
          <w:rFonts w:ascii="Arial" w:hAnsi="Arial" w:cs="Arial"/>
          <w:sz w:val="24"/>
          <w:szCs w:val="24"/>
        </w:rPr>
        <w:t xml:space="preserve"> nie</w:t>
      </w:r>
      <w:r>
        <w:rPr>
          <w:rFonts w:ascii="Arial" w:hAnsi="Arial" w:cs="Arial"/>
          <w:sz w:val="24"/>
          <w:szCs w:val="24"/>
        </w:rPr>
        <w:t xml:space="preserve"> są</w:t>
      </w:r>
      <w:r w:rsidR="00CC7284" w:rsidRPr="00E9479E">
        <w:rPr>
          <w:rFonts w:ascii="Arial" w:hAnsi="Arial" w:cs="Arial"/>
          <w:sz w:val="24"/>
          <w:szCs w:val="24"/>
        </w:rPr>
        <w:t xml:space="preserve"> </w:t>
      </w:r>
      <w:r>
        <w:rPr>
          <w:rFonts w:ascii="Arial" w:hAnsi="Arial" w:cs="Arial"/>
          <w:sz w:val="24"/>
          <w:szCs w:val="24"/>
        </w:rPr>
        <w:t>dokładnym odwzorowaniem</w:t>
      </w:r>
      <w:r w:rsidR="00CC7284" w:rsidRPr="00E9479E">
        <w:rPr>
          <w:rFonts w:ascii="Arial" w:hAnsi="Arial" w:cs="Arial"/>
          <w:sz w:val="24"/>
          <w:szCs w:val="24"/>
        </w:rPr>
        <w:t xml:space="preserve"> protokołu</w:t>
      </w:r>
      <w:r>
        <w:rPr>
          <w:rFonts w:ascii="Arial" w:hAnsi="Arial" w:cs="Arial"/>
          <w:sz w:val="24"/>
          <w:szCs w:val="24"/>
        </w:rPr>
        <w:t xml:space="preserve"> ustaleń</w:t>
      </w:r>
      <w:r w:rsidR="00CC7284" w:rsidRPr="00E9479E">
        <w:rPr>
          <w:rFonts w:ascii="Arial" w:hAnsi="Arial" w:cs="Arial"/>
          <w:sz w:val="24"/>
          <w:szCs w:val="24"/>
        </w:rPr>
        <w:t>/</w:t>
      </w:r>
      <w:r>
        <w:rPr>
          <w:rFonts w:ascii="Arial" w:hAnsi="Arial" w:cs="Arial"/>
          <w:sz w:val="24"/>
          <w:szCs w:val="24"/>
        </w:rPr>
        <w:t xml:space="preserve"> </w:t>
      </w:r>
      <w:r w:rsidR="00CC7284" w:rsidRPr="00E9479E">
        <w:rPr>
          <w:rFonts w:ascii="Arial" w:hAnsi="Arial" w:cs="Arial"/>
          <w:sz w:val="24"/>
          <w:szCs w:val="24"/>
        </w:rPr>
        <w:t>ostatecznego stanowiska w wymiarze formalnym, gramatycznym, składniowym</w:t>
      </w:r>
      <w:r>
        <w:rPr>
          <w:rFonts w:ascii="Arial" w:hAnsi="Arial" w:cs="Arial"/>
          <w:sz w:val="24"/>
          <w:szCs w:val="24"/>
        </w:rPr>
        <w:t>, ale zachowują jego sens</w:t>
      </w:r>
      <w:r w:rsidR="00CC7284">
        <w:rPr>
          <w:rFonts w:ascii="Arial" w:hAnsi="Arial" w:cs="Arial"/>
          <w:sz w:val="24"/>
          <w:szCs w:val="24"/>
        </w:rPr>
        <w:t>,</w:t>
      </w:r>
      <w:r w:rsidR="00CC7284" w:rsidRPr="00E9479E">
        <w:rPr>
          <w:rFonts w:ascii="Arial" w:hAnsi="Arial" w:cs="Arial"/>
          <w:sz w:val="24"/>
          <w:szCs w:val="24"/>
        </w:rPr>
        <w:t xml:space="preserve"> nie </w:t>
      </w:r>
      <w:r>
        <w:rPr>
          <w:rFonts w:ascii="Arial" w:hAnsi="Arial" w:cs="Arial"/>
          <w:sz w:val="24"/>
          <w:szCs w:val="24"/>
        </w:rPr>
        <w:t>są</w:t>
      </w:r>
      <w:r w:rsidR="00CC7284" w:rsidRPr="00E9479E">
        <w:rPr>
          <w:rFonts w:ascii="Arial" w:hAnsi="Arial" w:cs="Arial"/>
          <w:sz w:val="24"/>
          <w:szCs w:val="24"/>
        </w:rPr>
        <w:t xml:space="preserve"> podstaw</w:t>
      </w:r>
      <w:r>
        <w:rPr>
          <w:rFonts w:ascii="Arial" w:hAnsi="Arial" w:cs="Arial"/>
          <w:sz w:val="24"/>
          <w:szCs w:val="24"/>
        </w:rPr>
        <w:t>ą</w:t>
      </w:r>
      <w:r w:rsidR="00CC7284" w:rsidRPr="00E9479E">
        <w:rPr>
          <w:rFonts w:ascii="Arial" w:hAnsi="Arial" w:cs="Arial"/>
          <w:sz w:val="24"/>
          <w:szCs w:val="24"/>
        </w:rPr>
        <w:t xml:space="preserve"> do uznania kryterium negocjacyjnego za niespełnione. </w:t>
      </w:r>
      <w:r w:rsidR="00CC7284">
        <w:rPr>
          <w:rFonts w:ascii="Arial" w:hAnsi="Arial" w:cs="Arial"/>
          <w:sz w:val="24"/>
          <w:szCs w:val="24"/>
        </w:rPr>
        <w:t>Na tych samych zasadach wn</w:t>
      </w:r>
      <w:r w:rsidR="00CC7284" w:rsidRPr="00E9479E">
        <w:rPr>
          <w:rFonts w:ascii="Arial" w:hAnsi="Arial" w:cs="Arial"/>
          <w:sz w:val="24"/>
          <w:szCs w:val="24"/>
        </w:rPr>
        <w:t>ioskodawc</w:t>
      </w:r>
      <w:r w:rsidR="00CC7284">
        <w:rPr>
          <w:rFonts w:ascii="Arial" w:hAnsi="Arial" w:cs="Arial"/>
          <w:sz w:val="24"/>
          <w:szCs w:val="24"/>
        </w:rPr>
        <w:t>a</w:t>
      </w:r>
      <w:r w:rsidR="00CC7284" w:rsidRPr="00E9479E">
        <w:rPr>
          <w:rFonts w:ascii="Arial" w:hAnsi="Arial" w:cs="Arial"/>
          <w:sz w:val="24"/>
          <w:szCs w:val="24"/>
        </w:rPr>
        <w:t xml:space="preserve"> </w:t>
      </w:r>
      <w:r w:rsidR="00CC7284">
        <w:rPr>
          <w:rFonts w:ascii="Arial" w:hAnsi="Arial" w:cs="Arial"/>
          <w:sz w:val="24"/>
          <w:szCs w:val="24"/>
        </w:rPr>
        <w:t>może poprawić wniosek</w:t>
      </w:r>
      <w:r w:rsidR="00CC7284" w:rsidRPr="00E9479E">
        <w:rPr>
          <w:rFonts w:ascii="Arial" w:hAnsi="Arial" w:cs="Arial"/>
          <w:sz w:val="24"/>
          <w:szCs w:val="24"/>
        </w:rPr>
        <w:t xml:space="preserve"> </w:t>
      </w:r>
      <w:r w:rsidR="00CC7284">
        <w:rPr>
          <w:rFonts w:ascii="Arial" w:hAnsi="Arial" w:cs="Arial"/>
          <w:sz w:val="24"/>
          <w:szCs w:val="24"/>
        </w:rPr>
        <w:t>używając</w:t>
      </w:r>
      <w:r w:rsidR="00CC7284" w:rsidRPr="00E9479E">
        <w:rPr>
          <w:rFonts w:ascii="Arial" w:hAnsi="Arial" w:cs="Arial"/>
          <w:sz w:val="24"/>
          <w:szCs w:val="24"/>
        </w:rPr>
        <w:t xml:space="preserve"> skrótów </w:t>
      </w:r>
      <w:r w:rsidR="00A47410">
        <w:rPr>
          <w:rFonts w:ascii="Arial" w:hAnsi="Arial" w:cs="Arial"/>
          <w:sz w:val="24"/>
          <w:szCs w:val="24"/>
        </w:rPr>
        <w:br/>
      </w:r>
      <w:r w:rsidR="00CC7284" w:rsidRPr="00E9479E">
        <w:rPr>
          <w:rFonts w:ascii="Arial" w:hAnsi="Arial" w:cs="Arial"/>
          <w:sz w:val="24"/>
          <w:szCs w:val="24"/>
        </w:rPr>
        <w:t xml:space="preserve">i uproszczeń </w:t>
      </w:r>
      <w:r w:rsidR="00CC7284" w:rsidRPr="00B83FF6">
        <w:rPr>
          <w:rFonts w:ascii="Arial" w:hAnsi="Arial" w:cs="Arial"/>
          <w:sz w:val="24"/>
          <w:szCs w:val="24"/>
        </w:rPr>
        <w:t>wynikających np. z ograniczeń SOWA EFS w zakresie liczby znaków.</w:t>
      </w:r>
    </w:p>
    <w:p w14:paraId="3D7AA6CB" w14:textId="391B3C62" w:rsidR="00F877DA" w:rsidRPr="00B83FF6" w:rsidRDefault="0027590D" w:rsidP="006F0B9C">
      <w:pPr>
        <w:pStyle w:val="Akapitzlist"/>
        <w:numPr>
          <w:ilvl w:val="1"/>
          <w:numId w:val="23"/>
        </w:numPr>
        <w:spacing w:line="360" w:lineRule="auto"/>
        <w:ind w:left="426" w:hanging="426"/>
        <w:rPr>
          <w:rFonts w:ascii="Arial" w:hAnsi="Arial" w:cs="Arial"/>
          <w:sz w:val="24"/>
          <w:szCs w:val="24"/>
        </w:rPr>
      </w:pPr>
      <w:r w:rsidRPr="00B83FF6">
        <w:rPr>
          <w:rFonts w:ascii="Arial" w:hAnsi="Arial" w:cs="Arial"/>
          <w:sz w:val="24"/>
          <w:szCs w:val="24"/>
        </w:rPr>
        <w:t xml:space="preserve">IZ prowadzi negocjacje </w:t>
      </w:r>
      <w:r w:rsidR="006C4CF3" w:rsidRPr="00B83FF6">
        <w:rPr>
          <w:rFonts w:ascii="Arial" w:hAnsi="Arial" w:cs="Arial"/>
          <w:sz w:val="24"/>
          <w:szCs w:val="24"/>
        </w:rPr>
        <w:t>w odniesieniu do wszystkich</w:t>
      </w:r>
      <w:r w:rsidRPr="00B83FF6">
        <w:rPr>
          <w:rFonts w:ascii="Arial" w:hAnsi="Arial" w:cs="Arial"/>
          <w:sz w:val="24"/>
          <w:szCs w:val="24"/>
        </w:rPr>
        <w:t xml:space="preserve"> </w:t>
      </w:r>
      <w:r w:rsidR="006C4CF3" w:rsidRPr="00B83FF6">
        <w:rPr>
          <w:rFonts w:ascii="Arial" w:hAnsi="Arial" w:cs="Arial"/>
          <w:sz w:val="24"/>
          <w:szCs w:val="24"/>
        </w:rPr>
        <w:t>projektów skierowanych do negocjacji</w:t>
      </w:r>
      <w:r w:rsidR="00B57A88" w:rsidRPr="00B83FF6">
        <w:rPr>
          <w:rFonts w:ascii="Arial" w:hAnsi="Arial" w:cs="Arial"/>
          <w:sz w:val="24"/>
          <w:szCs w:val="24"/>
        </w:rPr>
        <w:t>.</w:t>
      </w:r>
    </w:p>
    <w:p w14:paraId="44184246" w14:textId="77777777" w:rsidR="00D701FC" w:rsidRPr="00B83FF6" w:rsidRDefault="00135497" w:rsidP="00D701FC">
      <w:pPr>
        <w:pStyle w:val="Nagwek1"/>
        <w:spacing w:before="240" w:after="240" w:line="240" w:lineRule="auto"/>
        <w:rPr>
          <w:color w:val="0070C0"/>
          <w:sz w:val="36"/>
          <w:szCs w:val="36"/>
        </w:rPr>
      </w:pPr>
      <w:bookmarkStart w:id="20" w:name="_Toc129016682"/>
      <w:r w:rsidRPr="00B83FF6">
        <w:rPr>
          <w:color w:val="0070C0"/>
          <w:sz w:val="36"/>
          <w:szCs w:val="36"/>
        </w:rPr>
        <w:t xml:space="preserve">§ </w:t>
      </w:r>
      <w:r w:rsidR="00D701FC" w:rsidRPr="00B83FF6">
        <w:rPr>
          <w:color w:val="0070C0"/>
          <w:sz w:val="36"/>
          <w:szCs w:val="36"/>
        </w:rPr>
        <w:t>10. Wyniki oceny</w:t>
      </w:r>
      <w:bookmarkEnd w:id="20"/>
    </w:p>
    <w:p w14:paraId="71B3505E" w14:textId="77777777" w:rsidR="00D701FC" w:rsidRPr="00B83FF6" w:rsidRDefault="00D701FC">
      <w:pPr>
        <w:pStyle w:val="Akapitzlist"/>
        <w:numPr>
          <w:ilvl w:val="0"/>
          <w:numId w:val="1"/>
        </w:numPr>
        <w:spacing w:line="360" w:lineRule="auto"/>
        <w:rPr>
          <w:rFonts w:ascii="Arial" w:hAnsi="Arial" w:cs="Arial"/>
          <w:vanish/>
          <w:sz w:val="24"/>
          <w:szCs w:val="24"/>
        </w:rPr>
      </w:pPr>
    </w:p>
    <w:p w14:paraId="071F174B" w14:textId="77777777" w:rsidR="005C0E02" w:rsidRPr="00B5446A" w:rsidRDefault="005C0E02" w:rsidP="006F0B9C">
      <w:pPr>
        <w:pStyle w:val="Akapitzlist"/>
        <w:numPr>
          <w:ilvl w:val="0"/>
          <w:numId w:val="29"/>
        </w:numPr>
        <w:spacing w:line="360" w:lineRule="auto"/>
        <w:ind w:left="426" w:hanging="426"/>
        <w:rPr>
          <w:rFonts w:ascii="Arial" w:hAnsi="Arial" w:cs="Arial"/>
          <w:sz w:val="24"/>
          <w:szCs w:val="24"/>
        </w:rPr>
      </w:pPr>
      <w:r w:rsidRPr="00B83FF6">
        <w:rPr>
          <w:rFonts w:ascii="Arial" w:hAnsi="Arial" w:cs="Arial"/>
          <w:sz w:val="24"/>
          <w:szCs w:val="24"/>
        </w:rPr>
        <w:t>Członkowie KOP dokumentują</w:t>
      </w:r>
      <w:r w:rsidRPr="00B5446A">
        <w:rPr>
          <w:rFonts w:ascii="Arial" w:hAnsi="Arial" w:cs="Arial"/>
          <w:sz w:val="24"/>
          <w:szCs w:val="24"/>
        </w:rPr>
        <w:t xml:space="preserve"> ocenę projektów na kartach oceny projektu.</w:t>
      </w:r>
    </w:p>
    <w:p w14:paraId="4ECD5683" w14:textId="77777777" w:rsidR="00CA75A6" w:rsidRPr="00F70F80" w:rsidRDefault="00CA75A6"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 xml:space="preserve">Karty oceny projektu weryfikuje </w:t>
      </w:r>
      <w:r w:rsidR="00C96AF4">
        <w:rPr>
          <w:rFonts w:ascii="Arial" w:hAnsi="Arial" w:cs="Arial"/>
          <w:sz w:val="24"/>
          <w:szCs w:val="24"/>
        </w:rPr>
        <w:t>sekretarz</w:t>
      </w:r>
      <w:r w:rsidRPr="00F70F80">
        <w:rPr>
          <w:rFonts w:ascii="Arial" w:hAnsi="Arial" w:cs="Arial"/>
          <w:sz w:val="24"/>
          <w:szCs w:val="24"/>
        </w:rPr>
        <w:t xml:space="preserve"> KOP lub </w:t>
      </w:r>
      <w:r w:rsidR="00C96AF4">
        <w:rPr>
          <w:rFonts w:ascii="Arial" w:hAnsi="Arial" w:cs="Arial"/>
          <w:sz w:val="24"/>
          <w:szCs w:val="24"/>
        </w:rPr>
        <w:t>upoważnion</w:t>
      </w:r>
      <w:r w:rsidR="00ED7C32">
        <w:rPr>
          <w:rFonts w:ascii="Arial" w:hAnsi="Arial" w:cs="Arial"/>
          <w:sz w:val="24"/>
          <w:szCs w:val="24"/>
        </w:rPr>
        <w:t>y</w:t>
      </w:r>
      <w:r w:rsidR="00C96AF4">
        <w:rPr>
          <w:rFonts w:ascii="Arial" w:hAnsi="Arial" w:cs="Arial"/>
          <w:sz w:val="24"/>
          <w:szCs w:val="24"/>
        </w:rPr>
        <w:t xml:space="preserve"> do tego inny </w:t>
      </w:r>
      <w:r w:rsidRPr="00F70F80">
        <w:rPr>
          <w:rFonts w:ascii="Arial" w:hAnsi="Arial" w:cs="Arial"/>
          <w:sz w:val="24"/>
          <w:szCs w:val="24"/>
        </w:rPr>
        <w:t>członek KOP</w:t>
      </w:r>
      <w:r w:rsidR="00C96AF4">
        <w:rPr>
          <w:rFonts w:ascii="Arial" w:hAnsi="Arial" w:cs="Arial"/>
          <w:sz w:val="24"/>
          <w:szCs w:val="24"/>
        </w:rPr>
        <w:t>. Karty oceny zatwierdza</w:t>
      </w:r>
      <w:r w:rsidRPr="00F70F80">
        <w:rPr>
          <w:rFonts w:ascii="Arial" w:hAnsi="Arial" w:cs="Arial"/>
          <w:sz w:val="24"/>
          <w:szCs w:val="24"/>
        </w:rPr>
        <w:t xml:space="preserve"> </w:t>
      </w:r>
      <w:r w:rsidR="00C96AF4">
        <w:rPr>
          <w:rFonts w:ascii="Arial" w:hAnsi="Arial" w:cs="Arial"/>
          <w:sz w:val="24"/>
          <w:szCs w:val="24"/>
        </w:rPr>
        <w:t>przewodniczący</w:t>
      </w:r>
      <w:r w:rsidRPr="00F70F80">
        <w:rPr>
          <w:rFonts w:ascii="Arial" w:hAnsi="Arial" w:cs="Arial"/>
          <w:sz w:val="24"/>
          <w:szCs w:val="24"/>
        </w:rPr>
        <w:t xml:space="preserve"> KOP.</w:t>
      </w:r>
    </w:p>
    <w:p w14:paraId="367CB742" w14:textId="7F3CDFF2" w:rsidR="00CA75A6" w:rsidRPr="00F70F80" w:rsidRDefault="00CA75A6"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Wyniki oceny projektów są przekazywane do IZ, która je zatwierdza</w:t>
      </w:r>
      <w:r w:rsidR="0083772C">
        <w:rPr>
          <w:rFonts w:ascii="Arial" w:hAnsi="Arial" w:cs="Arial"/>
          <w:sz w:val="24"/>
          <w:szCs w:val="24"/>
        </w:rPr>
        <w:t xml:space="preserve"> w formie listy projektów</w:t>
      </w:r>
      <w:r w:rsidRPr="00F70F80">
        <w:rPr>
          <w:rFonts w:ascii="Arial" w:hAnsi="Arial" w:cs="Arial"/>
          <w:sz w:val="24"/>
          <w:szCs w:val="24"/>
        </w:rPr>
        <w:t>.</w:t>
      </w:r>
    </w:p>
    <w:p w14:paraId="698F2662" w14:textId="5139B243" w:rsidR="0049631B" w:rsidRPr="00F70F80" w:rsidRDefault="006C3647"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Po każdym etapie oceny IZ</w:t>
      </w:r>
      <w:r>
        <w:rPr>
          <w:rFonts w:ascii="Arial" w:hAnsi="Arial" w:cs="Arial"/>
          <w:sz w:val="24"/>
          <w:szCs w:val="24"/>
        </w:rPr>
        <w:t xml:space="preserve"> </w:t>
      </w:r>
      <w:r w:rsidRPr="00F70F80">
        <w:rPr>
          <w:rFonts w:ascii="Arial" w:hAnsi="Arial" w:cs="Arial"/>
          <w:sz w:val="24"/>
          <w:szCs w:val="24"/>
        </w:rPr>
        <w:t>niezwłocznie</w:t>
      </w:r>
      <w:r>
        <w:rPr>
          <w:rFonts w:ascii="Arial" w:hAnsi="Arial" w:cs="Arial"/>
          <w:sz w:val="24"/>
          <w:szCs w:val="24"/>
        </w:rPr>
        <w:t xml:space="preserve"> </w:t>
      </w:r>
      <w:r w:rsidRPr="00F70F80">
        <w:rPr>
          <w:rFonts w:ascii="Arial" w:hAnsi="Arial" w:cs="Arial"/>
          <w:sz w:val="24"/>
          <w:szCs w:val="24"/>
        </w:rPr>
        <w:t>zamieszcza</w:t>
      </w:r>
      <w:r>
        <w:rPr>
          <w:rFonts w:ascii="Arial" w:hAnsi="Arial" w:cs="Arial"/>
          <w:sz w:val="24"/>
          <w:szCs w:val="24"/>
        </w:rPr>
        <w:t>,</w:t>
      </w:r>
      <w:r w:rsidRPr="00F70F80">
        <w:rPr>
          <w:rFonts w:ascii="Arial" w:hAnsi="Arial" w:cs="Arial"/>
          <w:sz w:val="24"/>
          <w:szCs w:val="24"/>
        </w:rPr>
        <w:t xml:space="preserve"> na stronie internetowej programu oraz na portalu</w:t>
      </w:r>
      <w:r>
        <w:rPr>
          <w:rFonts w:ascii="Arial" w:hAnsi="Arial" w:cs="Arial"/>
          <w:sz w:val="24"/>
          <w:szCs w:val="24"/>
        </w:rPr>
        <w:t>,</w:t>
      </w:r>
      <w:r w:rsidRPr="00F70F80">
        <w:rPr>
          <w:rFonts w:ascii="Arial" w:hAnsi="Arial" w:cs="Arial"/>
          <w:sz w:val="24"/>
          <w:szCs w:val="24"/>
        </w:rPr>
        <w:t xml:space="preserve"> informację o projektach zakwalifikowanych do kolejnego etapu oceny</w:t>
      </w:r>
      <w:r w:rsidR="00A91B6F">
        <w:rPr>
          <w:rFonts w:ascii="Arial" w:hAnsi="Arial" w:cs="Arial"/>
          <w:sz w:val="24"/>
          <w:szCs w:val="24"/>
        </w:rPr>
        <w:t>.</w:t>
      </w:r>
    </w:p>
    <w:p w14:paraId="33C05B6A" w14:textId="77777777" w:rsidR="009F0846" w:rsidRPr="00F70F80" w:rsidRDefault="000B51F1" w:rsidP="006F0B9C">
      <w:pPr>
        <w:pStyle w:val="Akapitzlist"/>
        <w:numPr>
          <w:ilvl w:val="0"/>
          <w:numId w:val="29"/>
        </w:numPr>
        <w:spacing w:line="360" w:lineRule="auto"/>
        <w:ind w:left="426" w:hanging="426"/>
        <w:rPr>
          <w:rFonts w:ascii="Arial" w:hAnsi="Arial" w:cs="Arial"/>
          <w:sz w:val="24"/>
          <w:szCs w:val="24"/>
        </w:rPr>
      </w:pPr>
      <w:r>
        <w:rPr>
          <w:rFonts w:ascii="Arial" w:hAnsi="Arial" w:cs="Arial"/>
          <w:sz w:val="24"/>
          <w:szCs w:val="24"/>
        </w:rPr>
        <w:t>P</w:t>
      </w:r>
      <w:r w:rsidR="009F0846" w:rsidRPr="00F70F80">
        <w:rPr>
          <w:rFonts w:ascii="Arial" w:hAnsi="Arial" w:cs="Arial"/>
          <w:sz w:val="24"/>
          <w:szCs w:val="24"/>
        </w:rPr>
        <w:t>rojekt może uzyskać:</w:t>
      </w:r>
    </w:p>
    <w:p w14:paraId="757FB4DE" w14:textId="77777777" w:rsidR="009F0846" w:rsidRPr="00F70F80" w:rsidRDefault="009F0846" w:rsidP="006F0B9C">
      <w:pPr>
        <w:pStyle w:val="Akapitzlist"/>
        <w:numPr>
          <w:ilvl w:val="0"/>
          <w:numId w:val="30"/>
        </w:numPr>
        <w:spacing w:line="360" w:lineRule="auto"/>
        <w:ind w:left="1276" w:hanging="425"/>
        <w:rPr>
          <w:rFonts w:ascii="Arial" w:hAnsi="Arial" w:cs="Arial"/>
          <w:sz w:val="24"/>
          <w:szCs w:val="24"/>
        </w:rPr>
      </w:pPr>
      <w:r w:rsidRPr="00F70F80">
        <w:rPr>
          <w:rFonts w:ascii="Arial" w:hAnsi="Arial" w:cs="Arial"/>
          <w:sz w:val="24"/>
          <w:szCs w:val="24"/>
        </w:rPr>
        <w:t>ocenę negatywną albo</w:t>
      </w:r>
    </w:p>
    <w:p w14:paraId="3F4A8DCD" w14:textId="77777777" w:rsidR="009F0846" w:rsidRPr="00F70F80" w:rsidRDefault="009F0846" w:rsidP="006F0B9C">
      <w:pPr>
        <w:pStyle w:val="Akapitzlist"/>
        <w:numPr>
          <w:ilvl w:val="0"/>
          <w:numId w:val="30"/>
        </w:numPr>
        <w:spacing w:line="360" w:lineRule="auto"/>
        <w:ind w:left="1276" w:hanging="425"/>
        <w:rPr>
          <w:rFonts w:ascii="Arial" w:hAnsi="Arial" w:cs="Arial"/>
          <w:sz w:val="24"/>
          <w:szCs w:val="24"/>
        </w:rPr>
      </w:pPr>
      <w:r w:rsidRPr="00F70F80">
        <w:rPr>
          <w:rFonts w:ascii="Arial" w:hAnsi="Arial" w:cs="Arial"/>
          <w:sz w:val="24"/>
          <w:szCs w:val="24"/>
        </w:rPr>
        <w:t>ocenę pozytywną.</w:t>
      </w:r>
    </w:p>
    <w:p w14:paraId="2A2ED3B5" w14:textId="77777777" w:rsidR="009F0846" w:rsidRPr="00F70F80" w:rsidRDefault="009F0846"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Ocena negatywna to:</w:t>
      </w:r>
    </w:p>
    <w:p w14:paraId="617C7F40" w14:textId="77777777" w:rsidR="009F0846" w:rsidRPr="00F70F80" w:rsidRDefault="009F0846" w:rsidP="006F0B9C">
      <w:pPr>
        <w:pStyle w:val="Akapitzlist"/>
        <w:numPr>
          <w:ilvl w:val="0"/>
          <w:numId w:val="32"/>
        </w:numPr>
        <w:spacing w:line="360" w:lineRule="auto"/>
        <w:ind w:left="1276" w:hanging="425"/>
        <w:rPr>
          <w:rFonts w:ascii="Arial" w:hAnsi="Arial" w:cs="Arial"/>
          <w:sz w:val="24"/>
          <w:szCs w:val="24"/>
        </w:rPr>
      </w:pPr>
      <w:r w:rsidRPr="00F70F80">
        <w:rPr>
          <w:rFonts w:ascii="Arial" w:hAnsi="Arial" w:cs="Arial"/>
          <w:sz w:val="24"/>
          <w:szCs w:val="24"/>
        </w:rPr>
        <w:t>ocena w zakresie spełniania przez projekt kryteriów wyboru projektów, na skutek której projekt nie może być zakwalifikowany do kolejnego etapu oceny lub wybrany do dofinansowania lub</w:t>
      </w:r>
    </w:p>
    <w:p w14:paraId="002A9272" w14:textId="0ECEEFEB" w:rsidR="009F0846" w:rsidRPr="00F70F80" w:rsidRDefault="009F0846" w:rsidP="006F0B9C">
      <w:pPr>
        <w:pStyle w:val="Akapitzlist"/>
        <w:numPr>
          <w:ilvl w:val="0"/>
          <w:numId w:val="32"/>
        </w:numPr>
        <w:spacing w:line="360" w:lineRule="auto"/>
        <w:ind w:left="1276" w:hanging="425"/>
        <w:rPr>
          <w:rFonts w:ascii="Arial" w:hAnsi="Arial" w:cs="Arial"/>
          <w:sz w:val="24"/>
          <w:szCs w:val="24"/>
        </w:rPr>
      </w:pPr>
      <w:r w:rsidRPr="00F70F80">
        <w:rPr>
          <w:rFonts w:ascii="Arial" w:hAnsi="Arial" w:cs="Arial"/>
          <w:sz w:val="24"/>
          <w:szCs w:val="24"/>
        </w:rPr>
        <w:t xml:space="preserve">przypadek, w którym projekt nie może być wybrany do dofinansowania z uwagi na wyczerpanie kwoty przeznaczonej na dofinansowanie projektów w danym </w:t>
      </w:r>
      <w:r w:rsidR="00DC5E66">
        <w:rPr>
          <w:rFonts w:ascii="Arial" w:hAnsi="Arial" w:cs="Arial"/>
          <w:sz w:val="24"/>
          <w:szCs w:val="24"/>
        </w:rPr>
        <w:t>postępowaniu</w:t>
      </w:r>
      <w:r w:rsidRPr="00F70F80">
        <w:rPr>
          <w:rFonts w:ascii="Arial" w:hAnsi="Arial" w:cs="Arial"/>
          <w:sz w:val="24"/>
          <w:szCs w:val="24"/>
        </w:rPr>
        <w:t>.</w:t>
      </w:r>
    </w:p>
    <w:p w14:paraId="7C40CADE" w14:textId="77777777" w:rsidR="009F0846" w:rsidRPr="00F70F80" w:rsidRDefault="009F0846"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Ocena pozytywna to</w:t>
      </w:r>
      <w:r w:rsidR="000A4775" w:rsidRPr="00F70F80">
        <w:rPr>
          <w:rFonts w:ascii="Arial" w:hAnsi="Arial" w:cs="Arial"/>
          <w:sz w:val="24"/>
          <w:szCs w:val="24"/>
        </w:rPr>
        <w:t>:</w:t>
      </w:r>
    </w:p>
    <w:p w14:paraId="5CB3B456" w14:textId="77777777" w:rsidR="009F0846" w:rsidRPr="00F70F80" w:rsidRDefault="009F0846" w:rsidP="006F0B9C">
      <w:pPr>
        <w:pStyle w:val="Akapitzlist"/>
        <w:numPr>
          <w:ilvl w:val="0"/>
          <w:numId w:val="31"/>
        </w:numPr>
        <w:spacing w:line="360" w:lineRule="auto"/>
        <w:ind w:left="1276" w:hanging="425"/>
        <w:rPr>
          <w:rFonts w:ascii="Arial" w:hAnsi="Arial" w:cs="Arial"/>
          <w:sz w:val="24"/>
          <w:szCs w:val="24"/>
        </w:rPr>
      </w:pPr>
      <w:r w:rsidRPr="00F70F80">
        <w:rPr>
          <w:rFonts w:ascii="Arial" w:hAnsi="Arial" w:cs="Arial"/>
          <w:sz w:val="24"/>
          <w:szCs w:val="24"/>
        </w:rPr>
        <w:t>zakwalifikowanie projektu do kolejnego etapu oceny albo</w:t>
      </w:r>
    </w:p>
    <w:p w14:paraId="751A420C" w14:textId="77777777" w:rsidR="009F0846" w:rsidRPr="00F70F80" w:rsidRDefault="009F0846" w:rsidP="006F0B9C">
      <w:pPr>
        <w:pStyle w:val="Akapitzlist"/>
        <w:numPr>
          <w:ilvl w:val="0"/>
          <w:numId w:val="31"/>
        </w:numPr>
        <w:spacing w:line="360" w:lineRule="auto"/>
        <w:ind w:left="1276" w:hanging="425"/>
        <w:rPr>
          <w:rFonts w:ascii="Arial" w:hAnsi="Arial" w:cs="Arial"/>
          <w:sz w:val="24"/>
          <w:szCs w:val="24"/>
        </w:rPr>
      </w:pPr>
      <w:r w:rsidRPr="00F70F80">
        <w:rPr>
          <w:rFonts w:ascii="Arial" w:hAnsi="Arial" w:cs="Arial"/>
          <w:sz w:val="24"/>
          <w:szCs w:val="24"/>
        </w:rPr>
        <w:t>wybranie projektu do dofinansowania.</w:t>
      </w:r>
    </w:p>
    <w:p w14:paraId="040B4789" w14:textId="29636BEF" w:rsidR="002A6238" w:rsidRDefault="002A6238" w:rsidP="002A6238">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IZ niezwłocznie przekazuje wnioskodawcy, informację o zatwierdzonym wyniku oceny projektu</w:t>
      </w:r>
      <w:r>
        <w:rPr>
          <w:rFonts w:ascii="Arial" w:hAnsi="Arial" w:cs="Arial"/>
          <w:sz w:val="24"/>
          <w:szCs w:val="24"/>
        </w:rPr>
        <w:t>,</w:t>
      </w:r>
      <w:r w:rsidRPr="00F70F80">
        <w:rPr>
          <w:rFonts w:ascii="Arial" w:hAnsi="Arial" w:cs="Arial"/>
          <w:sz w:val="24"/>
          <w:szCs w:val="24"/>
        </w:rPr>
        <w:t xml:space="preserve"> oznaczającym wybór projektu do dofinansowania albo ocenę</w:t>
      </w:r>
      <w:r>
        <w:rPr>
          <w:rFonts w:ascii="Arial" w:hAnsi="Arial" w:cs="Arial"/>
          <w:sz w:val="24"/>
          <w:szCs w:val="24"/>
        </w:rPr>
        <w:t xml:space="preserve"> </w:t>
      </w:r>
      <w:r w:rsidRPr="00F70F80">
        <w:rPr>
          <w:rFonts w:ascii="Arial" w:hAnsi="Arial" w:cs="Arial"/>
          <w:sz w:val="24"/>
          <w:szCs w:val="24"/>
        </w:rPr>
        <w:t>negatywną</w:t>
      </w:r>
      <w:r>
        <w:rPr>
          <w:rFonts w:ascii="Arial" w:hAnsi="Arial" w:cs="Arial"/>
          <w:sz w:val="24"/>
          <w:szCs w:val="24"/>
        </w:rPr>
        <w:t xml:space="preserve">. Informacja jest przekazywana zgodnie z art. 56 ust. 4 </w:t>
      </w:r>
      <w:r w:rsidR="00A40BE4">
        <w:rPr>
          <w:rFonts w:ascii="Arial" w:hAnsi="Arial" w:cs="Arial"/>
          <w:sz w:val="24"/>
          <w:szCs w:val="24"/>
        </w:rPr>
        <w:t>k.p.a.</w:t>
      </w:r>
      <w:r>
        <w:rPr>
          <w:rFonts w:ascii="Arial" w:hAnsi="Arial" w:cs="Arial"/>
          <w:sz w:val="24"/>
          <w:szCs w:val="24"/>
        </w:rPr>
        <w:t>, tj.:</w:t>
      </w:r>
    </w:p>
    <w:p w14:paraId="3012E1D1" w14:textId="77777777" w:rsidR="002A6238" w:rsidRDefault="002A6238" w:rsidP="002A6238">
      <w:pPr>
        <w:pStyle w:val="Akapitzlist"/>
        <w:numPr>
          <w:ilvl w:val="0"/>
          <w:numId w:val="71"/>
        </w:numPr>
        <w:spacing w:line="360" w:lineRule="auto"/>
        <w:rPr>
          <w:rFonts w:ascii="Arial" w:hAnsi="Arial" w:cs="Arial"/>
          <w:sz w:val="24"/>
          <w:szCs w:val="24"/>
        </w:rPr>
      </w:pPr>
      <w:r>
        <w:rPr>
          <w:rFonts w:ascii="Arial" w:hAnsi="Arial" w:cs="Arial"/>
          <w:sz w:val="24"/>
          <w:szCs w:val="24"/>
        </w:rPr>
        <w:t xml:space="preserve">obowiązkowo </w:t>
      </w:r>
      <w:r w:rsidRPr="00F70F80">
        <w:rPr>
          <w:rFonts w:ascii="Arial" w:hAnsi="Arial" w:cs="Arial"/>
          <w:sz w:val="24"/>
          <w:szCs w:val="24"/>
        </w:rPr>
        <w:t xml:space="preserve">w formie elektronicznej </w:t>
      </w:r>
      <w:r>
        <w:rPr>
          <w:rFonts w:ascii="Arial" w:hAnsi="Arial" w:cs="Arial"/>
          <w:sz w:val="24"/>
          <w:szCs w:val="24"/>
        </w:rPr>
        <w:t xml:space="preserve">za pośrednictwem e-Doręczeń, </w:t>
      </w:r>
      <w:r w:rsidRPr="00A271BB">
        <w:rPr>
          <w:rFonts w:ascii="Arial" w:hAnsi="Arial" w:cs="Arial"/>
          <w:sz w:val="24"/>
          <w:szCs w:val="24"/>
        </w:rPr>
        <w:t xml:space="preserve">jeżeli wnioskodawca </w:t>
      </w:r>
      <w:r>
        <w:rPr>
          <w:rFonts w:ascii="Arial" w:hAnsi="Arial" w:cs="Arial"/>
          <w:sz w:val="24"/>
          <w:szCs w:val="24"/>
        </w:rPr>
        <w:t>ma</w:t>
      </w:r>
      <w:r w:rsidRPr="00A271BB">
        <w:rPr>
          <w:rFonts w:ascii="Arial" w:hAnsi="Arial" w:cs="Arial"/>
          <w:sz w:val="24"/>
          <w:szCs w:val="24"/>
        </w:rPr>
        <w:t xml:space="preserve"> adres w Bazie adresów elektronicznych (BAE)</w:t>
      </w:r>
      <w:r>
        <w:rPr>
          <w:rFonts w:ascii="Arial" w:hAnsi="Arial" w:cs="Arial"/>
          <w:sz w:val="24"/>
          <w:szCs w:val="24"/>
        </w:rPr>
        <w:t xml:space="preserve"> lub </w:t>
      </w:r>
    </w:p>
    <w:p w14:paraId="0B64BB67" w14:textId="7EC86293" w:rsidR="000A4775" w:rsidRPr="002A6238" w:rsidRDefault="002A6238" w:rsidP="002A6238">
      <w:pPr>
        <w:pStyle w:val="Akapitzlist"/>
        <w:numPr>
          <w:ilvl w:val="0"/>
          <w:numId w:val="71"/>
        </w:numPr>
        <w:spacing w:line="360" w:lineRule="auto"/>
        <w:rPr>
          <w:rFonts w:ascii="Arial" w:hAnsi="Arial" w:cs="Arial"/>
          <w:sz w:val="24"/>
          <w:szCs w:val="24"/>
        </w:rPr>
      </w:pPr>
      <w:r w:rsidRPr="002A6238">
        <w:rPr>
          <w:rFonts w:ascii="Arial" w:hAnsi="Arial" w:cs="Arial"/>
          <w:sz w:val="24"/>
          <w:szCs w:val="24"/>
        </w:rPr>
        <w:t>w formie papierowej (pocztą tradycyjną), jeśli wnioskodawca nie ma adresu w BAE lub przekazanie informacji za pośrednictwem e-Doręczeń nie jest możliwe</w:t>
      </w:r>
      <w:r w:rsidR="000A4775" w:rsidRPr="002A6238">
        <w:rPr>
          <w:rFonts w:ascii="Arial" w:hAnsi="Arial" w:cs="Arial"/>
          <w:sz w:val="24"/>
          <w:szCs w:val="24"/>
        </w:rPr>
        <w:t>.</w:t>
      </w:r>
    </w:p>
    <w:p w14:paraId="70C3B415" w14:textId="329A59DE" w:rsidR="002573D0" w:rsidRPr="002C15D4" w:rsidRDefault="00381834" w:rsidP="007A0F6D">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IZ podaje do publicznej wiadomości na stronie internetowej programu oraz na portalu informację o projektach wybranych do dofinansowania oraz o projektach, które otrzymały ocenę negatywną (wyłącznie po ostatnim etapie oceny). W przypadku projektów wybranych do dofinansowania w informacji IZ podaje również wysokość przyznanej kwoty dofinansowania wynikającą z wyboru projektu do dofinansowania.</w:t>
      </w:r>
      <w:r w:rsidR="00353D41">
        <w:rPr>
          <w:rFonts w:ascii="Arial" w:hAnsi="Arial" w:cs="Arial"/>
          <w:sz w:val="24"/>
          <w:szCs w:val="24"/>
        </w:rPr>
        <w:t xml:space="preserve"> </w:t>
      </w:r>
      <w:r w:rsidR="000211A1">
        <w:rPr>
          <w:rFonts w:ascii="Arial" w:hAnsi="Arial" w:cs="Arial"/>
          <w:sz w:val="24"/>
          <w:szCs w:val="24"/>
        </w:rPr>
        <w:t>Jeśli stosowany sposób wyboru projektów przesądza, że zatwierdzenie wyniku oceny danego projektu lub grupy projektów nie wpłynie na zatwierdzenie wyników oceny innych projektów w postępowaniu to IZ może publikować informacje cząstkowe. Będą one dotyczyły tylko niektórych projektów objętych tym postępowaniem. IZ może podpisać umowy o dofinansowanie z wnioskodawcami projektów, które zostaną wybrane do dofinansowania i wskazane w informacji cząstkowej</w:t>
      </w:r>
      <w:r w:rsidR="002573D0" w:rsidRPr="008F7468">
        <w:rPr>
          <w:rFonts w:ascii="Arial" w:hAnsi="Arial" w:cs="Arial"/>
          <w:sz w:val="24"/>
          <w:szCs w:val="24"/>
        </w:rPr>
        <w:t>.</w:t>
      </w:r>
    </w:p>
    <w:p w14:paraId="42A657AF" w14:textId="47701DD0" w:rsidR="00997517" w:rsidRDefault="00997517" w:rsidP="006F0B9C">
      <w:pPr>
        <w:pStyle w:val="Akapitzlist"/>
        <w:numPr>
          <w:ilvl w:val="0"/>
          <w:numId w:val="29"/>
        </w:numPr>
        <w:spacing w:line="360" w:lineRule="auto"/>
        <w:ind w:left="426" w:hanging="426"/>
        <w:rPr>
          <w:rFonts w:ascii="Arial" w:hAnsi="Arial" w:cs="Arial"/>
          <w:sz w:val="24"/>
          <w:szCs w:val="24"/>
        </w:rPr>
      </w:pPr>
      <w:r w:rsidRPr="00997517">
        <w:rPr>
          <w:rFonts w:ascii="Arial" w:hAnsi="Arial" w:cs="Arial"/>
          <w:sz w:val="24"/>
          <w:szCs w:val="24"/>
        </w:rPr>
        <w:t>Informacja o projektach wybranych do dofinansowania jest przedstawiana w formie listy</w:t>
      </w:r>
      <w:r w:rsidR="00AD4FE4">
        <w:rPr>
          <w:rFonts w:ascii="Arial" w:hAnsi="Arial" w:cs="Arial"/>
          <w:sz w:val="24"/>
          <w:szCs w:val="24"/>
        </w:rPr>
        <w:t>. M</w:t>
      </w:r>
      <w:r w:rsidR="00AD4FE4" w:rsidRPr="00982DD9">
        <w:rPr>
          <w:rFonts w:ascii="Arial" w:hAnsi="Arial" w:cs="Arial"/>
          <w:sz w:val="24"/>
          <w:szCs w:val="24"/>
        </w:rPr>
        <w:t xml:space="preserve">iejsce na liście jest przyznawane według numeru wniosku o dofinansowanie projektu </w:t>
      </w:r>
      <w:r w:rsidR="00AD4FE4" w:rsidRPr="003968A7">
        <w:rPr>
          <w:rFonts w:ascii="Arial" w:hAnsi="Arial" w:cs="Arial"/>
          <w:sz w:val="24"/>
          <w:szCs w:val="24"/>
        </w:rPr>
        <w:t>(tj. wyższe miejsce na liście zajmuje wniosek z niższym numerem)</w:t>
      </w:r>
      <w:r>
        <w:rPr>
          <w:rFonts w:ascii="Arial" w:hAnsi="Arial" w:cs="Arial"/>
          <w:sz w:val="24"/>
          <w:szCs w:val="24"/>
        </w:rPr>
        <w:t>.</w:t>
      </w:r>
    </w:p>
    <w:p w14:paraId="7506E1F7" w14:textId="442460E7" w:rsidR="00353D41" w:rsidRPr="00353D41" w:rsidRDefault="00353D41" w:rsidP="006F0B9C">
      <w:pPr>
        <w:pStyle w:val="Akapitzlist"/>
        <w:numPr>
          <w:ilvl w:val="0"/>
          <w:numId w:val="29"/>
        </w:numPr>
        <w:spacing w:line="360" w:lineRule="auto"/>
        <w:ind w:left="426" w:hanging="426"/>
        <w:rPr>
          <w:rFonts w:ascii="Arial" w:hAnsi="Arial" w:cs="Arial"/>
          <w:sz w:val="24"/>
          <w:szCs w:val="24"/>
        </w:rPr>
      </w:pPr>
      <w:r>
        <w:rPr>
          <w:rFonts w:ascii="Arial" w:hAnsi="Arial" w:cs="Arial"/>
          <w:sz w:val="24"/>
          <w:szCs w:val="24"/>
        </w:rPr>
        <w:t>Po zakończeniu postępowania, tj. po zakończeniu naboru i opublikowaniu wyników oceny wszystkich projektów objętych tym postępowaniem, IZ publikuje informację o składzie KOP, w której wskazuje</w:t>
      </w:r>
      <w:r w:rsidRPr="00353D41">
        <w:rPr>
          <w:rFonts w:ascii="Arial" w:hAnsi="Arial" w:cs="Arial"/>
          <w:sz w:val="24"/>
          <w:szCs w:val="24"/>
        </w:rPr>
        <w:t xml:space="preserve">, które osoby </w:t>
      </w:r>
      <w:r>
        <w:rPr>
          <w:rFonts w:ascii="Arial" w:hAnsi="Arial" w:cs="Arial"/>
          <w:sz w:val="24"/>
          <w:szCs w:val="24"/>
        </w:rPr>
        <w:t>były ekspertami i kto był przewodniczącym KOP.</w:t>
      </w:r>
    </w:p>
    <w:p w14:paraId="2417C1FC" w14:textId="1A44B30A" w:rsidR="00381834" w:rsidRPr="00F70F80" w:rsidRDefault="00381834"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 xml:space="preserve">Po wybraniu projektu do dofinansowania, IZ w informacji o wyniku oceny </w:t>
      </w:r>
      <w:r w:rsidR="00F4537C" w:rsidRPr="00F70F80">
        <w:rPr>
          <w:rFonts w:ascii="Arial" w:hAnsi="Arial" w:cs="Arial"/>
          <w:sz w:val="24"/>
          <w:szCs w:val="24"/>
        </w:rPr>
        <w:t>wskazuje wnioskodawcy</w:t>
      </w:r>
      <w:r w:rsidR="00530931">
        <w:rPr>
          <w:rFonts w:ascii="Arial" w:hAnsi="Arial" w:cs="Arial"/>
          <w:sz w:val="24"/>
          <w:szCs w:val="24"/>
        </w:rPr>
        <w:t xml:space="preserve"> </w:t>
      </w:r>
      <w:r w:rsidRPr="00F70F80">
        <w:rPr>
          <w:rFonts w:ascii="Arial" w:hAnsi="Arial" w:cs="Arial"/>
          <w:sz w:val="24"/>
          <w:szCs w:val="24"/>
        </w:rPr>
        <w:t>jak</w:t>
      </w:r>
      <w:r w:rsidR="00150ADB">
        <w:rPr>
          <w:rFonts w:ascii="Arial" w:hAnsi="Arial" w:cs="Arial"/>
          <w:sz w:val="24"/>
          <w:szCs w:val="24"/>
        </w:rPr>
        <w:t>ie</w:t>
      </w:r>
      <w:r w:rsidR="00CE5E92">
        <w:rPr>
          <w:rFonts w:ascii="Arial" w:hAnsi="Arial" w:cs="Arial"/>
          <w:sz w:val="24"/>
          <w:szCs w:val="24"/>
        </w:rPr>
        <w:t xml:space="preserve"> czynności powinien dokonać przed zawarciem umowy, jakie</w:t>
      </w:r>
      <w:r w:rsidRPr="00F70F80">
        <w:rPr>
          <w:rFonts w:ascii="Arial" w:hAnsi="Arial" w:cs="Arial"/>
          <w:sz w:val="24"/>
          <w:szCs w:val="24"/>
        </w:rPr>
        <w:t xml:space="preserve"> dokumenty niezbędne do zawarcia umowy o dofin</w:t>
      </w:r>
      <w:r w:rsidR="00FB2124">
        <w:rPr>
          <w:rFonts w:ascii="Arial" w:hAnsi="Arial" w:cs="Arial"/>
          <w:sz w:val="24"/>
          <w:szCs w:val="24"/>
        </w:rPr>
        <w:t xml:space="preserve">ansowanie projektu, </w:t>
      </w:r>
      <w:r w:rsidR="00F4537C" w:rsidRPr="00F70F80">
        <w:rPr>
          <w:rFonts w:ascii="Arial" w:hAnsi="Arial" w:cs="Arial"/>
          <w:sz w:val="24"/>
          <w:szCs w:val="24"/>
        </w:rPr>
        <w:t xml:space="preserve">w jaki sposób </w:t>
      </w:r>
      <w:r w:rsidR="009349AF" w:rsidRPr="00F70F80">
        <w:rPr>
          <w:rFonts w:ascii="Arial" w:hAnsi="Arial" w:cs="Arial"/>
          <w:sz w:val="24"/>
          <w:szCs w:val="24"/>
        </w:rPr>
        <w:t xml:space="preserve">i w jakim terminie </w:t>
      </w:r>
      <w:r w:rsidR="00F4537C" w:rsidRPr="00F70F80">
        <w:rPr>
          <w:rFonts w:ascii="Arial" w:hAnsi="Arial" w:cs="Arial"/>
          <w:sz w:val="24"/>
          <w:szCs w:val="24"/>
        </w:rPr>
        <w:t>po</w:t>
      </w:r>
      <w:r w:rsidRPr="00F70F80">
        <w:rPr>
          <w:rFonts w:ascii="Arial" w:hAnsi="Arial" w:cs="Arial"/>
          <w:sz w:val="24"/>
          <w:szCs w:val="24"/>
        </w:rPr>
        <w:t xml:space="preserve">winien </w:t>
      </w:r>
      <w:r w:rsidR="00F4537C" w:rsidRPr="00F70F80">
        <w:rPr>
          <w:rFonts w:ascii="Arial" w:hAnsi="Arial" w:cs="Arial"/>
          <w:sz w:val="24"/>
          <w:szCs w:val="24"/>
        </w:rPr>
        <w:t xml:space="preserve">on </w:t>
      </w:r>
      <w:r w:rsidRPr="00F70F80">
        <w:rPr>
          <w:rFonts w:ascii="Arial" w:hAnsi="Arial" w:cs="Arial"/>
          <w:sz w:val="24"/>
          <w:szCs w:val="24"/>
        </w:rPr>
        <w:t>dostarczyć do I</w:t>
      </w:r>
      <w:r w:rsidR="00F4537C" w:rsidRPr="00F70F80">
        <w:rPr>
          <w:rFonts w:ascii="Arial" w:hAnsi="Arial" w:cs="Arial"/>
          <w:sz w:val="24"/>
          <w:szCs w:val="24"/>
        </w:rPr>
        <w:t>Z</w:t>
      </w:r>
      <w:r w:rsidRPr="00F70F80">
        <w:rPr>
          <w:rFonts w:ascii="Arial" w:hAnsi="Arial" w:cs="Arial"/>
          <w:sz w:val="24"/>
          <w:szCs w:val="24"/>
        </w:rPr>
        <w:t>.</w:t>
      </w:r>
    </w:p>
    <w:p w14:paraId="3E79A0C3" w14:textId="77777777" w:rsidR="006A19E5" w:rsidRDefault="00381834"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W przypadku negatywnej oceny projektu informacja o wyniku oceny zawiera uzasadnienie wyniku oceny i pouczenie o możliwości wniesienia protestu na zasadach i w trybie, o których mowa w art. 64 ustawy wdrożeniowej.</w:t>
      </w:r>
    </w:p>
    <w:p w14:paraId="5B1925DD" w14:textId="77777777" w:rsidR="003C6524" w:rsidRPr="00F70F80" w:rsidRDefault="00F05F02" w:rsidP="00311CDB">
      <w:pPr>
        <w:pStyle w:val="Nagwek1"/>
        <w:spacing w:before="240" w:after="240" w:line="240" w:lineRule="auto"/>
        <w:rPr>
          <w:sz w:val="36"/>
          <w:szCs w:val="36"/>
        </w:rPr>
      </w:pPr>
      <w:bookmarkStart w:id="21" w:name="_Toc129016683"/>
      <w:r>
        <w:rPr>
          <w:color w:val="0070C0"/>
          <w:sz w:val="36"/>
          <w:szCs w:val="36"/>
        </w:rPr>
        <w:t xml:space="preserve">§ </w:t>
      </w:r>
      <w:r w:rsidR="00E17573" w:rsidRPr="00F70F80">
        <w:rPr>
          <w:color w:val="0070C0"/>
          <w:sz w:val="36"/>
          <w:szCs w:val="36"/>
        </w:rPr>
        <w:t>1</w:t>
      </w:r>
      <w:r w:rsidR="00D701FC" w:rsidRPr="00F70F80">
        <w:rPr>
          <w:color w:val="0070C0"/>
          <w:sz w:val="36"/>
          <w:szCs w:val="36"/>
        </w:rPr>
        <w:t>1</w:t>
      </w:r>
      <w:r w:rsidR="00E17573" w:rsidRPr="00F70F80">
        <w:rPr>
          <w:color w:val="0070C0"/>
          <w:sz w:val="36"/>
          <w:szCs w:val="36"/>
        </w:rPr>
        <w:t xml:space="preserve">. </w:t>
      </w:r>
      <w:r w:rsidR="009C428F" w:rsidRPr="00F70F80">
        <w:rPr>
          <w:color w:val="0070C0"/>
          <w:sz w:val="36"/>
          <w:szCs w:val="36"/>
        </w:rPr>
        <w:t>Pro</w:t>
      </w:r>
      <w:r w:rsidR="00DE5206" w:rsidRPr="00F70F80">
        <w:rPr>
          <w:color w:val="0070C0"/>
          <w:sz w:val="36"/>
          <w:szCs w:val="36"/>
        </w:rPr>
        <w:t>cedura odwoławcza</w:t>
      </w:r>
      <w:bookmarkEnd w:id="21"/>
    </w:p>
    <w:p w14:paraId="6ECE84FF"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3D11231"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6B3967B"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32A09466"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5569CADF"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5698A13B"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386E3491"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76E37A3C"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FD54EA7"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5372414"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2F6FCAB7"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6EC091D7" w14:textId="77777777" w:rsidR="00E17573" w:rsidRDefault="003C6524"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A51E82">
        <w:rPr>
          <w:rFonts w:ascii="Arial" w:hAnsi="Arial" w:cs="Arial"/>
          <w:sz w:val="24"/>
          <w:szCs w:val="24"/>
        </w:rPr>
        <w:t>Gdy IZ negatywnie oceni projekt, wnioskodawca ma prawo wnieść protest</w:t>
      </w:r>
      <w:r w:rsidR="00EC4CF8" w:rsidRPr="00A51E82">
        <w:rPr>
          <w:rFonts w:ascii="Arial" w:hAnsi="Arial" w:cs="Arial"/>
          <w:sz w:val="24"/>
          <w:szCs w:val="24"/>
        </w:rPr>
        <w:t xml:space="preserve"> w terminie 14 dni od dnia doręczenia </w:t>
      </w:r>
      <w:r w:rsidR="002064E4">
        <w:rPr>
          <w:rFonts w:ascii="Arial" w:hAnsi="Arial" w:cs="Arial"/>
          <w:sz w:val="24"/>
          <w:szCs w:val="24"/>
        </w:rPr>
        <w:t xml:space="preserve">wnioskodawcy </w:t>
      </w:r>
      <w:r w:rsidR="00EC4CF8" w:rsidRPr="00A51E82">
        <w:rPr>
          <w:rFonts w:ascii="Arial" w:hAnsi="Arial" w:cs="Arial"/>
          <w:sz w:val="24"/>
          <w:szCs w:val="24"/>
        </w:rPr>
        <w:t>informacji o tej ocenie</w:t>
      </w:r>
      <w:r w:rsidRPr="00A51E82">
        <w:rPr>
          <w:rFonts w:ascii="Arial" w:hAnsi="Arial" w:cs="Arial"/>
          <w:sz w:val="24"/>
          <w:szCs w:val="24"/>
        </w:rPr>
        <w:t xml:space="preserve">. </w:t>
      </w:r>
      <w:r w:rsidR="002064E4" w:rsidRPr="002064E4">
        <w:rPr>
          <w:rFonts w:ascii="Arial" w:hAnsi="Arial" w:cs="Arial"/>
          <w:sz w:val="24"/>
          <w:szCs w:val="24"/>
        </w:rPr>
        <w:t xml:space="preserve">Publikacja wyników oceny na stronie internetowej </w:t>
      </w:r>
      <w:r w:rsidR="002064E4">
        <w:rPr>
          <w:rFonts w:ascii="Arial" w:hAnsi="Arial" w:cs="Arial"/>
          <w:sz w:val="24"/>
          <w:szCs w:val="24"/>
        </w:rPr>
        <w:t>programu i portalu</w:t>
      </w:r>
      <w:r w:rsidR="002064E4" w:rsidRPr="002064E4">
        <w:rPr>
          <w:rFonts w:ascii="Arial" w:hAnsi="Arial" w:cs="Arial"/>
          <w:sz w:val="24"/>
          <w:szCs w:val="24"/>
        </w:rPr>
        <w:t xml:space="preserve"> nie jest podstawą do wniesienia protestu</w:t>
      </w:r>
      <w:r w:rsidR="002064E4">
        <w:rPr>
          <w:rFonts w:ascii="Arial" w:hAnsi="Arial" w:cs="Arial"/>
          <w:sz w:val="24"/>
          <w:szCs w:val="24"/>
        </w:rPr>
        <w:t>.</w:t>
      </w:r>
    </w:p>
    <w:p w14:paraId="6CA7CA42" w14:textId="77777777" w:rsidR="00B35970" w:rsidRDefault="00C22AC0"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 xml:space="preserve">Wnioskodawca może </w:t>
      </w:r>
      <w:r w:rsidR="00B35970">
        <w:rPr>
          <w:rFonts w:ascii="Arial" w:hAnsi="Arial" w:cs="Arial"/>
          <w:sz w:val="24"/>
          <w:szCs w:val="24"/>
        </w:rPr>
        <w:t>złożyć</w:t>
      </w:r>
      <w:r>
        <w:rPr>
          <w:rFonts w:ascii="Arial" w:hAnsi="Arial" w:cs="Arial"/>
          <w:sz w:val="24"/>
          <w:szCs w:val="24"/>
        </w:rPr>
        <w:t xml:space="preserve"> protest do IZ</w:t>
      </w:r>
      <w:r w:rsidR="00B35970">
        <w:rPr>
          <w:rFonts w:ascii="Arial" w:hAnsi="Arial" w:cs="Arial"/>
          <w:sz w:val="24"/>
          <w:szCs w:val="24"/>
        </w:rPr>
        <w:t>:</w:t>
      </w:r>
    </w:p>
    <w:p w14:paraId="7C072834" w14:textId="77777777" w:rsidR="00B35970" w:rsidRPr="00420C03" w:rsidRDefault="00B35970" w:rsidP="006F0B9C">
      <w:pPr>
        <w:pStyle w:val="Akapitzlist"/>
        <w:numPr>
          <w:ilvl w:val="0"/>
          <w:numId w:val="42"/>
        </w:numPr>
        <w:autoSpaceDE w:val="0"/>
        <w:autoSpaceDN w:val="0"/>
        <w:adjustRightInd w:val="0"/>
        <w:spacing w:after="0" w:line="360" w:lineRule="auto"/>
        <w:rPr>
          <w:rFonts w:ascii="Arial" w:hAnsi="Arial" w:cs="Arial"/>
          <w:b/>
          <w:bCs/>
          <w:color w:val="0070C0"/>
          <w:sz w:val="24"/>
          <w:szCs w:val="24"/>
        </w:rPr>
      </w:pPr>
      <w:r w:rsidRPr="00420C03">
        <w:rPr>
          <w:rFonts w:ascii="Arial" w:hAnsi="Arial" w:cs="Arial"/>
          <w:b/>
          <w:bCs/>
          <w:color w:val="0070C0"/>
          <w:sz w:val="24"/>
          <w:szCs w:val="24"/>
        </w:rPr>
        <w:t>w formie pisemnej</w:t>
      </w:r>
      <w:r w:rsidR="00E364D3">
        <w:rPr>
          <w:rFonts w:ascii="Arial" w:hAnsi="Arial" w:cs="Arial"/>
          <w:b/>
          <w:bCs/>
          <w:color w:val="0070C0"/>
          <w:sz w:val="24"/>
          <w:szCs w:val="24"/>
        </w:rPr>
        <w:t xml:space="preserve"> </w:t>
      </w:r>
      <w:r w:rsidRPr="00420C03">
        <w:rPr>
          <w:rFonts w:ascii="Arial" w:hAnsi="Arial" w:cs="Arial"/>
          <w:b/>
          <w:bCs/>
          <w:color w:val="0070C0"/>
          <w:sz w:val="24"/>
          <w:szCs w:val="24"/>
        </w:rPr>
        <w:t>osobiście lub za pośrednictwem kuriera</w:t>
      </w:r>
      <w:r w:rsidR="00E364D3">
        <w:rPr>
          <w:rFonts w:ascii="Arial" w:hAnsi="Arial" w:cs="Arial"/>
          <w:sz w:val="24"/>
          <w:szCs w:val="24"/>
        </w:rPr>
        <w:t xml:space="preserve"> d</w:t>
      </w:r>
      <w:r w:rsidR="00DC0B1D" w:rsidRPr="00420C03">
        <w:rPr>
          <w:rFonts w:ascii="Arial" w:hAnsi="Arial" w:cs="Arial"/>
          <w:sz w:val="24"/>
          <w:szCs w:val="24"/>
        </w:rPr>
        <w:t xml:space="preserve">o IZ – </w:t>
      </w:r>
      <w:r w:rsidRPr="00420C03">
        <w:rPr>
          <w:rFonts w:ascii="Arial" w:hAnsi="Arial" w:cs="Arial"/>
          <w:sz w:val="24"/>
          <w:szCs w:val="24"/>
        </w:rPr>
        <w:t>Urzędu Marszałkowskiego Województwa Kujawsko-Pomorskiego</w:t>
      </w:r>
      <w:r w:rsidR="00C22AC0" w:rsidRPr="00420C03">
        <w:rPr>
          <w:rFonts w:ascii="Arial" w:hAnsi="Arial" w:cs="Arial"/>
          <w:sz w:val="24"/>
          <w:szCs w:val="24"/>
        </w:rPr>
        <w:br/>
      </w:r>
      <w:r w:rsidRPr="00420C03">
        <w:rPr>
          <w:rFonts w:ascii="Arial" w:hAnsi="Arial" w:cs="Arial"/>
          <w:sz w:val="24"/>
          <w:szCs w:val="24"/>
        </w:rPr>
        <w:t xml:space="preserve">na Pl. Teatralnym 2, 87-100 Toruń, w godzinach </w:t>
      </w:r>
      <w:r w:rsidR="00B9646A" w:rsidRPr="00420C03">
        <w:rPr>
          <w:rFonts w:ascii="Arial" w:hAnsi="Arial" w:cs="Arial"/>
          <w:sz w:val="24"/>
          <w:szCs w:val="24"/>
        </w:rPr>
        <w:t>obsługi</w:t>
      </w:r>
      <w:r w:rsidR="00DC0B1D" w:rsidRPr="00420C03">
        <w:rPr>
          <w:rFonts w:ascii="Arial" w:hAnsi="Arial" w:cs="Arial"/>
          <w:sz w:val="24"/>
          <w:szCs w:val="24"/>
        </w:rPr>
        <w:t xml:space="preserve"> klientów urzędu</w:t>
      </w:r>
      <w:r w:rsidR="00420C03">
        <w:rPr>
          <w:rFonts w:ascii="Arial" w:hAnsi="Arial" w:cs="Arial"/>
          <w:sz w:val="24"/>
          <w:szCs w:val="24"/>
        </w:rPr>
        <w:t xml:space="preserve"> lub</w:t>
      </w:r>
    </w:p>
    <w:p w14:paraId="399E5830" w14:textId="7FBCD1A7" w:rsidR="00420C03" w:rsidRPr="00420C03" w:rsidRDefault="00420C03" w:rsidP="006F0B9C">
      <w:pPr>
        <w:pStyle w:val="Akapitzlist"/>
        <w:numPr>
          <w:ilvl w:val="0"/>
          <w:numId w:val="42"/>
        </w:numPr>
        <w:autoSpaceDE w:val="0"/>
        <w:autoSpaceDN w:val="0"/>
        <w:adjustRightInd w:val="0"/>
        <w:spacing w:after="0" w:line="360" w:lineRule="auto"/>
        <w:rPr>
          <w:rFonts w:ascii="Arial" w:hAnsi="Arial" w:cs="Arial"/>
          <w:sz w:val="24"/>
          <w:szCs w:val="24"/>
        </w:rPr>
      </w:pPr>
      <w:r w:rsidRPr="00420C03">
        <w:rPr>
          <w:rFonts w:ascii="Arial" w:hAnsi="Arial" w:cs="Arial"/>
          <w:b/>
          <w:bCs/>
          <w:color w:val="0070C0"/>
          <w:sz w:val="24"/>
          <w:szCs w:val="24"/>
        </w:rPr>
        <w:t>w formie pisemnej za pośrednictwem Poczty Polskiej S.A.</w:t>
      </w:r>
      <w:r>
        <w:rPr>
          <w:rFonts w:ascii="Arial" w:hAnsi="Arial" w:cs="Arial"/>
          <w:sz w:val="24"/>
          <w:szCs w:val="24"/>
        </w:rPr>
        <w:t xml:space="preserve"> lub</w:t>
      </w:r>
    </w:p>
    <w:p w14:paraId="39DCE7CC" w14:textId="6FB0F6FE" w:rsidR="0096038D" w:rsidRPr="00E32CFF" w:rsidRDefault="00B35970" w:rsidP="00E32CFF">
      <w:pPr>
        <w:pStyle w:val="Akapitzlist"/>
        <w:numPr>
          <w:ilvl w:val="0"/>
          <w:numId w:val="42"/>
        </w:numPr>
        <w:autoSpaceDE w:val="0"/>
        <w:autoSpaceDN w:val="0"/>
        <w:adjustRightInd w:val="0"/>
        <w:spacing w:after="0" w:line="360" w:lineRule="auto"/>
        <w:rPr>
          <w:rFonts w:ascii="Arial" w:hAnsi="Arial" w:cs="Arial"/>
          <w:sz w:val="24"/>
          <w:szCs w:val="24"/>
        </w:rPr>
      </w:pPr>
      <w:r w:rsidRPr="00B9646A">
        <w:rPr>
          <w:rFonts w:ascii="Arial" w:hAnsi="Arial" w:cs="Arial"/>
          <w:b/>
          <w:bCs/>
          <w:color w:val="0070C0"/>
          <w:sz w:val="24"/>
          <w:szCs w:val="24"/>
        </w:rPr>
        <w:t>w formie dokumentu elektronicznego</w:t>
      </w:r>
      <w:r w:rsidR="00E364D3">
        <w:rPr>
          <w:rFonts w:ascii="Arial" w:hAnsi="Arial" w:cs="Arial"/>
          <w:b/>
          <w:bCs/>
          <w:color w:val="0070C0"/>
          <w:sz w:val="24"/>
          <w:szCs w:val="24"/>
        </w:rPr>
        <w:t xml:space="preserve"> </w:t>
      </w:r>
      <w:r w:rsidR="00B9646A" w:rsidRPr="00B9646A">
        <w:rPr>
          <w:rFonts w:ascii="Arial" w:hAnsi="Arial" w:cs="Arial"/>
          <w:sz w:val="24"/>
          <w:szCs w:val="24"/>
        </w:rPr>
        <w:t>na adres</w:t>
      </w:r>
      <w:r w:rsidR="0096038D">
        <w:rPr>
          <w:rFonts w:ascii="Arial" w:hAnsi="Arial" w:cs="Arial"/>
          <w:sz w:val="24"/>
          <w:szCs w:val="24"/>
        </w:rPr>
        <w:t>:</w:t>
      </w:r>
      <w:r w:rsidR="00E32CFF">
        <w:rPr>
          <w:rFonts w:ascii="Arial" w:hAnsi="Arial" w:cs="Arial"/>
          <w:sz w:val="24"/>
          <w:szCs w:val="24"/>
        </w:rPr>
        <w:t xml:space="preserve"> </w:t>
      </w:r>
      <w:r w:rsidR="0096038D" w:rsidRPr="00E32CFF">
        <w:rPr>
          <w:rFonts w:ascii="Arial" w:hAnsi="Arial" w:cs="Arial"/>
          <w:sz w:val="24"/>
          <w:szCs w:val="24"/>
        </w:rPr>
        <w:t>e-Doręczenia: AE:PL-44232-12193-TECTB-21</w:t>
      </w:r>
    </w:p>
    <w:p w14:paraId="0AAA08AD" w14:textId="3B2C8938" w:rsidR="007E7444" w:rsidRPr="0096038D" w:rsidRDefault="00B9646A" w:rsidP="00ED7C57">
      <w:pPr>
        <w:autoSpaceDE w:val="0"/>
        <w:autoSpaceDN w:val="0"/>
        <w:adjustRightInd w:val="0"/>
        <w:spacing w:after="0" w:line="360" w:lineRule="auto"/>
        <w:ind w:left="567"/>
        <w:rPr>
          <w:rFonts w:ascii="Arial" w:hAnsi="Arial" w:cs="Arial"/>
          <w:sz w:val="24"/>
          <w:szCs w:val="24"/>
        </w:rPr>
      </w:pPr>
      <w:r w:rsidRPr="0096038D">
        <w:rPr>
          <w:rFonts w:ascii="Arial" w:hAnsi="Arial" w:cs="Arial"/>
          <w:sz w:val="24"/>
          <w:szCs w:val="24"/>
        </w:rPr>
        <w:t>z zastrzeżeniem</w:t>
      </w:r>
      <w:r w:rsidR="00F94014" w:rsidRPr="0096038D">
        <w:rPr>
          <w:rFonts w:ascii="Arial" w:hAnsi="Arial" w:cs="Arial"/>
          <w:sz w:val="24"/>
          <w:szCs w:val="24"/>
        </w:rPr>
        <w:t>,</w:t>
      </w:r>
      <w:r w:rsidRPr="0096038D">
        <w:rPr>
          <w:rFonts w:ascii="Arial" w:hAnsi="Arial" w:cs="Arial"/>
          <w:sz w:val="24"/>
          <w:szCs w:val="24"/>
        </w:rPr>
        <w:t xml:space="preserve"> że taki protest</w:t>
      </w:r>
      <w:r w:rsidR="003A10ED" w:rsidRPr="0096038D">
        <w:rPr>
          <w:rFonts w:ascii="Arial" w:hAnsi="Arial" w:cs="Arial"/>
          <w:sz w:val="24"/>
          <w:szCs w:val="24"/>
        </w:rPr>
        <w:t xml:space="preserve"> (wraz załącznikami)</w:t>
      </w:r>
      <w:r w:rsidRPr="0096038D">
        <w:rPr>
          <w:rFonts w:ascii="Arial" w:hAnsi="Arial" w:cs="Arial"/>
          <w:sz w:val="24"/>
          <w:szCs w:val="24"/>
        </w:rPr>
        <w:t xml:space="preserve"> musi być </w:t>
      </w:r>
      <w:r w:rsidR="006A268B" w:rsidRPr="0096038D">
        <w:rPr>
          <w:rFonts w:ascii="Arial" w:hAnsi="Arial" w:cs="Arial"/>
          <w:sz w:val="24"/>
          <w:szCs w:val="24"/>
        </w:rPr>
        <w:t>opatrzony</w:t>
      </w:r>
      <w:r w:rsidRPr="0096038D">
        <w:rPr>
          <w:rFonts w:ascii="Arial" w:hAnsi="Arial" w:cs="Arial"/>
          <w:sz w:val="24"/>
          <w:szCs w:val="24"/>
        </w:rPr>
        <w:t xml:space="preserve"> </w:t>
      </w:r>
      <w:r w:rsidR="0096038D">
        <w:rPr>
          <w:rFonts w:ascii="Arial" w:hAnsi="Arial" w:cs="Arial"/>
          <w:sz w:val="24"/>
          <w:szCs w:val="24"/>
        </w:rPr>
        <w:t xml:space="preserve">podpisem zaufanym w e-Doręczeniach, </w:t>
      </w:r>
      <w:r w:rsidRPr="0096038D">
        <w:rPr>
          <w:rFonts w:ascii="Arial" w:hAnsi="Arial" w:cs="Arial"/>
          <w:sz w:val="24"/>
          <w:szCs w:val="24"/>
        </w:rPr>
        <w:t>lub kwalifikowanym podpisem elektronicznym</w:t>
      </w:r>
      <w:r w:rsidR="006A268B" w:rsidRPr="0096038D">
        <w:rPr>
          <w:rFonts w:ascii="Arial" w:hAnsi="Arial" w:cs="Arial"/>
          <w:sz w:val="24"/>
          <w:szCs w:val="24"/>
        </w:rPr>
        <w:t xml:space="preserve"> lub podpisem osobistym</w:t>
      </w:r>
      <w:r w:rsidRPr="0096038D">
        <w:rPr>
          <w:rFonts w:ascii="Arial" w:hAnsi="Arial" w:cs="Arial"/>
          <w:sz w:val="24"/>
          <w:szCs w:val="24"/>
        </w:rPr>
        <w:t xml:space="preserve">, przy czym kwalifikowany podpis elektroniczny wywołuje skutki prawne, jeżeli zostanie złożony w okresie ważności certyfikatu. </w:t>
      </w:r>
    </w:p>
    <w:p w14:paraId="381B8327" w14:textId="77777777" w:rsidR="00C22AC0" w:rsidRDefault="00C22AC0"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O zachowaniu terminu wniesienia protestu decyduje:</w:t>
      </w:r>
    </w:p>
    <w:p w14:paraId="128352C0" w14:textId="77777777" w:rsidR="00C22AC0" w:rsidRDefault="00C22AC0" w:rsidP="006F0B9C">
      <w:pPr>
        <w:pStyle w:val="Akapitzlist"/>
        <w:numPr>
          <w:ilvl w:val="0"/>
          <w:numId w:val="43"/>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w przypadku </w:t>
      </w:r>
      <w:r w:rsidR="00DC0B1D">
        <w:rPr>
          <w:rFonts w:ascii="Arial" w:hAnsi="Arial" w:cs="Arial"/>
          <w:sz w:val="24"/>
          <w:szCs w:val="24"/>
        </w:rPr>
        <w:t xml:space="preserve">osobistego doręczenia lub </w:t>
      </w:r>
      <w:r w:rsidR="00DC0B1D" w:rsidRPr="00DC0B1D">
        <w:rPr>
          <w:rFonts w:ascii="Arial" w:hAnsi="Arial" w:cs="Arial"/>
          <w:sz w:val="24"/>
          <w:szCs w:val="24"/>
        </w:rPr>
        <w:t>za pośrednictwem kuriera</w:t>
      </w:r>
      <w:r w:rsidR="00DC0B1D">
        <w:rPr>
          <w:rFonts w:ascii="Arial" w:hAnsi="Arial" w:cs="Arial"/>
          <w:sz w:val="24"/>
          <w:szCs w:val="24"/>
        </w:rPr>
        <w:t xml:space="preserve"> – data dostarczenia protestu do IZ;</w:t>
      </w:r>
    </w:p>
    <w:p w14:paraId="108B9BB2" w14:textId="50FAE722" w:rsidR="00115D5B" w:rsidRDefault="00C22AC0" w:rsidP="00000A82">
      <w:pPr>
        <w:pStyle w:val="Akapitzlist"/>
        <w:numPr>
          <w:ilvl w:val="0"/>
          <w:numId w:val="43"/>
        </w:numPr>
        <w:autoSpaceDE w:val="0"/>
        <w:autoSpaceDN w:val="0"/>
        <w:adjustRightInd w:val="0"/>
        <w:spacing w:after="0" w:line="360" w:lineRule="auto"/>
        <w:rPr>
          <w:rFonts w:ascii="Arial" w:hAnsi="Arial" w:cs="Arial"/>
          <w:sz w:val="24"/>
          <w:szCs w:val="24"/>
        </w:rPr>
      </w:pPr>
      <w:r>
        <w:rPr>
          <w:rFonts w:ascii="Arial" w:hAnsi="Arial" w:cs="Arial"/>
          <w:sz w:val="24"/>
          <w:szCs w:val="24"/>
        </w:rPr>
        <w:t>w</w:t>
      </w:r>
      <w:r w:rsidR="00B35970" w:rsidRPr="00B35970">
        <w:rPr>
          <w:rFonts w:ascii="Arial" w:hAnsi="Arial" w:cs="Arial"/>
          <w:sz w:val="24"/>
          <w:szCs w:val="24"/>
        </w:rPr>
        <w:t xml:space="preserve"> wypadku wysyłki Pocztą Polską S.A.</w:t>
      </w:r>
      <w:r>
        <w:rPr>
          <w:rFonts w:ascii="Arial" w:hAnsi="Arial" w:cs="Arial"/>
          <w:sz w:val="24"/>
          <w:szCs w:val="24"/>
        </w:rPr>
        <w:t xml:space="preserve"> – data stempla pocztowego (data nadania);</w:t>
      </w:r>
    </w:p>
    <w:p w14:paraId="4E0F1F3B" w14:textId="5A5A3D08" w:rsidR="00B35970" w:rsidRDefault="00115D5B" w:rsidP="006F0B9C">
      <w:pPr>
        <w:pStyle w:val="Akapitzlist"/>
        <w:numPr>
          <w:ilvl w:val="0"/>
          <w:numId w:val="43"/>
        </w:numPr>
        <w:autoSpaceDE w:val="0"/>
        <w:autoSpaceDN w:val="0"/>
        <w:adjustRightInd w:val="0"/>
        <w:spacing w:after="0" w:line="360" w:lineRule="auto"/>
        <w:rPr>
          <w:rFonts w:ascii="Arial" w:hAnsi="Arial" w:cs="Arial"/>
          <w:sz w:val="24"/>
          <w:szCs w:val="24"/>
        </w:rPr>
      </w:pPr>
      <w:r>
        <w:rPr>
          <w:rFonts w:ascii="Arial" w:hAnsi="Arial" w:cs="Arial"/>
          <w:sz w:val="24"/>
          <w:szCs w:val="24"/>
        </w:rPr>
        <w:t>w przypadku dokumentu elektronicznego w e-Doręczeniach – data wpływu protestu do IZ potwierdzona jest na podstawie informacji uzyskanych z systemu e-Doręczenia</w:t>
      </w:r>
      <w:r w:rsidR="00B9646A">
        <w:rPr>
          <w:rFonts w:ascii="Arial" w:hAnsi="Arial" w:cs="Arial"/>
          <w:sz w:val="24"/>
          <w:szCs w:val="24"/>
        </w:rPr>
        <w:t>.</w:t>
      </w:r>
    </w:p>
    <w:p w14:paraId="352DF300" w14:textId="77777777" w:rsidR="00B9646A" w:rsidRDefault="00B9646A"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Protest należy oznaczyć w następujący sposób:</w:t>
      </w:r>
    </w:p>
    <w:p w14:paraId="57141066" w14:textId="6D4AB6DC" w:rsidR="003A10ED" w:rsidRDefault="00B9646A" w:rsidP="00174D7B">
      <w:pPr>
        <w:pStyle w:val="Akapitzlist"/>
        <w:spacing w:before="120" w:after="120"/>
        <w:contextualSpacing w:val="0"/>
      </w:pPr>
      <w:r w:rsidRPr="00B9646A">
        <w:rPr>
          <w:rFonts w:ascii="Arial" w:eastAsia="Times New Roman" w:hAnsi="Arial" w:cs="Arial"/>
          <w:b/>
          <w:bCs/>
          <w:color w:val="0070C0"/>
          <w:sz w:val="24"/>
          <w:szCs w:val="24"/>
          <w:lang w:eastAsia="pl-PL"/>
        </w:rPr>
        <w:t xml:space="preserve">Instytucja Zarządzająca – Departament </w:t>
      </w:r>
      <w:r w:rsidR="00D90945">
        <w:rPr>
          <w:rFonts w:ascii="Arial" w:eastAsia="Times New Roman" w:hAnsi="Arial" w:cs="Arial"/>
          <w:b/>
          <w:bCs/>
          <w:color w:val="0070C0"/>
          <w:sz w:val="24"/>
          <w:szCs w:val="24"/>
          <w:lang w:eastAsia="pl-PL"/>
        </w:rPr>
        <w:t>Zarządzania Funduszami Europejskimi dla Kujaw i Pomorza</w:t>
      </w:r>
      <w:r w:rsidRPr="00B9646A">
        <w:rPr>
          <w:rFonts w:ascii="Arial" w:eastAsia="Times New Roman" w:hAnsi="Arial" w:cs="Arial"/>
          <w:b/>
          <w:bCs/>
          <w:color w:val="0070C0"/>
          <w:sz w:val="24"/>
          <w:szCs w:val="24"/>
          <w:lang w:eastAsia="pl-PL"/>
        </w:rPr>
        <w:br/>
        <w:t xml:space="preserve">Urząd Marszałkowski Województwa Kujawsko-Pomorskiego </w:t>
      </w:r>
      <w:r w:rsidRPr="00B9646A">
        <w:rPr>
          <w:rFonts w:ascii="Arial" w:eastAsia="Times New Roman" w:hAnsi="Arial" w:cs="Arial"/>
          <w:b/>
          <w:bCs/>
          <w:color w:val="0070C0"/>
          <w:sz w:val="24"/>
          <w:szCs w:val="24"/>
          <w:lang w:eastAsia="pl-PL"/>
        </w:rPr>
        <w:br/>
        <w:t>Pl. Teatralny 2</w:t>
      </w:r>
      <w:r w:rsidRPr="00B9646A">
        <w:rPr>
          <w:rFonts w:ascii="Arial" w:eastAsia="Times New Roman" w:hAnsi="Arial" w:cs="Arial"/>
          <w:b/>
          <w:bCs/>
          <w:color w:val="0070C0"/>
          <w:sz w:val="24"/>
          <w:szCs w:val="24"/>
          <w:lang w:eastAsia="pl-PL"/>
        </w:rPr>
        <w:br/>
        <w:t>87-100 Toruń</w:t>
      </w:r>
    </w:p>
    <w:p w14:paraId="63D61B45" w14:textId="68320CAE" w:rsidR="00E15F1A" w:rsidRDefault="00E15F1A" w:rsidP="00E15F1A">
      <w:pPr>
        <w:pStyle w:val="Akapitzlist"/>
        <w:numPr>
          <w:ilvl w:val="0"/>
          <w:numId w:val="33"/>
        </w:numPr>
        <w:autoSpaceDE w:val="0"/>
        <w:autoSpaceDN w:val="0"/>
        <w:adjustRightInd w:val="0"/>
        <w:spacing w:after="240" w:line="360" w:lineRule="auto"/>
        <w:ind w:left="425" w:hanging="425"/>
        <w:contextualSpacing w:val="0"/>
        <w:rPr>
          <w:rFonts w:ascii="Arial" w:hAnsi="Arial" w:cs="Arial"/>
          <w:sz w:val="24"/>
          <w:szCs w:val="24"/>
        </w:rPr>
      </w:pPr>
      <w:r w:rsidRPr="00E4241C">
        <w:rPr>
          <w:rFonts w:ascii="Arial" w:hAnsi="Arial" w:cs="Arial"/>
          <w:sz w:val="24"/>
          <w:szCs w:val="24"/>
        </w:rPr>
        <w:t xml:space="preserve">Komunikacja pomiędzy wnioskodawcą a IZ odbywa się zgodnie z zapisami </w:t>
      </w:r>
      <w:r w:rsidR="00F02FDF">
        <w:rPr>
          <w:rFonts w:ascii="Arial" w:hAnsi="Arial" w:cs="Arial"/>
          <w:sz w:val="24"/>
          <w:szCs w:val="24"/>
        </w:rPr>
        <w:t>k.p.a.</w:t>
      </w:r>
      <w:r w:rsidRPr="00E4241C">
        <w:rPr>
          <w:rFonts w:ascii="Arial" w:hAnsi="Arial" w:cs="Arial"/>
          <w:sz w:val="24"/>
          <w:szCs w:val="24"/>
        </w:rPr>
        <w:t xml:space="preserve"> dotyczącymi doręczeń (art. 72 ust. 1 ustawy wdrożeniowej).</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E15F1A" w14:paraId="01A79C29" w14:textId="77777777" w:rsidTr="00E15F1A">
        <w:trPr>
          <w:trHeight w:val="1642"/>
        </w:trPr>
        <w:tc>
          <w:tcPr>
            <w:tcW w:w="8321" w:type="dxa"/>
          </w:tcPr>
          <w:p w14:paraId="047E208D" w14:textId="77777777" w:rsidR="00E15F1A" w:rsidRPr="000A7FC4" w:rsidRDefault="00E15F1A" w:rsidP="000A7FC4">
            <w:pPr>
              <w:pStyle w:val="Akapitzlist"/>
              <w:autoSpaceDE w:val="0"/>
              <w:autoSpaceDN w:val="0"/>
              <w:adjustRightInd w:val="0"/>
              <w:spacing w:line="360" w:lineRule="auto"/>
              <w:ind w:left="0"/>
              <w:rPr>
                <w:rFonts w:ascii="Arial" w:hAnsi="Arial" w:cs="Arial"/>
                <w:b/>
                <w:bCs/>
                <w:color w:val="0070C0"/>
                <w:sz w:val="24"/>
                <w:szCs w:val="24"/>
              </w:rPr>
            </w:pPr>
            <w:r w:rsidRPr="000A7FC4">
              <w:rPr>
                <w:rFonts w:ascii="Arial" w:hAnsi="Arial" w:cs="Arial"/>
                <w:b/>
                <w:bCs/>
                <w:color w:val="0070C0"/>
                <w:sz w:val="24"/>
                <w:szCs w:val="24"/>
              </w:rPr>
              <w:t>Ważne</w:t>
            </w:r>
          </w:p>
          <w:p w14:paraId="37D30AA4" w14:textId="77777777" w:rsidR="00E15F1A" w:rsidRDefault="00E15F1A" w:rsidP="00E15F1A">
            <w:pPr>
              <w:autoSpaceDE w:val="0"/>
              <w:autoSpaceDN w:val="0"/>
              <w:adjustRightInd w:val="0"/>
              <w:spacing w:line="360" w:lineRule="auto"/>
              <w:ind w:left="131"/>
              <w:rPr>
                <w:rFonts w:ascii="Arial" w:hAnsi="Arial" w:cs="Arial"/>
                <w:sz w:val="24"/>
                <w:szCs w:val="24"/>
              </w:rPr>
            </w:pPr>
            <w:r>
              <w:rPr>
                <w:rFonts w:ascii="Arial" w:hAnsi="Arial" w:cs="Arial"/>
                <w:sz w:val="24"/>
                <w:szCs w:val="24"/>
              </w:rPr>
              <w:t xml:space="preserve">Każdorazowo po wpływie protestu IZ zweryfikuje, czy wnioskodawca posiada adres w BAE. </w:t>
            </w:r>
          </w:p>
          <w:p w14:paraId="75B37BF7" w14:textId="5648C74F" w:rsidR="00E15F1A" w:rsidRDefault="00E15F1A" w:rsidP="00E15F1A">
            <w:pPr>
              <w:autoSpaceDE w:val="0"/>
              <w:autoSpaceDN w:val="0"/>
              <w:adjustRightInd w:val="0"/>
              <w:spacing w:line="360" w:lineRule="auto"/>
              <w:ind w:left="131"/>
              <w:rPr>
                <w:rFonts w:ascii="Arial" w:hAnsi="Arial" w:cs="Arial"/>
                <w:sz w:val="24"/>
                <w:szCs w:val="24"/>
              </w:rPr>
            </w:pPr>
            <w:r>
              <w:rPr>
                <w:rFonts w:ascii="Arial" w:hAnsi="Arial" w:cs="Arial"/>
                <w:sz w:val="24"/>
                <w:szCs w:val="24"/>
              </w:rPr>
              <w:t xml:space="preserve">Posiadanie przez wnioskodawcę adresu w BAE determinuje prowadzenie korespondencji między wnioskodawcą a IZ w formie elektronicznej z wykorzystaniem e-Doręczeń, bez względu na formę w jakiej protest wpłynął do IZ (tj. </w:t>
            </w:r>
            <w:r w:rsidRPr="00E4241C">
              <w:rPr>
                <w:rFonts w:ascii="Arial" w:hAnsi="Arial" w:cs="Arial"/>
                <w:sz w:val="24"/>
                <w:szCs w:val="24"/>
              </w:rPr>
              <w:t xml:space="preserve">forma pisemna, </w:t>
            </w:r>
            <w:proofErr w:type="spellStart"/>
            <w:r w:rsidRPr="00E4241C">
              <w:rPr>
                <w:rFonts w:ascii="Arial" w:hAnsi="Arial" w:cs="Arial"/>
                <w:sz w:val="24"/>
                <w:szCs w:val="24"/>
              </w:rPr>
              <w:t>ePUAP</w:t>
            </w:r>
            <w:proofErr w:type="spellEnd"/>
            <w:r w:rsidRPr="00E4241C">
              <w:rPr>
                <w:rFonts w:ascii="Arial" w:hAnsi="Arial" w:cs="Arial"/>
                <w:sz w:val="24"/>
                <w:szCs w:val="24"/>
              </w:rPr>
              <w:t>, e-Doręczenia</w:t>
            </w:r>
            <w:r>
              <w:rPr>
                <w:rFonts w:ascii="Arial" w:hAnsi="Arial" w:cs="Arial"/>
                <w:sz w:val="24"/>
                <w:szCs w:val="24"/>
              </w:rPr>
              <w:t>).</w:t>
            </w:r>
          </w:p>
        </w:tc>
      </w:tr>
    </w:tbl>
    <w:p w14:paraId="37C60075" w14:textId="77777777" w:rsidR="00745EA4" w:rsidRDefault="00745EA4" w:rsidP="00E15F1A">
      <w:pPr>
        <w:pStyle w:val="Akapitzlist"/>
        <w:numPr>
          <w:ilvl w:val="0"/>
          <w:numId w:val="33"/>
        </w:numPr>
        <w:autoSpaceDE w:val="0"/>
        <w:autoSpaceDN w:val="0"/>
        <w:adjustRightInd w:val="0"/>
        <w:spacing w:before="240" w:after="0" w:line="360" w:lineRule="auto"/>
        <w:ind w:left="425" w:hanging="425"/>
        <w:rPr>
          <w:rFonts w:ascii="Arial" w:hAnsi="Arial" w:cs="Arial"/>
          <w:sz w:val="24"/>
          <w:szCs w:val="24"/>
        </w:rPr>
      </w:pPr>
      <w:r>
        <w:rPr>
          <w:rFonts w:ascii="Arial" w:hAnsi="Arial" w:cs="Arial"/>
          <w:sz w:val="24"/>
          <w:szCs w:val="24"/>
        </w:rPr>
        <w:t>Gdy w imieniu wnioskodawcy występuje pełnomocnik (zgodnie z pełnomocnictwem załączonym do protestu), korespondencja w zakresie procedury odwoławczej jest doręczana na adres pełnomocnika.</w:t>
      </w:r>
    </w:p>
    <w:p w14:paraId="420C5575" w14:textId="3F6DC8D0" w:rsidR="00E17573" w:rsidRPr="00D44082" w:rsidRDefault="00EC4CF8"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A51E82">
        <w:rPr>
          <w:rFonts w:ascii="Arial" w:hAnsi="Arial" w:cs="Arial"/>
          <w:sz w:val="24"/>
          <w:szCs w:val="24"/>
        </w:rPr>
        <w:t>Wnioskodawca może wykorzystać w</w:t>
      </w:r>
      <w:r w:rsidR="003C6524" w:rsidRPr="00A51E82">
        <w:rPr>
          <w:rFonts w:ascii="Arial" w:hAnsi="Arial" w:cs="Arial"/>
          <w:sz w:val="24"/>
          <w:szCs w:val="24"/>
        </w:rPr>
        <w:t>zór protestu</w:t>
      </w:r>
      <w:r w:rsidRPr="00A51E82">
        <w:rPr>
          <w:rFonts w:ascii="Arial" w:hAnsi="Arial" w:cs="Arial"/>
          <w:sz w:val="24"/>
          <w:szCs w:val="24"/>
        </w:rPr>
        <w:t>, który jest</w:t>
      </w:r>
      <w:r w:rsidR="003C6524" w:rsidRPr="00A51E82">
        <w:rPr>
          <w:rFonts w:ascii="Arial" w:hAnsi="Arial" w:cs="Arial"/>
          <w:sz w:val="24"/>
          <w:szCs w:val="24"/>
        </w:rPr>
        <w:t xml:space="preserve"> załącznik</w:t>
      </w:r>
      <w:r w:rsidRPr="00A51E82">
        <w:rPr>
          <w:rFonts w:ascii="Arial" w:hAnsi="Arial" w:cs="Arial"/>
          <w:sz w:val="24"/>
          <w:szCs w:val="24"/>
        </w:rPr>
        <w:t>iem</w:t>
      </w:r>
      <w:r w:rsidR="003C6524" w:rsidRPr="00A51E82">
        <w:rPr>
          <w:rFonts w:ascii="Arial" w:hAnsi="Arial" w:cs="Arial"/>
          <w:sz w:val="24"/>
          <w:szCs w:val="24"/>
        </w:rPr>
        <w:t xml:space="preserve"> nr </w:t>
      </w:r>
      <w:r w:rsidR="001A4332">
        <w:rPr>
          <w:rFonts w:ascii="Arial" w:hAnsi="Arial" w:cs="Arial"/>
          <w:sz w:val="24"/>
          <w:szCs w:val="24"/>
        </w:rPr>
        <w:t>7</w:t>
      </w:r>
      <w:r w:rsidR="003C6524" w:rsidRPr="00A51E82">
        <w:rPr>
          <w:rFonts w:ascii="Arial" w:hAnsi="Arial" w:cs="Arial"/>
          <w:sz w:val="24"/>
          <w:szCs w:val="24"/>
        </w:rPr>
        <w:t xml:space="preserve"> do regulaminu</w:t>
      </w:r>
      <w:r w:rsidR="00D44082">
        <w:rPr>
          <w:rFonts w:ascii="Arial" w:hAnsi="Arial" w:cs="Arial"/>
          <w:sz w:val="24"/>
          <w:szCs w:val="24"/>
        </w:rPr>
        <w:t xml:space="preserve"> lub złożyć go w innej formie, z zastrzeżeniem że musi on spełniać wymogi formalne, o których mowa w art. 64 ust. </w:t>
      </w:r>
      <w:r w:rsidR="00E15F1A">
        <w:rPr>
          <w:rFonts w:ascii="Arial" w:hAnsi="Arial" w:cs="Arial"/>
          <w:sz w:val="24"/>
          <w:szCs w:val="24"/>
        </w:rPr>
        <w:t xml:space="preserve">2 </w:t>
      </w:r>
      <w:r w:rsidR="00D44082">
        <w:rPr>
          <w:rFonts w:ascii="Arial" w:hAnsi="Arial" w:cs="Arial"/>
          <w:sz w:val="24"/>
          <w:szCs w:val="24"/>
        </w:rPr>
        <w:t>ustawy wdrożeniowej.</w:t>
      </w:r>
    </w:p>
    <w:p w14:paraId="6E3731E2" w14:textId="2B4D38FB" w:rsidR="003C6524" w:rsidRPr="00F70F80" w:rsidRDefault="003C6524"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t>Protest jest rozpatrywany przez IZ</w:t>
      </w:r>
      <w:r w:rsidR="009E0FD9" w:rsidRPr="00F70F80">
        <w:rPr>
          <w:rFonts w:ascii="Arial" w:hAnsi="Arial" w:cs="Arial"/>
          <w:sz w:val="24"/>
          <w:szCs w:val="24"/>
        </w:rPr>
        <w:t xml:space="preserve"> – </w:t>
      </w:r>
      <w:r w:rsidR="00E17573" w:rsidRPr="00F70F80">
        <w:rPr>
          <w:rFonts w:ascii="Arial" w:hAnsi="Arial" w:cs="Arial"/>
          <w:sz w:val="24"/>
          <w:szCs w:val="24"/>
        </w:rPr>
        <w:t xml:space="preserve">Departament </w:t>
      </w:r>
      <w:r w:rsidR="00900844" w:rsidRPr="00CC2265">
        <w:rPr>
          <w:rFonts w:ascii="Arial" w:eastAsia="Times New Roman" w:hAnsi="Arial" w:cs="Arial"/>
          <w:color w:val="000000" w:themeColor="text1"/>
          <w:sz w:val="24"/>
          <w:szCs w:val="24"/>
          <w:lang w:eastAsia="pl-PL"/>
        </w:rPr>
        <w:t>Zarządzania Funduszami Europejskimi dla Kujaw i Pomorza</w:t>
      </w:r>
      <w:r w:rsidR="00900844" w:rsidRPr="00F70F80" w:rsidDel="00900844">
        <w:rPr>
          <w:rFonts w:ascii="Arial" w:hAnsi="Arial" w:cs="Arial"/>
          <w:sz w:val="24"/>
          <w:szCs w:val="24"/>
        </w:rPr>
        <w:t xml:space="preserve"> </w:t>
      </w:r>
      <w:r w:rsidR="00E17573" w:rsidRPr="00F70F80">
        <w:rPr>
          <w:rFonts w:ascii="Arial" w:hAnsi="Arial" w:cs="Arial"/>
          <w:sz w:val="24"/>
          <w:szCs w:val="24"/>
        </w:rPr>
        <w:t>Urzędu Marszałkowskiego Województwa Kujawsko-Pomorskiego</w:t>
      </w:r>
      <w:r w:rsidR="00E114D3" w:rsidRPr="00F70F80">
        <w:rPr>
          <w:rFonts w:ascii="Arial" w:hAnsi="Arial" w:cs="Arial"/>
          <w:sz w:val="24"/>
          <w:szCs w:val="24"/>
        </w:rPr>
        <w:t xml:space="preserve"> w terminie</w:t>
      </w:r>
      <w:r w:rsidR="00CC2265">
        <w:rPr>
          <w:rFonts w:ascii="Arial" w:hAnsi="Arial" w:cs="Arial"/>
          <w:sz w:val="24"/>
          <w:szCs w:val="24"/>
        </w:rPr>
        <w:t xml:space="preserve"> </w:t>
      </w:r>
      <w:r w:rsidR="00E114D3" w:rsidRPr="00F70F80">
        <w:rPr>
          <w:rFonts w:ascii="Arial" w:hAnsi="Arial" w:cs="Arial"/>
          <w:sz w:val="24"/>
          <w:szCs w:val="24"/>
        </w:rPr>
        <w:t>21 dni od dnia wpływu do IZ. W uzasadnionych przypadkach termin rozpatrzenia protestu może zostać przedłużony, szczególnie, gdy przy rozpatrywaniu protestu konieczne jest skorzystanie z pomocy eksperta. W tej sytuacji termin rozpatrzenia protestu nie może przekroczyć łącznie 45 dni od dnia wpływu do IZ.</w:t>
      </w:r>
      <w:r w:rsidR="00E364D3">
        <w:rPr>
          <w:rFonts w:ascii="Arial" w:hAnsi="Arial" w:cs="Arial"/>
          <w:sz w:val="24"/>
          <w:szCs w:val="24"/>
        </w:rPr>
        <w:t xml:space="preserve"> </w:t>
      </w:r>
      <w:r w:rsidR="00EC7313" w:rsidRPr="00EC7313">
        <w:rPr>
          <w:rFonts w:ascii="Arial" w:hAnsi="Arial" w:cs="Arial"/>
          <w:sz w:val="24"/>
          <w:szCs w:val="24"/>
        </w:rPr>
        <w:t>Wnioskodawca jest każdorazowo informowany o przedłużeniu terminu rozpatrzenia protestu</w:t>
      </w:r>
      <w:r w:rsidR="00EC7313">
        <w:rPr>
          <w:rFonts w:ascii="Arial" w:hAnsi="Arial" w:cs="Arial"/>
          <w:sz w:val="24"/>
          <w:szCs w:val="24"/>
        </w:rPr>
        <w:t>.</w:t>
      </w:r>
    </w:p>
    <w:p w14:paraId="146D1676" w14:textId="5764E443" w:rsidR="00A47410" w:rsidRPr="00150ADB" w:rsidRDefault="00E114D3"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t>Na prawo wnioskodawcy do wniesienia protestu nie wpływa negatywnie błędne pouczenie lub brak pouczenia w informacji o negatywnej ocenie projektu.</w:t>
      </w:r>
    </w:p>
    <w:p w14:paraId="3803587A" w14:textId="77777777" w:rsidR="00286F29" w:rsidRPr="00F70F80" w:rsidRDefault="00286F29"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t xml:space="preserve">IZ może pozostawić protest bez </w:t>
      </w:r>
      <w:r w:rsidR="00A51E82" w:rsidRPr="00F70F80">
        <w:rPr>
          <w:rFonts w:ascii="Arial" w:hAnsi="Arial" w:cs="Arial"/>
          <w:sz w:val="24"/>
          <w:szCs w:val="24"/>
        </w:rPr>
        <w:t>rozpatrzenia,</w:t>
      </w:r>
      <w:r w:rsidRPr="00F70F80">
        <w:rPr>
          <w:rFonts w:ascii="Arial" w:hAnsi="Arial" w:cs="Arial"/>
          <w:sz w:val="24"/>
          <w:szCs w:val="24"/>
        </w:rPr>
        <w:t xml:space="preserve"> jeśli:</w:t>
      </w:r>
    </w:p>
    <w:p w14:paraId="73660F38" w14:textId="77777777" w:rsidR="00BC53D6" w:rsidRPr="00F70F80" w:rsidRDefault="00BC53D6" w:rsidP="006F0B9C">
      <w:pPr>
        <w:pStyle w:val="Akapitzlist"/>
        <w:numPr>
          <w:ilvl w:val="2"/>
          <w:numId w:val="34"/>
        </w:numPr>
        <w:tabs>
          <w:tab w:val="left" w:pos="426"/>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wniesiony po terminie;</w:t>
      </w:r>
    </w:p>
    <w:p w14:paraId="2D62BB73" w14:textId="77777777" w:rsidR="00BC53D6" w:rsidRPr="00F70F80" w:rsidRDefault="00BC53D6" w:rsidP="006F0B9C">
      <w:pPr>
        <w:pStyle w:val="Akapitzlist"/>
        <w:numPr>
          <w:ilvl w:val="2"/>
          <w:numId w:val="34"/>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wniesiony przez podmiot wyk</w:t>
      </w:r>
      <w:r w:rsidR="00DE6153" w:rsidRPr="00F70F80">
        <w:rPr>
          <w:rFonts w:ascii="Arial" w:hAnsi="Arial" w:cs="Arial"/>
          <w:sz w:val="24"/>
          <w:szCs w:val="24"/>
          <w:lang w:eastAsia="pl-PL"/>
        </w:rPr>
        <w:t xml:space="preserve">luczony z możliwości otrzymania </w:t>
      </w:r>
      <w:r w:rsidRPr="00F70F80">
        <w:rPr>
          <w:rFonts w:ascii="Arial" w:hAnsi="Arial" w:cs="Arial"/>
          <w:sz w:val="24"/>
          <w:szCs w:val="24"/>
          <w:lang w:eastAsia="pl-PL"/>
        </w:rPr>
        <w:t>dofinansowania;</w:t>
      </w:r>
    </w:p>
    <w:p w14:paraId="3FBDF807" w14:textId="77777777" w:rsidR="00BC53D6" w:rsidRPr="00F70F80" w:rsidRDefault="00BC53D6" w:rsidP="006F0B9C">
      <w:pPr>
        <w:pStyle w:val="Akapitzlist"/>
        <w:numPr>
          <w:ilvl w:val="2"/>
          <w:numId w:val="34"/>
        </w:numPr>
        <w:tabs>
          <w:tab w:val="left" w:pos="426"/>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nie zawiera wskazania kryteriów wyboru projektów, z których oceną wnioskodawca się nie zgadza wraz z uzasadnieniem;</w:t>
      </w:r>
    </w:p>
    <w:p w14:paraId="75E108CB" w14:textId="77777777" w:rsidR="00DE6153" w:rsidRPr="00F70F80" w:rsidRDefault="00BC53D6" w:rsidP="006F0B9C">
      <w:pPr>
        <w:pStyle w:val="Akapitzlist"/>
        <w:numPr>
          <w:ilvl w:val="2"/>
          <w:numId w:val="34"/>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 xml:space="preserve">zostanie wniesiony przez </w:t>
      </w:r>
      <w:r w:rsidR="00DE6153" w:rsidRPr="00F70F80">
        <w:rPr>
          <w:rFonts w:ascii="Arial" w:hAnsi="Arial" w:cs="Arial"/>
          <w:sz w:val="24"/>
          <w:szCs w:val="24"/>
          <w:lang w:eastAsia="pl-PL"/>
        </w:rPr>
        <w:t>podmiot niebędący wnioskodawcą lub</w:t>
      </w:r>
      <w:r w:rsidRPr="00F70F80">
        <w:rPr>
          <w:rFonts w:ascii="Arial" w:hAnsi="Arial" w:cs="Arial"/>
          <w:sz w:val="24"/>
          <w:szCs w:val="24"/>
          <w:lang w:eastAsia="pl-PL"/>
        </w:rPr>
        <w:t xml:space="preserve"> od oceny skutkującej wybran</w:t>
      </w:r>
      <w:r w:rsidR="00DE6153" w:rsidRPr="00F70F80">
        <w:rPr>
          <w:rFonts w:ascii="Arial" w:hAnsi="Arial" w:cs="Arial"/>
          <w:sz w:val="24"/>
          <w:szCs w:val="24"/>
          <w:lang w:eastAsia="pl-PL"/>
        </w:rPr>
        <w:t xml:space="preserve">iem projektu do dofinansowania, lub </w:t>
      </w:r>
      <w:r w:rsidRPr="00F70F80">
        <w:rPr>
          <w:rFonts w:ascii="Arial" w:hAnsi="Arial" w:cs="Arial"/>
          <w:sz w:val="24"/>
          <w:szCs w:val="24"/>
          <w:lang w:eastAsia="pl-PL"/>
        </w:rPr>
        <w:t>w odniesieniu do postępowania niekonkurencyjnego</w:t>
      </w:r>
      <w:r w:rsidR="003E0254" w:rsidRPr="00F70F80">
        <w:rPr>
          <w:rFonts w:ascii="Arial" w:hAnsi="Arial" w:cs="Arial"/>
          <w:sz w:val="24"/>
          <w:szCs w:val="24"/>
          <w:lang w:eastAsia="pl-PL"/>
        </w:rPr>
        <w:t>;</w:t>
      </w:r>
    </w:p>
    <w:p w14:paraId="551B554C" w14:textId="77777777" w:rsidR="00BC53D6" w:rsidRPr="00F70F80" w:rsidRDefault="00BC53D6" w:rsidP="006F0B9C">
      <w:pPr>
        <w:pStyle w:val="Akapitzlist"/>
        <w:numPr>
          <w:ilvl w:val="2"/>
          <w:numId w:val="34"/>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złożony od informacji o unieważnieniu postępowania;</w:t>
      </w:r>
    </w:p>
    <w:p w14:paraId="14A420B3" w14:textId="77777777" w:rsidR="00444744" w:rsidRPr="00613F37" w:rsidRDefault="00BC53D6" w:rsidP="00AA6124">
      <w:pPr>
        <w:pStyle w:val="Akapitzlist"/>
        <w:numPr>
          <w:ilvl w:val="2"/>
          <w:numId w:val="34"/>
        </w:numPr>
        <w:tabs>
          <w:tab w:val="left" w:pos="1134"/>
        </w:tabs>
        <w:spacing w:after="240" w:line="360" w:lineRule="auto"/>
        <w:ind w:left="1417" w:hanging="425"/>
        <w:contextualSpacing w:val="0"/>
        <w:rPr>
          <w:rFonts w:ascii="Arial" w:hAnsi="Arial" w:cs="Arial"/>
          <w:sz w:val="24"/>
          <w:szCs w:val="24"/>
          <w:lang w:eastAsia="pl-PL"/>
        </w:rPr>
      </w:pPr>
      <w:r w:rsidRPr="00F70F80">
        <w:rPr>
          <w:rFonts w:ascii="Arial" w:hAnsi="Arial" w:cs="Arial"/>
          <w:sz w:val="24"/>
          <w:szCs w:val="24"/>
          <w:lang w:eastAsia="pl-PL"/>
        </w:rPr>
        <w:t xml:space="preserve">w </w:t>
      </w:r>
      <w:r w:rsidR="003E0254" w:rsidRPr="00F70F80">
        <w:rPr>
          <w:rFonts w:ascii="Arial" w:hAnsi="Arial" w:cs="Arial"/>
          <w:sz w:val="24"/>
          <w:szCs w:val="24"/>
          <w:lang w:eastAsia="pl-PL"/>
        </w:rPr>
        <w:t xml:space="preserve">toku procedury odwoławczej </w:t>
      </w:r>
      <w:r w:rsidRPr="00F70F80">
        <w:rPr>
          <w:rFonts w:ascii="Arial" w:hAnsi="Arial" w:cs="Arial"/>
          <w:sz w:val="24"/>
          <w:szCs w:val="24"/>
          <w:lang w:eastAsia="pl-PL"/>
        </w:rPr>
        <w:t>postępowanie zostało unieważnione.</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613F37" w14:paraId="54E61201" w14:textId="77777777" w:rsidTr="00613F37">
        <w:trPr>
          <w:trHeight w:val="1642"/>
        </w:trPr>
        <w:tc>
          <w:tcPr>
            <w:tcW w:w="9211" w:type="dxa"/>
          </w:tcPr>
          <w:p w14:paraId="77872F91" w14:textId="77777777" w:rsidR="00613F37" w:rsidRPr="00613F37" w:rsidRDefault="00613F37" w:rsidP="00444744">
            <w:pPr>
              <w:pStyle w:val="Akapitzlist"/>
              <w:autoSpaceDE w:val="0"/>
              <w:autoSpaceDN w:val="0"/>
              <w:adjustRightInd w:val="0"/>
              <w:spacing w:line="360" w:lineRule="auto"/>
              <w:ind w:left="0"/>
              <w:rPr>
                <w:rFonts w:ascii="Arial" w:hAnsi="Arial" w:cs="Arial"/>
                <w:b/>
                <w:bCs/>
                <w:color w:val="FF0000"/>
                <w:sz w:val="24"/>
                <w:szCs w:val="24"/>
              </w:rPr>
            </w:pPr>
            <w:bookmarkStart w:id="22" w:name="_Hlk128741412"/>
            <w:r w:rsidRPr="000A7FC4">
              <w:rPr>
                <w:rFonts w:ascii="Arial" w:hAnsi="Arial" w:cs="Arial"/>
                <w:b/>
                <w:bCs/>
                <w:color w:val="0070C0"/>
                <w:sz w:val="24"/>
                <w:szCs w:val="24"/>
              </w:rPr>
              <w:t>Ważne</w:t>
            </w:r>
          </w:p>
          <w:p w14:paraId="1838C4E4" w14:textId="77777777" w:rsidR="00613F37" w:rsidRDefault="00613F37" w:rsidP="00CE0517">
            <w:pPr>
              <w:autoSpaceDE w:val="0"/>
              <w:autoSpaceDN w:val="0"/>
              <w:adjustRightInd w:val="0"/>
              <w:spacing w:line="360" w:lineRule="auto"/>
              <w:ind w:left="131"/>
              <w:rPr>
                <w:rFonts w:ascii="Arial" w:hAnsi="Arial" w:cs="Arial"/>
                <w:sz w:val="24"/>
                <w:szCs w:val="24"/>
              </w:rPr>
            </w:pPr>
            <w:r w:rsidRPr="00A41D96">
              <w:rPr>
                <w:rFonts w:ascii="Arial" w:hAnsi="Arial" w:cs="Arial"/>
                <w:sz w:val="24"/>
                <w:szCs w:val="24"/>
              </w:rPr>
              <w:t>Brak wskazania w proteście kryteriów wyboru projektów, z których oceną wnioskodawca się nie zgadza, wraz z uzasadnieniem, skutkuje pozostawieniem protestu bez rozpatrzenia, bez wzywania do uzupełnienia protestu (art. 70 ust. 1 pkt 3 ustawy wdrożeniowej).</w:t>
            </w:r>
          </w:p>
        </w:tc>
      </w:tr>
    </w:tbl>
    <w:bookmarkEnd w:id="22"/>
    <w:p w14:paraId="4F14DA8E" w14:textId="198E049B" w:rsidR="00EC7313" w:rsidRPr="004E410D" w:rsidRDefault="00EC7313" w:rsidP="006E7039">
      <w:pPr>
        <w:pStyle w:val="Akapitzlist"/>
        <w:numPr>
          <w:ilvl w:val="0"/>
          <w:numId w:val="33"/>
        </w:numPr>
        <w:autoSpaceDE w:val="0"/>
        <w:autoSpaceDN w:val="0"/>
        <w:adjustRightInd w:val="0"/>
        <w:spacing w:before="120" w:after="0" w:line="360" w:lineRule="auto"/>
        <w:ind w:left="567" w:hanging="567"/>
        <w:rPr>
          <w:rFonts w:ascii="Arial" w:eastAsia="Times New Roman" w:hAnsi="Arial" w:cs="Arial"/>
          <w:b/>
          <w:bCs/>
          <w:sz w:val="24"/>
          <w:szCs w:val="24"/>
          <w:lang w:eastAsia="pl-PL"/>
        </w:rPr>
      </w:pPr>
      <w:r w:rsidRPr="004E410D">
        <w:rPr>
          <w:rFonts w:ascii="Arial" w:eastAsia="Times New Roman" w:hAnsi="Arial" w:cs="Arial"/>
          <w:sz w:val="24"/>
          <w:szCs w:val="24"/>
          <w:lang w:eastAsia="pl-PL"/>
        </w:rPr>
        <w:t xml:space="preserve">W przypadku wniesienia przez </w:t>
      </w:r>
      <w:r>
        <w:rPr>
          <w:rFonts w:ascii="Arial" w:eastAsia="Times New Roman" w:hAnsi="Arial" w:cs="Arial"/>
          <w:sz w:val="24"/>
          <w:szCs w:val="24"/>
          <w:lang w:eastAsia="pl-PL"/>
        </w:rPr>
        <w:t>w</w:t>
      </w:r>
      <w:r w:rsidRPr="004E410D">
        <w:rPr>
          <w:rFonts w:ascii="Arial" w:eastAsia="Times New Roman" w:hAnsi="Arial" w:cs="Arial"/>
          <w:sz w:val="24"/>
          <w:szCs w:val="24"/>
          <w:lang w:eastAsia="pl-PL"/>
        </w:rPr>
        <w:t>nioskodawcę protestu niespełniającego wymogów formalnych</w:t>
      </w:r>
      <w:r>
        <w:rPr>
          <w:rFonts w:ascii="Arial" w:eastAsia="Times New Roman" w:hAnsi="Arial" w:cs="Arial"/>
          <w:sz w:val="24"/>
          <w:szCs w:val="24"/>
          <w:lang w:eastAsia="pl-PL"/>
        </w:rPr>
        <w:t>,</w:t>
      </w:r>
      <w:r w:rsidRPr="004E410D">
        <w:rPr>
          <w:rFonts w:ascii="Arial" w:eastAsia="Times New Roman" w:hAnsi="Arial" w:cs="Arial"/>
          <w:sz w:val="24"/>
          <w:szCs w:val="24"/>
          <w:lang w:eastAsia="pl-PL"/>
        </w:rPr>
        <w:t xml:space="preserve"> IZ wzywa wnioskodawcę do jego uzupełnienia, w terminie 7 dni</w:t>
      </w:r>
      <w:r w:rsidR="00E364D3">
        <w:rPr>
          <w:rFonts w:ascii="Arial" w:eastAsia="Times New Roman" w:hAnsi="Arial" w:cs="Arial"/>
          <w:sz w:val="24"/>
          <w:szCs w:val="24"/>
          <w:lang w:eastAsia="pl-PL"/>
        </w:rPr>
        <w:t xml:space="preserve"> </w:t>
      </w:r>
      <w:r w:rsidRPr="004E410D">
        <w:rPr>
          <w:rFonts w:ascii="Arial" w:eastAsia="Times New Roman" w:hAnsi="Arial" w:cs="Arial"/>
          <w:sz w:val="24"/>
          <w:szCs w:val="24"/>
          <w:lang w:eastAsia="pl-PL"/>
        </w:rPr>
        <w:t xml:space="preserve">od dnia otrzymania </w:t>
      </w:r>
      <w:r>
        <w:rPr>
          <w:rFonts w:ascii="Arial" w:eastAsia="Times New Roman" w:hAnsi="Arial" w:cs="Arial"/>
          <w:sz w:val="24"/>
          <w:szCs w:val="24"/>
          <w:lang w:eastAsia="pl-PL"/>
        </w:rPr>
        <w:t xml:space="preserve">przez wnioskodawcę ww. </w:t>
      </w:r>
      <w:r w:rsidRPr="004E410D">
        <w:rPr>
          <w:rFonts w:ascii="Arial" w:eastAsia="Times New Roman" w:hAnsi="Arial" w:cs="Arial"/>
          <w:sz w:val="24"/>
          <w:szCs w:val="24"/>
          <w:lang w:eastAsia="pl-PL"/>
        </w:rPr>
        <w:t xml:space="preserve">wezwania </w:t>
      </w:r>
      <w:r w:rsidRPr="00EC7313">
        <w:rPr>
          <w:rFonts w:ascii="Arial" w:eastAsia="Times New Roman" w:hAnsi="Arial" w:cs="Arial"/>
          <w:sz w:val="24"/>
          <w:szCs w:val="24"/>
          <w:lang w:eastAsia="pl-PL"/>
        </w:rPr>
        <w:t>pod rygorem pozostawienia protestu bez rozpatrzenia</w:t>
      </w:r>
      <w:r w:rsidRPr="006E7039">
        <w:rPr>
          <w:rFonts w:ascii="Arial" w:eastAsia="Times New Roman" w:hAnsi="Arial" w:cs="Arial"/>
          <w:sz w:val="24"/>
          <w:szCs w:val="24"/>
          <w:lang w:eastAsia="pl-PL"/>
        </w:rPr>
        <w:t>.</w:t>
      </w:r>
    </w:p>
    <w:p w14:paraId="6E11464F" w14:textId="7F30164C" w:rsidR="00EC7313" w:rsidRDefault="00B77DD2" w:rsidP="00D06607">
      <w:pPr>
        <w:pStyle w:val="Akapitzlist"/>
        <w:numPr>
          <w:ilvl w:val="0"/>
          <w:numId w:val="33"/>
        </w:numPr>
        <w:autoSpaceDE w:val="0"/>
        <w:autoSpaceDN w:val="0"/>
        <w:adjustRightInd w:val="0"/>
        <w:spacing w:after="0" w:line="360" w:lineRule="auto"/>
        <w:ind w:left="567" w:hanging="567"/>
        <w:rPr>
          <w:rFonts w:ascii="Arial" w:eastAsia="Times New Roman" w:hAnsi="Arial" w:cs="Arial"/>
          <w:sz w:val="24"/>
          <w:szCs w:val="24"/>
          <w:lang w:eastAsia="pl-PL"/>
        </w:rPr>
      </w:pPr>
      <w:r w:rsidRPr="00B77DD2">
        <w:rPr>
          <w:rFonts w:ascii="Arial" w:eastAsia="Times New Roman" w:hAnsi="Arial" w:cs="Arial"/>
          <w:sz w:val="24"/>
          <w:szCs w:val="24"/>
          <w:lang w:eastAsia="pl-PL"/>
        </w:rPr>
        <w:t>Uzupełnienie protestu może nastąpić wyłącznie w odniesieniu do wymogów formalnych, o których mowa w art. 64 ust. 2 pkt 1-3 i 6 ustawy wdrożeniowej</w:t>
      </w:r>
      <w:r w:rsidR="00EC7313" w:rsidRPr="00EC7313">
        <w:rPr>
          <w:rFonts w:ascii="Arial" w:eastAsia="Times New Roman" w:hAnsi="Arial" w:cs="Arial"/>
          <w:sz w:val="24"/>
          <w:szCs w:val="24"/>
          <w:lang w:eastAsia="pl-PL"/>
        </w:rPr>
        <w:t xml:space="preserve">. </w:t>
      </w:r>
    </w:p>
    <w:p w14:paraId="27C344E7" w14:textId="160D77A7" w:rsidR="00EC7313" w:rsidRDefault="00EC7313" w:rsidP="00D06607">
      <w:pPr>
        <w:pStyle w:val="Akapitzlist"/>
        <w:numPr>
          <w:ilvl w:val="0"/>
          <w:numId w:val="33"/>
        </w:numPr>
        <w:autoSpaceDE w:val="0"/>
        <w:autoSpaceDN w:val="0"/>
        <w:adjustRightInd w:val="0"/>
        <w:spacing w:after="0" w:line="360" w:lineRule="auto"/>
        <w:ind w:left="567" w:hanging="567"/>
        <w:rPr>
          <w:rFonts w:ascii="Arial" w:eastAsia="Times New Roman" w:hAnsi="Arial" w:cs="Arial"/>
          <w:sz w:val="24"/>
          <w:szCs w:val="24"/>
          <w:lang w:eastAsia="pl-PL"/>
        </w:rPr>
      </w:pPr>
      <w:r w:rsidRPr="00EC7313">
        <w:rPr>
          <w:rFonts w:ascii="Arial" w:eastAsia="Times New Roman" w:hAnsi="Arial" w:cs="Arial"/>
          <w:sz w:val="24"/>
          <w:szCs w:val="24"/>
          <w:lang w:eastAsia="pl-PL"/>
        </w:rPr>
        <w:t>Wezwanie do uzupełnienia wymogów formalnych powoduje zawieszenie biegu terminu do rozpatrzenia protestu, do czasu uzupełnienia protestu.</w:t>
      </w:r>
    </w:p>
    <w:p w14:paraId="093723AB" w14:textId="2890907C" w:rsidR="00EC7313" w:rsidRPr="00EC7313" w:rsidRDefault="00EC7313" w:rsidP="00D06607">
      <w:pPr>
        <w:pStyle w:val="Akapitzlist"/>
        <w:numPr>
          <w:ilvl w:val="0"/>
          <w:numId w:val="33"/>
        </w:numPr>
        <w:autoSpaceDE w:val="0"/>
        <w:autoSpaceDN w:val="0"/>
        <w:adjustRightInd w:val="0"/>
        <w:spacing w:after="0" w:line="360" w:lineRule="auto"/>
        <w:ind w:left="567" w:hanging="567"/>
        <w:rPr>
          <w:rFonts w:ascii="Arial" w:eastAsia="Times New Roman" w:hAnsi="Arial" w:cs="Arial"/>
          <w:sz w:val="24"/>
          <w:szCs w:val="24"/>
          <w:lang w:eastAsia="pl-PL"/>
        </w:rPr>
      </w:pPr>
      <w:r w:rsidRPr="00EC7313">
        <w:rPr>
          <w:rFonts w:ascii="Arial" w:eastAsia="Times New Roman" w:hAnsi="Arial" w:cs="Arial"/>
          <w:sz w:val="24"/>
          <w:szCs w:val="24"/>
          <w:lang w:eastAsia="pl-PL"/>
        </w:rPr>
        <w:t>IZ w przypadku stwierdzenia oczywistej omyłki we wniesionym proteście poprawia ją z urzędu, informując o tym wnioskodawcę.</w:t>
      </w:r>
    </w:p>
    <w:p w14:paraId="377D7601" w14:textId="0A5E6773" w:rsidR="009E2E91" w:rsidRPr="00FC36BB" w:rsidRDefault="00FE30D3" w:rsidP="00D06607">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Wnioskodawca może wycofać protest do czasu zakończenia jego rozpatrywania przez IZ poprzez złożenie IZ oświadczenia w tej sprawie</w:t>
      </w:r>
      <w:r w:rsidR="00116302">
        <w:rPr>
          <w:rFonts w:ascii="Arial" w:hAnsi="Arial" w:cs="Arial"/>
          <w:sz w:val="24"/>
          <w:szCs w:val="24"/>
        </w:rPr>
        <w:t xml:space="preserve"> w jednej z form wskazanych w </w:t>
      </w:r>
      <w:r w:rsidR="00AD3835">
        <w:rPr>
          <w:rFonts w:ascii="Arial" w:hAnsi="Arial" w:cs="Arial"/>
          <w:sz w:val="24"/>
          <w:szCs w:val="24"/>
        </w:rPr>
        <w:t>ust.</w:t>
      </w:r>
      <w:r w:rsidR="00116302">
        <w:rPr>
          <w:rFonts w:ascii="Arial" w:hAnsi="Arial" w:cs="Arial"/>
          <w:sz w:val="24"/>
          <w:szCs w:val="24"/>
        </w:rPr>
        <w:t xml:space="preserve"> 2</w:t>
      </w:r>
      <w:r w:rsidRPr="00F70F80">
        <w:rPr>
          <w:rFonts w:ascii="Arial" w:hAnsi="Arial" w:cs="Arial"/>
          <w:sz w:val="24"/>
          <w:szCs w:val="24"/>
        </w:rPr>
        <w:t>.</w:t>
      </w:r>
    </w:p>
    <w:p w14:paraId="6324D07D" w14:textId="7CB091FD" w:rsidR="00286F29" w:rsidRPr="00F70F80" w:rsidRDefault="00286F29"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IZ informuje wnioskodawcę o wyniku rozpatrzenia jego protestu, przekazując mu w szczególności:</w:t>
      </w:r>
    </w:p>
    <w:p w14:paraId="165F3A3B" w14:textId="25D365DF" w:rsidR="00286F29" w:rsidRDefault="00286F29" w:rsidP="006F0B9C">
      <w:pPr>
        <w:pStyle w:val="Akapitzlist"/>
        <w:numPr>
          <w:ilvl w:val="0"/>
          <w:numId w:val="35"/>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treść rozstrzygnięcia polegającego na uwzględnieniu albo nieuwzględnieniu protestu, wraz z uzasadnieniem;</w:t>
      </w:r>
    </w:p>
    <w:p w14:paraId="5E49B5B6" w14:textId="77777777" w:rsidR="00286F29" w:rsidRPr="00A51E82" w:rsidRDefault="00286F29" w:rsidP="006F0B9C">
      <w:pPr>
        <w:pStyle w:val="Akapitzlist"/>
        <w:numPr>
          <w:ilvl w:val="0"/>
          <w:numId w:val="35"/>
        </w:numPr>
        <w:autoSpaceDE w:val="0"/>
        <w:autoSpaceDN w:val="0"/>
        <w:adjustRightInd w:val="0"/>
        <w:spacing w:after="0" w:line="360" w:lineRule="auto"/>
        <w:rPr>
          <w:rFonts w:ascii="Arial" w:hAnsi="Arial" w:cs="Arial"/>
          <w:sz w:val="24"/>
          <w:szCs w:val="24"/>
        </w:rPr>
      </w:pPr>
      <w:r w:rsidRPr="00A51E82">
        <w:rPr>
          <w:rFonts w:ascii="Arial" w:hAnsi="Arial" w:cs="Arial"/>
          <w:sz w:val="24"/>
          <w:szCs w:val="24"/>
        </w:rPr>
        <w:t>w przypadku nieuwzględnienia protestu – pouczenie o możliwości wniesienia skargi do sądu administracyjnego na zasadach określonych w art. 73 ustawy wdrożeniowej.</w:t>
      </w:r>
    </w:p>
    <w:p w14:paraId="4CCCDD82" w14:textId="77777777" w:rsidR="00C70F42" w:rsidRPr="00F70F80" w:rsidRDefault="00286F29"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Uwzględnienie protestu polega na</w:t>
      </w:r>
      <w:r w:rsidR="00C70F42" w:rsidRPr="00F70F80">
        <w:rPr>
          <w:rFonts w:ascii="Arial" w:hAnsi="Arial" w:cs="Arial"/>
          <w:sz w:val="24"/>
          <w:szCs w:val="24"/>
        </w:rPr>
        <w:t xml:space="preserve"> zakwalifikowaniu projektu do kolejnego etapu oceny albo wybraniu projektu do dofinansowania i aktualizacji informacji, </w:t>
      </w:r>
      <w:r w:rsidR="007E7444">
        <w:rPr>
          <w:rFonts w:ascii="Arial" w:hAnsi="Arial" w:cs="Arial"/>
          <w:sz w:val="24"/>
          <w:szCs w:val="24"/>
        </w:rPr>
        <w:br/>
      </w:r>
      <w:r w:rsidR="00C70F42" w:rsidRPr="00F70F80">
        <w:rPr>
          <w:rFonts w:ascii="Arial" w:hAnsi="Arial" w:cs="Arial"/>
          <w:sz w:val="24"/>
          <w:szCs w:val="24"/>
        </w:rPr>
        <w:t>o której mowa w art. 57 ust. 1 ustawy wdrożeniowej.</w:t>
      </w:r>
    </w:p>
    <w:p w14:paraId="6A5AAE9F" w14:textId="565CACD9" w:rsidR="00FA20BA" w:rsidRPr="009E2E91" w:rsidRDefault="00FE30D3"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Gdy na jakimkolwiek etapie postępowania w zakresie procedury odwoławczej zostanie wyczerpana kwota przeznaczona na dofinansowanie projektów w ramach działania, IZ pozostawia protest bez rozpatrzenia</w:t>
      </w:r>
      <w:r w:rsidR="00116302">
        <w:rPr>
          <w:rFonts w:ascii="Arial" w:hAnsi="Arial" w:cs="Arial"/>
          <w:sz w:val="24"/>
          <w:szCs w:val="24"/>
        </w:rPr>
        <w:t xml:space="preserve"> o czym informuje wnioskodawcę</w:t>
      </w:r>
      <w:r w:rsidRPr="00F70F80">
        <w:rPr>
          <w:rFonts w:ascii="Arial" w:hAnsi="Arial" w:cs="Arial"/>
          <w:sz w:val="24"/>
          <w:szCs w:val="24"/>
        </w:rPr>
        <w:t>, wraz z pouczeniem o możliwości wniesienia skargi do sądu administracyjnego na zasadach określonych w art. 73 ustawy wdrożeniowej.</w:t>
      </w:r>
    </w:p>
    <w:p w14:paraId="33EA0745" w14:textId="618AE1DB" w:rsidR="00FE30D3" w:rsidRPr="00F70F80" w:rsidRDefault="00FE30D3"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Wnioskodawca może wnieść skargę do sądu administracyjnego</w:t>
      </w:r>
      <w:r w:rsidR="0016496A">
        <w:rPr>
          <w:rFonts w:ascii="Arial" w:hAnsi="Arial" w:cs="Arial"/>
          <w:sz w:val="24"/>
          <w:szCs w:val="24"/>
        </w:rPr>
        <w:t xml:space="preserve"> właściwego dla siedziby IZ</w:t>
      </w:r>
      <w:r w:rsidRPr="00F70F80">
        <w:rPr>
          <w:rFonts w:ascii="Arial" w:hAnsi="Arial" w:cs="Arial"/>
          <w:sz w:val="24"/>
          <w:szCs w:val="24"/>
        </w:rPr>
        <w:t xml:space="preserve">, zgodnie z trybem określonym w art. 73-76 ustawy wdrożeniowej, </w:t>
      </w:r>
      <w:r w:rsidR="0016496A">
        <w:rPr>
          <w:rFonts w:ascii="Arial" w:hAnsi="Arial" w:cs="Arial"/>
          <w:sz w:val="24"/>
          <w:szCs w:val="24"/>
        </w:rPr>
        <w:br/>
      </w:r>
      <w:r w:rsidRPr="00F70F80">
        <w:rPr>
          <w:rFonts w:ascii="Arial" w:hAnsi="Arial" w:cs="Arial"/>
          <w:sz w:val="24"/>
          <w:szCs w:val="24"/>
        </w:rPr>
        <w:t>w przypadku, gdy IZ:</w:t>
      </w:r>
    </w:p>
    <w:p w14:paraId="34259F0F" w14:textId="20263D41" w:rsidR="00FE30D3" w:rsidRPr="00F70F80" w:rsidRDefault="00FE30D3" w:rsidP="006F0B9C">
      <w:pPr>
        <w:pStyle w:val="Akapitzlist"/>
        <w:numPr>
          <w:ilvl w:val="0"/>
          <w:numId w:val="38"/>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nie uwzględni protestu,</w:t>
      </w:r>
    </w:p>
    <w:p w14:paraId="2253D6BF" w14:textId="7B81B004" w:rsidR="00FE30D3" w:rsidRPr="00F70F80" w:rsidRDefault="00FE30D3" w:rsidP="006F0B9C">
      <w:pPr>
        <w:pStyle w:val="Akapitzlist"/>
        <w:numPr>
          <w:ilvl w:val="0"/>
          <w:numId w:val="38"/>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pozostawi protest bez rozpatrzenia.</w:t>
      </w:r>
    </w:p>
    <w:p w14:paraId="05621E21" w14:textId="77777777" w:rsidR="00E114D3" w:rsidRDefault="00FE30D3"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Prawomocne rozstrzygnięcie sądu, z wyłączeniem uwzględnienia skargi, o którym mowa w art. 73 ust. 8 pkt 1 ustawy wdrożeniowej, kończy procedurę odwoławczą oraz procedurę wyboru projektu.</w:t>
      </w:r>
    </w:p>
    <w:p w14:paraId="202A8912" w14:textId="15D8EF64" w:rsidR="00D44082" w:rsidRDefault="00FE30D3"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745EA4">
        <w:rPr>
          <w:rFonts w:ascii="Arial" w:hAnsi="Arial" w:cs="Arial"/>
          <w:sz w:val="24"/>
          <w:szCs w:val="24"/>
        </w:rPr>
        <w:t>Procedura odwoławcza nie wstrzymuje zawierania umów o dofinansowanie z wnioskodawcami, których projekty zostały wybrane do dofinansowania.</w:t>
      </w:r>
    </w:p>
    <w:p w14:paraId="1AD92A0B" w14:textId="0D302920" w:rsidR="00745EA4" w:rsidRPr="00FA20BA" w:rsidRDefault="00D47D25"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Pr>
          <w:rFonts w:ascii="Arial" w:hAnsi="Arial" w:cs="Arial"/>
          <w:sz w:val="24"/>
          <w:szCs w:val="24"/>
        </w:rPr>
        <w:t xml:space="preserve">Do procedury odwoławczej </w:t>
      </w:r>
      <w:r w:rsidR="00AD3835">
        <w:rPr>
          <w:rFonts w:ascii="Arial" w:hAnsi="Arial" w:cs="Arial"/>
          <w:sz w:val="24"/>
          <w:szCs w:val="24"/>
        </w:rPr>
        <w:t>KPA</w:t>
      </w:r>
      <w:r>
        <w:rPr>
          <w:rFonts w:ascii="Arial" w:hAnsi="Arial" w:cs="Arial"/>
          <w:sz w:val="24"/>
          <w:szCs w:val="24"/>
        </w:rPr>
        <w:t xml:space="preserve"> stosuje się tylko w zakresie art. 24 (wyłączenia pracowników), przepisów dotyczących doręczeń i sposobu obliczania terminów.</w:t>
      </w:r>
    </w:p>
    <w:p w14:paraId="5181E66F" w14:textId="50B16ED9" w:rsidR="00D44082" w:rsidRPr="00F70F80" w:rsidRDefault="00D44082" w:rsidP="0079579B">
      <w:pPr>
        <w:autoSpaceDE w:val="0"/>
        <w:autoSpaceDN w:val="0"/>
        <w:adjustRightInd w:val="0"/>
        <w:spacing w:before="120" w:after="120" w:line="360" w:lineRule="auto"/>
        <w:ind w:left="567"/>
        <w:rPr>
          <w:rFonts w:ascii="Arial" w:hAnsi="Arial" w:cs="Arial"/>
          <w:color w:val="005FFF"/>
          <w:sz w:val="24"/>
          <w:szCs w:val="24"/>
        </w:rPr>
      </w:pPr>
      <w:r w:rsidRPr="00F70F80">
        <w:rPr>
          <w:rFonts w:ascii="Arial" w:hAnsi="Arial" w:cs="Arial"/>
          <w:color w:val="005FFF"/>
          <w:sz w:val="24"/>
          <w:szCs w:val="24"/>
        </w:rPr>
        <w:t>Odesłanie</w:t>
      </w:r>
    </w:p>
    <w:p w14:paraId="7F72200A" w14:textId="2C5212C5" w:rsidR="00E77565" w:rsidRPr="00AD3835" w:rsidRDefault="00D44082" w:rsidP="008A358E">
      <w:pPr>
        <w:autoSpaceDE w:val="0"/>
        <w:autoSpaceDN w:val="0"/>
        <w:adjustRightInd w:val="0"/>
        <w:spacing w:after="0" w:line="360" w:lineRule="auto"/>
        <w:ind w:left="567"/>
        <w:rPr>
          <w:rFonts w:ascii="Arial" w:hAnsi="Arial" w:cs="Arial"/>
          <w:sz w:val="24"/>
          <w:szCs w:val="24"/>
        </w:rPr>
      </w:pPr>
      <w:r w:rsidRPr="00AD3835">
        <w:rPr>
          <w:rFonts w:ascii="Arial" w:hAnsi="Arial" w:cs="Arial"/>
          <w:sz w:val="24"/>
          <w:szCs w:val="24"/>
        </w:rPr>
        <w:t>Zob. ustawa wdrożeniowa, rozdział 16 – procedura odwoławcza.</w:t>
      </w:r>
    </w:p>
    <w:p w14:paraId="5844192A" w14:textId="77777777" w:rsidR="009C428F" w:rsidRPr="00F70F80" w:rsidRDefault="00A51E82" w:rsidP="0097125E">
      <w:pPr>
        <w:pStyle w:val="Nagwek1"/>
        <w:spacing w:before="240" w:after="240" w:line="240" w:lineRule="auto"/>
        <w:rPr>
          <w:sz w:val="36"/>
          <w:szCs w:val="36"/>
        </w:rPr>
      </w:pPr>
      <w:bookmarkStart w:id="23" w:name="_Toc129016684"/>
      <w:r>
        <w:rPr>
          <w:color w:val="0070C0"/>
          <w:sz w:val="36"/>
          <w:szCs w:val="36"/>
        </w:rPr>
        <w:t xml:space="preserve">§ </w:t>
      </w:r>
      <w:r w:rsidR="00D27A48" w:rsidRPr="00F70F80">
        <w:rPr>
          <w:color w:val="0070C0"/>
          <w:sz w:val="36"/>
          <w:szCs w:val="36"/>
        </w:rPr>
        <w:t>1</w:t>
      </w:r>
      <w:r w:rsidR="00D701FC" w:rsidRPr="00F70F80">
        <w:rPr>
          <w:color w:val="0070C0"/>
          <w:sz w:val="36"/>
          <w:szCs w:val="36"/>
        </w:rPr>
        <w:t>2</w:t>
      </w:r>
      <w:r w:rsidR="00D27A48" w:rsidRPr="00F70F80">
        <w:rPr>
          <w:color w:val="0070C0"/>
          <w:sz w:val="36"/>
          <w:szCs w:val="36"/>
        </w:rPr>
        <w:t xml:space="preserve">. </w:t>
      </w:r>
      <w:r w:rsidR="009C428F" w:rsidRPr="00F70F80">
        <w:rPr>
          <w:color w:val="0070C0"/>
          <w:sz w:val="36"/>
          <w:szCs w:val="36"/>
        </w:rPr>
        <w:t>Umowa o dofinansowanie</w:t>
      </w:r>
      <w:r w:rsidR="008C0A09" w:rsidRPr="00F70F80">
        <w:rPr>
          <w:color w:val="0070C0"/>
          <w:sz w:val="36"/>
          <w:szCs w:val="36"/>
        </w:rPr>
        <w:t xml:space="preserve"> projektu</w:t>
      </w:r>
      <w:bookmarkEnd w:id="23"/>
    </w:p>
    <w:p w14:paraId="47865213" w14:textId="77777777" w:rsidR="00D27A48" w:rsidRPr="00F70F80" w:rsidRDefault="00D27A48">
      <w:pPr>
        <w:pStyle w:val="Akapitzlist"/>
        <w:numPr>
          <w:ilvl w:val="0"/>
          <w:numId w:val="3"/>
        </w:numPr>
        <w:autoSpaceDE w:val="0"/>
        <w:autoSpaceDN w:val="0"/>
        <w:adjustRightInd w:val="0"/>
        <w:spacing w:after="0" w:line="360" w:lineRule="auto"/>
        <w:rPr>
          <w:rFonts w:ascii="Arial" w:hAnsi="Arial" w:cs="Arial"/>
          <w:vanish/>
          <w:sz w:val="24"/>
          <w:szCs w:val="24"/>
        </w:rPr>
      </w:pPr>
    </w:p>
    <w:p w14:paraId="106B80C8" w14:textId="5FCC9629" w:rsidR="00AD3835" w:rsidRPr="00AD3835" w:rsidRDefault="00AD3835"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AD3835">
        <w:rPr>
          <w:rFonts w:ascii="Arial" w:hAnsi="Arial" w:cs="Arial"/>
          <w:sz w:val="24"/>
          <w:szCs w:val="24"/>
        </w:rPr>
        <w:t xml:space="preserve">Wzór umowy o dofinansowanie projektu załączony do regulaminu (załącznik </w:t>
      </w:r>
      <w:r w:rsidRPr="00AD3835">
        <w:rPr>
          <w:rFonts w:ascii="Arial" w:hAnsi="Arial" w:cs="Arial"/>
          <w:sz w:val="24"/>
          <w:szCs w:val="24"/>
        </w:rPr>
        <w:br/>
        <w:t xml:space="preserve">nr </w:t>
      </w:r>
      <w:r w:rsidR="008E6965">
        <w:rPr>
          <w:rFonts w:ascii="Arial" w:hAnsi="Arial" w:cs="Arial"/>
          <w:sz w:val="24"/>
          <w:szCs w:val="24"/>
        </w:rPr>
        <w:t>4</w:t>
      </w:r>
      <w:r w:rsidRPr="00AD3835">
        <w:rPr>
          <w:rFonts w:ascii="Arial" w:hAnsi="Arial" w:cs="Arial"/>
          <w:sz w:val="24"/>
          <w:szCs w:val="24"/>
        </w:rPr>
        <w:t xml:space="preserve">) jest aktualny na dzień ogłoszenia naboru. Wnioskodawcy będą podpisywali umowę według wzoru aktualnego w dniu jej zawarcia dostępnego na stronie programu: </w:t>
      </w:r>
      <w:hyperlink r:id="rId27" w:history="1">
        <w:r w:rsidR="009502CE" w:rsidRPr="007730AF">
          <w:rPr>
            <w:rStyle w:val="Hipercze"/>
            <w:rFonts w:ascii="Arial" w:hAnsi="Arial" w:cs="Arial"/>
            <w:sz w:val="24"/>
            <w:szCs w:val="24"/>
          </w:rPr>
          <w:t>https://funduszeue.kujawsko-pomorskie.pl/dokumenty/wzory-umow-2021-2027</w:t>
        </w:r>
      </w:hyperlink>
    </w:p>
    <w:p w14:paraId="44C7FC84" w14:textId="74B2AE06" w:rsidR="00F77B2A" w:rsidRPr="00F70F80" w:rsidRDefault="00150ADB"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150ADB">
        <w:rPr>
          <w:rFonts w:ascii="Arial" w:hAnsi="Arial" w:cs="Arial"/>
          <w:bCs/>
          <w:color w:val="000000"/>
          <w:sz w:val="24"/>
          <w:szCs w:val="24"/>
        </w:rPr>
        <w:t>IZ zawrze z wnioskodawcą umowę o dofinansowanie projektu na wzorze aktualnym na dzień podpisania umowy. Wzór umowy o dofinansowanie projektu może zostać zmodyfikowany, np. w przypadku zmiany uregulowań prawnych i/ lub wytycznych lub ze względu na specyfikę projektu</w:t>
      </w:r>
      <w:r w:rsidR="00F77B2A" w:rsidRPr="00F70F80">
        <w:rPr>
          <w:rFonts w:ascii="Arial" w:hAnsi="Arial" w:cs="Arial"/>
          <w:bCs/>
          <w:sz w:val="24"/>
          <w:szCs w:val="24"/>
        </w:rPr>
        <w:t>.</w:t>
      </w:r>
    </w:p>
    <w:p w14:paraId="472F26F9" w14:textId="2A3C6C7E" w:rsidR="00F77B2A" w:rsidRPr="00F70F80" w:rsidRDefault="00150ADB"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150ADB">
        <w:rPr>
          <w:rFonts w:ascii="Arial" w:hAnsi="Arial" w:cs="Arial"/>
          <w:sz w:val="24"/>
          <w:szCs w:val="24"/>
        </w:rPr>
        <w:t xml:space="preserve">Zawarcie umowy o dofinansowanie projektu możliwe jest w siedzibie IZ lub w formie elektronicznej. Wybór sposobu zawierania umowy o dofinansowanie projektu nastąpi w wyniku </w:t>
      </w:r>
      <w:r>
        <w:rPr>
          <w:rFonts w:ascii="Arial" w:hAnsi="Arial" w:cs="Arial"/>
          <w:sz w:val="24"/>
          <w:szCs w:val="24"/>
        </w:rPr>
        <w:t xml:space="preserve">uzgodnień </w:t>
      </w:r>
      <w:r w:rsidRPr="00150ADB">
        <w:rPr>
          <w:rFonts w:ascii="Arial" w:hAnsi="Arial" w:cs="Arial"/>
          <w:sz w:val="24"/>
          <w:szCs w:val="24"/>
        </w:rPr>
        <w:t xml:space="preserve">między wnioskodawcą </w:t>
      </w:r>
      <w:r w:rsidR="00FC36BB">
        <w:rPr>
          <w:rFonts w:ascii="Arial" w:hAnsi="Arial" w:cs="Arial"/>
          <w:sz w:val="24"/>
          <w:szCs w:val="24"/>
        </w:rPr>
        <w:t>i</w:t>
      </w:r>
      <w:r w:rsidRPr="00150ADB">
        <w:rPr>
          <w:rFonts w:ascii="Arial" w:hAnsi="Arial" w:cs="Arial"/>
          <w:sz w:val="24"/>
          <w:szCs w:val="24"/>
        </w:rPr>
        <w:t xml:space="preserve"> IZ</w:t>
      </w:r>
      <w:r w:rsidR="0050621E" w:rsidRPr="00F70F80">
        <w:rPr>
          <w:rFonts w:ascii="Arial" w:hAnsi="Arial" w:cs="Arial"/>
          <w:sz w:val="24"/>
          <w:szCs w:val="24"/>
        </w:rPr>
        <w:t>.</w:t>
      </w:r>
    </w:p>
    <w:p w14:paraId="3C2A26F4" w14:textId="77777777" w:rsidR="0086759B" w:rsidRPr="0086759B" w:rsidRDefault="0050621E"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color w:val="000000"/>
          <w:sz w:val="24"/>
          <w:szCs w:val="24"/>
        </w:rPr>
        <w:t xml:space="preserve">W przypadku projektu partnerskiego umowa o dofinansowanie projektu jest zawierana z partnerem wiodącym, </w:t>
      </w:r>
      <w:r w:rsidR="0038740D" w:rsidRPr="00F70F80">
        <w:rPr>
          <w:rFonts w:ascii="Arial" w:hAnsi="Arial" w:cs="Arial"/>
          <w:color w:val="000000"/>
          <w:sz w:val="24"/>
          <w:szCs w:val="24"/>
        </w:rPr>
        <w:t xml:space="preserve">który będzie </w:t>
      </w:r>
      <w:r w:rsidRPr="00F70F80">
        <w:rPr>
          <w:rFonts w:ascii="Arial" w:hAnsi="Arial" w:cs="Arial"/>
          <w:color w:val="000000"/>
          <w:sz w:val="24"/>
          <w:szCs w:val="24"/>
        </w:rPr>
        <w:t>beneficjentem odpowiedzialnym za przygotowanie i realizację projektu.</w:t>
      </w:r>
    </w:p>
    <w:p w14:paraId="7D1BBC35" w14:textId="03322BB4" w:rsidR="00A75CAC" w:rsidRPr="0086759B" w:rsidRDefault="0086759B"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86759B">
        <w:rPr>
          <w:rFonts w:ascii="Arial" w:hAnsi="Arial" w:cs="Arial"/>
          <w:color w:val="000000"/>
          <w:sz w:val="24"/>
          <w:szCs w:val="24"/>
        </w:rPr>
        <w:t xml:space="preserve">Wnioskodawca dostarcza </w:t>
      </w:r>
      <w:r>
        <w:rPr>
          <w:rFonts w:ascii="Arial" w:hAnsi="Arial" w:cs="Arial"/>
          <w:color w:val="000000"/>
          <w:sz w:val="24"/>
          <w:szCs w:val="24"/>
        </w:rPr>
        <w:t xml:space="preserve">IZ </w:t>
      </w:r>
      <w:r w:rsidRPr="0086759B">
        <w:rPr>
          <w:rFonts w:ascii="Arial" w:hAnsi="Arial" w:cs="Arial"/>
          <w:color w:val="000000"/>
          <w:sz w:val="24"/>
          <w:szCs w:val="24"/>
        </w:rPr>
        <w:t>dokumenty niezbędne do zawarcia umowy</w:t>
      </w:r>
      <w:r>
        <w:rPr>
          <w:rFonts w:ascii="Arial" w:hAnsi="Arial" w:cs="Arial"/>
          <w:color w:val="000000"/>
          <w:sz w:val="24"/>
          <w:szCs w:val="24"/>
        </w:rPr>
        <w:t xml:space="preserve"> </w:t>
      </w:r>
      <w:r w:rsidRPr="0086759B">
        <w:rPr>
          <w:rFonts w:ascii="Arial" w:hAnsi="Arial" w:cs="Arial"/>
          <w:color w:val="000000"/>
          <w:sz w:val="24"/>
          <w:szCs w:val="24"/>
        </w:rPr>
        <w:t>o dofinansowanie projektu</w:t>
      </w:r>
      <w:r w:rsidR="001D6FFE">
        <w:rPr>
          <w:rFonts w:ascii="Arial" w:hAnsi="Arial" w:cs="Arial"/>
          <w:color w:val="000000"/>
          <w:sz w:val="24"/>
          <w:szCs w:val="24"/>
        </w:rPr>
        <w:t>, wskazane w załączniku nr 5 do regulaminu,</w:t>
      </w:r>
      <w:r w:rsidR="00FC36BB">
        <w:rPr>
          <w:rFonts w:ascii="Arial" w:hAnsi="Arial" w:cs="Arial"/>
          <w:color w:val="000000"/>
          <w:sz w:val="24"/>
          <w:szCs w:val="24"/>
        </w:rPr>
        <w:t xml:space="preserve"> w SOWA EFS</w:t>
      </w:r>
      <w:r w:rsidR="00C23951">
        <w:rPr>
          <w:rStyle w:val="Odwoanieprzypisudolnego"/>
          <w:rFonts w:ascii="Arial" w:hAnsi="Arial" w:cs="Arial"/>
          <w:color w:val="000000"/>
          <w:sz w:val="24"/>
          <w:szCs w:val="24"/>
        </w:rPr>
        <w:footnoteReference w:id="9"/>
      </w:r>
      <w:r w:rsidRPr="0086759B">
        <w:rPr>
          <w:rFonts w:ascii="Arial" w:hAnsi="Arial" w:cs="Arial"/>
          <w:color w:val="000000"/>
          <w:sz w:val="24"/>
          <w:szCs w:val="24"/>
        </w:rPr>
        <w:t xml:space="preserve">. Powinien to zrobić w terminie </w:t>
      </w:r>
      <w:r w:rsidR="0000493E">
        <w:rPr>
          <w:rFonts w:ascii="Arial" w:hAnsi="Arial" w:cs="Arial"/>
          <w:color w:val="000000"/>
          <w:sz w:val="24"/>
          <w:szCs w:val="24"/>
        </w:rPr>
        <w:t>10</w:t>
      </w:r>
      <w:r w:rsidR="0000493E" w:rsidRPr="0086759B">
        <w:rPr>
          <w:rFonts w:ascii="Arial" w:hAnsi="Arial" w:cs="Arial"/>
          <w:color w:val="000000"/>
          <w:sz w:val="24"/>
          <w:szCs w:val="24"/>
        </w:rPr>
        <w:t xml:space="preserve"> </w:t>
      </w:r>
      <w:r w:rsidRPr="0086759B">
        <w:rPr>
          <w:rFonts w:ascii="Arial" w:hAnsi="Arial" w:cs="Arial"/>
          <w:color w:val="000000"/>
          <w:sz w:val="24"/>
          <w:szCs w:val="24"/>
        </w:rPr>
        <w:t xml:space="preserve">dni </w:t>
      </w:r>
      <w:r>
        <w:rPr>
          <w:rFonts w:ascii="Arial" w:hAnsi="Arial" w:cs="Arial"/>
          <w:color w:val="000000"/>
          <w:sz w:val="24"/>
          <w:szCs w:val="24"/>
        </w:rPr>
        <w:t xml:space="preserve">roboczych </w:t>
      </w:r>
      <w:r w:rsidRPr="0086759B">
        <w:rPr>
          <w:rFonts w:ascii="Arial" w:hAnsi="Arial" w:cs="Arial"/>
          <w:color w:val="000000"/>
          <w:sz w:val="24"/>
          <w:szCs w:val="24"/>
        </w:rPr>
        <w:t>od</w:t>
      </w:r>
      <w:r>
        <w:rPr>
          <w:rFonts w:ascii="Arial" w:hAnsi="Arial" w:cs="Arial"/>
          <w:color w:val="000000"/>
          <w:sz w:val="24"/>
          <w:szCs w:val="24"/>
        </w:rPr>
        <w:t xml:space="preserve"> </w:t>
      </w:r>
      <w:r w:rsidRPr="0086759B">
        <w:rPr>
          <w:rFonts w:ascii="Arial" w:hAnsi="Arial" w:cs="Arial"/>
          <w:color w:val="000000"/>
          <w:sz w:val="24"/>
          <w:szCs w:val="24"/>
        </w:rPr>
        <w:t>daty</w:t>
      </w:r>
      <w:r w:rsidR="000C5AA8">
        <w:rPr>
          <w:rFonts w:ascii="Arial" w:hAnsi="Arial" w:cs="Arial"/>
          <w:color w:val="000000"/>
          <w:sz w:val="24"/>
          <w:szCs w:val="24"/>
        </w:rPr>
        <w:t xml:space="preserve"> </w:t>
      </w:r>
      <w:bookmarkStart w:id="24" w:name="_Hlk145409755"/>
      <w:r w:rsidR="000C5AA8">
        <w:rPr>
          <w:rFonts w:ascii="Arial" w:hAnsi="Arial" w:cs="Arial"/>
          <w:color w:val="000000"/>
          <w:sz w:val="24"/>
          <w:szCs w:val="24"/>
        </w:rPr>
        <w:t>doręczenia pisma o wybraniu projektu do dofinansowania</w:t>
      </w:r>
      <w:bookmarkEnd w:id="24"/>
      <w:r w:rsidRPr="0086759B">
        <w:rPr>
          <w:rFonts w:ascii="Arial" w:hAnsi="Arial" w:cs="Arial"/>
          <w:color w:val="000000"/>
          <w:sz w:val="24"/>
          <w:szCs w:val="24"/>
        </w:rPr>
        <w:t>. IZ wskaże wnioskodawcy</w:t>
      </w:r>
      <w:r>
        <w:rPr>
          <w:rFonts w:ascii="Arial" w:hAnsi="Arial" w:cs="Arial"/>
          <w:color w:val="000000"/>
          <w:sz w:val="24"/>
          <w:szCs w:val="24"/>
        </w:rPr>
        <w:t xml:space="preserve"> </w:t>
      </w:r>
      <w:r w:rsidRPr="0086759B">
        <w:rPr>
          <w:rFonts w:ascii="Arial" w:hAnsi="Arial" w:cs="Arial"/>
          <w:color w:val="000000"/>
          <w:sz w:val="24"/>
          <w:szCs w:val="24"/>
        </w:rPr>
        <w:t>wzory załączników (jeśli IZ dysponuje takimi wzorami)</w:t>
      </w:r>
      <w:r w:rsidR="00A75CAC" w:rsidRPr="0086759B">
        <w:rPr>
          <w:rFonts w:ascii="Arial" w:hAnsi="Arial" w:cs="Arial"/>
          <w:sz w:val="24"/>
          <w:szCs w:val="24"/>
        </w:rPr>
        <w:t>.</w:t>
      </w:r>
    </w:p>
    <w:p w14:paraId="0A6C1B00" w14:textId="77777777" w:rsidR="00A75CAC" w:rsidRPr="0011593F" w:rsidRDefault="00A75CAC" w:rsidP="00681E9E">
      <w:pPr>
        <w:pStyle w:val="Akapitzlist"/>
        <w:numPr>
          <w:ilvl w:val="1"/>
          <w:numId w:val="36"/>
        </w:numPr>
        <w:autoSpaceDE w:val="0"/>
        <w:autoSpaceDN w:val="0"/>
        <w:adjustRightInd w:val="0"/>
        <w:spacing w:after="240" w:line="360" w:lineRule="auto"/>
        <w:ind w:left="425" w:hanging="425"/>
        <w:rPr>
          <w:rFonts w:ascii="Arial" w:hAnsi="Arial" w:cs="Arial"/>
          <w:sz w:val="24"/>
          <w:szCs w:val="24"/>
        </w:rPr>
      </w:pPr>
      <w:r w:rsidRPr="0011593F">
        <w:rPr>
          <w:rFonts w:ascii="Arial" w:hAnsi="Arial" w:cs="Arial"/>
          <w:sz w:val="24"/>
          <w:szCs w:val="24"/>
        </w:rPr>
        <w:t>IZ może wymagać od wnioskodawcy złożenia także innych niewymienionych wyżej dokumentów, jeżeli są niezbędne do ustalenia stanu faktycznego i prawnego lub spełnienia obowiązków prawnych.</w:t>
      </w:r>
    </w:p>
    <w:p w14:paraId="46F03AB1" w14:textId="2352C93C" w:rsidR="003756C2" w:rsidRPr="00C74735" w:rsidRDefault="008C0A09"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11593F">
        <w:rPr>
          <w:rFonts w:ascii="Arial" w:hAnsi="Arial" w:cs="Arial"/>
          <w:sz w:val="24"/>
          <w:szCs w:val="24"/>
        </w:rPr>
        <w:t>Jeśli wnioskodawca nie dostarczy dokumentów zgodnie z wezwaniem oraz jeśli nie będą one zgodne z regulaminem, IZ może odstąpić od zawarcia umowy o dofinansowanie projektu bez dalszych wezwań.</w:t>
      </w:r>
    </w:p>
    <w:p w14:paraId="09086328" w14:textId="484233BB" w:rsidR="0084662C" w:rsidRDefault="001B6E2E"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 xml:space="preserve">W ramach czynności niezbędnych do podjęcia przed zawarciem umowy o dofinansowanie, w tym </w:t>
      </w:r>
      <w:r w:rsidR="0084662C" w:rsidRPr="0011593F">
        <w:rPr>
          <w:rFonts w:ascii="Arial" w:hAnsi="Arial" w:cs="Arial"/>
          <w:sz w:val="24"/>
          <w:szCs w:val="24"/>
        </w:rPr>
        <w:t>na podstawie oświadczeń</w:t>
      </w:r>
      <w:r w:rsidR="005E27AD" w:rsidRPr="0011593F">
        <w:rPr>
          <w:rFonts w:ascii="Arial" w:hAnsi="Arial" w:cs="Arial"/>
          <w:sz w:val="24"/>
          <w:szCs w:val="24"/>
        </w:rPr>
        <w:t xml:space="preserve"> i zaświadczeń</w:t>
      </w:r>
      <w:r w:rsidR="0084662C" w:rsidRPr="0011593F">
        <w:rPr>
          <w:rFonts w:ascii="Arial" w:hAnsi="Arial" w:cs="Arial"/>
          <w:sz w:val="24"/>
          <w:szCs w:val="24"/>
        </w:rPr>
        <w:t xml:space="preserve"> wnioskodawcy</w:t>
      </w:r>
      <w:r w:rsidR="00460DC7">
        <w:rPr>
          <w:rFonts w:ascii="Arial" w:hAnsi="Arial" w:cs="Arial"/>
          <w:sz w:val="24"/>
          <w:szCs w:val="24"/>
        </w:rPr>
        <w:t xml:space="preserve"> złożonych zgodnie z pkt 5</w:t>
      </w:r>
      <w:r w:rsidR="0084662C" w:rsidRPr="0011593F">
        <w:rPr>
          <w:rFonts w:ascii="Arial" w:hAnsi="Arial" w:cs="Arial"/>
          <w:sz w:val="24"/>
          <w:szCs w:val="24"/>
        </w:rPr>
        <w:t xml:space="preserve">, </w:t>
      </w:r>
      <w:r w:rsidR="00460DC7">
        <w:rPr>
          <w:rFonts w:ascii="Arial" w:hAnsi="Arial" w:cs="Arial"/>
          <w:sz w:val="24"/>
          <w:szCs w:val="24"/>
        </w:rPr>
        <w:t xml:space="preserve">IZ </w:t>
      </w:r>
      <w:r w:rsidR="00F0158A" w:rsidRPr="0011593F">
        <w:rPr>
          <w:rFonts w:ascii="Arial" w:hAnsi="Arial" w:cs="Arial"/>
          <w:sz w:val="24"/>
          <w:szCs w:val="24"/>
        </w:rPr>
        <w:t>zweryfikuje</w:t>
      </w:r>
      <w:r w:rsidR="00892B94">
        <w:rPr>
          <w:rFonts w:ascii="Arial" w:hAnsi="Arial" w:cs="Arial"/>
          <w:sz w:val="24"/>
          <w:szCs w:val="24"/>
        </w:rPr>
        <w:t xml:space="preserve">, w terminie nie dłuższym niż 60 dni od dnia otrzymania przez nią </w:t>
      </w:r>
      <w:r w:rsidR="00892B94" w:rsidRPr="00AC4D81">
        <w:rPr>
          <w:rFonts w:ascii="Arial" w:hAnsi="Arial" w:cs="Arial"/>
          <w:b/>
          <w:bCs/>
          <w:sz w:val="24"/>
          <w:szCs w:val="24"/>
        </w:rPr>
        <w:t>kompletu dokumentów</w:t>
      </w:r>
      <w:r w:rsidR="00F0158A" w:rsidRPr="006127E4">
        <w:rPr>
          <w:rFonts w:ascii="Arial" w:hAnsi="Arial" w:cs="Arial"/>
          <w:sz w:val="24"/>
          <w:szCs w:val="24"/>
        </w:rPr>
        <w:t xml:space="preserve"> i potwierdzi</w:t>
      </w:r>
      <w:r>
        <w:rPr>
          <w:rFonts w:ascii="Arial" w:hAnsi="Arial" w:cs="Arial"/>
          <w:sz w:val="24"/>
          <w:szCs w:val="24"/>
        </w:rPr>
        <w:t>, że</w:t>
      </w:r>
      <w:r w:rsidR="0084662C" w:rsidRPr="006127E4">
        <w:rPr>
          <w:rFonts w:ascii="Arial" w:hAnsi="Arial" w:cs="Arial"/>
          <w:sz w:val="24"/>
          <w:szCs w:val="24"/>
        </w:rPr>
        <w:t>:</w:t>
      </w:r>
    </w:p>
    <w:p w14:paraId="7A61B1FE" w14:textId="55F6302F" w:rsidR="001B6E2E" w:rsidRPr="006127E4" w:rsidRDefault="001B6E2E"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Pr>
          <w:rFonts w:ascii="Arial" w:hAnsi="Arial" w:cs="Arial"/>
          <w:color w:val="000000"/>
          <w:sz w:val="24"/>
          <w:szCs w:val="24"/>
        </w:rPr>
        <w:t>dane rejestrowe wnioskodawcy niezbędne do podpisania umowy o dofinansowanie są aktualne i poprawne;</w:t>
      </w:r>
    </w:p>
    <w:p w14:paraId="21D0BA9E" w14:textId="77777777" w:rsidR="0084662C" w:rsidRPr="00F70F80" w:rsidRDefault="00F0158A"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t xml:space="preserve">wnioskodawca, którego projekt został wybrany do dofinansowania, nie jest podmiotem wykluczonym na podstawie art. 207 </w:t>
      </w:r>
      <w:r w:rsidR="005E27AD" w:rsidRPr="00F70F80">
        <w:rPr>
          <w:rFonts w:ascii="Arial" w:hAnsi="Arial" w:cs="Arial"/>
          <w:color w:val="000000"/>
          <w:sz w:val="24"/>
          <w:szCs w:val="24"/>
        </w:rPr>
        <w:t>ustawy o finansach publicznych</w:t>
      </w:r>
      <w:r w:rsidR="00FF22D7" w:rsidRPr="00F70F80">
        <w:rPr>
          <w:rFonts w:ascii="Arial" w:hAnsi="Arial" w:cs="Arial"/>
          <w:color w:val="000000"/>
          <w:sz w:val="24"/>
          <w:szCs w:val="24"/>
        </w:rPr>
        <w:t xml:space="preserve"> (dotyczy także partnerów)</w:t>
      </w:r>
      <w:r w:rsidRPr="00F70F80">
        <w:rPr>
          <w:rFonts w:ascii="Arial" w:hAnsi="Arial" w:cs="Arial"/>
          <w:color w:val="000000"/>
          <w:sz w:val="24"/>
          <w:szCs w:val="24"/>
        </w:rPr>
        <w:t>;</w:t>
      </w:r>
    </w:p>
    <w:p w14:paraId="64A14D7A" w14:textId="25B0ADF4" w:rsidR="00BF7CEB" w:rsidRPr="00F70F80" w:rsidRDefault="00BF7CEB"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t xml:space="preserve">wnioskodawca oraz partnerzy nie figurują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 (Dz. U. z </w:t>
      </w:r>
      <w:r w:rsidR="00892B94" w:rsidRPr="00F70F80">
        <w:rPr>
          <w:rFonts w:ascii="Arial" w:hAnsi="Arial" w:cs="Arial"/>
          <w:color w:val="000000"/>
          <w:sz w:val="24"/>
          <w:szCs w:val="24"/>
        </w:rPr>
        <w:t>202</w:t>
      </w:r>
      <w:r w:rsidR="00892B94">
        <w:rPr>
          <w:rFonts w:ascii="Arial" w:hAnsi="Arial" w:cs="Arial"/>
          <w:color w:val="000000"/>
          <w:sz w:val="24"/>
          <w:szCs w:val="24"/>
        </w:rPr>
        <w:t>5</w:t>
      </w:r>
      <w:r w:rsidR="00892B94" w:rsidRPr="00F70F80">
        <w:rPr>
          <w:rFonts w:ascii="Arial" w:hAnsi="Arial" w:cs="Arial"/>
          <w:color w:val="000000"/>
          <w:sz w:val="24"/>
          <w:szCs w:val="24"/>
        </w:rPr>
        <w:t xml:space="preserve"> </w:t>
      </w:r>
      <w:r w:rsidRPr="00F70F80">
        <w:rPr>
          <w:rFonts w:ascii="Arial" w:hAnsi="Arial" w:cs="Arial"/>
          <w:color w:val="000000"/>
          <w:sz w:val="24"/>
          <w:szCs w:val="24"/>
        </w:rPr>
        <w:t>r. poz.</w:t>
      </w:r>
      <w:r w:rsidR="00E049C7">
        <w:rPr>
          <w:rFonts w:ascii="Arial" w:hAnsi="Arial" w:cs="Arial"/>
          <w:color w:val="000000"/>
          <w:sz w:val="24"/>
          <w:szCs w:val="24"/>
        </w:rPr>
        <w:t xml:space="preserve"> </w:t>
      </w:r>
      <w:r w:rsidR="00892B94">
        <w:rPr>
          <w:rFonts w:ascii="Arial" w:hAnsi="Arial" w:cs="Arial"/>
          <w:color w:val="000000"/>
          <w:sz w:val="24"/>
          <w:szCs w:val="24"/>
        </w:rPr>
        <w:t>514</w:t>
      </w:r>
      <w:r w:rsidRPr="00F70F80">
        <w:rPr>
          <w:rFonts w:ascii="Arial" w:hAnsi="Arial" w:cs="Arial"/>
          <w:color w:val="000000"/>
          <w:sz w:val="24"/>
          <w:szCs w:val="24"/>
        </w:rPr>
        <w:t>), jak również nie figurują w wykazach, o których mowa w:</w:t>
      </w:r>
    </w:p>
    <w:p w14:paraId="1B263948" w14:textId="77777777" w:rsidR="00BF7CEB" w:rsidRPr="00F70F80" w:rsidRDefault="00BF7CEB" w:rsidP="006F0B9C">
      <w:pPr>
        <w:pStyle w:val="Akapitzlist"/>
        <w:numPr>
          <w:ilvl w:val="0"/>
          <w:numId w:val="39"/>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 xml:space="preserve">Rozporządzeniu Rady (WE) nr 765/2006 z dnia 18 maja 2006 r. dotyczącym środków ograniczających w związku z sytuacją na Białorusi i udziałem Białorusi w agresji Rosji wobec Ukrainy (Dz. Urz. UE L 134 z 20.05.2006, str. 1 z </w:t>
      </w:r>
      <w:proofErr w:type="spellStart"/>
      <w:r w:rsidRPr="00F70F80">
        <w:rPr>
          <w:rFonts w:ascii="Arial" w:hAnsi="Arial" w:cs="Arial"/>
          <w:color w:val="000000"/>
          <w:sz w:val="24"/>
          <w:szCs w:val="24"/>
        </w:rPr>
        <w:t>późn</w:t>
      </w:r>
      <w:proofErr w:type="spellEnd"/>
      <w:r w:rsidRPr="00F70F80">
        <w:rPr>
          <w:rFonts w:ascii="Arial" w:hAnsi="Arial" w:cs="Arial"/>
          <w:color w:val="000000"/>
          <w:sz w:val="24"/>
          <w:szCs w:val="24"/>
        </w:rPr>
        <w:t>. zm.);</w:t>
      </w:r>
    </w:p>
    <w:p w14:paraId="24705194" w14:textId="5ADBD99D" w:rsidR="00BF7CEB" w:rsidRPr="00F70F80" w:rsidRDefault="00BF7CEB" w:rsidP="006F0B9C">
      <w:pPr>
        <w:pStyle w:val="Akapitzlist"/>
        <w:numPr>
          <w:ilvl w:val="0"/>
          <w:numId w:val="39"/>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Rozporządzeniu Rady (UE) nr 269/2014 z dnia 17 marca 2014 r. w sprawie środków ograniczających w odniesieniu do działań podważających integralność terytorialną, suwerenność i niezależność Ukrainy i im zagrażających (Dz. Urz. UE L 78 z 17.</w:t>
      </w:r>
      <w:r w:rsidR="00965A54">
        <w:rPr>
          <w:rFonts w:ascii="Arial" w:hAnsi="Arial" w:cs="Arial"/>
          <w:color w:val="000000"/>
          <w:sz w:val="24"/>
          <w:szCs w:val="24"/>
        </w:rPr>
        <w:t>0</w:t>
      </w:r>
      <w:r w:rsidRPr="00F70F80">
        <w:rPr>
          <w:rFonts w:ascii="Arial" w:hAnsi="Arial" w:cs="Arial"/>
          <w:color w:val="000000"/>
          <w:sz w:val="24"/>
          <w:szCs w:val="24"/>
        </w:rPr>
        <w:t>3.2014, str. 6,</w:t>
      </w:r>
      <w:r w:rsidR="004B0EEE">
        <w:rPr>
          <w:rFonts w:ascii="Arial" w:hAnsi="Arial" w:cs="Arial"/>
          <w:color w:val="000000"/>
          <w:sz w:val="24"/>
          <w:szCs w:val="24"/>
        </w:rPr>
        <w:t xml:space="preserve"> </w:t>
      </w:r>
      <w:r w:rsidRPr="00F70F80">
        <w:rPr>
          <w:rFonts w:ascii="Arial" w:hAnsi="Arial" w:cs="Arial"/>
          <w:color w:val="000000"/>
          <w:sz w:val="24"/>
          <w:szCs w:val="24"/>
        </w:rPr>
        <w:t xml:space="preserve">z </w:t>
      </w:r>
      <w:proofErr w:type="spellStart"/>
      <w:r w:rsidRPr="00F70F80">
        <w:rPr>
          <w:rFonts w:ascii="Arial" w:hAnsi="Arial" w:cs="Arial"/>
          <w:color w:val="000000"/>
          <w:sz w:val="24"/>
          <w:szCs w:val="24"/>
        </w:rPr>
        <w:t>późn</w:t>
      </w:r>
      <w:proofErr w:type="spellEnd"/>
      <w:r w:rsidRPr="00F70F80">
        <w:rPr>
          <w:rFonts w:ascii="Arial" w:hAnsi="Arial" w:cs="Arial"/>
          <w:color w:val="000000"/>
          <w:sz w:val="24"/>
          <w:szCs w:val="24"/>
        </w:rPr>
        <w:t>. zm.);</w:t>
      </w:r>
    </w:p>
    <w:p w14:paraId="03F66D1E" w14:textId="77777777" w:rsidR="00BF7CEB" w:rsidRPr="00F70F80" w:rsidRDefault="00BF7CEB" w:rsidP="006F0B9C">
      <w:pPr>
        <w:pStyle w:val="Akapitzlist"/>
        <w:numPr>
          <w:ilvl w:val="0"/>
          <w:numId w:val="39"/>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 xml:space="preserve">Rozporządzeniu (UE) nr 833/2014 z dnia 31 lipca 2014 r. dotyczącym środków ograniczających w związku z działaniami Rosji destabilizującymi sytuację na Ukrainie (Dz. Urz. UE L 229 z 31.07.2014, str. 1 z </w:t>
      </w:r>
      <w:proofErr w:type="spellStart"/>
      <w:r w:rsidRPr="00F70F80">
        <w:rPr>
          <w:rFonts w:ascii="Arial" w:hAnsi="Arial" w:cs="Arial"/>
          <w:color w:val="000000"/>
          <w:sz w:val="24"/>
          <w:szCs w:val="24"/>
        </w:rPr>
        <w:t>późn</w:t>
      </w:r>
      <w:proofErr w:type="spellEnd"/>
      <w:r w:rsidRPr="00F70F80">
        <w:rPr>
          <w:rFonts w:ascii="Arial" w:hAnsi="Arial" w:cs="Arial"/>
          <w:color w:val="000000"/>
          <w:sz w:val="24"/>
          <w:szCs w:val="24"/>
        </w:rPr>
        <w:t>. zm.);</w:t>
      </w:r>
    </w:p>
    <w:p w14:paraId="1FC4BCEA" w14:textId="77777777" w:rsidR="00C234A2" w:rsidRDefault="00C234A2"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t>wnioskodawca wybrał partnera/ów zgodnie z art. 39 ustawy wdrożeniowej (jeśli dotyczy)</w:t>
      </w:r>
      <w:r w:rsidR="0011593F">
        <w:rPr>
          <w:rFonts w:ascii="Arial" w:hAnsi="Arial" w:cs="Arial"/>
          <w:color w:val="000000"/>
          <w:sz w:val="24"/>
          <w:szCs w:val="24"/>
        </w:rPr>
        <w:t>;</w:t>
      </w:r>
    </w:p>
    <w:p w14:paraId="17F896DA" w14:textId="671A42D2" w:rsidR="006127E4" w:rsidRDefault="00C234A2"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sidRPr="0011593F">
        <w:rPr>
          <w:rFonts w:ascii="Arial" w:hAnsi="Arial" w:cs="Arial"/>
          <w:color w:val="000000"/>
          <w:sz w:val="24"/>
          <w:szCs w:val="24"/>
        </w:rPr>
        <w:t xml:space="preserve">wnioskodawca </w:t>
      </w:r>
      <w:r w:rsidR="00035DA7" w:rsidRPr="00654484">
        <w:rPr>
          <w:rFonts w:ascii="Arial" w:hAnsi="Arial" w:cs="Arial"/>
          <w:color w:val="000000"/>
          <w:sz w:val="24"/>
          <w:szCs w:val="24"/>
        </w:rPr>
        <w:t>(ani partner – jeśli dotyczy)</w:t>
      </w:r>
      <w:r w:rsidR="00035DA7">
        <w:rPr>
          <w:rFonts w:ascii="Arial" w:hAnsi="Arial" w:cs="Arial"/>
          <w:color w:val="000000"/>
          <w:sz w:val="24"/>
          <w:szCs w:val="24"/>
        </w:rPr>
        <w:t xml:space="preserve"> </w:t>
      </w:r>
      <w:r w:rsidRPr="0011593F">
        <w:rPr>
          <w:rFonts w:ascii="Arial" w:hAnsi="Arial" w:cs="Arial"/>
          <w:color w:val="000000"/>
          <w:sz w:val="24"/>
          <w:szCs w:val="24"/>
        </w:rPr>
        <w:t>będący jednostką samorządu terytorialnego (lub podmiot przez nią kontrolowany lub od niej zależny) nie podjął jakichkolwiek działań dyskryminujących, sprzecznych z zasadami, o których mowa w art. 9 ust. 3 rozporządzenia ogólnego</w:t>
      </w:r>
      <w:r w:rsidR="00F34C6B" w:rsidRPr="0011593F">
        <w:rPr>
          <w:rFonts w:ascii="Arial" w:hAnsi="Arial" w:cs="Arial"/>
          <w:color w:val="000000"/>
          <w:sz w:val="24"/>
          <w:szCs w:val="24"/>
        </w:rPr>
        <w:t>, w tym, że na terenie tej jednostki samorządu terytorialnego nie obowiązują żadne ustanowione przez organy tej jednostki dyskryminujące akty prawa miejscowego sprzeczne z ww. zasadami</w:t>
      </w:r>
      <w:r w:rsidR="004B0EEE">
        <w:rPr>
          <w:rFonts w:ascii="Arial" w:hAnsi="Arial" w:cs="Arial"/>
          <w:color w:val="000000"/>
          <w:sz w:val="24"/>
          <w:szCs w:val="24"/>
        </w:rPr>
        <w:t>;</w:t>
      </w:r>
    </w:p>
    <w:p w14:paraId="40129E6E" w14:textId="5FB133DF" w:rsidR="00736596" w:rsidRDefault="001D1B97" w:rsidP="000841F5">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Pr>
          <w:rFonts w:ascii="Arial" w:hAnsi="Arial" w:cs="Arial"/>
          <w:color w:val="000000"/>
          <w:sz w:val="24"/>
          <w:szCs w:val="24"/>
        </w:rPr>
        <w:t>w przypadku, gdy</w:t>
      </w:r>
      <w:r w:rsidRPr="00584DEF">
        <w:rPr>
          <w:rFonts w:ascii="Arial" w:hAnsi="Arial" w:cs="Arial"/>
          <w:color w:val="000000"/>
          <w:sz w:val="24"/>
          <w:szCs w:val="24"/>
        </w:rPr>
        <w:t xml:space="preserve"> </w:t>
      </w:r>
      <w:r>
        <w:rPr>
          <w:rFonts w:ascii="Arial" w:hAnsi="Arial" w:cs="Arial"/>
          <w:color w:val="000000"/>
          <w:sz w:val="24"/>
          <w:szCs w:val="24"/>
        </w:rPr>
        <w:t>kryterium C.</w:t>
      </w:r>
      <w:r w:rsidR="0030138B">
        <w:rPr>
          <w:rFonts w:ascii="Arial" w:hAnsi="Arial" w:cs="Arial"/>
          <w:color w:val="000000"/>
          <w:sz w:val="24"/>
          <w:szCs w:val="24"/>
        </w:rPr>
        <w:t>1</w:t>
      </w:r>
      <w:r>
        <w:rPr>
          <w:rFonts w:ascii="Arial" w:hAnsi="Arial" w:cs="Arial"/>
          <w:color w:val="000000"/>
          <w:sz w:val="24"/>
          <w:szCs w:val="24"/>
        </w:rPr>
        <w:t xml:space="preserve"> ocenione zostało pozytywnie na podstawie złożonego oświadczenia, IZ </w:t>
      </w:r>
      <w:r w:rsidRPr="002F0A78">
        <w:rPr>
          <w:rFonts w:ascii="Arial" w:hAnsi="Arial" w:cs="Arial"/>
          <w:color w:val="000000"/>
          <w:sz w:val="24"/>
          <w:szCs w:val="24"/>
        </w:rPr>
        <w:t xml:space="preserve">zweryfikuje czy strategia </w:t>
      </w:r>
      <w:r>
        <w:rPr>
          <w:rFonts w:ascii="Arial" w:hAnsi="Arial" w:cs="Arial"/>
          <w:color w:val="000000"/>
          <w:sz w:val="24"/>
          <w:szCs w:val="24"/>
        </w:rPr>
        <w:t>ZIT</w:t>
      </w:r>
      <w:r w:rsidRPr="002F0A78">
        <w:rPr>
          <w:rFonts w:ascii="Arial" w:hAnsi="Arial" w:cs="Arial"/>
          <w:color w:val="000000"/>
          <w:sz w:val="24"/>
          <w:szCs w:val="24"/>
        </w:rPr>
        <w:t xml:space="preserve"> została pozytywnie zaopiniowana przez ministra właściwego do spraw rozwoju regionalnego (jeśli dotyczy) i Instytucję Zarządzającą</w:t>
      </w:r>
      <w:r w:rsidR="00892B94">
        <w:rPr>
          <w:rFonts w:ascii="Arial" w:hAnsi="Arial" w:cs="Arial"/>
          <w:color w:val="000000"/>
          <w:sz w:val="24"/>
          <w:szCs w:val="24"/>
        </w:rPr>
        <w:t>;</w:t>
      </w:r>
    </w:p>
    <w:p w14:paraId="679F06D1" w14:textId="16DB0919" w:rsidR="00AB79DF" w:rsidRDefault="00892B94" w:rsidP="00AB79DF">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bookmarkStart w:id="25" w:name="_Hlk205211347"/>
      <w:r>
        <w:rPr>
          <w:rFonts w:ascii="Arial" w:hAnsi="Arial" w:cs="Arial"/>
          <w:color w:val="000000"/>
          <w:sz w:val="24"/>
          <w:szCs w:val="24"/>
        </w:rPr>
        <w:t xml:space="preserve">wnioskodawca nie zalega </w:t>
      </w:r>
      <w:r w:rsidRPr="00812D53">
        <w:rPr>
          <w:rFonts w:ascii="Arial" w:hAnsi="Arial" w:cs="Arial"/>
          <w:color w:val="000000"/>
          <w:sz w:val="24"/>
          <w:szCs w:val="24"/>
        </w:rPr>
        <w:t>z należnościami wobec Skarbu Państwa</w:t>
      </w:r>
      <w:bookmarkEnd w:id="25"/>
      <w:r>
        <w:rPr>
          <w:rFonts w:ascii="Arial" w:hAnsi="Arial" w:cs="Arial"/>
          <w:color w:val="000000"/>
          <w:sz w:val="24"/>
          <w:szCs w:val="24"/>
        </w:rPr>
        <w:t xml:space="preserve"> </w:t>
      </w:r>
      <w:r w:rsidRPr="006B6EF6">
        <w:rPr>
          <w:rFonts w:ascii="Arial" w:hAnsi="Arial" w:cs="Arial"/>
          <w:color w:val="000000"/>
          <w:sz w:val="24"/>
          <w:szCs w:val="24"/>
        </w:rPr>
        <w:t xml:space="preserve">(weryfikacja na podstawie </w:t>
      </w:r>
      <w:r>
        <w:rPr>
          <w:rFonts w:ascii="Arial" w:hAnsi="Arial" w:cs="Arial"/>
          <w:color w:val="000000"/>
          <w:sz w:val="24"/>
          <w:szCs w:val="24"/>
        </w:rPr>
        <w:t xml:space="preserve">zaświadczenia </w:t>
      </w:r>
      <w:r w:rsidRPr="006B6EF6">
        <w:rPr>
          <w:rFonts w:ascii="Arial" w:hAnsi="Arial" w:cs="Arial"/>
          <w:color w:val="000000"/>
          <w:sz w:val="24"/>
          <w:szCs w:val="24"/>
        </w:rPr>
        <w:t>wydane</w:t>
      </w:r>
      <w:r>
        <w:rPr>
          <w:rFonts w:ascii="Arial" w:hAnsi="Arial" w:cs="Arial"/>
          <w:color w:val="000000"/>
          <w:sz w:val="24"/>
          <w:szCs w:val="24"/>
        </w:rPr>
        <w:t xml:space="preserve">go </w:t>
      </w:r>
      <w:r w:rsidRPr="006B6EF6">
        <w:rPr>
          <w:rFonts w:ascii="Arial" w:hAnsi="Arial" w:cs="Arial"/>
          <w:color w:val="000000"/>
          <w:sz w:val="24"/>
          <w:szCs w:val="24"/>
        </w:rPr>
        <w:t>przez właściwy organ podatkowy</w:t>
      </w:r>
      <w:r>
        <w:rPr>
          <w:rFonts w:ascii="Arial" w:hAnsi="Arial" w:cs="Arial"/>
          <w:color w:val="000000"/>
          <w:sz w:val="24"/>
          <w:szCs w:val="24"/>
        </w:rPr>
        <w:t xml:space="preserve">) oraz z opłacaniem składek na ubezpieczenie społeczne i zdrowotne (weryfikacja na podstawie zaświadczenia wydanego przez właściwy </w:t>
      </w:r>
      <w:r w:rsidRPr="006B6EF6">
        <w:rPr>
          <w:rFonts w:ascii="Arial" w:hAnsi="Arial" w:cs="Arial"/>
          <w:color w:val="000000"/>
          <w:sz w:val="24"/>
          <w:szCs w:val="24"/>
        </w:rPr>
        <w:t>oddział Zakładu Ubezpieczeń Społecznych)</w:t>
      </w:r>
      <w:r>
        <w:rPr>
          <w:rFonts w:ascii="Arial" w:hAnsi="Arial" w:cs="Arial"/>
          <w:color w:val="000000"/>
          <w:sz w:val="24"/>
          <w:szCs w:val="24"/>
        </w:rPr>
        <w:t>.</w:t>
      </w:r>
    </w:p>
    <w:p w14:paraId="51A3DC49" w14:textId="52E4D459" w:rsidR="00AB79DF" w:rsidRPr="005163BD" w:rsidRDefault="00AB79DF" w:rsidP="005163BD">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5163BD">
        <w:rPr>
          <w:rFonts w:ascii="Arial" w:hAnsi="Arial" w:cs="Arial"/>
          <w:sz w:val="24"/>
          <w:szCs w:val="24"/>
        </w:rPr>
        <w:t xml:space="preserve">IZ zastrzega, że nie jest związana terminem weryfikacji wskazanym w ust. 8, jeśli w trakcie weryfikacji dokumenty przekazane przez wnioskodawcę wymagają poprawy. </w:t>
      </w:r>
    </w:p>
    <w:p w14:paraId="3266F8E4" w14:textId="15B4C314" w:rsidR="00AB79DF" w:rsidRPr="005163BD" w:rsidRDefault="00AB79DF" w:rsidP="005163BD">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AB79DF">
        <w:rPr>
          <w:rFonts w:ascii="Arial" w:hAnsi="Arial" w:cs="Arial"/>
          <w:sz w:val="24"/>
          <w:szCs w:val="24"/>
        </w:rPr>
        <w:t>IZ zawrze z wnioskodawcą umowę o dofinansowanie projektu w terminie nie dłuższym niż 30 dni od zakończenia weryfikacji, o której mowa w ust. 8, z zastrzeżeniem ust. 9 i ust. 11-13.</w:t>
      </w:r>
    </w:p>
    <w:p w14:paraId="2554A9E5" w14:textId="77777777" w:rsidR="0050621E" w:rsidRPr="00F70F80" w:rsidRDefault="0050621E"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color w:val="000000"/>
          <w:sz w:val="24"/>
          <w:szCs w:val="24"/>
        </w:rPr>
        <w:t xml:space="preserve">Umowa o dofinansowanie projektu nie może być </w:t>
      </w:r>
      <w:r w:rsidR="009E45DB" w:rsidRPr="00F70F80">
        <w:rPr>
          <w:rFonts w:ascii="Arial" w:hAnsi="Arial" w:cs="Arial"/>
          <w:color w:val="000000"/>
          <w:sz w:val="24"/>
          <w:szCs w:val="24"/>
        </w:rPr>
        <w:t>zawarta,</w:t>
      </w:r>
      <w:r w:rsidRPr="00F70F80">
        <w:rPr>
          <w:rFonts w:ascii="Arial" w:hAnsi="Arial" w:cs="Arial"/>
          <w:color w:val="000000"/>
          <w:sz w:val="24"/>
          <w:szCs w:val="24"/>
        </w:rPr>
        <w:t xml:space="preserve"> gdy:</w:t>
      </w:r>
    </w:p>
    <w:p w14:paraId="3C06780E" w14:textId="77777777" w:rsidR="00723D64" w:rsidRPr="00F70F80" w:rsidRDefault="00723D64">
      <w:pPr>
        <w:pStyle w:val="Akapitzlist"/>
        <w:numPr>
          <w:ilvl w:val="1"/>
          <w:numId w:val="4"/>
        </w:numPr>
        <w:tabs>
          <w:tab w:val="left" w:pos="1560"/>
          <w:tab w:val="left" w:pos="1701"/>
        </w:tabs>
        <w:autoSpaceDE w:val="0"/>
        <w:autoSpaceDN w:val="0"/>
        <w:adjustRightInd w:val="0"/>
        <w:spacing w:after="0" w:line="360" w:lineRule="auto"/>
        <w:rPr>
          <w:rFonts w:ascii="Arial" w:hAnsi="Arial" w:cs="Arial"/>
          <w:vanish/>
          <w:color w:val="000000"/>
          <w:sz w:val="24"/>
          <w:szCs w:val="24"/>
        </w:rPr>
      </w:pPr>
    </w:p>
    <w:p w14:paraId="5F387DF6" w14:textId="77777777" w:rsidR="0050621E" w:rsidRPr="00F70F80" w:rsidRDefault="0050621E"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 xml:space="preserve">wnioskodawca nie </w:t>
      </w:r>
      <w:r w:rsidR="004A43E6" w:rsidRPr="00F70F80">
        <w:rPr>
          <w:rFonts w:ascii="Arial" w:hAnsi="Arial" w:cs="Arial"/>
          <w:color w:val="000000"/>
          <w:sz w:val="24"/>
          <w:szCs w:val="24"/>
        </w:rPr>
        <w:t>dokona czynności,</w:t>
      </w:r>
      <w:r w:rsidR="00E364D3">
        <w:rPr>
          <w:rFonts w:ascii="Arial" w:hAnsi="Arial" w:cs="Arial"/>
          <w:color w:val="000000"/>
          <w:sz w:val="24"/>
          <w:szCs w:val="24"/>
        </w:rPr>
        <w:t xml:space="preserve"> </w:t>
      </w:r>
      <w:r w:rsidR="004A43E6" w:rsidRPr="00F70F80">
        <w:rPr>
          <w:rFonts w:ascii="Arial" w:hAnsi="Arial" w:cs="Arial"/>
          <w:color w:val="000000"/>
          <w:sz w:val="24"/>
          <w:szCs w:val="24"/>
        </w:rPr>
        <w:t>które powinny zostać dokonane przed zawarciem umowy o dofinansowanie projektu w terminie wskazanym przez IZ;</w:t>
      </w:r>
    </w:p>
    <w:p w14:paraId="15452E25" w14:textId="77777777" w:rsidR="00723D64" w:rsidRPr="00F70F80" w:rsidRDefault="0050621E"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wnioskodawca został wykluczony z możliwości otrzymania dofinansowania na podstawie przepisów odrębnych</w:t>
      </w:r>
      <w:r w:rsidR="00215216" w:rsidRPr="00F70F80">
        <w:rPr>
          <w:rFonts w:ascii="Arial" w:hAnsi="Arial" w:cs="Arial"/>
          <w:color w:val="000000"/>
          <w:sz w:val="24"/>
          <w:szCs w:val="24"/>
        </w:rPr>
        <w:t>;</w:t>
      </w:r>
    </w:p>
    <w:p w14:paraId="1A080AE0" w14:textId="77777777" w:rsidR="009E45DB" w:rsidRPr="00F70F80" w:rsidRDefault="009E45DB"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IZ unieważni postępowanie;</w:t>
      </w:r>
    </w:p>
    <w:p w14:paraId="4195E727" w14:textId="77777777" w:rsidR="0041096E" w:rsidRPr="00F70F80" w:rsidRDefault="0041096E"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 związku z art. 61 ust. 8 ustawy wdrożeniowej</w:t>
      </w:r>
      <w:r w:rsidR="00215216" w:rsidRPr="00F70F80">
        <w:rPr>
          <w:rFonts w:ascii="Arial" w:hAnsi="Arial" w:cs="Arial"/>
          <w:color w:val="000000"/>
          <w:sz w:val="24"/>
          <w:szCs w:val="24"/>
        </w:rPr>
        <w:t>,</w:t>
      </w:r>
      <w:r w:rsidRPr="00F70F80">
        <w:rPr>
          <w:rFonts w:ascii="Arial" w:hAnsi="Arial" w:cs="Arial"/>
          <w:color w:val="000000"/>
          <w:sz w:val="24"/>
          <w:szCs w:val="24"/>
        </w:rPr>
        <w:t xml:space="preserve"> projekt otrzyma negatywną ocenę;</w:t>
      </w:r>
    </w:p>
    <w:p w14:paraId="2ED18A5A" w14:textId="77777777" w:rsidR="0050621E" w:rsidRPr="00F70F80" w:rsidRDefault="0050621E"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wnioskodawca zrezyg</w:t>
      </w:r>
      <w:r w:rsidR="0041096E" w:rsidRPr="00F70F80">
        <w:rPr>
          <w:rFonts w:ascii="Arial" w:hAnsi="Arial" w:cs="Arial"/>
          <w:color w:val="000000"/>
          <w:sz w:val="24"/>
          <w:szCs w:val="24"/>
        </w:rPr>
        <w:t>nuje</w:t>
      </w:r>
      <w:r w:rsidRPr="00F70F80">
        <w:rPr>
          <w:rFonts w:ascii="Arial" w:hAnsi="Arial" w:cs="Arial"/>
          <w:color w:val="000000"/>
          <w:sz w:val="24"/>
          <w:szCs w:val="24"/>
        </w:rPr>
        <w:t xml:space="preserve"> z dofinansowania.</w:t>
      </w:r>
    </w:p>
    <w:p w14:paraId="37B5679A" w14:textId="77777777" w:rsidR="004A43E6" w:rsidRPr="00F70F80" w:rsidRDefault="004A43E6" w:rsidP="006F0B9C">
      <w:pPr>
        <w:pStyle w:val="Akapitzlist"/>
        <w:numPr>
          <w:ilvl w:val="1"/>
          <w:numId w:val="36"/>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t>Gdy w związku z art. 61 ust. 8 ustawy wdrożeniowej, projekt otrzyma negatywną ocenę, IZ nie podpisze z wnioskodawcą umowy o dofinansowanie projektu. Wnioskodawcy przysługuje protest od tej oceny, złożony na zasadach wskazanych w rozdziale 1</w:t>
      </w:r>
      <w:r w:rsidR="00D22052" w:rsidRPr="00F70F80">
        <w:rPr>
          <w:rFonts w:ascii="Arial" w:hAnsi="Arial" w:cs="Arial"/>
          <w:color w:val="000000"/>
          <w:sz w:val="24"/>
          <w:szCs w:val="24"/>
        </w:rPr>
        <w:t>1</w:t>
      </w:r>
      <w:r w:rsidRPr="00F70F80">
        <w:rPr>
          <w:rFonts w:ascii="Arial" w:hAnsi="Arial" w:cs="Arial"/>
          <w:color w:val="000000"/>
          <w:sz w:val="24"/>
          <w:szCs w:val="24"/>
        </w:rPr>
        <w:t xml:space="preserve"> regulaminu.</w:t>
      </w:r>
    </w:p>
    <w:p w14:paraId="45544EAB" w14:textId="77777777" w:rsidR="00215216" w:rsidRPr="00F70F80" w:rsidRDefault="00580D0B" w:rsidP="006F0B9C">
      <w:pPr>
        <w:pStyle w:val="Akapitzlist"/>
        <w:numPr>
          <w:ilvl w:val="1"/>
          <w:numId w:val="36"/>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t xml:space="preserve">IZ może odmówić zawarcia umowy o dofinansowanie projektu, jeżeli zachodzi obawa wyrządzenia szkody w mieniu publicznym w następstwie zawarcia </w:t>
      </w:r>
      <w:r w:rsidR="009E45DB" w:rsidRPr="00F70F80">
        <w:rPr>
          <w:rFonts w:ascii="Arial" w:hAnsi="Arial" w:cs="Arial"/>
          <w:color w:val="000000"/>
          <w:sz w:val="24"/>
          <w:szCs w:val="24"/>
        </w:rPr>
        <w:t>tej umowy.</w:t>
      </w:r>
    </w:p>
    <w:p w14:paraId="0E6FD074" w14:textId="77777777" w:rsidR="00580D0B" w:rsidRPr="00F70F80" w:rsidRDefault="00580D0B" w:rsidP="007871BA">
      <w:pPr>
        <w:autoSpaceDE w:val="0"/>
        <w:autoSpaceDN w:val="0"/>
        <w:adjustRightInd w:val="0"/>
        <w:spacing w:before="240" w:after="0" w:line="360" w:lineRule="auto"/>
        <w:ind w:left="425"/>
        <w:rPr>
          <w:rFonts w:ascii="Arial" w:hAnsi="Arial" w:cs="Arial"/>
          <w:color w:val="005FFF"/>
          <w:sz w:val="24"/>
          <w:szCs w:val="24"/>
        </w:rPr>
      </w:pPr>
      <w:r w:rsidRPr="00F70F80">
        <w:rPr>
          <w:rFonts w:ascii="Arial" w:hAnsi="Arial" w:cs="Arial"/>
          <w:color w:val="005FFF"/>
          <w:sz w:val="24"/>
          <w:szCs w:val="24"/>
        </w:rPr>
        <w:t xml:space="preserve">Odesłanie </w:t>
      </w:r>
    </w:p>
    <w:p w14:paraId="729CB426" w14:textId="17BC02A3" w:rsidR="00580D0B" w:rsidRPr="00A41D96" w:rsidRDefault="00580D0B" w:rsidP="007871BA">
      <w:pPr>
        <w:autoSpaceDE w:val="0"/>
        <w:autoSpaceDN w:val="0"/>
        <w:adjustRightInd w:val="0"/>
        <w:spacing w:after="240" w:line="360" w:lineRule="auto"/>
        <w:ind w:left="425"/>
        <w:rPr>
          <w:rFonts w:ascii="Arial" w:hAnsi="Arial" w:cs="Arial"/>
          <w:sz w:val="24"/>
          <w:szCs w:val="24"/>
        </w:rPr>
      </w:pPr>
      <w:r w:rsidRPr="00A41D96">
        <w:rPr>
          <w:rFonts w:ascii="Arial" w:hAnsi="Arial" w:cs="Arial"/>
          <w:sz w:val="24"/>
          <w:szCs w:val="24"/>
        </w:rPr>
        <w:t>Zob. ustawa wdrożeniowa, art. 61 ust. 4-7.</w:t>
      </w:r>
    </w:p>
    <w:p w14:paraId="31567AB8" w14:textId="350544D1" w:rsidR="008C0A09" w:rsidRPr="00F70F80" w:rsidRDefault="0041096E" w:rsidP="006F0B9C">
      <w:pPr>
        <w:pStyle w:val="Akapitzlist"/>
        <w:numPr>
          <w:ilvl w:val="1"/>
          <w:numId w:val="36"/>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t>IZ informuje wnioskodawcę o przyczynach odmowy zawarcia umowy o dofinansowanie pro</w:t>
      </w:r>
      <w:r w:rsidR="00275D25" w:rsidRPr="00F70F80">
        <w:rPr>
          <w:rFonts w:ascii="Arial" w:hAnsi="Arial" w:cs="Arial"/>
          <w:color w:val="000000"/>
          <w:sz w:val="24"/>
          <w:szCs w:val="24"/>
        </w:rPr>
        <w:t xml:space="preserve">jektu za pośrednictwem </w:t>
      </w:r>
      <w:r w:rsidR="00886D74">
        <w:rPr>
          <w:rFonts w:ascii="Arial" w:hAnsi="Arial" w:cs="Arial"/>
          <w:color w:val="000000"/>
          <w:sz w:val="24"/>
          <w:szCs w:val="24"/>
        </w:rPr>
        <w:t xml:space="preserve">SOWA </w:t>
      </w:r>
      <w:r w:rsidR="00D85AD4">
        <w:rPr>
          <w:rFonts w:ascii="Arial" w:hAnsi="Arial" w:cs="Arial"/>
          <w:color w:val="000000"/>
          <w:sz w:val="24"/>
          <w:szCs w:val="24"/>
        </w:rPr>
        <w:t>EFS</w:t>
      </w:r>
      <w:r w:rsidRPr="00F70F80">
        <w:rPr>
          <w:rFonts w:ascii="Arial" w:hAnsi="Arial" w:cs="Arial"/>
          <w:color w:val="000000"/>
          <w:sz w:val="24"/>
          <w:szCs w:val="24"/>
        </w:rPr>
        <w:t>.</w:t>
      </w:r>
    </w:p>
    <w:p w14:paraId="5DAEAF06" w14:textId="77777777" w:rsidR="00EC716C" w:rsidRPr="00F70F80" w:rsidRDefault="00AA151D" w:rsidP="0097125E">
      <w:pPr>
        <w:pStyle w:val="Nagwek1"/>
        <w:spacing w:before="240" w:after="240" w:line="240" w:lineRule="auto"/>
        <w:rPr>
          <w:color w:val="0070C0"/>
          <w:sz w:val="36"/>
          <w:szCs w:val="36"/>
        </w:rPr>
      </w:pPr>
      <w:bookmarkStart w:id="26" w:name="_Toc129016685"/>
      <w:r>
        <w:rPr>
          <w:color w:val="0070C0"/>
          <w:sz w:val="36"/>
          <w:szCs w:val="36"/>
        </w:rPr>
        <w:t xml:space="preserve">§ </w:t>
      </w:r>
      <w:r w:rsidR="00056DAB" w:rsidRPr="00F70F80">
        <w:rPr>
          <w:color w:val="0070C0"/>
          <w:sz w:val="36"/>
          <w:szCs w:val="36"/>
        </w:rPr>
        <w:t>1</w:t>
      </w:r>
      <w:r w:rsidR="00D701FC" w:rsidRPr="00F70F80">
        <w:rPr>
          <w:color w:val="0070C0"/>
          <w:sz w:val="36"/>
          <w:szCs w:val="36"/>
        </w:rPr>
        <w:t>3</w:t>
      </w:r>
      <w:r w:rsidR="00056DAB" w:rsidRPr="00F70F80">
        <w:rPr>
          <w:color w:val="0070C0"/>
          <w:sz w:val="36"/>
          <w:szCs w:val="36"/>
        </w:rPr>
        <w:t xml:space="preserve">. </w:t>
      </w:r>
      <w:r w:rsidR="00EC716C" w:rsidRPr="00F70F80">
        <w:rPr>
          <w:color w:val="0070C0"/>
          <w:sz w:val="36"/>
          <w:szCs w:val="36"/>
        </w:rPr>
        <w:t>Postanowienia końcowe</w:t>
      </w:r>
      <w:bookmarkEnd w:id="26"/>
    </w:p>
    <w:p w14:paraId="117D57C8" w14:textId="77777777" w:rsidR="00D701FC" w:rsidRPr="00F70F80" w:rsidRDefault="00D701FC">
      <w:pPr>
        <w:pStyle w:val="Akapitzlist"/>
        <w:numPr>
          <w:ilvl w:val="0"/>
          <w:numId w:val="1"/>
        </w:numPr>
        <w:spacing w:line="360" w:lineRule="auto"/>
        <w:rPr>
          <w:rFonts w:ascii="Arial" w:hAnsi="Arial" w:cs="Arial"/>
          <w:vanish/>
          <w:sz w:val="24"/>
          <w:szCs w:val="24"/>
        </w:rPr>
      </w:pPr>
    </w:p>
    <w:p w14:paraId="109D4051" w14:textId="77777777" w:rsidR="00D701FC" w:rsidRPr="00F70F80" w:rsidRDefault="00D701FC">
      <w:pPr>
        <w:pStyle w:val="Akapitzlist"/>
        <w:numPr>
          <w:ilvl w:val="0"/>
          <w:numId w:val="1"/>
        </w:numPr>
        <w:spacing w:line="360" w:lineRule="auto"/>
        <w:rPr>
          <w:rFonts w:ascii="Arial" w:hAnsi="Arial" w:cs="Arial"/>
          <w:vanish/>
          <w:sz w:val="24"/>
          <w:szCs w:val="24"/>
        </w:rPr>
      </w:pPr>
    </w:p>
    <w:p w14:paraId="7BB920CA" w14:textId="77777777" w:rsidR="00D701FC" w:rsidRPr="00F70F80" w:rsidRDefault="00D701FC">
      <w:pPr>
        <w:pStyle w:val="Akapitzlist"/>
        <w:numPr>
          <w:ilvl w:val="0"/>
          <w:numId w:val="1"/>
        </w:numPr>
        <w:spacing w:line="360" w:lineRule="auto"/>
        <w:rPr>
          <w:rFonts w:ascii="Arial" w:hAnsi="Arial" w:cs="Arial"/>
          <w:vanish/>
          <w:sz w:val="24"/>
          <w:szCs w:val="24"/>
        </w:rPr>
      </w:pPr>
    </w:p>
    <w:p w14:paraId="082BDC86" w14:textId="6C55EE03" w:rsidR="00843B48" w:rsidRPr="00F70F80" w:rsidRDefault="00843B48" w:rsidP="006F0B9C">
      <w:pPr>
        <w:pStyle w:val="Akapitzlist"/>
        <w:numPr>
          <w:ilvl w:val="1"/>
          <w:numId w:val="41"/>
        </w:numPr>
        <w:spacing w:line="360" w:lineRule="auto"/>
        <w:ind w:left="426" w:hanging="426"/>
        <w:rPr>
          <w:rFonts w:ascii="Arial" w:hAnsi="Arial" w:cs="Arial"/>
          <w:sz w:val="24"/>
          <w:szCs w:val="24"/>
        </w:rPr>
      </w:pPr>
      <w:r w:rsidRPr="00F70F80">
        <w:rPr>
          <w:rFonts w:ascii="Arial" w:hAnsi="Arial" w:cs="Arial"/>
          <w:sz w:val="24"/>
          <w:szCs w:val="24"/>
        </w:rPr>
        <w:t xml:space="preserve">W sprawach </w:t>
      </w:r>
      <w:r w:rsidR="003D4E16">
        <w:rPr>
          <w:rFonts w:ascii="Arial" w:hAnsi="Arial" w:cs="Arial"/>
          <w:sz w:val="24"/>
          <w:szCs w:val="24"/>
        </w:rPr>
        <w:t>nieujętych</w:t>
      </w:r>
      <w:r w:rsidRPr="00F70F80">
        <w:rPr>
          <w:rFonts w:ascii="Arial" w:hAnsi="Arial" w:cs="Arial"/>
          <w:sz w:val="24"/>
          <w:szCs w:val="24"/>
        </w:rPr>
        <w:t xml:space="preserve"> w regulaminie mają zastosowanie przepisy powszechnie obowiązującego prawa.</w:t>
      </w:r>
    </w:p>
    <w:p w14:paraId="28B97412" w14:textId="77777777" w:rsidR="008A358E" w:rsidRDefault="00B535F2" w:rsidP="005545F6">
      <w:pPr>
        <w:pStyle w:val="Akapitzlist"/>
        <w:numPr>
          <w:ilvl w:val="1"/>
          <w:numId w:val="41"/>
        </w:numPr>
        <w:spacing w:after="0" w:line="360" w:lineRule="auto"/>
        <w:ind w:left="425" w:hanging="425"/>
        <w:rPr>
          <w:rFonts w:ascii="Arial" w:hAnsi="Arial" w:cs="Arial"/>
          <w:color w:val="000000"/>
          <w:sz w:val="24"/>
          <w:szCs w:val="24"/>
        </w:rPr>
      </w:pPr>
      <w:r w:rsidRPr="00F70F80">
        <w:rPr>
          <w:rFonts w:ascii="Arial" w:hAnsi="Arial" w:cs="Arial"/>
          <w:color w:val="000000"/>
          <w:sz w:val="24"/>
          <w:szCs w:val="24"/>
        </w:rPr>
        <w:t>Jeśli IZ unieważni postępowanie, poinformuje o tym na stronie internetowej programu, portalu oraz w SOWA EFS.</w:t>
      </w:r>
      <w:bookmarkStart w:id="27" w:name="_Hlk128737872"/>
    </w:p>
    <w:p w14:paraId="2D145E92" w14:textId="71C9EAAA" w:rsidR="00B535F2" w:rsidRPr="00F70F80" w:rsidRDefault="00B535F2" w:rsidP="005545F6">
      <w:pPr>
        <w:autoSpaceDE w:val="0"/>
        <w:autoSpaceDN w:val="0"/>
        <w:adjustRightInd w:val="0"/>
        <w:spacing w:before="240" w:after="0" w:line="360" w:lineRule="auto"/>
        <w:ind w:left="567"/>
        <w:rPr>
          <w:rFonts w:ascii="Arial" w:hAnsi="Arial" w:cs="Arial"/>
          <w:color w:val="005FFF"/>
          <w:sz w:val="24"/>
          <w:szCs w:val="24"/>
        </w:rPr>
      </w:pPr>
      <w:bookmarkStart w:id="28" w:name="_Hlk134688575"/>
      <w:r w:rsidRPr="00F70F80">
        <w:rPr>
          <w:rFonts w:ascii="Arial" w:hAnsi="Arial" w:cs="Arial"/>
          <w:color w:val="005FFF"/>
          <w:sz w:val="24"/>
          <w:szCs w:val="24"/>
        </w:rPr>
        <w:t>Odesłanie</w:t>
      </w:r>
    </w:p>
    <w:p w14:paraId="017CC6CF" w14:textId="77777777" w:rsidR="00460799" w:rsidRPr="00A41D96" w:rsidRDefault="00B535F2" w:rsidP="005545F6">
      <w:pPr>
        <w:autoSpaceDE w:val="0"/>
        <w:autoSpaceDN w:val="0"/>
        <w:adjustRightInd w:val="0"/>
        <w:spacing w:after="240" w:line="360" w:lineRule="auto"/>
        <w:ind w:left="567"/>
        <w:rPr>
          <w:rFonts w:ascii="Arial" w:hAnsi="Arial" w:cs="Arial"/>
          <w:sz w:val="24"/>
          <w:szCs w:val="24"/>
        </w:rPr>
      </w:pPr>
      <w:r w:rsidRPr="00A41D96">
        <w:rPr>
          <w:rFonts w:ascii="Arial" w:hAnsi="Arial" w:cs="Arial"/>
          <w:sz w:val="24"/>
          <w:szCs w:val="24"/>
        </w:rPr>
        <w:t>Zob. ustawa wdrożeniowa, art. 58 – przyczyny unieważnienia postępowania.</w:t>
      </w:r>
      <w:bookmarkEnd w:id="27"/>
    </w:p>
    <w:bookmarkEnd w:id="28"/>
    <w:p w14:paraId="780E4895" w14:textId="1309ABB1" w:rsidR="008E1233" w:rsidRPr="008E1233" w:rsidRDefault="008E1233" w:rsidP="006F0B9C">
      <w:pPr>
        <w:pStyle w:val="Akapitzlist"/>
        <w:numPr>
          <w:ilvl w:val="1"/>
          <w:numId w:val="41"/>
        </w:numPr>
        <w:spacing w:line="360" w:lineRule="auto"/>
        <w:ind w:left="426" w:hanging="426"/>
        <w:rPr>
          <w:rFonts w:ascii="Arial" w:hAnsi="Arial" w:cs="Arial"/>
          <w:sz w:val="24"/>
          <w:szCs w:val="24"/>
        </w:rPr>
      </w:pPr>
      <w:r>
        <w:rPr>
          <w:rFonts w:ascii="Arial" w:hAnsi="Arial" w:cs="Arial"/>
          <w:sz w:val="24"/>
          <w:szCs w:val="24"/>
        </w:rPr>
        <w:t>IZ</w:t>
      </w:r>
      <w:r w:rsidRPr="008E1233">
        <w:rPr>
          <w:rFonts w:ascii="Arial" w:hAnsi="Arial" w:cs="Arial"/>
          <w:sz w:val="24"/>
          <w:szCs w:val="24"/>
        </w:rPr>
        <w:t xml:space="preserve"> zapewnia wnioskodawcy, na jego wniosek, dostęp do</w:t>
      </w:r>
      <w:r w:rsidR="00CB6696">
        <w:rPr>
          <w:rFonts w:ascii="Arial" w:hAnsi="Arial" w:cs="Arial"/>
          <w:sz w:val="24"/>
          <w:szCs w:val="24"/>
        </w:rPr>
        <w:t xml:space="preserve"> </w:t>
      </w:r>
      <w:r w:rsidRPr="008E1233">
        <w:rPr>
          <w:rFonts w:ascii="Arial" w:hAnsi="Arial" w:cs="Arial"/>
          <w:sz w:val="24"/>
          <w:szCs w:val="24"/>
        </w:rPr>
        <w:t xml:space="preserve">dokumentów </w:t>
      </w:r>
      <w:r>
        <w:rPr>
          <w:rFonts w:ascii="Arial" w:hAnsi="Arial" w:cs="Arial"/>
          <w:sz w:val="24"/>
          <w:szCs w:val="24"/>
        </w:rPr>
        <w:t xml:space="preserve">dotyczących oceny jego projektu, ale bez możliwości </w:t>
      </w:r>
      <w:r w:rsidR="00746F77">
        <w:rPr>
          <w:rFonts w:ascii="Arial" w:hAnsi="Arial" w:cs="Arial"/>
          <w:sz w:val="24"/>
          <w:szCs w:val="24"/>
        </w:rPr>
        <w:t>dostępu do danych osobowych osób, które oceniały jego projekt.</w:t>
      </w:r>
    </w:p>
    <w:p w14:paraId="57036CEF" w14:textId="77777777" w:rsidR="00B979CF" w:rsidRDefault="00460799" w:rsidP="006F0B9C">
      <w:pPr>
        <w:pStyle w:val="Akapitzlist"/>
        <w:numPr>
          <w:ilvl w:val="1"/>
          <w:numId w:val="41"/>
        </w:numPr>
        <w:spacing w:line="360" w:lineRule="auto"/>
        <w:ind w:left="426" w:hanging="426"/>
        <w:rPr>
          <w:rFonts w:ascii="Arial" w:hAnsi="Arial" w:cs="Arial"/>
          <w:sz w:val="24"/>
          <w:szCs w:val="24"/>
        </w:rPr>
      </w:pPr>
      <w:r w:rsidRPr="00460799">
        <w:rPr>
          <w:rFonts w:ascii="Arial" w:hAnsi="Arial" w:cs="Arial"/>
          <w:sz w:val="24"/>
          <w:szCs w:val="24"/>
        </w:rPr>
        <w:t>Dostęp do informacji przedstawianych przez wnioskodawców mogą uzyskać</w:t>
      </w:r>
      <w:r w:rsidR="00CB6696">
        <w:rPr>
          <w:rFonts w:ascii="Arial" w:hAnsi="Arial" w:cs="Arial"/>
          <w:sz w:val="24"/>
          <w:szCs w:val="24"/>
        </w:rPr>
        <w:t xml:space="preserve"> </w:t>
      </w:r>
      <w:r w:rsidRPr="008E1233">
        <w:rPr>
          <w:rFonts w:ascii="Arial" w:hAnsi="Arial" w:cs="Arial"/>
          <w:sz w:val="24"/>
          <w:szCs w:val="24"/>
        </w:rPr>
        <w:t>uprawnione podmioty działające na podstawie odrębnych przepisów oraz</w:t>
      </w:r>
      <w:r w:rsidR="00CB6696">
        <w:rPr>
          <w:rFonts w:ascii="Arial" w:hAnsi="Arial" w:cs="Arial"/>
          <w:sz w:val="24"/>
          <w:szCs w:val="24"/>
        </w:rPr>
        <w:t xml:space="preserve"> </w:t>
      </w:r>
      <w:r w:rsidR="00B979CF" w:rsidRPr="008E1233">
        <w:rPr>
          <w:rFonts w:ascii="Arial" w:hAnsi="Arial" w:cs="Arial"/>
          <w:sz w:val="24"/>
          <w:szCs w:val="24"/>
        </w:rPr>
        <w:t xml:space="preserve">podmioty </w:t>
      </w:r>
      <w:r w:rsidR="0081471E">
        <w:rPr>
          <w:rFonts w:ascii="Arial" w:hAnsi="Arial" w:cs="Arial"/>
          <w:sz w:val="24"/>
          <w:szCs w:val="24"/>
        </w:rPr>
        <w:t>przeprowadzające</w:t>
      </w:r>
      <w:r w:rsidR="00B979CF" w:rsidRPr="008E1233">
        <w:rPr>
          <w:rFonts w:ascii="Arial" w:hAnsi="Arial" w:cs="Arial"/>
          <w:sz w:val="24"/>
          <w:szCs w:val="24"/>
        </w:rPr>
        <w:t xml:space="preserve"> ewaluacj</w:t>
      </w:r>
      <w:r w:rsidR="0081471E">
        <w:rPr>
          <w:rFonts w:ascii="Arial" w:hAnsi="Arial" w:cs="Arial"/>
          <w:sz w:val="24"/>
          <w:szCs w:val="24"/>
        </w:rPr>
        <w:t>ę</w:t>
      </w:r>
      <w:r w:rsidR="00B979CF" w:rsidRPr="008E1233">
        <w:rPr>
          <w:rFonts w:ascii="Arial" w:hAnsi="Arial" w:cs="Arial"/>
          <w:sz w:val="24"/>
          <w:szCs w:val="24"/>
        </w:rPr>
        <w:t xml:space="preserve"> programów z zastrzeżeniem, że zapewnią ich poufność oraz będą chronić informacje stanowiące tajemnice prawnie chronione.</w:t>
      </w:r>
    </w:p>
    <w:p w14:paraId="3976E52A" w14:textId="77777777" w:rsidR="00240778" w:rsidRDefault="00240778" w:rsidP="006F0B9C">
      <w:pPr>
        <w:pStyle w:val="Akapitzlist"/>
        <w:numPr>
          <w:ilvl w:val="1"/>
          <w:numId w:val="41"/>
        </w:numPr>
        <w:spacing w:line="360" w:lineRule="auto"/>
        <w:ind w:left="426" w:hanging="426"/>
        <w:rPr>
          <w:rFonts w:ascii="Arial" w:hAnsi="Arial" w:cs="Arial"/>
          <w:sz w:val="24"/>
          <w:szCs w:val="24"/>
        </w:rPr>
      </w:pPr>
      <w:r>
        <w:rPr>
          <w:rFonts w:ascii="Arial" w:hAnsi="Arial" w:cs="Arial"/>
          <w:sz w:val="24"/>
          <w:szCs w:val="24"/>
        </w:rPr>
        <w:t xml:space="preserve">IZ zachęca wnioskodawców </w:t>
      </w:r>
      <w:r w:rsidRPr="00240778">
        <w:rPr>
          <w:rFonts w:ascii="Arial" w:hAnsi="Arial" w:cs="Arial"/>
          <w:sz w:val="24"/>
          <w:szCs w:val="24"/>
        </w:rPr>
        <w:t>do korzystania z usługi Sieci Punktów Informacyjnych Funduszy Europejskich</w:t>
      </w:r>
      <w:r>
        <w:rPr>
          <w:rFonts w:ascii="Arial" w:hAnsi="Arial" w:cs="Arial"/>
          <w:sz w:val="24"/>
          <w:szCs w:val="24"/>
        </w:rPr>
        <w:t xml:space="preserve"> (PIFE)</w:t>
      </w:r>
      <w:r w:rsidRPr="00240778">
        <w:rPr>
          <w:rFonts w:ascii="Arial" w:hAnsi="Arial" w:cs="Arial"/>
          <w:sz w:val="24"/>
          <w:szCs w:val="24"/>
        </w:rPr>
        <w:t xml:space="preserve"> na etapie przygotowywania projektu</w:t>
      </w:r>
      <w:r>
        <w:rPr>
          <w:rFonts w:ascii="Arial" w:hAnsi="Arial" w:cs="Arial"/>
          <w:sz w:val="24"/>
          <w:szCs w:val="24"/>
        </w:rPr>
        <w:t xml:space="preserve"> i </w:t>
      </w:r>
      <w:r w:rsidRPr="00240778">
        <w:rPr>
          <w:rFonts w:ascii="Arial" w:hAnsi="Arial" w:cs="Arial"/>
          <w:sz w:val="24"/>
          <w:szCs w:val="24"/>
        </w:rPr>
        <w:t>wniosku</w:t>
      </w:r>
      <w:r>
        <w:rPr>
          <w:rFonts w:ascii="Arial" w:hAnsi="Arial" w:cs="Arial"/>
          <w:sz w:val="24"/>
          <w:szCs w:val="24"/>
        </w:rPr>
        <w:t>.</w:t>
      </w:r>
    </w:p>
    <w:p w14:paraId="21425C05" w14:textId="4CA38484" w:rsidR="00240778" w:rsidRPr="00240778" w:rsidRDefault="00240778" w:rsidP="00240778">
      <w:pPr>
        <w:autoSpaceDE w:val="0"/>
        <w:autoSpaceDN w:val="0"/>
        <w:adjustRightInd w:val="0"/>
        <w:spacing w:after="0" w:line="360" w:lineRule="auto"/>
        <w:ind w:left="567"/>
        <w:rPr>
          <w:rFonts w:ascii="Arial" w:hAnsi="Arial" w:cs="Arial"/>
          <w:color w:val="005FFF"/>
          <w:sz w:val="24"/>
          <w:szCs w:val="24"/>
        </w:rPr>
      </w:pPr>
      <w:r w:rsidRPr="00240778">
        <w:rPr>
          <w:rFonts w:ascii="Arial" w:hAnsi="Arial" w:cs="Arial"/>
          <w:color w:val="005FFF"/>
          <w:sz w:val="24"/>
          <w:szCs w:val="24"/>
        </w:rPr>
        <w:t>Dodatkowa informacja</w:t>
      </w:r>
    </w:p>
    <w:p w14:paraId="09D0E48A" w14:textId="0FB9C8C0" w:rsidR="00240778" w:rsidRPr="00240778" w:rsidRDefault="00240778" w:rsidP="00240778">
      <w:pPr>
        <w:spacing w:line="360" w:lineRule="auto"/>
        <w:ind w:left="567"/>
        <w:rPr>
          <w:rFonts w:ascii="Arial" w:hAnsi="Arial" w:cs="Arial"/>
          <w:color w:val="585858"/>
          <w:sz w:val="24"/>
          <w:szCs w:val="24"/>
        </w:rPr>
      </w:pPr>
      <w:hyperlink r:id="rId28" w:history="1">
        <w:r w:rsidRPr="008E6965">
          <w:rPr>
            <w:rStyle w:val="Hipercze"/>
            <w:rFonts w:ascii="Arial" w:hAnsi="Arial" w:cs="Arial"/>
            <w:sz w:val="24"/>
            <w:szCs w:val="24"/>
          </w:rPr>
          <w:t>Kontakt do PIFE</w:t>
        </w:r>
      </w:hyperlink>
    </w:p>
    <w:p w14:paraId="2DDC48DE" w14:textId="77777777" w:rsidR="00DF6B25" w:rsidRDefault="00DF6B25" w:rsidP="006F0B9C">
      <w:pPr>
        <w:pStyle w:val="Akapitzlist"/>
        <w:numPr>
          <w:ilvl w:val="1"/>
          <w:numId w:val="41"/>
        </w:numPr>
        <w:spacing w:line="360" w:lineRule="auto"/>
        <w:ind w:left="426" w:hanging="426"/>
        <w:rPr>
          <w:rFonts w:ascii="Arial" w:hAnsi="Arial" w:cs="Arial"/>
          <w:sz w:val="24"/>
          <w:szCs w:val="24"/>
        </w:rPr>
      </w:pPr>
      <w:r>
        <w:rPr>
          <w:rFonts w:ascii="Arial" w:hAnsi="Arial" w:cs="Arial"/>
          <w:sz w:val="24"/>
          <w:szCs w:val="24"/>
        </w:rPr>
        <w:t>Wnioskodawca ma prawo zgłosić sprawę Rzecznikowi Funduszy Europejskich w IZ, ale ewentualne działania takiego rzecznika nie wstrzymują postępowań prowadzonych przez IZ, inne organy oraz biegu terminów dotyczących tych postępowań.</w:t>
      </w:r>
    </w:p>
    <w:p w14:paraId="76E4321B" w14:textId="77777777" w:rsidR="00DF6B25" w:rsidRPr="00DF6B25" w:rsidRDefault="00DF6B25" w:rsidP="00DF6B25">
      <w:pPr>
        <w:autoSpaceDE w:val="0"/>
        <w:autoSpaceDN w:val="0"/>
        <w:adjustRightInd w:val="0"/>
        <w:spacing w:after="0" w:line="360" w:lineRule="auto"/>
        <w:ind w:left="567"/>
        <w:rPr>
          <w:rFonts w:ascii="Arial" w:hAnsi="Arial" w:cs="Arial"/>
          <w:color w:val="005FFF"/>
          <w:sz w:val="24"/>
          <w:szCs w:val="24"/>
        </w:rPr>
      </w:pPr>
      <w:bookmarkStart w:id="29" w:name="_Hlk128739656"/>
      <w:r>
        <w:rPr>
          <w:rFonts w:ascii="Arial" w:hAnsi="Arial" w:cs="Arial"/>
          <w:color w:val="005FFF"/>
          <w:sz w:val="24"/>
          <w:szCs w:val="24"/>
        </w:rPr>
        <w:t>Dodatkowa informacja</w:t>
      </w:r>
    </w:p>
    <w:p w14:paraId="45467244" w14:textId="537C2A2A" w:rsidR="0031248D" w:rsidRPr="008E6965" w:rsidRDefault="00DF6B25" w:rsidP="00EE08B9">
      <w:pPr>
        <w:autoSpaceDE w:val="0"/>
        <w:autoSpaceDN w:val="0"/>
        <w:adjustRightInd w:val="0"/>
        <w:spacing w:after="240" w:line="360" w:lineRule="auto"/>
        <w:ind w:left="567"/>
        <w:rPr>
          <w:rFonts w:ascii="Arial" w:hAnsi="Arial" w:cs="Arial"/>
          <w:sz w:val="24"/>
          <w:szCs w:val="24"/>
        </w:rPr>
      </w:pPr>
      <w:hyperlink r:id="rId29" w:history="1">
        <w:r w:rsidRPr="008E6965">
          <w:rPr>
            <w:rStyle w:val="Hipercze"/>
            <w:rFonts w:ascii="Arial" w:hAnsi="Arial" w:cs="Arial"/>
            <w:sz w:val="24"/>
            <w:szCs w:val="24"/>
          </w:rPr>
          <w:t xml:space="preserve">Kontakt do Rzecznika Funduszy Europejskich </w:t>
        </w:r>
        <w:r w:rsidR="00BD20C0" w:rsidRPr="008E6965">
          <w:rPr>
            <w:rStyle w:val="Hipercze"/>
            <w:rFonts w:ascii="Arial" w:hAnsi="Arial" w:cs="Arial"/>
            <w:sz w:val="24"/>
            <w:szCs w:val="24"/>
          </w:rPr>
          <w:t>w IZ</w:t>
        </w:r>
      </w:hyperlink>
      <w:bookmarkEnd w:id="29"/>
    </w:p>
    <w:p w14:paraId="276A108C" w14:textId="7C1651A2" w:rsidR="0031248D" w:rsidRDefault="0031248D" w:rsidP="006F0B9C">
      <w:pPr>
        <w:pStyle w:val="Akapitzlist"/>
        <w:numPr>
          <w:ilvl w:val="1"/>
          <w:numId w:val="41"/>
        </w:numPr>
        <w:spacing w:line="360" w:lineRule="auto"/>
        <w:ind w:left="426" w:hanging="426"/>
        <w:rPr>
          <w:rFonts w:ascii="Arial" w:hAnsi="Arial" w:cs="Arial"/>
          <w:sz w:val="24"/>
          <w:szCs w:val="24"/>
        </w:rPr>
      </w:pPr>
      <w:r>
        <w:rPr>
          <w:rFonts w:ascii="Arial" w:hAnsi="Arial" w:cs="Arial"/>
          <w:sz w:val="24"/>
          <w:szCs w:val="24"/>
        </w:rPr>
        <w:t>Wnioskodawca jest administratorem danych osobowych</w:t>
      </w:r>
      <w:r w:rsidRPr="0031248D">
        <w:rPr>
          <w:rFonts w:ascii="Arial" w:hAnsi="Arial" w:cs="Arial"/>
          <w:sz w:val="24"/>
          <w:szCs w:val="24"/>
        </w:rPr>
        <w:t xml:space="preserve">, które </w:t>
      </w:r>
      <w:r>
        <w:rPr>
          <w:rFonts w:ascii="Arial" w:hAnsi="Arial" w:cs="Arial"/>
          <w:sz w:val="24"/>
          <w:szCs w:val="24"/>
        </w:rPr>
        <w:t>są</w:t>
      </w:r>
      <w:r w:rsidRPr="0031248D">
        <w:rPr>
          <w:rFonts w:ascii="Arial" w:hAnsi="Arial" w:cs="Arial"/>
          <w:sz w:val="24"/>
          <w:szCs w:val="24"/>
        </w:rPr>
        <w:t xml:space="preserve"> przetwarzan</w:t>
      </w:r>
      <w:r>
        <w:rPr>
          <w:rFonts w:ascii="Arial" w:hAnsi="Arial" w:cs="Arial"/>
          <w:sz w:val="24"/>
          <w:szCs w:val="24"/>
        </w:rPr>
        <w:t>e</w:t>
      </w:r>
      <w:r w:rsidRPr="0031248D">
        <w:rPr>
          <w:rFonts w:ascii="Arial" w:hAnsi="Arial" w:cs="Arial"/>
          <w:sz w:val="24"/>
          <w:szCs w:val="24"/>
        </w:rPr>
        <w:t xml:space="preserve"> w związku z realizacją </w:t>
      </w:r>
      <w:r>
        <w:rPr>
          <w:rFonts w:ascii="Arial" w:hAnsi="Arial" w:cs="Arial"/>
          <w:sz w:val="24"/>
          <w:szCs w:val="24"/>
        </w:rPr>
        <w:t>p</w:t>
      </w:r>
      <w:r w:rsidRPr="0031248D">
        <w:rPr>
          <w:rFonts w:ascii="Arial" w:hAnsi="Arial" w:cs="Arial"/>
          <w:sz w:val="24"/>
          <w:szCs w:val="24"/>
        </w:rPr>
        <w:t xml:space="preserve">rojektu, o dofinansowanie którego ubiega się </w:t>
      </w:r>
      <w:r>
        <w:rPr>
          <w:rFonts w:ascii="Arial" w:hAnsi="Arial" w:cs="Arial"/>
          <w:sz w:val="24"/>
          <w:szCs w:val="24"/>
        </w:rPr>
        <w:t>w</w:t>
      </w:r>
      <w:r w:rsidRPr="0031248D">
        <w:rPr>
          <w:rFonts w:ascii="Arial" w:hAnsi="Arial" w:cs="Arial"/>
          <w:sz w:val="24"/>
          <w:szCs w:val="24"/>
        </w:rPr>
        <w:t xml:space="preserve">nioskodawca, </w:t>
      </w:r>
      <w:r>
        <w:rPr>
          <w:rFonts w:ascii="Arial" w:hAnsi="Arial" w:cs="Arial"/>
          <w:sz w:val="24"/>
          <w:szCs w:val="24"/>
        </w:rPr>
        <w:t xml:space="preserve">dlatego jest on </w:t>
      </w:r>
      <w:r w:rsidRPr="0031248D">
        <w:rPr>
          <w:rFonts w:ascii="Arial" w:hAnsi="Arial" w:cs="Arial"/>
          <w:sz w:val="24"/>
          <w:szCs w:val="24"/>
        </w:rPr>
        <w:t xml:space="preserve">zobowiązany dołożyć szczególnej staranności w celu ochrony interesów osób, których dane dotyczą i spełnić wszystkie wymagania wynikające z RODO, w tym w szczególności w zakresie obowiązków informacyjnych </w:t>
      </w:r>
      <w:r w:rsidR="007434E9">
        <w:rPr>
          <w:rFonts w:ascii="Arial" w:hAnsi="Arial" w:cs="Arial"/>
          <w:sz w:val="24"/>
          <w:szCs w:val="24"/>
        </w:rPr>
        <w:t>(</w:t>
      </w:r>
      <w:r w:rsidRPr="0031248D">
        <w:rPr>
          <w:rFonts w:ascii="Arial" w:hAnsi="Arial" w:cs="Arial"/>
          <w:sz w:val="24"/>
          <w:szCs w:val="24"/>
        </w:rPr>
        <w:t>art. 13 i art. 14 RODO</w:t>
      </w:r>
      <w:r w:rsidR="007434E9">
        <w:rPr>
          <w:rFonts w:ascii="Arial" w:hAnsi="Arial" w:cs="Arial"/>
          <w:sz w:val="24"/>
          <w:szCs w:val="24"/>
        </w:rPr>
        <w:t>)</w:t>
      </w:r>
      <w:r w:rsidRPr="0031248D">
        <w:rPr>
          <w:rFonts w:ascii="Arial" w:hAnsi="Arial" w:cs="Arial"/>
          <w:sz w:val="24"/>
          <w:szCs w:val="24"/>
        </w:rPr>
        <w:t>.</w:t>
      </w:r>
    </w:p>
    <w:p w14:paraId="61E14FCB" w14:textId="77777777" w:rsidR="0031248D" w:rsidRPr="00F70F80" w:rsidRDefault="0031248D" w:rsidP="0031248D">
      <w:pPr>
        <w:autoSpaceDE w:val="0"/>
        <w:autoSpaceDN w:val="0"/>
        <w:adjustRightInd w:val="0"/>
        <w:spacing w:after="0" w:line="360" w:lineRule="auto"/>
        <w:ind w:left="567"/>
        <w:rPr>
          <w:rFonts w:ascii="Arial" w:hAnsi="Arial" w:cs="Arial"/>
          <w:color w:val="005FFF"/>
          <w:sz w:val="24"/>
          <w:szCs w:val="24"/>
        </w:rPr>
      </w:pPr>
      <w:r w:rsidRPr="00F70F80">
        <w:rPr>
          <w:rFonts w:ascii="Arial" w:hAnsi="Arial" w:cs="Arial"/>
          <w:color w:val="005FFF"/>
          <w:sz w:val="24"/>
          <w:szCs w:val="24"/>
        </w:rPr>
        <w:t xml:space="preserve">Odesłanie </w:t>
      </w:r>
    </w:p>
    <w:p w14:paraId="0C1FEFAF" w14:textId="77777777" w:rsidR="008E6965" w:rsidRDefault="008E6965" w:rsidP="006F0B9C">
      <w:pPr>
        <w:pStyle w:val="Akapitzlist"/>
        <w:numPr>
          <w:ilvl w:val="0"/>
          <w:numId w:val="50"/>
        </w:numPr>
        <w:spacing w:line="360" w:lineRule="auto"/>
        <w:rPr>
          <w:rFonts w:ascii="Arial" w:hAnsi="Arial" w:cs="Arial"/>
          <w:sz w:val="24"/>
          <w:szCs w:val="24"/>
        </w:rPr>
      </w:pPr>
      <w:r>
        <w:rPr>
          <w:rFonts w:ascii="Arial" w:hAnsi="Arial" w:cs="Arial"/>
          <w:sz w:val="24"/>
          <w:szCs w:val="24"/>
        </w:rPr>
        <w:t>Zob. ustawa wdrożeniowa, art. 87-92 – przetwarzanie danych osobowych</w:t>
      </w:r>
    </w:p>
    <w:p w14:paraId="1BBF00FB" w14:textId="66306EE9" w:rsidR="0031248D" w:rsidRPr="008E6965" w:rsidRDefault="00BA2EC8" w:rsidP="006A26AC">
      <w:pPr>
        <w:pStyle w:val="Akapitzlist"/>
        <w:numPr>
          <w:ilvl w:val="0"/>
          <w:numId w:val="50"/>
        </w:numPr>
        <w:spacing w:after="240" w:line="360" w:lineRule="auto"/>
        <w:ind w:left="1145" w:hanging="357"/>
        <w:contextualSpacing w:val="0"/>
        <w:rPr>
          <w:rFonts w:ascii="Arial" w:hAnsi="Arial" w:cs="Arial"/>
          <w:sz w:val="24"/>
          <w:szCs w:val="24"/>
        </w:rPr>
      </w:pPr>
      <w:hyperlink r:id="rId30" w:history="1">
        <w:r w:rsidRPr="00BA2EC8">
          <w:rPr>
            <w:rStyle w:val="Hipercze"/>
            <w:rFonts w:ascii="Arial" w:hAnsi="Arial" w:cs="Arial"/>
            <w:sz w:val="24"/>
            <w:szCs w:val="24"/>
          </w:rPr>
          <w:t>Klauzula informacyjna dotycząca przetwarzania danych osobowych</w:t>
        </w:r>
      </w:hyperlink>
    </w:p>
    <w:p w14:paraId="2B099950" w14:textId="745CAF2E" w:rsidR="0031248D" w:rsidRDefault="0031248D" w:rsidP="006F0B9C">
      <w:pPr>
        <w:pStyle w:val="Akapitzlist"/>
        <w:numPr>
          <w:ilvl w:val="1"/>
          <w:numId w:val="41"/>
        </w:numPr>
        <w:spacing w:line="360" w:lineRule="auto"/>
        <w:ind w:left="426" w:hanging="426"/>
        <w:rPr>
          <w:rFonts w:ascii="Arial" w:hAnsi="Arial" w:cs="Arial"/>
          <w:sz w:val="24"/>
          <w:szCs w:val="24"/>
        </w:rPr>
      </w:pPr>
      <w:r w:rsidRPr="0031248D">
        <w:rPr>
          <w:rFonts w:ascii="Arial" w:hAnsi="Arial" w:cs="Arial"/>
          <w:sz w:val="24"/>
          <w:szCs w:val="24"/>
        </w:rPr>
        <w:t xml:space="preserve">Wszelkie dokumenty, informacje i wyjaśnienia jakie </w:t>
      </w:r>
      <w:r>
        <w:rPr>
          <w:rFonts w:ascii="Arial" w:hAnsi="Arial" w:cs="Arial"/>
          <w:sz w:val="24"/>
          <w:szCs w:val="24"/>
        </w:rPr>
        <w:t>w</w:t>
      </w:r>
      <w:r w:rsidRPr="0031248D">
        <w:rPr>
          <w:rFonts w:ascii="Arial" w:hAnsi="Arial" w:cs="Arial"/>
          <w:sz w:val="24"/>
          <w:szCs w:val="24"/>
        </w:rPr>
        <w:t xml:space="preserve">nioskodawca przekazuje </w:t>
      </w:r>
      <w:r>
        <w:rPr>
          <w:rFonts w:ascii="Arial" w:hAnsi="Arial" w:cs="Arial"/>
          <w:sz w:val="24"/>
          <w:szCs w:val="24"/>
        </w:rPr>
        <w:t xml:space="preserve">IZ </w:t>
      </w:r>
      <w:r w:rsidRPr="0031248D">
        <w:rPr>
          <w:rFonts w:ascii="Arial" w:hAnsi="Arial" w:cs="Arial"/>
          <w:sz w:val="24"/>
          <w:szCs w:val="24"/>
        </w:rPr>
        <w:t>na etapie naboru, oceny wniosku o dofinasowanie</w:t>
      </w:r>
      <w:r>
        <w:rPr>
          <w:rFonts w:ascii="Arial" w:hAnsi="Arial" w:cs="Arial"/>
          <w:sz w:val="24"/>
          <w:szCs w:val="24"/>
        </w:rPr>
        <w:t xml:space="preserve"> projektu</w:t>
      </w:r>
      <w:r w:rsidRPr="0031248D">
        <w:rPr>
          <w:rFonts w:ascii="Arial" w:hAnsi="Arial" w:cs="Arial"/>
          <w:sz w:val="24"/>
          <w:szCs w:val="24"/>
        </w:rPr>
        <w:t xml:space="preserve"> oraz </w:t>
      </w:r>
      <w:r>
        <w:rPr>
          <w:rFonts w:ascii="Arial" w:hAnsi="Arial" w:cs="Arial"/>
          <w:sz w:val="24"/>
          <w:szCs w:val="24"/>
        </w:rPr>
        <w:t>w związku z czynnościami niezbędnymi do wykonania przed</w:t>
      </w:r>
      <w:r w:rsidRPr="0031248D">
        <w:rPr>
          <w:rFonts w:ascii="Arial" w:hAnsi="Arial" w:cs="Arial"/>
          <w:sz w:val="24"/>
          <w:szCs w:val="24"/>
        </w:rPr>
        <w:t> podpisaniem umowy o dofinasowanie</w:t>
      </w:r>
      <w:r>
        <w:rPr>
          <w:rFonts w:ascii="Arial" w:hAnsi="Arial" w:cs="Arial"/>
          <w:sz w:val="24"/>
          <w:szCs w:val="24"/>
        </w:rPr>
        <w:t xml:space="preserve"> projektu</w:t>
      </w:r>
      <w:r w:rsidRPr="0031248D">
        <w:rPr>
          <w:rFonts w:ascii="Arial" w:hAnsi="Arial" w:cs="Arial"/>
          <w:sz w:val="24"/>
          <w:szCs w:val="24"/>
        </w:rPr>
        <w:t xml:space="preserve">, mogą zawierać tylko te dane osobowe, których obowiązek przekazywania wynika z aktualnych zasad realizacji </w:t>
      </w:r>
      <w:proofErr w:type="spellStart"/>
      <w:r>
        <w:rPr>
          <w:rFonts w:ascii="Arial" w:hAnsi="Arial" w:cs="Arial"/>
          <w:sz w:val="24"/>
          <w:szCs w:val="24"/>
        </w:rPr>
        <w:t>FEdKP</w:t>
      </w:r>
      <w:proofErr w:type="spellEnd"/>
      <w:r w:rsidRPr="0031248D">
        <w:rPr>
          <w:rFonts w:ascii="Arial" w:hAnsi="Arial" w:cs="Arial"/>
          <w:sz w:val="24"/>
          <w:szCs w:val="24"/>
        </w:rPr>
        <w:t xml:space="preserve">, w szczególności z </w:t>
      </w:r>
      <w:r>
        <w:rPr>
          <w:rFonts w:ascii="Arial" w:hAnsi="Arial" w:cs="Arial"/>
          <w:sz w:val="24"/>
          <w:szCs w:val="24"/>
        </w:rPr>
        <w:t>r</w:t>
      </w:r>
      <w:r w:rsidRPr="0031248D">
        <w:rPr>
          <w:rFonts w:ascii="Arial" w:hAnsi="Arial" w:cs="Arial"/>
          <w:sz w:val="24"/>
          <w:szCs w:val="24"/>
        </w:rPr>
        <w:t xml:space="preserve">egulaminu i </w:t>
      </w:r>
      <w:r>
        <w:rPr>
          <w:rFonts w:ascii="Arial" w:hAnsi="Arial" w:cs="Arial"/>
          <w:sz w:val="24"/>
          <w:szCs w:val="24"/>
        </w:rPr>
        <w:t>Instrukcji wypełniania wniosku o dofinansowanie projektu EFS+</w:t>
      </w:r>
      <w:r w:rsidRPr="0031248D">
        <w:rPr>
          <w:rFonts w:ascii="Arial" w:hAnsi="Arial" w:cs="Arial"/>
          <w:sz w:val="24"/>
          <w:szCs w:val="24"/>
        </w:rPr>
        <w:t>.</w:t>
      </w:r>
    </w:p>
    <w:p w14:paraId="33043781" w14:textId="47F7EBB4" w:rsidR="00AA37FF" w:rsidRPr="0031248D" w:rsidRDefault="00AA37FF" w:rsidP="006F0B9C">
      <w:pPr>
        <w:pStyle w:val="Akapitzlist"/>
        <w:numPr>
          <w:ilvl w:val="1"/>
          <w:numId w:val="41"/>
        </w:numPr>
        <w:spacing w:line="360" w:lineRule="auto"/>
        <w:ind w:left="426" w:hanging="426"/>
        <w:rPr>
          <w:rFonts w:ascii="Arial" w:hAnsi="Arial" w:cs="Arial"/>
          <w:sz w:val="24"/>
          <w:szCs w:val="24"/>
        </w:rPr>
      </w:pPr>
      <w:bookmarkStart w:id="30" w:name="_Hlk153432957"/>
      <w:r w:rsidRPr="005933B3">
        <w:rPr>
          <w:rFonts w:ascii="Arial" w:hAnsi="Arial" w:cs="Arial"/>
          <w:sz w:val="24"/>
          <w:szCs w:val="24"/>
        </w:rPr>
        <w:t xml:space="preserve">Beneficjenci, którzy będą realizowali projekty w ramach naboru będą mieli możliwość ubiegania się o dofinansowanie na rozszerzenie projektów o komponent współpracy ponadnarodowej, celem podniesienia jakości działań realizowanych w projekcie poprzez współpracę z partnerem z kraju będącego członkiem Unii Europejskiej. Wiąże się to z koniecznością udziału w odpowiednim naborze wniosków o dofinansowanie lub naborze </w:t>
      </w:r>
      <w:proofErr w:type="spellStart"/>
      <w:r w:rsidRPr="005933B3">
        <w:rPr>
          <w:rFonts w:ascii="Arial" w:hAnsi="Arial" w:cs="Arial"/>
          <w:sz w:val="24"/>
          <w:szCs w:val="24"/>
        </w:rPr>
        <w:t>grantobiorców</w:t>
      </w:r>
      <w:proofErr w:type="spellEnd"/>
      <w:r w:rsidRPr="005933B3">
        <w:rPr>
          <w:rFonts w:ascii="Arial" w:hAnsi="Arial" w:cs="Arial"/>
          <w:sz w:val="24"/>
          <w:szCs w:val="24"/>
        </w:rPr>
        <w:t xml:space="preserve"> ogłaszanym w ramach Działania 1.1 programu F</w:t>
      </w:r>
      <w:r>
        <w:rPr>
          <w:rFonts w:ascii="Arial" w:hAnsi="Arial" w:cs="Arial"/>
          <w:sz w:val="24"/>
          <w:szCs w:val="24"/>
        </w:rPr>
        <w:t xml:space="preserve">undusze </w:t>
      </w:r>
      <w:r w:rsidRPr="005933B3">
        <w:rPr>
          <w:rFonts w:ascii="Arial" w:hAnsi="Arial" w:cs="Arial"/>
          <w:sz w:val="24"/>
          <w:szCs w:val="24"/>
        </w:rPr>
        <w:t>E</w:t>
      </w:r>
      <w:r>
        <w:rPr>
          <w:rFonts w:ascii="Arial" w:hAnsi="Arial" w:cs="Arial"/>
          <w:sz w:val="24"/>
          <w:szCs w:val="24"/>
        </w:rPr>
        <w:t xml:space="preserve">uropejskie dla Rozwoju Społecznego </w:t>
      </w:r>
      <w:r w:rsidRPr="005933B3">
        <w:rPr>
          <w:rFonts w:ascii="Arial" w:hAnsi="Arial" w:cs="Arial"/>
          <w:sz w:val="24"/>
          <w:szCs w:val="24"/>
        </w:rPr>
        <w:t xml:space="preserve">2021-2027. Szczegółowych informacji szukaj na stronie: </w:t>
      </w:r>
      <w:hyperlink r:id="rId31" w:history="1">
        <w:r w:rsidRPr="00A7382B">
          <w:rPr>
            <w:rStyle w:val="Hipercze"/>
            <w:rFonts w:ascii="Arial" w:hAnsi="Arial" w:cs="Arial"/>
            <w:sz w:val="24"/>
            <w:szCs w:val="24"/>
          </w:rPr>
          <w:t>https://www.rozwojspoleczny.gov.pl/</w:t>
        </w:r>
      </w:hyperlink>
      <w:r w:rsidRPr="005933B3">
        <w:rPr>
          <w:rFonts w:ascii="Arial" w:hAnsi="Arial" w:cs="Arial"/>
          <w:sz w:val="24"/>
          <w:szCs w:val="24"/>
        </w:rPr>
        <w:t xml:space="preserve"> w zakładce Nabory wniosków oraz na stronie</w:t>
      </w:r>
      <w:r>
        <w:rPr>
          <w:rFonts w:ascii="Arial" w:hAnsi="Arial" w:cs="Arial"/>
          <w:sz w:val="24"/>
          <w:szCs w:val="24"/>
        </w:rPr>
        <w:t>:</w:t>
      </w:r>
      <w:r w:rsidRPr="005933B3">
        <w:rPr>
          <w:rFonts w:ascii="Arial" w:hAnsi="Arial" w:cs="Arial"/>
          <w:sz w:val="24"/>
          <w:szCs w:val="24"/>
        </w:rPr>
        <w:t xml:space="preserve"> </w:t>
      </w:r>
      <w:hyperlink r:id="rId32" w:history="1">
        <w:r w:rsidRPr="005933B3">
          <w:rPr>
            <w:rStyle w:val="Hipercze"/>
            <w:rFonts w:ascii="Arial" w:hAnsi="Arial" w:cs="Arial"/>
            <w:sz w:val="24"/>
            <w:szCs w:val="24"/>
          </w:rPr>
          <w:t>cpe.gov.pl</w:t>
        </w:r>
      </w:hyperlink>
      <w:r>
        <w:rPr>
          <w:rFonts w:ascii="Arial" w:hAnsi="Arial" w:cs="Arial"/>
          <w:sz w:val="24"/>
          <w:szCs w:val="24"/>
        </w:rPr>
        <w:t>.</w:t>
      </w:r>
      <w:bookmarkEnd w:id="30"/>
    </w:p>
    <w:p w14:paraId="28D49628" w14:textId="77777777" w:rsidR="0031248D" w:rsidRDefault="0031248D" w:rsidP="00056DAB"/>
    <w:p w14:paraId="148CABE9" w14:textId="77777777" w:rsidR="00326E54" w:rsidRDefault="00326E54" w:rsidP="00056DAB">
      <w:pPr>
        <w:sectPr w:rsidR="00326E54" w:rsidSect="00D90400">
          <w:pgSz w:w="11906" w:h="16838"/>
          <w:pgMar w:top="1417" w:right="1417" w:bottom="1417" w:left="1418" w:header="708" w:footer="708" w:gutter="0"/>
          <w:cols w:space="708"/>
          <w:docGrid w:linePitch="360"/>
        </w:sectPr>
      </w:pPr>
    </w:p>
    <w:p w14:paraId="73ABCCA1" w14:textId="77777777" w:rsidR="00EC716C" w:rsidRPr="00F70F80" w:rsidRDefault="00EC716C" w:rsidP="0097125E">
      <w:pPr>
        <w:pStyle w:val="Nagwek1"/>
        <w:spacing w:before="240" w:after="240" w:line="240" w:lineRule="auto"/>
        <w:rPr>
          <w:color w:val="0070C0"/>
          <w:sz w:val="36"/>
          <w:szCs w:val="36"/>
        </w:rPr>
      </w:pPr>
      <w:bookmarkStart w:id="31" w:name="_Toc129016686"/>
      <w:r w:rsidRPr="00F70F80">
        <w:rPr>
          <w:color w:val="0070C0"/>
          <w:sz w:val="36"/>
          <w:szCs w:val="36"/>
        </w:rPr>
        <w:t>Podstawa prawna</w:t>
      </w:r>
      <w:bookmarkEnd w:id="31"/>
    </w:p>
    <w:p w14:paraId="20D6252A" w14:textId="77777777" w:rsidR="00EC0B1C" w:rsidRPr="00F70F80" w:rsidRDefault="00EC0B1C" w:rsidP="006C66F6">
      <w:pPr>
        <w:pStyle w:val="Default"/>
        <w:spacing w:line="360" w:lineRule="auto"/>
        <w:rPr>
          <w:rFonts w:ascii="Arial" w:hAnsi="Arial" w:cs="Arial"/>
        </w:rPr>
      </w:pPr>
      <w:r w:rsidRPr="00F70F80">
        <w:rPr>
          <w:rFonts w:ascii="Arial" w:hAnsi="Arial" w:cs="Arial"/>
        </w:rPr>
        <w:t>IZ prowadzi postępowanie zgodnie z regulacjami unijnymi i krajowymi.</w:t>
      </w:r>
    </w:p>
    <w:p w14:paraId="525C8CA8" w14:textId="77777777" w:rsidR="00EC0B1C" w:rsidRPr="00F70F80" w:rsidRDefault="00EC0B1C" w:rsidP="006C66F6">
      <w:pPr>
        <w:pStyle w:val="Default"/>
        <w:spacing w:line="360" w:lineRule="auto"/>
        <w:rPr>
          <w:rFonts w:ascii="Arial" w:hAnsi="Arial" w:cs="Arial"/>
        </w:rPr>
      </w:pPr>
      <w:r w:rsidRPr="00F70F80">
        <w:rPr>
          <w:rFonts w:ascii="Arial" w:hAnsi="Arial" w:cs="Arial"/>
        </w:rPr>
        <w:t>Regulacje unijne to:</w:t>
      </w:r>
    </w:p>
    <w:p w14:paraId="438CDF0D" w14:textId="444A2C8B" w:rsidR="00EC0B1C" w:rsidRPr="000312D3" w:rsidRDefault="000312D3" w:rsidP="000312D3">
      <w:pPr>
        <w:pStyle w:val="Default"/>
        <w:numPr>
          <w:ilvl w:val="0"/>
          <w:numId w:val="5"/>
        </w:numPr>
        <w:spacing w:line="360" w:lineRule="auto"/>
        <w:rPr>
          <w:rFonts w:ascii="Arial" w:hAnsi="Arial" w:cs="Arial"/>
        </w:rPr>
      </w:pPr>
      <w:r w:rsidRPr="000312D3">
        <w:rPr>
          <w:rFonts w:ascii="Arial" w:hAnsi="Arial" w:cs="Arial"/>
          <w:b/>
          <w:color w:val="0070C0"/>
        </w:rPr>
        <w:t>r</w:t>
      </w:r>
      <w:r w:rsidR="00EC0B1C" w:rsidRPr="000312D3">
        <w:rPr>
          <w:rFonts w:ascii="Arial" w:hAnsi="Arial" w:cs="Arial"/>
          <w:b/>
          <w:color w:val="0070C0"/>
        </w:rPr>
        <w:t>ozporządzenie ogólne</w:t>
      </w:r>
      <w:r>
        <w:rPr>
          <w:rFonts w:ascii="Arial" w:hAnsi="Arial" w:cs="Arial"/>
        </w:rPr>
        <w:t xml:space="preserve"> – </w:t>
      </w:r>
      <w:r w:rsidRPr="000312D3">
        <w:rPr>
          <w:rFonts w:ascii="Arial" w:hAnsi="Arial" w:cs="Arial"/>
        </w:rPr>
        <w:t>Rozporządzeni</w:t>
      </w:r>
      <w:r>
        <w:rPr>
          <w:rFonts w:ascii="Arial" w:hAnsi="Arial" w:cs="Arial"/>
        </w:rPr>
        <w:t>e</w:t>
      </w:r>
      <w:r w:rsidRPr="000312D3">
        <w:rPr>
          <w:rFonts w:ascii="Arial" w:hAnsi="Arial" w:cs="Arial"/>
        </w:rPr>
        <w:t xml:space="preserve"> Parlamentu Europejskiego i Rady (UE) 2021/1060</w:t>
      </w:r>
      <w:r>
        <w:rPr>
          <w:rFonts w:ascii="Arial" w:hAnsi="Arial" w:cs="Arial"/>
        </w:rPr>
        <w:t xml:space="preserve"> </w:t>
      </w:r>
      <w:r w:rsidRPr="000312D3">
        <w:rPr>
          <w:rFonts w:ascii="Arial" w:hAnsi="Arial" w:cs="Arial"/>
        </w:rPr>
        <w:t>z dnia 24 czerwca 2021 r. ustanaw</w:t>
      </w:r>
      <w:r>
        <w:rPr>
          <w:rFonts w:ascii="Arial" w:hAnsi="Arial" w:cs="Arial"/>
        </w:rPr>
        <w:t xml:space="preserve">iające </w:t>
      </w:r>
      <w:r w:rsidRPr="000312D3">
        <w:rPr>
          <w:rFonts w:ascii="Arial" w:hAnsi="Arial" w:cs="Arial"/>
        </w:rPr>
        <w:t>wspólne przepisy dotyczące</w:t>
      </w:r>
      <w:r>
        <w:rPr>
          <w:rFonts w:ascii="Arial" w:hAnsi="Arial" w:cs="Arial"/>
        </w:rPr>
        <w:t xml:space="preserve"> </w:t>
      </w:r>
      <w:r w:rsidRPr="000312D3">
        <w:rPr>
          <w:rFonts w:ascii="Arial" w:hAnsi="Arial" w:cs="Arial"/>
        </w:rPr>
        <w:t>Europejskiego Funduszu Rozwoju Regionalnego, Europejskiego Funduszu</w:t>
      </w:r>
      <w:r>
        <w:rPr>
          <w:rFonts w:ascii="Arial" w:hAnsi="Arial" w:cs="Arial"/>
        </w:rPr>
        <w:t xml:space="preserve"> </w:t>
      </w:r>
      <w:r w:rsidRPr="000312D3">
        <w:rPr>
          <w:rFonts w:ascii="Arial" w:hAnsi="Arial" w:cs="Arial"/>
        </w:rPr>
        <w:t>Społecznego Plus, Funduszu Spójności, Funduszu na rzecz Sprawiedliwej</w:t>
      </w:r>
      <w:r>
        <w:rPr>
          <w:rFonts w:ascii="Arial" w:hAnsi="Arial" w:cs="Arial"/>
        </w:rPr>
        <w:t xml:space="preserve"> </w:t>
      </w:r>
      <w:r w:rsidRPr="000312D3">
        <w:rPr>
          <w:rFonts w:ascii="Arial" w:hAnsi="Arial" w:cs="Arial"/>
        </w:rPr>
        <w:t>Transformacji i Europejskiego Funduszu Morskiego, Rybackiego i</w:t>
      </w:r>
      <w:r>
        <w:rPr>
          <w:rFonts w:ascii="Arial" w:hAnsi="Arial" w:cs="Arial"/>
        </w:rPr>
        <w:t xml:space="preserve"> </w:t>
      </w:r>
      <w:r w:rsidRPr="000312D3">
        <w:rPr>
          <w:rFonts w:ascii="Arial" w:hAnsi="Arial" w:cs="Arial"/>
        </w:rPr>
        <w:t>Akwakultury, a także przepisy finansowe na potrzeby tych funduszy oraz na</w:t>
      </w:r>
      <w:r>
        <w:rPr>
          <w:rFonts w:ascii="Arial" w:hAnsi="Arial" w:cs="Arial"/>
        </w:rPr>
        <w:t xml:space="preserve"> </w:t>
      </w:r>
      <w:r w:rsidRPr="000312D3">
        <w:rPr>
          <w:rFonts w:ascii="Arial" w:hAnsi="Arial" w:cs="Arial"/>
        </w:rPr>
        <w:t>potrzeby Funduszu Azylu, Migracji i Integracji, Funduszu Bezpieczeństwa</w:t>
      </w:r>
      <w:r>
        <w:rPr>
          <w:rFonts w:ascii="Arial" w:hAnsi="Arial" w:cs="Arial"/>
        </w:rPr>
        <w:t xml:space="preserve"> </w:t>
      </w:r>
      <w:r w:rsidRPr="000312D3">
        <w:rPr>
          <w:rFonts w:ascii="Arial" w:hAnsi="Arial" w:cs="Arial"/>
        </w:rPr>
        <w:t>Wewnętrznego i Instrumentu Wsparcia Finansowego na rzecz Zarządzania</w:t>
      </w:r>
      <w:r>
        <w:rPr>
          <w:rFonts w:ascii="Arial" w:hAnsi="Arial" w:cs="Arial"/>
        </w:rPr>
        <w:t xml:space="preserve"> </w:t>
      </w:r>
      <w:r w:rsidRPr="000312D3">
        <w:rPr>
          <w:rFonts w:ascii="Arial" w:hAnsi="Arial" w:cs="Arial"/>
        </w:rPr>
        <w:t xml:space="preserve">Granicami i Polityki Wizowej (Dz. Urz. UE L 231 z </w:t>
      </w:r>
      <w:r>
        <w:rPr>
          <w:rFonts w:ascii="Arial" w:hAnsi="Arial" w:cs="Arial"/>
        </w:rPr>
        <w:br/>
      </w:r>
      <w:r w:rsidRPr="000312D3">
        <w:rPr>
          <w:rFonts w:ascii="Arial" w:hAnsi="Arial" w:cs="Arial"/>
        </w:rPr>
        <w:t>30 czerwca 2021 r</w:t>
      </w:r>
      <w:r>
        <w:rPr>
          <w:rFonts w:ascii="Arial" w:hAnsi="Arial" w:cs="Arial"/>
        </w:rPr>
        <w:t>.</w:t>
      </w:r>
      <w:r w:rsidRPr="000312D3">
        <w:rPr>
          <w:rFonts w:ascii="Arial" w:hAnsi="Arial" w:cs="Arial"/>
        </w:rPr>
        <w:t>, str</w:t>
      </w:r>
      <w:r>
        <w:rPr>
          <w:rFonts w:ascii="Arial" w:hAnsi="Arial" w:cs="Arial"/>
        </w:rPr>
        <w:t xml:space="preserve">. </w:t>
      </w:r>
      <w:r w:rsidRPr="000312D3">
        <w:rPr>
          <w:rFonts w:ascii="Arial" w:hAnsi="Arial" w:cs="Arial"/>
        </w:rPr>
        <w:t>159</w:t>
      </w:r>
      <w:r w:rsidR="00DA448C">
        <w:rPr>
          <w:rFonts w:ascii="Arial" w:hAnsi="Arial" w:cs="Arial"/>
        </w:rPr>
        <w:t>-706</w:t>
      </w:r>
      <w:r w:rsidRPr="000312D3">
        <w:rPr>
          <w:rFonts w:ascii="Arial" w:hAnsi="Arial" w:cs="Arial"/>
        </w:rPr>
        <w:t xml:space="preserve"> </w:t>
      </w:r>
      <w:r>
        <w:rPr>
          <w:rFonts w:ascii="Arial" w:hAnsi="Arial" w:cs="Arial"/>
        </w:rPr>
        <w:t xml:space="preserve">z </w:t>
      </w:r>
      <w:proofErr w:type="spellStart"/>
      <w:r>
        <w:rPr>
          <w:rFonts w:ascii="Arial" w:hAnsi="Arial" w:cs="Arial"/>
        </w:rPr>
        <w:t>późn</w:t>
      </w:r>
      <w:proofErr w:type="spellEnd"/>
      <w:r>
        <w:rPr>
          <w:rFonts w:ascii="Arial" w:hAnsi="Arial" w:cs="Arial"/>
        </w:rPr>
        <w:t>. zm.</w:t>
      </w:r>
      <w:r w:rsidRPr="000312D3">
        <w:rPr>
          <w:rFonts w:ascii="Arial" w:hAnsi="Arial" w:cs="Arial"/>
        </w:rPr>
        <w:t>)</w:t>
      </w:r>
    </w:p>
    <w:p w14:paraId="0E55BD48" w14:textId="6C9BB905" w:rsidR="00EC0B1C" w:rsidRPr="000312D3" w:rsidRDefault="000312D3" w:rsidP="000312D3">
      <w:pPr>
        <w:pStyle w:val="Default"/>
        <w:numPr>
          <w:ilvl w:val="0"/>
          <w:numId w:val="5"/>
        </w:numPr>
        <w:spacing w:line="360" w:lineRule="auto"/>
        <w:rPr>
          <w:rFonts w:ascii="Arial" w:hAnsi="Arial" w:cs="Arial"/>
        </w:rPr>
      </w:pPr>
      <w:r w:rsidRPr="000312D3">
        <w:rPr>
          <w:rFonts w:ascii="Arial" w:hAnsi="Arial" w:cs="Arial"/>
          <w:b/>
          <w:color w:val="0070C0"/>
        </w:rPr>
        <w:t>rozporządzenie EFS+</w:t>
      </w:r>
      <w:r>
        <w:rPr>
          <w:rFonts w:ascii="Arial" w:hAnsi="Arial" w:cs="Arial"/>
        </w:rPr>
        <w:t xml:space="preserve"> – </w:t>
      </w:r>
      <w:r w:rsidRPr="000312D3">
        <w:rPr>
          <w:rFonts w:ascii="Arial" w:hAnsi="Arial" w:cs="Arial"/>
        </w:rPr>
        <w:t>Rozporządzeni</w:t>
      </w:r>
      <w:r>
        <w:rPr>
          <w:rFonts w:ascii="Arial" w:hAnsi="Arial" w:cs="Arial"/>
        </w:rPr>
        <w:t>e</w:t>
      </w:r>
      <w:r w:rsidRPr="000312D3">
        <w:rPr>
          <w:rFonts w:ascii="Arial" w:hAnsi="Arial" w:cs="Arial"/>
        </w:rPr>
        <w:t xml:space="preserve"> Parlamentu Europejskiego i Rady (UE) 2021/1057</w:t>
      </w:r>
      <w:r>
        <w:rPr>
          <w:rFonts w:ascii="Arial" w:hAnsi="Arial" w:cs="Arial"/>
        </w:rPr>
        <w:t xml:space="preserve"> </w:t>
      </w:r>
      <w:r w:rsidRPr="000312D3">
        <w:rPr>
          <w:rFonts w:ascii="Arial" w:hAnsi="Arial" w:cs="Arial"/>
        </w:rPr>
        <w:t>z dnia 24</w:t>
      </w:r>
      <w:r>
        <w:rPr>
          <w:rFonts w:ascii="Arial" w:hAnsi="Arial" w:cs="Arial"/>
        </w:rPr>
        <w:t xml:space="preserve"> czerwca 2021 r. ustanawiające</w:t>
      </w:r>
      <w:r w:rsidRPr="000312D3">
        <w:rPr>
          <w:rFonts w:ascii="Arial" w:hAnsi="Arial" w:cs="Arial"/>
        </w:rPr>
        <w:t xml:space="preserve"> Europejski Fundusz Społeczny</w:t>
      </w:r>
      <w:r>
        <w:rPr>
          <w:rFonts w:ascii="Arial" w:hAnsi="Arial" w:cs="Arial"/>
        </w:rPr>
        <w:t xml:space="preserve"> Plus (EFS+) oraz uchylające</w:t>
      </w:r>
      <w:r w:rsidRPr="000312D3">
        <w:rPr>
          <w:rFonts w:ascii="Arial" w:hAnsi="Arial" w:cs="Arial"/>
        </w:rPr>
        <w:t xml:space="preserve"> rozporządzenie (UE)</w:t>
      </w:r>
      <w:r w:rsidR="00763400">
        <w:rPr>
          <w:rFonts w:ascii="Arial" w:hAnsi="Arial" w:cs="Arial"/>
        </w:rPr>
        <w:t xml:space="preserve"> </w:t>
      </w:r>
      <w:r w:rsidRPr="000312D3">
        <w:rPr>
          <w:rFonts w:ascii="Arial" w:hAnsi="Arial" w:cs="Arial"/>
        </w:rPr>
        <w:t>nr 1296/2013 (Dz. Urz.</w:t>
      </w:r>
      <w:r>
        <w:rPr>
          <w:rFonts w:ascii="Arial" w:hAnsi="Arial" w:cs="Arial"/>
        </w:rPr>
        <w:t xml:space="preserve"> </w:t>
      </w:r>
      <w:r w:rsidRPr="000312D3">
        <w:rPr>
          <w:rFonts w:ascii="Arial" w:hAnsi="Arial" w:cs="Arial"/>
        </w:rPr>
        <w:t>UE L 231 z 30 czerwca 2021 r.</w:t>
      </w:r>
      <w:r>
        <w:rPr>
          <w:rFonts w:ascii="Arial" w:hAnsi="Arial" w:cs="Arial"/>
        </w:rPr>
        <w:t>, str. 21-59</w:t>
      </w:r>
      <w:r w:rsidR="00DA448C">
        <w:rPr>
          <w:rFonts w:ascii="Arial" w:hAnsi="Arial" w:cs="Arial"/>
        </w:rPr>
        <w:t xml:space="preserve"> z </w:t>
      </w:r>
      <w:proofErr w:type="spellStart"/>
      <w:r w:rsidR="00DA448C">
        <w:rPr>
          <w:rFonts w:ascii="Arial" w:hAnsi="Arial" w:cs="Arial"/>
        </w:rPr>
        <w:t>późn</w:t>
      </w:r>
      <w:proofErr w:type="spellEnd"/>
      <w:r w:rsidR="00DA448C">
        <w:rPr>
          <w:rFonts w:ascii="Arial" w:hAnsi="Arial" w:cs="Arial"/>
        </w:rPr>
        <w:t>. zm.</w:t>
      </w:r>
      <w:r w:rsidRPr="000312D3">
        <w:rPr>
          <w:rFonts w:ascii="Arial" w:hAnsi="Arial" w:cs="Arial"/>
        </w:rPr>
        <w:t>)</w:t>
      </w:r>
    </w:p>
    <w:p w14:paraId="0A4B388B" w14:textId="6264B103" w:rsidR="00EC0B1C" w:rsidRPr="00A46193" w:rsidRDefault="00EC0B1C" w:rsidP="00A46193">
      <w:pPr>
        <w:pStyle w:val="Default"/>
        <w:numPr>
          <w:ilvl w:val="0"/>
          <w:numId w:val="5"/>
        </w:numPr>
        <w:spacing w:line="360" w:lineRule="auto"/>
        <w:rPr>
          <w:rFonts w:ascii="Arial" w:hAnsi="Arial" w:cs="Arial"/>
        </w:rPr>
      </w:pPr>
      <w:r w:rsidRPr="00A46193">
        <w:rPr>
          <w:rFonts w:ascii="Arial" w:hAnsi="Arial" w:cs="Arial"/>
          <w:b/>
          <w:color w:val="0070C0"/>
        </w:rPr>
        <w:t>RODO</w:t>
      </w:r>
      <w:r w:rsidR="000312D3">
        <w:rPr>
          <w:rFonts w:ascii="Arial" w:hAnsi="Arial" w:cs="Arial"/>
        </w:rPr>
        <w:t xml:space="preserve"> – </w:t>
      </w:r>
      <w:r w:rsidR="00A46193" w:rsidRPr="00A46193">
        <w:rPr>
          <w:rFonts w:ascii="Arial" w:hAnsi="Arial" w:cs="Arial"/>
        </w:rPr>
        <w:t>Rozporządzenie Parlamentu Europejskiego i Rady (UE) 2016/679 z dnia 27 kwietnia 2016 r. w sprawie ochrony</w:t>
      </w:r>
      <w:r w:rsidR="00A46193">
        <w:rPr>
          <w:rFonts w:ascii="Arial" w:hAnsi="Arial" w:cs="Arial"/>
        </w:rPr>
        <w:t xml:space="preserve"> </w:t>
      </w:r>
      <w:r w:rsidR="00A46193" w:rsidRPr="00A46193">
        <w:rPr>
          <w:rFonts w:ascii="Arial" w:hAnsi="Arial" w:cs="Arial"/>
        </w:rPr>
        <w:t>osób fizycznych w związku z przetwarzaniem danych osobowych i w sprawie swobodnego przepływu takich</w:t>
      </w:r>
      <w:r w:rsidR="00A46193">
        <w:rPr>
          <w:rFonts w:ascii="Arial" w:hAnsi="Arial" w:cs="Arial"/>
        </w:rPr>
        <w:t xml:space="preserve"> </w:t>
      </w:r>
      <w:r w:rsidR="00A46193" w:rsidRPr="00A46193">
        <w:rPr>
          <w:rFonts w:ascii="Arial" w:hAnsi="Arial" w:cs="Arial"/>
        </w:rPr>
        <w:t>danych oraz uchylenia dyrektywy 95/46/WE (ogólne rozporządzenie o ochronie danych) (Dz. U</w:t>
      </w:r>
      <w:r w:rsidR="00FE479D">
        <w:rPr>
          <w:rFonts w:ascii="Arial" w:hAnsi="Arial" w:cs="Arial"/>
        </w:rPr>
        <w:t>rz</w:t>
      </w:r>
      <w:r w:rsidR="00A46193" w:rsidRPr="00A46193">
        <w:rPr>
          <w:rFonts w:ascii="Arial" w:hAnsi="Arial" w:cs="Arial"/>
        </w:rPr>
        <w:t xml:space="preserve">. UE L </w:t>
      </w:r>
      <w:r w:rsidR="00DA448C">
        <w:rPr>
          <w:rFonts w:ascii="Arial" w:hAnsi="Arial" w:cs="Arial"/>
        </w:rPr>
        <w:t xml:space="preserve">119 </w:t>
      </w:r>
      <w:r w:rsidR="00A46193" w:rsidRPr="00A46193">
        <w:rPr>
          <w:rFonts w:ascii="Arial" w:hAnsi="Arial" w:cs="Arial"/>
        </w:rPr>
        <w:t xml:space="preserve">z </w:t>
      </w:r>
      <w:r w:rsidR="00FE479D">
        <w:rPr>
          <w:rFonts w:ascii="Arial" w:hAnsi="Arial" w:cs="Arial"/>
        </w:rPr>
        <w:t xml:space="preserve">4 maja </w:t>
      </w:r>
      <w:r w:rsidR="00A46193" w:rsidRPr="00A46193">
        <w:rPr>
          <w:rFonts w:ascii="Arial" w:hAnsi="Arial" w:cs="Arial"/>
        </w:rPr>
        <w:t>2016 r., str. 1</w:t>
      </w:r>
      <w:r w:rsidR="00DA448C">
        <w:rPr>
          <w:rFonts w:ascii="Arial" w:hAnsi="Arial" w:cs="Arial"/>
        </w:rPr>
        <w:t>-88</w:t>
      </w:r>
      <w:r w:rsidR="00A46193" w:rsidRPr="00A46193">
        <w:rPr>
          <w:rFonts w:ascii="Arial" w:hAnsi="Arial" w:cs="Arial"/>
        </w:rPr>
        <w:t xml:space="preserve"> z </w:t>
      </w:r>
      <w:proofErr w:type="spellStart"/>
      <w:r w:rsidR="00A46193" w:rsidRPr="00A46193">
        <w:rPr>
          <w:rFonts w:ascii="Arial" w:hAnsi="Arial" w:cs="Arial"/>
        </w:rPr>
        <w:t>późn</w:t>
      </w:r>
      <w:proofErr w:type="spellEnd"/>
      <w:r w:rsidR="00A46193" w:rsidRPr="00A46193">
        <w:rPr>
          <w:rFonts w:ascii="Arial" w:hAnsi="Arial" w:cs="Arial"/>
        </w:rPr>
        <w:t>. zm.)</w:t>
      </w:r>
    </w:p>
    <w:p w14:paraId="02C4E79E" w14:textId="77777777" w:rsidR="00EC0B1C" w:rsidRPr="00F70F80" w:rsidRDefault="00EC0B1C" w:rsidP="006C66F6">
      <w:pPr>
        <w:pStyle w:val="Default"/>
        <w:spacing w:line="360" w:lineRule="auto"/>
        <w:rPr>
          <w:rFonts w:ascii="Arial" w:hAnsi="Arial" w:cs="Arial"/>
        </w:rPr>
      </w:pPr>
      <w:r w:rsidRPr="00F70F80">
        <w:rPr>
          <w:rFonts w:ascii="Arial" w:hAnsi="Arial" w:cs="Arial"/>
        </w:rPr>
        <w:t>Regulacje krajowe to:</w:t>
      </w:r>
    </w:p>
    <w:p w14:paraId="56F657F0" w14:textId="224D3F99" w:rsidR="00EC0B1C" w:rsidRPr="00F70F80" w:rsidRDefault="00EC0B1C">
      <w:pPr>
        <w:pStyle w:val="Default"/>
        <w:numPr>
          <w:ilvl w:val="0"/>
          <w:numId w:val="5"/>
        </w:numPr>
        <w:spacing w:line="360" w:lineRule="auto"/>
        <w:rPr>
          <w:rFonts w:ascii="Arial" w:hAnsi="Arial" w:cs="Arial"/>
        </w:rPr>
      </w:pPr>
      <w:r w:rsidRPr="00A3289D">
        <w:rPr>
          <w:rFonts w:ascii="Arial" w:hAnsi="Arial" w:cs="Arial"/>
          <w:b/>
          <w:color w:val="0070C0"/>
        </w:rPr>
        <w:t>Fundusze Europejskie dla Kujaw i Pomorza 2021-2027</w:t>
      </w:r>
      <w:r w:rsidR="00A3289D" w:rsidRPr="00A3289D">
        <w:rPr>
          <w:rFonts w:ascii="Arial" w:hAnsi="Arial" w:cs="Arial"/>
          <w:b/>
          <w:color w:val="0070C0"/>
        </w:rPr>
        <w:t xml:space="preserve"> (</w:t>
      </w:r>
      <w:proofErr w:type="spellStart"/>
      <w:r w:rsidR="00A3289D" w:rsidRPr="00A3289D">
        <w:rPr>
          <w:rFonts w:ascii="Arial" w:hAnsi="Arial" w:cs="Arial"/>
          <w:b/>
          <w:color w:val="0070C0"/>
        </w:rPr>
        <w:t>FEdKP</w:t>
      </w:r>
      <w:proofErr w:type="spellEnd"/>
      <w:r w:rsidR="00A3289D" w:rsidRPr="00A3289D">
        <w:rPr>
          <w:rFonts w:ascii="Arial" w:hAnsi="Arial" w:cs="Arial"/>
          <w:b/>
          <w:color w:val="0070C0"/>
        </w:rPr>
        <w:t>)</w:t>
      </w:r>
      <w:r w:rsidR="00AC2A10" w:rsidRPr="00F70F80">
        <w:rPr>
          <w:rFonts w:ascii="Arial" w:hAnsi="Arial" w:cs="Arial"/>
        </w:rPr>
        <w:t xml:space="preserve"> – </w:t>
      </w:r>
      <w:r w:rsidR="00A3289D" w:rsidRPr="00A3289D">
        <w:rPr>
          <w:rFonts w:ascii="Arial" w:hAnsi="Arial" w:cs="Arial"/>
        </w:rPr>
        <w:t xml:space="preserve">Program regionalny pn.: Fundusze Europejskie dla Kujaw i Pomorza </w:t>
      </w:r>
      <w:r w:rsidR="00A3289D">
        <w:rPr>
          <w:rFonts w:ascii="Arial" w:hAnsi="Arial" w:cs="Arial"/>
        </w:rPr>
        <w:br/>
      </w:r>
      <w:r w:rsidR="00A3289D" w:rsidRPr="00A3289D">
        <w:rPr>
          <w:rFonts w:ascii="Arial" w:hAnsi="Arial" w:cs="Arial"/>
        </w:rPr>
        <w:t xml:space="preserve">2021-2027 zatwierdzony przez Komisję Europejską decyzją wykonawczą </w:t>
      </w:r>
      <w:r w:rsidR="00A3289D">
        <w:rPr>
          <w:rFonts w:ascii="Arial" w:hAnsi="Arial" w:cs="Arial"/>
        </w:rPr>
        <w:br/>
      </w:r>
      <w:r w:rsidR="00A3289D" w:rsidRPr="00A3289D">
        <w:rPr>
          <w:rFonts w:ascii="Arial" w:hAnsi="Arial" w:cs="Arial"/>
        </w:rPr>
        <w:t>nr C</w:t>
      </w:r>
      <w:r w:rsidR="00A3289D">
        <w:rPr>
          <w:rFonts w:ascii="Arial" w:hAnsi="Arial" w:cs="Arial"/>
        </w:rPr>
        <w:t xml:space="preserve"> </w:t>
      </w:r>
      <w:r w:rsidR="00DB0F7F" w:rsidRPr="00A3289D">
        <w:rPr>
          <w:rFonts w:ascii="Arial" w:hAnsi="Arial" w:cs="Arial"/>
        </w:rPr>
        <w:t>(2022)</w:t>
      </w:r>
      <w:r w:rsidR="00DB0F7F">
        <w:rPr>
          <w:rFonts w:ascii="Arial" w:hAnsi="Arial" w:cs="Arial"/>
        </w:rPr>
        <w:t xml:space="preserve"> 8889 z 7 grudnia 2022 r. (z </w:t>
      </w:r>
      <w:proofErr w:type="spellStart"/>
      <w:r w:rsidR="00DB0F7F">
        <w:rPr>
          <w:rFonts w:ascii="Arial" w:hAnsi="Arial" w:cs="Arial"/>
        </w:rPr>
        <w:t>późn</w:t>
      </w:r>
      <w:proofErr w:type="spellEnd"/>
      <w:r w:rsidR="00DB0F7F">
        <w:rPr>
          <w:rFonts w:ascii="Arial" w:hAnsi="Arial" w:cs="Arial"/>
        </w:rPr>
        <w:t>. zm.)</w:t>
      </w:r>
    </w:p>
    <w:p w14:paraId="43986D3A" w14:textId="2B244061" w:rsidR="00EC0B1C" w:rsidRPr="00F70F80" w:rsidRDefault="00EC0B1C">
      <w:pPr>
        <w:pStyle w:val="Default"/>
        <w:numPr>
          <w:ilvl w:val="0"/>
          <w:numId w:val="5"/>
        </w:numPr>
        <w:spacing w:line="360" w:lineRule="auto"/>
        <w:rPr>
          <w:rFonts w:ascii="Arial" w:hAnsi="Arial" w:cs="Arial"/>
        </w:rPr>
      </w:pPr>
      <w:r w:rsidRPr="00A3289D">
        <w:rPr>
          <w:rFonts w:ascii="Arial" w:hAnsi="Arial" w:cs="Arial"/>
          <w:b/>
          <w:color w:val="0070C0"/>
        </w:rPr>
        <w:t>Szczegółowy Opis Priorytetów</w:t>
      </w:r>
      <w:r w:rsidR="00A3289D" w:rsidRPr="00A3289D">
        <w:rPr>
          <w:rFonts w:ascii="Arial" w:hAnsi="Arial" w:cs="Arial"/>
          <w:b/>
          <w:color w:val="0070C0"/>
        </w:rPr>
        <w:t xml:space="preserve"> (SZOP)</w:t>
      </w:r>
      <w:r w:rsidR="00AC2A10" w:rsidRPr="00F70F80">
        <w:rPr>
          <w:rFonts w:ascii="Arial" w:hAnsi="Arial" w:cs="Arial"/>
        </w:rPr>
        <w:t xml:space="preserve"> – </w:t>
      </w:r>
      <w:r w:rsidR="00A3289D" w:rsidRPr="00A3289D">
        <w:rPr>
          <w:rFonts w:ascii="Arial" w:hAnsi="Arial" w:cs="Arial"/>
        </w:rPr>
        <w:t>Szczegółowy</w:t>
      </w:r>
      <w:r w:rsidR="00A3289D">
        <w:rPr>
          <w:rFonts w:ascii="Arial" w:hAnsi="Arial" w:cs="Arial"/>
        </w:rPr>
        <w:t xml:space="preserve"> Opis</w:t>
      </w:r>
      <w:r w:rsidR="00A3289D" w:rsidRPr="00A3289D">
        <w:rPr>
          <w:rFonts w:ascii="Arial" w:hAnsi="Arial" w:cs="Arial"/>
        </w:rPr>
        <w:t xml:space="preserve"> Priorytetów Programu Fundusze Europejskie dla Kujaw i Pomorza 2021-2027</w:t>
      </w:r>
      <w:r w:rsidR="00A3289D">
        <w:rPr>
          <w:rFonts w:ascii="Arial" w:hAnsi="Arial" w:cs="Arial"/>
        </w:rPr>
        <w:t xml:space="preserve"> obowiązujący od </w:t>
      </w:r>
      <w:r w:rsidR="008435B8">
        <w:rPr>
          <w:rFonts w:ascii="Arial" w:hAnsi="Arial" w:cs="Arial"/>
        </w:rPr>
        <w:t>11</w:t>
      </w:r>
      <w:r w:rsidR="00B73442">
        <w:rPr>
          <w:rFonts w:ascii="Arial" w:hAnsi="Arial" w:cs="Arial"/>
        </w:rPr>
        <w:t xml:space="preserve"> </w:t>
      </w:r>
      <w:r w:rsidR="008435B8">
        <w:rPr>
          <w:rFonts w:ascii="Arial" w:hAnsi="Arial" w:cs="Arial"/>
        </w:rPr>
        <w:t xml:space="preserve">lutego </w:t>
      </w:r>
      <w:r w:rsidR="00350647">
        <w:rPr>
          <w:rFonts w:ascii="Arial" w:hAnsi="Arial" w:cs="Arial"/>
        </w:rPr>
        <w:t>202</w:t>
      </w:r>
      <w:r w:rsidR="008435B8">
        <w:rPr>
          <w:rFonts w:ascii="Arial" w:hAnsi="Arial" w:cs="Arial"/>
        </w:rPr>
        <w:t>6</w:t>
      </w:r>
      <w:r w:rsidR="00350647">
        <w:rPr>
          <w:rFonts w:ascii="Arial" w:hAnsi="Arial" w:cs="Arial"/>
        </w:rPr>
        <w:t xml:space="preserve"> r.</w:t>
      </w:r>
    </w:p>
    <w:p w14:paraId="49A32F26" w14:textId="39F0ED81" w:rsidR="00EC0B1C" w:rsidRPr="00F70F80" w:rsidRDefault="00AC2A10">
      <w:pPr>
        <w:pStyle w:val="Default"/>
        <w:numPr>
          <w:ilvl w:val="0"/>
          <w:numId w:val="5"/>
        </w:numPr>
        <w:spacing w:line="360" w:lineRule="auto"/>
        <w:rPr>
          <w:rFonts w:ascii="Arial" w:hAnsi="Arial" w:cs="Arial"/>
        </w:rPr>
      </w:pPr>
      <w:r w:rsidRPr="00A3289D">
        <w:rPr>
          <w:rFonts w:ascii="Arial" w:hAnsi="Arial" w:cs="Arial"/>
          <w:b/>
          <w:color w:val="0070C0"/>
        </w:rPr>
        <w:t>u</w:t>
      </w:r>
      <w:r w:rsidR="00EC0B1C" w:rsidRPr="00A3289D">
        <w:rPr>
          <w:rFonts w:ascii="Arial" w:hAnsi="Arial" w:cs="Arial"/>
          <w:b/>
          <w:color w:val="0070C0"/>
        </w:rPr>
        <w:t>stawa wdrożeniowa</w:t>
      </w:r>
      <w:r w:rsidR="00EC0B1C" w:rsidRPr="00F70F80">
        <w:rPr>
          <w:rFonts w:ascii="Arial" w:hAnsi="Arial" w:cs="Arial"/>
        </w:rPr>
        <w:t xml:space="preserve"> – </w:t>
      </w:r>
      <w:r w:rsidR="00A3289D">
        <w:rPr>
          <w:rFonts w:ascii="Arial" w:hAnsi="Arial" w:cs="Arial"/>
        </w:rPr>
        <w:t>u</w:t>
      </w:r>
      <w:r w:rsidR="00A3289D" w:rsidRPr="00A3289D">
        <w:rPr>
          <w:rFonts w:ascii="Arial" w:hAnsi="Arial" w:cs="Arial"/>
        </w:rPr>
        <w:t>stawa z dnia 28 kwietnia 2022 r. o zasadach realizacji zadań finansowanych ze środków europejskich w perspektywie finansowej 2021-2027 (Dz.</w:t>
      </w:r>
      <w:r w:rsidR="00A3289D">
        <w:rPr>
          <w:rFonts w:ascii="Arial" w:hAnsi="Arial" w:cs="Arial"/>
        </w:rPr>
        <w:t xml:space="preserve"> </w:t>
      </w:r>
      <w:r w:rsidR="00A3289D" w:rsidRPr="00A3289D">
        <w:rPr>
          <w:rFonts w:ascii="Arial" w:hAnsi="Arial" w:cs="Arial"/>
        </w:rPr>
        <w:t xml:space="preserve">U. </w:t>
      </w:r>
      <w:bookmarkStart w:id="32" w:name="_Hlk191366892"/>
      <w:r w:rsidR="008435B8">
        <w:rPr>
          <w:rFonts w:ascii="Arial" w:hAnsi="Arial" w:cs="Arial"/>
        </w:rPr>
        <w:t xml:space="preserve">z 2025 r. </w:t>
      </w:r>
      <w:r w:rsidR="00A3289D" w:rsidRPr="00A3289D">
        <w:rPr>
          <w:rFonts w:ascii="Arial" w:hAnsi="Arial" w:cs="Arial"/>
        </w:rPr>
        <w:t>poz. 17</w:t>
      </w:r>
      <w:r w:rsidR="008435B8">
        <w:rPr>
          <w:rFonts w:ascii="Arial" w:hAnsi="Arial" w:cs="Arial"/>
        </w:rPr>
        <w:t>33</w:t>
      </w:r>
      <w:r w:rsidR="000D33CD">
        <w:rPr>
          <w:rFonts w:ascii="Arial" w:hAnsi="Arial" w:cs="Arial"/>
        </w:rPr>
        <w:t xml:space="preserve"> z </w:t>
      </w:r>
      <w:proofErr w:type="spellStart"/>
      <w:r w:rsidR="000D33CD">
        <w:rPr>
          <w:rFonts w:ascii="Arial" w:hAnsi="Arial" w:cs="Arial"/>
        </w:rPr>
        <w:t>późn</w:t>
      </w:r>
      <w:proofErr w:type="spellEnd"/>
      <w:r w:rsidR="000D33CD">
        <w:rPr>
          <w:rFonts w:ascii="Arial" w:hAnsi="Arial" w:cs="Arial"/>
        </w:rPr>
        <w:t>. zm.</w:t>
      </w:r>
      <w:r w:rsidR="00A3289D" w:rsidRPr="00A3289D">
        <w:rPr>
          <w:rFonts w:ascii="Arial" w:hAnsi="Arial" w:cs="Arial"/>
        </w:rPr>
        <w:t>)</w:t>
      </w:r>
      <w:bookmarkEnd w:id="32"/>
    </w:p>
    <w:p w14:paraId="14549FEC" w14:textId="6722E695" w:rsidR="00EC0B1C" w:rsidRDefault="00AC2A10">
      <w:pPr>
        <w:pStyle w:val="Default"/>
        <w:numPr>
          <w:ilvl w:val="0"/>
          <w:numId w:val="5"/>
        </w:numPr>
        <w:spacing w:line="360" w:lineRule="auto"/>
        <w:rPr>
          <w:rFonts w:ascii="Arial" w:hAnsi="Arial" w:cs="Arial"/>
        </w:rPr>
      </w:pPr>
      <w:r w:rsidRPr="00FB0B81">
        <w:rPr>
          <w:rFonts w:ascii="Arial" w:hAnsi="Arial" w:cs="Arial"/>
          <w:b/>
          <w:color w:val="0070C0"/>
        </w:rPr>
        <w:t>u</w:t>
      </w:r>
      <w:r w:rsidR="00EC0B1C" w:rsidRPr="00FB0B81">
        <w:rPr>
          <w:rFonts w:ascii="Arial" w:hAnsi="Arial" w:cs="Arial"/>
          <w:b/>
          <w:color w:val="0070C0"/>
        </w:rPr>
        <w:t>stawa o finansach publicznych</w:t>
      </w:r>
      <w:r w:rsidR="00EC0B1C" w:rsidRPr="00F70F80">
        <w:rPr>
          <w:rFonts w:ascii="Arial" w:hAnsi="Arial" w:cs="Arial"/>
        </w:rPr>
        <w:t xml:space="preserve"> – </w:t>
      </w:r>
      <w:r w:rsidR="00A3289D">
        <w:rPr>
          <w:rFonts w:ascii="Arial" w:hAnsi="Arial" w:cs="Arial"/>
        </w:rPr>
        <w:t xml:space="preserve">ustawa z dnia 27 sierpnia 2009 r. </w:t>
      </w:r>
      <w:r w:rsidR="00473EEC">
        <w:rPr>
          <w:rFonts w:ascii="Arial" w:hAnsi="Arial" w:cs="Arial"/>
        </w:rPr>
        <w:br/>
      </w:r>
      <w:r w:rsidR="00A3289D">
        <w:rPr>
          <w:rFonts w:ascii="Arial" w:hAnsi="Arial" w:cs="Arial"/>
        </w:rPr>
        <w:t xml:space="preserve">o finansach publicznych </w:t>
      </w:r>
      <w:r w:rsidR="00FB0B81">
        <w:rPr>
          <w:rFonts w:ascii="Arial" w:hAnsi="Arial" w:cs="Arial"/>
        </w:rPr>
        <w:t xml:space="preserve">(Dz. U. z </w:t>
      </w:r>
      <w:r w:rsidR="004B0EEE">
        <w:rPr>
          <w:rFonts w:ascii="Arial" w:hAnsi="Arial" w:cs="Arial"/>
        </w:rPr>
        <w:t>202</w:t>
      </w:r>
      <w:r w:rsidR="007A48A3">
        <w:rPr>
          <w:rFonts w:ascii="Arial" w:hAnsi="Arial" w:cs="Arial"/>
        </w:rPr>
        <w:t>5</w:t>
      </w:r>
      <w:r w:rsidR="004B0EEE">
        <w:rPr>
          <w:rFonts w:ascii="Arial" w:hAnsi="Arial" w:cs="Arial"/>
        </w:rPr>
        <w:t xml:space="preserve"> </w:t>
      </w:r>
      <w:r w:rsidR="00FB0B81">
        <w:rPr>
          <w:rFonts w:ascii="Arial" w:hAnsi="Arial" w:cs="Arial"/>
        </w:rPr>
        <w:t xml:space="preserve">r. poz. </w:t>
      </w:r>
      <w:r w:rsidR="007A48A3">
        <w:rPr>
          <w:rFonts w:ascii="Arial" w:hAnsi="Arial" w:cs="Arial"/>
        </w:rPr>
        <w:t>1483</w:t>
      </w:r>
      <w:r w:rsidR="001A2E33">
        <w:rPr>
          <w:rFonts w:ascii="Arial" w:hAnsi="Arial" w:cs="Arial"/>
        </w:rPr>
        <w:t xml:space="preserve"> z </w:t>
      </w:r>
      <w:proofErr w:type="spellStart"/>
      <w:r w:rsidR="001A2E33">
        <w:rPr>
          <w:rFonts w:ascii="Arial" w:hAnsi="Arial" w:cs="Arial"/>
        </w:rPr>
        <w:t>późn</w:t>
      </w:r>
      <w:proofErr w:type="spellEnd"/>
      <w:r w:rsidR="001A2E33">
        <w:rPr>
          <w:rFonts w:ascii="Arial" w:hAnsi="Arial" w:cs="Arial"/>
        </w:rPr>
        <w:t>. zm.</w:t>
      </w:r>
      <w:r w:rsidR="00FB0B81">
        <w:rPr>
          <w:rFonts w:ascii="Arial" w:hAnsi="Arial" w:cs="Arial"/>
        </w:rPr>
        <w:t>)</w:t>
      </w:r>
    </w:p>
    <w:p w14:paraId="0F371A9B" w14:textId="2BABE83A" w:rsidR="00710E6C" w:rsidRDefault="00F02FDF">
      <w:pPr>
        <w:pStyle w:val="Default"/>
        <w:numPr>
          <w:ilvl w:val="0"/>
          <w:numId w:val="5"/>
        </w:numPr>
        <w:spacing w:line="360" w:lineRule="auto"/>
        <w:rPr>
          <w:rFonts w:ascii="Arial" w:hAnsi="Arial" w:cs="Arial"/>
        </w:rPr>
      </w:pPr>
      <w:r w:rsidRPr="00F02FDF">
        <w:rPr>
          <w:rFonts w:ascii="Arial" w:hAnsi="Arial" w:cs="Arial"/>
          <w:b/>
          <w:color w:val="0070C0"/>
        </w:rPr>
        <w:t>k.p.a.</w:t>
      </w:r>
      <w:r w:rsidR="00710E6C">
        <w:rPr>
          <w:rFonts w:ascii="Arial" w:hAnsi="Arial" w:cs="Arial"/>
          <w:b/>
          <w:color w:val="0070C0"/>
        </w:rPr>
        <w:t xml:space="preserve"> </w:t>
      </w:r>
      <w:r w:rsidR="00710E6C">
        <w:rPr>
          <w:rFonts w:ascii="Arial" w:hAnsi="Arial" w:cs="Arial"/>
        </w:rPr>
        <w:t>– ustawa</w:t>
      </w:r>
      <w:r w:rsidR="00710E6C" w:rsidRPr="00C76DB8">
        <w:rPr>
          <w:rFonts w:ascii="Arial" w:hAnsi="Arial" w:cs="Arial"/>
        </w:rPr>
        <w:t xml:space="preserve"> z dnia 14 czerwca 1960 – Kodeks postępowania administracyjnego (Dz.</w:t>
      </w:r>
      <w:r w:rsidR="00E300AD">
        <w:rPr>
          <w:rFonts w:ascii="Arial" w:hAnsi="Arial" w:cs="Arial"/>
        </w:rPr>
        <w:t xml:space="preserve"> </w:t>
      </w:r>
      <w:r w:rsidR="00710E6C" w:rsidRPr="00C76DB8">
        <w:rPr>
          <w:rFonts w:ascii="Arial" w:hAnsi="Arial" w:cs="Arial"/>
        </w:rPr>
        <w:t>U. z 202</w:t>
      </w:r>
      <w:r w:rsidR="00A566E2">
        <w:rPr>
          <w:rFonts w:ascii="Arial" w:hAnsi="Arial" w:cs="Arial"/>
        </w:rPr>
        <w:t>5</w:t>
      </w:r>
      <w:r w:rsidR="00710E6C" w:rsidRPr="00C76DB8">
        <w:rPr>
          <w:rFonts w:ascii="Arial" w:hAnsi="Arial" w:cs="Arial"/>
        </w:rPr>
        <w:t xml:space="preserve"> r. poz.</w:t>
      </w:r>
      <w:r w:rsidR="00ED7C57">
        <w:rPr>
          <w:rFonts w:ascii="Arial" w:hAnsi="Arial" w:cs="Arial"/>
        </w:rPr>
        <w:t xml:space="preserve"> </w:t>
      </w:r>
      <w:r w:rsidR="00A566E2">
        <w:rPr>
          <w:rFonts w:ascii="Arial" w:hAnsi="Arial" w:cs="Arial"/>
        </w:rPr>
        <w:t>1691</w:t>
      </w:r>
      <w:r w:rsidR="00710E6C" w:rsidRPr="00C76DB8">
        <w:rPr>
          <w:rFonts w:ascii="Arial" w:hAnsi="Arial" w:cs="Arial"/>
        </w:rPr>
        <w:t>)</w:t>
      </w:r>
    </w:p>
    <w:p w14:paraId="0D56960B" w14:textId="2EB564B6" w:rsidR="00347C41" w:rsidRDefault="00347C41" w:rsidP="00347C41">
      <w:pPr>
        <w:pStyle w:val="Default"/>
        <w:numPr>
          <w:ilvl w:val="0"/>
          <w:numId w:val="5"/>
        </w:numPr>
        <w:spacing w:line="360" w:lineRule="auto"/>
        <w:rPr>
          <w:rFonts w:ascii="Arial" w:hAnsi="Arial" w:cs="Arial"/>
        </w:rPr>
      </w:pPr>
      <w:r w:rsidRPr="00FB0B81">
        <w:rPr>
          <w:rFonts w:ascii="Arial" w:hAnsi="Arial" w:cs="Arial"/>
          <w:b/>
          <w:color w:val="0070C0"/>
        </w:rPr>
        <w:t xml:space="preserve">ustawa </w:t>
      </w:r>
      <w:r>
        <w:rPr>
          <w:rFonts w:ascii="Arial" w:hAnsi="Arial" w:cs="Arial"/>
          <w:b/>
          <w:color w:val="0070C0"/>
        </w:rPr>
        <w:t xml:space="preserve">Prawo oświatowe </w:t>
      </w:r>
      <w:r>
        <w:rPr>
          <w:rFonts w:ascii="Arial" w:hAnsi="Arial" w:cs="Arial"/>
        </w:rPr>
        <w:t xml:space="preserve">– </w:t>
      </w:r>
      <w:r w:rsidRPr="0045385E">
        <w:rPr>
          <w:rFonts w:ascii="Arial" w:hAnsi="Arial" w:cs="Arial"/>
        </w:rPr>
        <w:t>ustaw</w:t>
      </w:r>
      <w:r>
        <w:rPr>
          <w:rFonts w:ascii="Arial" w:hAnsi="Arial" w:cs="Arial"/>
        </w:rPr>
        <w:t xml:space="preserve">a </w:t>
      </w:r>
      <w:r w:rsidRPr="001F0751">
        <w:rPr>
          <w:rFonts w:ascii="Arial" w:hAnsi="Arial" w:cs="Arial"/>
        </w:rPr>
        <w:t xml:space="preserve">z dnia 14 grudnia 2016 r. </w:t>
      </w:r>
      <w:r w:rsidRPr="0045385E">
        <w:rPr>
          <w:rFonts w:ascii="Arial" w:hAnsi="Arial" w:cs="Arial"/>
        </w:rPr>
        <w:t>Prawo oświatowe (Dz. U. z 202</w:t>
      </w:r>
      <w:r w:rsidR="002C2BD5">
        <w:rPr>
          <w:rFonts w:ascii="Arial" w:hAnsi="Arial" w:cs="Arial"/>
        </w:rPr>
        <w:t>5</w:t>
      </w:r>
      <w:r w:rsidRPr="0045385E">
        <w:rPr>
          <w:rFonts w:ascii="Arial" w:hAnsi="Arial" w:cs="Arial"/>
        </w:rPr>
        <w:t xml:space="preserve"> r. poz. </w:t>
      </w:r>
      <w:r w:rsidR="002C2BD5">
        <w:rPr>
          <w:rFonts w:ascii="Arial" w:hAnsi="Arial" w:cs="Arial"/>
        </w:rPr>
        <w:t>1043</w:t>
      </w:r>
      <w:r w:rsidRPr="0045385E">
        <w:rPr>
          <w:rFonts w:ascii="Arial" w:hAnsi="Arial" w:cs="Arial"/>
        </w:rPr>
        <w:t xml:space="preserve"> z </w:t>
      </w:r>
      <w:proofErr w:type="spellStart"/>
      <w:r w:rsidRPr="0045385E">
        <w:rPr>
          <w:rFonts w:ascii="Arial" w:hAnsi="Arial" w:cs="Arial"/>
        </w:rPr>
        <w:t>późn</w:t>
      </w:r>
      <w:proofErr w:type="spellEnd"/>
      <w:r w:rsidRPr="0045385E">
        <w:rPr>
          <w:rFonts w:ascii="Arial" w:hAnsi="Arial" w:cs="Arial"/>
        </w:rPr>
        <w:t>. zm.)</w:t>
      </w:r>
    </w:p>
    <w:p w14:paraId="5CA80953" w14:textId="49AEA347" w:rsidR="00347C41" w:rsidRPr="00347C41" w:rsidRDefault="00347C41" w:rsidP="00347C41">
      <w:pPr>
        <w:pStyle w:val="Default"/>
        <w:numPr>
          <w:ilvl w:val="0"/>
          <w:numId w:val="5"/>
        </w:numPr>
        <w:spacing w:line="360" w:lineRule="auto"/>
        <w:rPr>
          <w:rFonts w:ascii="Arial" w:hAnsi="Arial" w:cs="Arial"/>
        </w:rPr>
      </w:pPr>
      <w:r>
        <w:rPr>
          <w:rFonts w:ascii="Arial" w:hAnsi="Arial" w:cs="Arial"/>
          <w:b/>
          <w:color w:val="0070C0"/>
        </w:rPr>
        <w:t xml:space="preserve">Karta Nauczyciela </w:t>
      </w:r>
      <w:r>
        <w:rPr>
          <w:rFonts w:ascii="Arial" w:hAnsi="Arial" w:cs="Arial"/>
        </w:rPr>
        <w:t xml:space="preserve">– ustawa </w:t>
      </w:r>
      <w:r w:rsidRPr="001F0751">
        <w:rPr>
          <w:rFonts w:ascii="Arial" w:hAnsi="Arial" w:cs="Arial"/>
        </w:rPr>
        <w:t>z dnia 26 stycznia 1982 r.</w:t>
      </w:r>
      <w:r>
        <w:rPr>
          <w:rFonts w:ascii="Arial" w:hAnsi="Arial" w:cs="Arial"/>
        </w:rPr>
        <w:t xml:space="preserve"> Karta Nauczyciela (Dz. U. z 2024, poz. 986</w:t>
      </w:r>
      <w:r w:rsidR="00044880" w:rsidRPr="00044880">
        <w:rPr>
          <w:rFonts w:ascii="Arial" w:hAnsi="Arial" w:cs="Arial"/>
        </w:rPr>
        <w:t xml:space="preserve"> </w:t>
      </w:r>
      <w:r w:rsidR="00044880" w:rsidRPr="0045385E">
        <w:rPr>
          <w:rFonts w:ascii="Arial" w:hAnsi="Arial" w:cs="Arial"/>
        </w:rPr>
        <w:t xml:space="preserve">z </w:t>
      </w:r>
      <w:proofErr w:type="spellStart"/>
      <w:r w:rsidR="00044880" w:rsidRPr="0045385E">
        <w:rPr>
          <w:rFonts w:ascii="Arial" w:hAnsi="Arial" w:cs="Arial"/>
        </w:rPr>
        <w:t>późn</w:t>
      </w:r>
      <w:proofErr w:type="spellEnd"/>
      <w:r w:rsidR="00044880" w:rsidRPr="0045385E">
        <w:rPr>
          <w:rFonts w:ascii="Arial" w:hAnsi="Arial" w:cs="Arial"/>
        </w:rPr>
        <w:t>. zm.</w:t>
      </w:r>
      <w:r>
        <w:rPr>
          <w:rFonts w:ascii="Arial" w:hAnsi="Arial" w:cs="Arial"/>
        </w:rPr>
        <w:t>)</w:t>
      </w:r>
    </w:p>
    <w:p w14:paraId="2E2CF591" w14:textId="793B78CA" w:rsidR="001903A0" w:rsidRDefault="001903A0">
      <w:pPr>
        <w:pStyle w:val="Default"/>
        <w:numPr>
          <w:ilvl w:val="0"/>
          <w:numId w:val="5"/>
        </w:numPr>
        <w:spacing w:line="360" w:lineRule="auto"/>
        <w:rPr>
          <w:rFonts w:ascii="Arial" w:hAnsi="Arial" w:cs="Arial"/>
        </w:rPr>
      </w:pPr>
      <w:hyperlink r:id="rId33" w:history="1">
        <w:r w:rsidRPr="00C56251">
          <w:rPr>
            <w:rFonts w:ascii="Arial" w:hAnsi="Arial" w:cs="Arial"/>
            <w:b/>
            <w:color w:val="0070C0"/>
          </w:rPr>
          <w:t>Wytyczne dotyczące wyboru projektów na lata 2021-2027</w:t>
        </w:r>
      </w:hyperlink>
      <w:r w:rsidR="00C05FA2">
        <w:rPr>
          <w:rFonts w:ascii="Arial" w:hAnsi="Arial" w:cs="Arial"/>
        </w:rPr>
        <w:t>,</w:t>
      </w:r>
      <w:r>
        <w:rPr>
          <w:rFonts w:ascii="Arial" w:hAnsi="Arial" w:cs="Arial"/>
        </w:rPr>
        <w:t xml:space="preserve"> obowiązujące </w:t>
      </w:r>
      <w:r>
        <w:rPr>
          <w:rFonts w:ascii="Arial" w:hAnsi="Arial" w:cs="Arial"/>
        </w:rPr>
        <w:br/>
        <w:t xml:space="preserve">od </w:t>
      </w:r>
      <w:r w:rsidR="002C2BD5">
        <w:rPr>
          <w:rFonts w:ascii="Arial" w:hAnsi="Arial" w:cs="Arial"/>
        </w:rPr>
        <w:t>1</w:t>
      </w:r>
      <w:r>
        <w:rPr>
          <w:rFonts w:ascii="Arial" w:hAnsi="Arial" w:cs="Arial"/>
        </w:rPr>
        <w:t xml:space="preserve">7 </w:t>
      </w:r>
      <w:r w:rsidR="002C2BD5">
        <w:rPr>
          <w:rFonts w:ascii="Arial" w:hAnsi="Arial" w:cs="Arial"/>
        </w:rPr>
        <w:t>czerwca</w:t>
      </w:r>
      <w:r>
        <w:rPr>
          <w:rFonts w:ascii="Arial" w:hAnsi="Arial" w:cs="Arial"/>
        </w:rPr>
        <w:t xml:space="preserve"> 202</w:t>
      </w:r>
      <w:r w:rsidR="002C2BD5">
        <w:rPr>
          <w:rFonts w:ascii="Arial" w:hAnsi="Arial" w:cs="Arial"/>
        </w:rPr>
        <w:t>5</w:t>
      </w:r>
      <w:r>
        <w:rPr>
          <w:rFonts w:ascii="Arial" w:hAnsi="Arial" w:cs="Arial"/>
        </w:rPr>
        <w:t xml:space="preserve"> r.</w:t>
      </w:r>
    </w:p>
    <w:p w14:paraId="0DD59046" w14:textId="121D9499" w:rsidR="00CE3F7A" w:rsidRDefault="00CE3F7A">
      <w:pPr>
        <w:pStyle w:val="Default"/>
        <w:numPr>
          <w:ilvl w:val="0"/>
          <w:numId w:val="5"/>
        </w:numPr>
        <w:spacing w:line="360" w:lineRule="auto"/>
        <w:rPr>
          <w:rFonts w:ascii="Arial" w:hAnsi="Arial" w:cs="Arial"/>
        </w:rPr>
      </w:pPr>
      <w:hyperlink r:id="rId34" w:history="1">
        <w:r w:rsidRPr="00C56251">
          <w:rPr>
            <w:rFonts w:ascii="Arial" w:hAnsi="Arial" w:cs="Arial"/>
            <w:b/>
            <w:color w:val="0070C0"/>
          </w:rPr>
          <w:t>Wytyczne</w:t>
        </w:r>
        <w:r w:rsidR="001903A0" w:rsidRPr="00C56251">
          <w:rPr>
            <w:rFonts w:ascii="Arial" w:hAnsi="Arial" w:cs="Arial"/>
            <w:b/>
            <w:color w:val="0070C0"/>
          </w:rPr>
          <w:t xml:space="preserve"> dotyczące kwalifikowalności </w:t>
        </w:r>
        <w:r w:rsidR="00C05FA2" w:rsidRPr="00C56251">
          <w:rPr>
            <w:rFonts w:ascii="Arial" w:hAnsi="Arial" w:cs="Arial"/>
            <w:b/>
            <w:color w:val="0070C0"/>
          </w:rPr>
          <w:t xml:space="preserve">wydatków na lata </w:t>
        </w:r>
        <w:r w:rsidR="001903A0" w:rsidRPr="00C56251">
          <w:rPr>
            <w:rFonts w:ascii="Arial" w:hAnsi="Arial" w:cs="Arial"/>
            <w:b/>
            <w:color w:val="0070C0"/>
          </w:rPr>
          <w:t>2021-2027</w:t>
        </w:r>
      </w:hyperlink>
      <w:r w:rsidR="00C05FA2">
        <w:rPr>
          <w:rFonts w:ascii="Arial" w:hAnsi="Arial" w:cs="Arial"/>
        </w:rPr>
        <w:t>,</w:t>
      </w:r>
      <w:r w:rsidR="001903A0">
        <w:rPr>
          <w:rFonts w:ascii="Arial" w:hAnsi="Arial" w:cs="Arial"/>
        </w:rPr>
        <w:t xml:space="preserve"> obowiązujące od 25 </w:t>
      </w:r>
      <w:r w:rsidR="00EA7C6D">
        <w:rPr>
          <w:rFonts w:ascii="Arial" w:hAnsi="Arial" w:cs="Arial"/>
        </w:rPr>
        <w:t xml:space="preserve">marca 2025 </w:t>
      </w:r>
      <w:r w:rsidR="001903A0">
        <w:rPr>
          <w:rFonts w:ascii="Arial" w:hAnsi="Arial" w:cs="Arial"/>
        </w:rPr>
        <w:t>r.</w:t>
      </w:r>
    </w:p>
    <w:p w14:paraId="550C83AD" w14:textId="2647A071" w:rsidR="001903A0" w:rsidRPr="001903A0" w:rsidRDefault="001903A0" w:rsidP="001903A0">
      <w:pPr>
        <w:pStyle w:val="Default"/>
        <w:numPr>
          <w:ilvl w:val="0"/>
          <w:numId w:val="5"/>
        </w:numPr>
        <w:spacing w:line="360" w:lineRule="auto"/>
        <w:rPr>
          <w:rFonts w:ascii="Arial" w:hAnsi="Arial" w:cs="Arial"/>
        </w:rPr>
      </w:pPr>
      <w:hyperlink r:id="rId35" w:history="1">
        <w:r w:rsidRPr="00C56251">
          <w:rPr>
            <w:rFonts w:ascii="Arial" w:hAnsi="Arial" w:cs="Arial"/>
            <w:b/>
            <w:color w:val="0070C0"/>
          </w:rPr>
          <w:t>Wytyczne dotyczące realizacji zasad równościowych w ramach funduszy unijnych na lata 2021-2027 (wytyczne równościowe)</w:t>
        </w:r>
      </w:hyperlink>
      <w:r w:rsidR="00C05FA2">
        <w:rPr>
          <w:rFonts w:ascii="Arial" w:hAnsi="Arial" w:cs="Arial"/>
        </w:rPr>
        <w:t>,</w:t>
      </w:r>
      <w:r>
        <w:rPr>
          <w:rFonts w:ascii="Arial" w:hAnsi="Arial" w:cs="Arial"/>
        </w:rPr>
        <w:t xml:space="preserve"> obowiązujące </w:t>
      </w:r>
      <w:r>
        <w:rPr>
          <w:rFonts w:ascii="Arial" w:hAnsi="Arial" w:cs="Arial"/>
        </w:rPr>
        <w:br/>
        <w:t xml:space="preserve">od </w:t>
      </w:r>
      <w:r w:rsidR="002C2BD5">
        <w:rPr>
          <w:rFonts w:ascii="Arial" w:hAnsi="Arial" w:cs="Arial"/>
        </w:rPr>
        <w:t>19</w:t>
      </w:r>
      <w:r>
        <w:rPr>
          <w:rFonts w:ascii="Arial" w:hAnsi="Arial" w:cs="Arial"/>
        </w:rPr>
        <w:t xml:space="preserve"> </w:t>
      </w:r>
      <w:r w:rsidR="002C2BD5">
        <w:rPr>
          <w:rFonts w:ascii="Arial" w:hAnsi="Arial" w:cs="Arial"/>
        </w:rPr>
        <w:t>marca</w:t>
      </w:r>
      <w:r>
        <w:rPr>
          <w:rFonts w:ascii="Arial" w:hAnsi="Arial" w:cs="Arial"/>
        </w:rPr>
        <w:t xml:space="preserve"> 202</w:t>
      </w:r>
      <w:r w:rsidR="002C2BD5">
        <w:rPr>
          <w:rFonts w:ascii="Arial" w:hAnsi="Arial" w:cs="Arial"/>
        </w:rPr>
        <w:t>5</w:t>
      </w:r>
      <w:r>
        <w:rPr>
          <w:rFonts w:ascii="Arial" w:hAnsi="Arial" w:cs="Arial"/>
        </w:rPr>
        <w:t xml:space="preserve"> r.</w:t>
      </w:r>
    </w:p>
    <w:bookmarkStart w:id="33" w:name="_Hlk139615237"/>
    <w:p w14:paraId="4703B46E" w14:textId="6D5CB4B2" w:rsidR="00826969" w:rsidRPr="00926772" w:rsidRDefault="00826969" w:rsidP="00826969">
      <w:pPr>
        <w:pStyle w:val="Default"/>
        <w:numPr>
          <w:ilvl w:val="0"/>
          <w:numId w:val="5"/>
        </w:numPr>
        <w:spacing w:line="360" w:lineRule="auto"/>
        <w:rPr>
          <w:rFonts w:ascii="Arial" w:hAnsi="Arial" w:cs="Arial"/>
          <w:bCs/>
          <w:color w:val="0000FF" w:themeColor="hyperlink"/>
          <w:u w:val="single"/>
        </w:rPr>
      </w:pPr>
      <w:r w:rsidRPr="007E78C8">
        <w:rPr>
          <w:rFonts w:ascii="Arial" w:hAnsi="Arial" w:cs="Arial"/>
          <w:b/>
          <w:color w:val="0070C0"/>
        </w:rPr>
        <w:fldChar w:fldCharType="begin"/>
      </w:r>
      <w:r w:rsidR="00C56251">
        <w:rPr>
          <w:rFonts w:ascii="Arial" w:hAnsi="Arial" w:cs="Arial"/>
          <w:b/>
          <w:color w:val="0070C0"/>
        </w:rPr>
        <w:instrText>HYPERLINK "https://funduszeeuropejskie.gov.pl/dokumenty/wytyczne-dotyczace-realizacji-projektow-z-udzialem-srodkow-europejskiego-funduszu-spolecznego-plus-w-regionalnych-programach-na-lata-2021-2027/"</w:instrText>
      </w:r>
      <w:r w:rsidRPr="007E78C8">
        <w:rPr>
          <w:rFonts w:ascii="Arial" w:hAnsi="Arial" w:cs="Arial"/>
          <w:b/>
          <w:color w:val="0070C0"/>
        </w:rPr>
      </w:r>
      <w:r w:rsidRPr="007E78C8">
        <w:rPr>
          <w:rFonts w:ascii="Arial" w:hAnsi="Arial" w:cs="Arial"/>
          <w:b/>
          <w:color w:val="0070C0"/>
        </w:rPr>
        <w:fldChar w:fldCharType="separate"/>
      </w:r>
      <w:r w:rsidRPr="007E78C8">
        <w:rPr>
          <w:rFonts w:ascii="Arial" w:hAnsi="Arial" w:cs="Arial"/>
          <w:b/>
          <w:color w:val="0070C0"/>
        </w:rPr>
        <w:t>Wytyczne dotyczące realizacji projektów z udziałem środków Europejskiego Funduszu Społecznego Plus w regionalnych programach na lata 2021–2027</w:t>
      </w:r>
      <w:r w:rsidRPr="007E78C8">
        <w:rPr>
          <w:rFonts w:ascii="Arial" w:hAnsi="Arial" w:cs="Arial"/>
          <w:b/>
          <w:color w:val="0070C0"/>
        </w:rPr>
        <w:fldChar w:fldCharType="end"/>
      </w:r>
      <w:r w:rsidRPr="007E78C8">
        <w:rPr>
          <w:rStyle w:val="Hipercze"/>
          <w:rFonts w:ascii="Arial" w:hAnsi="Arial" w:cs="Arial"/>
          <w:bCs/>
          <w:color w:val="auto"/>
          <w:u w:val="none"/>
        </w:rPr>
        <w:t>,</w:t>
      </w:r>
      <w:r>
        <w:rPr>
          <w:rStyle w:val="Hipercze"/>
          <w:rFonts w:ascii="Arial" w:hAnsi="Arial" w:cs="Arial"/>
          <w:bCs/>
          <w:color w:val="auto"/>
          <w:u w:val="none"/>
        </w:rPr>
        <w:t xml:space="preserve"> </w:t>
      </w:r>
      <w:r w:rsidRPr="00654484">
        <w:rPr>
          <w:rFonts w:ascii="Arial" w:hAnsi="Arial" w:cs="Arial"/>
          <w:bCs/>
        </w:rPr>
        <w:t xml:space="preserve">obowiązujące od </w:t>
      </w:r>
      <w:r w:rsidR="00C56251">
        <w:rPr>
          <w:rFonts w:ascii="Arial" w:hAnsi="Arial" w:cs="Arial"/>
          <w:bCs/>
        </w:rPr>
        <w:t>30</w:t>
      </w:r>
      <w:r w:rsidRPr="00654484">
        <w:rPr>
          <w:rFonts w:ascii="Arial" w:hAnsi="Arial" w:cs="Arial"/>
          <w:bCs/>
        </w:rPr>
        <w:t xml:space="preserve"> </w:t>
      </w:r>
      <w:r w:rsidR="00C56251">
        <w:rPr>
          <w:rFonts w:ascii="Arial" w:hAnsi="Arial" w:cs="Arial"/>
          <w:bCs/>
        </w:rPr>
        <w:t>czerwca</w:t>
      </w:r>
      <w:r w:rsidRPr="00654484">
        <w:rPr>
          <w:rFonts w:ascii="Arial" w:hAnsi="Arial" w:cs="Arial"/>
          <w:bCs/>
        </w:rPr>
        <w:t xml:space="preserve"> 202</w:t>
      </w:r>
      <w:r w:rsidR="00C56251">
        <w:rPr>
          <w:rFonts w:ascii="Arial" w:hAnsi="Arial" w:cs="Arial"/>
          <w:bCs/>
        </w:rPr>
        <w:t>5</w:t>
      </w:r>
      <w:r w:rsidRPr="00654484">
        <w:rPr>
          <w:rFonts w:ascii="Arial" w:hAnsi="Arial" w:cs="Arial"/>
          <w:bCs/>
        </w:rPr>
        <w:t xml:space="preserve"> r.</w:t>
      </w:r>
    </w:p>
    <w:p w14:paraId="1F7103A5" w14:textId="72DBC945" w:rsidR="00475E4D" w:rsidRPr="00780F08" w:rsidRDefault="00475E4D" w:rsidP="00475E4D">
      <w:pPr>
        <w:pStyle w:val="Default"/>
        <w:numPr>
          <w:ilvl w:val="0"/>
          <w:numId w:val="5"/>
        </w:numPr>
        <w:spacing w:line="360" w:lineRule="auto"/>
        <w:rPr>
          <w:rFonts w:ascii="Arial" w:hAnsi="Arial" w:cs="Arial"/>
          <w:b/>
          <w:color w:val="0070C0"/>
        </w:rPr>
      </w:pPr>
      <w:r w:rsidRPr="00780F08">
        <w:rPr>
          <w:rFonts w:ascii="Arial" w:hAnsi="Arial" w:cs="Arial"/>
          <w:b/>
          <w:color w:val="0070C0"/>
        </w:rPr>
        <w:fldChar w:fldCharType="begin"/>
      </w:r>
      <w:r w:rsidRPr="00780F08">
        <w:rPr>
          <w:rFonts w:ascii="Arial" w:hAnsi="Arial" w:cs="Arial"/>
          <w:b/>
          <w:color w:val="0070C0"/>
        </w:rPr>
        <w:instrText>HYPERLINK "https://funduszeeuropejskie.gov.pl/dokumenty/wytyczne-dotyczace-warunkow-gromadzenia-i-przekazywania-danych-w-postaci-elektronicznej-na-lata-2021-2027/"</w:instrText>
      </w:r>
      <w:r w:rsidRPr="00780F08">
        <w:rPr>
          <w:rFonts w:ascii="Arial" w:hAnsi="Arial" w:cs="Arial"/>
          <w:b/>
          <w:color w:val="0070C0"/>
        </w:rPr>
      </w:r>
      <w:r w:rsidRPr="00780F08">
        <w:rPr>
          <w:rFonts w:ascii="Arial" w:hAnsi="Arial" w:cs="Arial"/>
          <w:b/>
          <w:color w:val="0070C0"/>
        </w:rPr>
        <w:fldChar w:fldCharType="separate"/>
      </w:r>
      <w:r w:rsidRPr="00780F08">
        <w:rPr>
          <w:rFonts w:ascii="Arial" w:hAnsi="Arial" w:cs="Arial"/>
          <w:b/>
          <w:color w:val="0070C0"/>
        </w:rPr>
        <w:t>Wytyczne dotyczące warunków gromadzenia i przekazywania danych</w:t>
      </w:r>
    </w:p>
    <w:p w14:paraId="17523543" w14:textId="22BC041E" w:rsidR="00826969" w:rsidRPr="00654484" w:rsidRDefault="00475E4D" w:rsidP="00475E4D">
      <w:pPr>
        <w:pStyle w:val="Default"/>
        <w:spacing w:line="360" w:lineRule="auto"/>
        <w:ind w:left="720"/>
        <w:rPr>
          <w:rFonts w:ascii="Arial" w:hAnsi="Arial" w:cs="Arial"/>
          <w:bCs/>
          <w:color w:val="0070C0"/>
        </w:rPr>
      </w:pPr>
      <w:r w:rsidRPr="00780F08">
        <w:rPr>
          <w:rFonts w:ascii="Arial" w:hAnsi="Arial" w:cs="Arial"/>
          <w:b/>
          <w:color w:val="0070C0"/>
        </w:rPr>
        <w:t>w postaci elektronicznej na lata 2021-2027</w:t>
      </w:r>
      <w:r w:rsidRPr="00780F08">
        <w:rPr>
          <w:rFonts w:ascii="Arial" w:hAnsi="Arial" w:cs="Arial"/>
          <w:b/>
          <w:color w:val="0070C0"/>
        </w:rPr>
        <w:fldChar w:fldCharType="end"/>
      </w:r>
      <w:r w:rsidR="00826969" w:rsidRPr="00475E4D">
        <w:rPr>
          <w:rFonts w:ascii="Arial" w:hAnsi="Arial" w:cs="Arial"/>
          <w:bCs/>
          <w:color w:val="auto"/>
        </w:rPr>
        <w:t>,</w:t>
      </w:r>
      <w:r w:rsidR="00826969" w:rsidRPr="00654484">
        <w:rPr>
          <w:rFonts w:ascii="Arial" w:hAnsi="Arial"/>
          <w:color w:val="auto"/>
        </w:rPr>
        <w:t xml:space="preserve"> obowiązujące od </w:t>
      </w:r>
      <w:r w:rsidR="00826969" w:rsidRPr="00654484">
        <w:rPr>
          <w:rFonts w:ascii="Arial" w:hAnsi="Arial" w:cs="Arial"/>
          <w:bCs/>
          <w:color w:val="auto"/>
        </w:rPr>
        <w:t>8 lutego</w:t>
      </w:r>
      <w:r w:rsidR="00826969" w:rsidRPr="00654484">
        <w:rPr>
          <w:rFonts w:ascii="Arial" w:hAnsi="Arial"/>
          <w:color w:val="auto"/>
        </w:rPr>
        <w:t xml:space="preserve"> 2023</w:t>
      </w:r>
      <w:r w:rsidR="00CA7ABE">
        <w:rPr>
          <w:rFonts w:ascii="Arial" w:hAnsi="Arial"/>
          <w:color w:val="auto"/>
        </w:rPr>
        <w:t xml:space="preserve"> </w:t>
      </w:r>
      <w:r w:rsidR="00A40BE4">
        <w:rPr>
          <w:rFonts w:ascii="Arial" w:hAnsi="Arial"/>
          <w:color w:val="auto"/>
        </w:rPr>
        <w:t>r.</w:t>
      </w:r>
    </w:p>
    <w:p w14:paraId="5C24712B" w14:textId="75D859C9" w:rsidR="003112DA" w:rsidRDefault="00826969" w:rsidP="00826969">
      <w:pPr>
        <w:pStyle w:val="Default"/>
        <w:numPr>
          <w:ilvl w:val="0"/>
          <w:numId w:val="5"/>
        </w:numPr>
        <w:spacing w:line="360" w:lineRule="auto"/>
        <w:rPr>
          <w:rFonts w:ascii="Arial" w:hAnsi="Arial" w:cs="Arial"/>
        </w:rPr>
      </w:pPr>
      <w:hyperlink r:id="rId36" w:history="1">
        <w:r w:rsidRPr="00926772">
          <w:rPr>
            <w:rFonts w:ascii="Arial" w:hAnsi="Arial" w:cs="Arial"/>
            <w:b/>
            <w:color w:val="0070C0"/>
          </w:rPr>
          <w:t>Wytyczne dotyczące monitorowania postępu rzeczowego realizacji programów na lata 2021-2027</w:t>
        </w:r>
      </w:hyperlink>
      <w:r w:rsidRPr="00926772">
        <w:rPr>
          <w:rFonts w:ascii="Arial" w:hAnsi="Arial" w:cs="Arial"/>
          <w:bCs/>
          <w:color w:val="auto"/>
        </w:rPr>
        <w:t>, obowiązujące od 2 października 202</w:t>
      </w:r>
      <w:r w:rsidR="00C56251">
        <w:rPr>
          <w:rFonts w:ascii="Arial" w:hAnsi="Arial" w:cs="Arial"/>
          <w:bCs/>
          <w:color w:val="auto"/>
        </w:rPr>
        <w:t>5</w:t>
      </w:r>
      <w:r w:rsidRPr="00926772">
        <w:rPr>
          <w:rFonts w:ascii="Arial" w:hAnsi="Arial" w:cs="Arial"/>
          <w:bCs/>
          <w:color w:val="auto"/>
        </w:rPr>
        <w:t xml:space="preserve"> r.</w:t>
      </w:r>
      <w:bookmarkEnd w:id="33"/>
    </w:p>
    <w:p w14:paraId="7D1658FB" w14:textId="77777777" w:rsidR="00D51BEE" w:rsidRDefault="00D51BEE" w:rsidP="00D51BEE">
      <w:pPr>
        <w:pStyle w:val="Default"/>
        <w:spacing w:line="360" w:lineRule="auto"/>
        <w:rPr>
          <w:rFonts w:ascii="Arial" w:hAnsi="Arial" w:cs="Arial"/>
        </w:rPr>
      </w:pPr>
    </w:p>
    <w:p w14:paraId="5D6097A2" w14:textId="77777777" w:rsidR="00D51BEE" w:rsidRDefault="00D51BEE" w:rsidP="00D51BEE">
      <w:pPr>
        <w:pStyle w:val="Default"/>
        <w:spacing w:line="360" w:lineRule="auto"/>
        <w:rPr>
          <w:rFonts w:ascii="Arial" w:hAnsi="Arial" w:cs="Arial"/>
        </w:rPr>
        <w:sectPr w:rsidR="00D51BEE" w:rsidSect="00D90400">
          <w:pgSz w:w="11906" w:h="16838"/>
          <w:pgMar w:top="1417" w:right="1417" w:bottom="1417" w:left="1418" w:header="708" w:footer="708" w:gutter="0"/>
          <w:cols w:space="708"/>
          <w:docGrid w:linePitch="360"/>
        </w:sectPr>
      </w:pPr>
    </w:p>
    <w:p w14:paraId="5DA604D5" w14:textId="77777777" w:rsidR="00D51BEE" w:rsidRPr="00D51BEE" w:rsidRDefault="00EC716C" w:rsidP="00D51BEE">
      <w:pPr>
        <w:pStyle w:val="Nagwek1"/>
        <w:spacing w:before="240" w:after="240" w:line="240" w:lineRule="auto"/>
        <w:rPr>
          <w:color w:val="0070C0"/>
          <w:sz w:val="36"/>
          <w:szCs w:val="36"/>
        </w:rPr>
      </w:pPr>
      <w:bookmarkStart w:id="34" w:name="_Toc129016687"/>
      <w:r w:rsidRPr="00F70F80">
        <w:rPr>
          <w:color w:val="0070C0"/>
          <w:sz w:val="36"/>
          <w:szCs w:val="36"/>
        </w:rPr>
        <w:t>Słowniczek</w:t>
      </w:r>
      <w:bookmarkEnd w:id="34"/>
    </w:p>
    <w:p w14:paraId="6404652F" w14:textId="2E4D64F9" w:rsidR="0053147A" w:rsidRDefault="0053147A" w:rsidP="00BA7528">
      <w:pPr>
        <w:rPr>
          <w:rFonts w:ascii="Arial" w:hAnsi="Arial" w:cs="Arial"/>
          <w:b/>
          <w:color w:val="0070C0"/>
          <w:sz w:val="24"/>
          <w:szCs w:val="24"/>
        </w:rPr>
      </w:pPr>
      <w:r w:rsidRPr="0053147A">
        <w:rPr>
          <w:rFonts w:ascii="Arial" w:hAnsi="Arial" w:cs="Arial"/>
          <w:b/>
          <w:color w:val="0070C0"/>
          <w:sz w:val="24"/>
          <w:szCs w:val="24"/>
        </w:rPr>
        <w:t xml:space="preserve">BAE </w:t>
      </w:r>
      <w:r w:rsidRPr="0053147A">
        <w:rPr>
          <w:rFonts w:ascii="Arial" w:hAnsi="Arial" w:cs="Arial"/>
          <w:bCs/>
          <w:sz w:val="24"/>
          <w:szCs w:val="24"/>
        </w:rPr>
        <w:t>– Baza Adresów Elektronicznych, rejestr publiczny prowadzony i zarządzany przez ministra właściwego ds. informatyzacji, w którym gromadzone są adresy do doręczeń elektronicznych</w:t>
      </w:r>
    </w:p>
    <w:p w14:paraId="45143732" w14:textId="71945EC3" w:rsidR="00BA7528" w:rsidRDefault="00DE0683" w:rsidP="00BA7528">
      <w:pPr>
        <w:rPr>
          <w:rFonts w:ascii="Arial" w:hAnsi="Arial" w:cs="Arial"/>
          <w:sz w:val="24"/>
          <w:szCs w:val="24"/>
        </w:rPr>
      </w:pPr>
      <w:r w:rsidRPr="00D51BEE">
        <w:rPr>
          <w:rFonts w:ascii="Arial" w:hAnsi="Arial" w:cs="Arial"/>
          <w:b/>
          <w:color w:val="0070C0"/>
          <w:sz w:val="24"/>
          <w:szCs w:val="24"/>
        </w:rPr>
        <w:t>beneficjent</w:t>
      </w:r>
      <w:r w:rsidRPr="006C1328">
        <w:rPr>
          <w:rFonts w:ascii="Arial" w:hAnsi="Arial" w:cs="Arial"/>
          <w:sz w:val="24"/>
          <w:szCs w:val="24"/>
        </w:rPr>
        <w:t xml:space="preserve"> – </w:t>
      </w:r>
      <w:r w:rsidR="00050EDF" w:rsidRPr="00050EDF">
        <w:rPr>
          <w:rFonts w:ascii="Arial" w:hAnsi="Arial" w:cs="Arial"/>
          <w:sz w:val="24"/>
          <w:szCs w:val="24"/>
        </w:rPr>
        <w:t>podmiot, o którym mowa w art. 2 pkt 1 ustawy wdrożeniowej</w:t>
      </w:r>
    </w:p>
    <w:p w14:paraId="7A183897" w14:textId="79993708" w:rsidR="00EE7C2E" w:rsidRPr="00ED7C57" w:rsidRDefault="00EE7C2E" w:rsidP="00BA7528">
      <w:pPr>
        <w:rPr>
          <w:rFonts w:ascii="Arial" w:hAnsi="Arial" w:cs="Arial"/>
          <w:sz w:val="24"/>
          <w:szCs w:val="24"/>
        </w:rPr>
      </w:pPr>
      <w:bookmarkStart w:id="35" w:name="_Hlk187837621"/>
      <w:r w:rsidRPr="00CE0367">
        <w:rPr>
          <w:rFonts w:ascii="Arial" w:hAnsi="Arial" w:cs="Arial"/>
          <w:b/>
          <w:color w:val="0070C0"/>
          <w:sz w:val="24"/>
          <w:szCs w:val="24"/>
        </w:rPr>
        <w:t>e-</w:t>
      </w:r>
      <w:r>
        <w:rPr>
          <w:rFonts w:ascii="Arial" w:hAnsi="Arial" w:cs="Arial"/>
          <w:b/>
          <w:color w:val="0070C0"/>
          <w:sz w:val="24"/>
          <w:szCs w:val="24"/>
        </w:rPr>
        <w:t>D</w:t>
      </w:r>
      <w:r w:rsidRPr="00CE0367">
        <w:rPr>
          <w:rFonts w:ascii="Arial" w:hAnsi="Arial" w:cs="Arial"/>
          <w:b/>
          <w:color w:val="0070C0"/>
          <w:sz w:val="24"/>
          <w:szCs w:val="24"/>
        </w:rPr>
        <w:t>oręczenia</w:t>
      </w:r>
      <w:r>
        <w:rPr>
          <w:rFonts w:ascii="Arial" w:hAnsi="Arial" w:cs="Arial"/>
          <w:sz w:val="24"/>
          <w:szCs w:val="24"/>
        </w:rPr>
        <w:t xml:space="preserve"> – </w:t>
      </w:r>
      <w:r w:rsidRPr="006B325F">
        <w:rPr>
          <w:rFonts w:ascii="Arial" w:hAnsi="Arial" w:cs="Arial"/>
          <w:sz w:val="24"/>
          <w:szCs w:val="24"/>
        </w:rPr>
        <w:t>elektroniczny odpowiednik listu poleconego za potwierdzeniem odbioru</w:t>
      </w:r>
      <w:r>
        <w:rPr>
          <w:rFonts w:ascii="Arial" w:hAnsi="Arial" w:cs="Arial"/>
          <w:sz w:val="24"/>
          <w:szCs w:val="24"/>
        </w:rPr>
        <w:t>, a p</w:t>
      </w:r>
      <w:r w:rsidRPr="006B325F">
        <w:rPr>
          <w:rFonts w:ascii="Arial" w:hAnsi="Arial" w:cs="Arial"/>
          <w:sz w:val="24"/>
          <w:szCs w:val="24"/>
        </w:rPr>
        <w:t xml:space="preserve">odstawą prawną działania rejestrowanego doręczenia elektronicznego są: </w:t>
      </w:r>
      <w:hyperlink r:id="rId37" w:history="1">
        <w:r w:rsidRPr="006B325F">
          <w:rPr>
            <w:rStyle w:val="Hipercze"/>
            <w:rFonts w:ascii="Arial" w:hAnsi="Arial" w:cs="Arial"/>
            <w:sz w:val="24"/>
            <w:szCs w:val="24"/>
          </w:rPr>
          <w:t xml:space="preserve">rozporządzenie UE </w:t>
        </w:r>
        <w:proofErr w:type="spellStart"/>
        <w:r w:rsidRPr="006B325F">
          <w:rPr>
            <w:rStyle w:val="Hipercze"/>
            <w:rFonts w:ascii="Arial" w:hAnsi="Arial" w:cs="Arial"/>
            <w:sz w:val="24"/>
            <w:szCs w:val="24"/>
          </w:rPr>
          <w:t>eIDAS</w:t>
        </w:r>
        <w:proofErr w:type="spellEnd"/>
        <w:r w:rsidRPr="006B325F">
          <w:rPr>
            <w:rStyle w:val="Hipercze"/>
            <w:rFonts w:ascii="Arial" w:hAnsi="Arial" w:cs="Arial"/>
            <w:sz w:val="24"/>
            <w:szCs w:val="24"/>
          </w:rPr>
          <w:t xml:space="preserve"> i ustawa o doręczeniach elektronicznych </w:t>
        </w:r>
        <w:proofErr w:type="spellStart"/>
        <w:r w:rsidRPr="006B325F">
          <w:rPr>
            <w:rStyle w:val="Hipercze"/>
            <w:rFonts w:ascii="Arial" w:hAnsi="Arial" w:cs="Arial"/>
            <w:sz w:val="24"/>
            <w:szCs w:val="24"/>
          </w:rPr>
          <w:t>UoDE</w:t>
        </w:r>
        <w:proofErr w:type="spellEnd"/>
      </w:hyperlink>
      <w:bookmarkEnd w:id="35"/>
    </w:p>
    <w:p w14:paraId="33964E82" w14:textId="337A68EE" w:rsidR="00D51BEE" w:rsidRDefault="00D51BEE" w:rsidP="00BA7528">
      <w:pPr>
        <w:rPr>
          <w:rFonts w:ascii="Arial" w:hAnsi="Arial" w:cs="Arial"/>
          <w:sz w:val="24"/>
          <w:szCs w:val="24"/>
        </w:rPr>
      </w:pPr>
      <w:r w:rsidRPr="00D51BEE">
        <w:rPr>
          <w:rFonts w:ascii="Arial" w:hAnsi="Arial" w:cs="Arial"/>
          <w:b/>
          <w:color w:val="0070C0"/>
          <w:sz w:val="24"/>
          <w:szCs w:val="24"/>
        </w:rPr>
        <w:t>EFS+</w:t>
      </w:r>
      <w:r>
        <w:rPr>
          <w:rFonts w:ascii="Arial" w:hAnsi="Arial" w:cs="Arial"/>
          <w:sz w:val="24"/>
          <w:szCs w:val="24"/>
        </w:rPr>
        <w:t xml:space="preserve"> – Europejski Fundusz Społeczny Plus</w:t>
      </w:r>
    </w:p>
    <w:p w14:paraId="284EA6CC" w14:textId="77777777" w:rsidR="00D51BEE" w:rsidRDefault="00D51BEE" w:rsidP="00BA7528">
      <w:pPr>
        <w:rPr>
          <w:rFonts w:ascii="Arial" w:hAnsi="Arial" w:cs="Arial"/>
          <w:sz w:val="24"/>
          <w:szCs w:val="24"/>
        </w:rPr>
      </w:pPr>
      <w:r w:rsidRPr="00D51BEE">
        <w:rPr>
          <w:rFonts w:ascii="Arial" w:hAnsi="Arial" w:cs="Arial"/>
          <w:b/>
          <w:color w:val="0070C0"/>
          <w:sz w:val="24"/>
          <w:szCs w:val="24"/>
        </w:rPr>
        <w:t>ekspert</w:t>
      </w:r>
      <w:r>
        <w:rPr>
          <w:rFonts w:ascii="Arial" w:hAnsi="Arial" w:cs="Arial"/>
          <w:sz w:val="24"/>
          <w:szCs w:val="24"/>
        </w:rPr>
        <w:t xml:space="preserve"> – </w:t>
      </w:r>
      <w:r w:rsidRPr="00D51BEE">
        <w:rPr>
          <w:rFonts w:ascii="Arial" w:hAnsi="Arial" w:cs="Arial"/>
          <w:sz w:val="24"/>
          <w:szCs w:val="24"/>
        </w:rPr>
        <w:t>ekspert, o którym mowa w art. 80 ust. 1 ustawy wdrożeniowej</w:t>
      </w:r>
    </w:p>
    <w:p w14:paraId="78E5D673" w14:textId="77777777" w:rsidR="00BA7528" w:rsidRDefault="00BA7528" w:rsidP="00E55DA9">
      <w:pPr>
        <w:rPr>
          <w:rFonts w:ascii="Arial" w:hAnsi="Arial" w:cs="Arial"/>
          <w:sz w:val="24"/>
          <w:szCs w:val="24"/>
        </w:rPr>
      </w:pPr>
      <w:r w:rsidRPr="00D51BEE">
        <w:rPr>
          <w:rFonts w:ascii="Arial" w:hAnsi="Arial" w:cs="Arial"/>
          <w:b/>
          <w:color w:val="0070C0"/>
          <w:sz w:val="24"/>
          <w:szCs w:val="24"/>
        </w:rPr>
        <w:t>IZ</w:t>
      </w:r>
      <w:r w:rsidRPr="006C1328">
        <w:rPr>
          <w:rFonts w:ascii="Arial" w:hAnsi="Arial" w:cs="Arial"/>
          <w:sz w:val="24"/>
          <w:szCs w:val="24"/>
        </w:rPr>
        <w:t xml:space="preserve"> – </w:t>
      </w:r>
      <w:r w:rsidR="00D51BEE">
        <w:rPr>
          <w:rFonts w:ascii="Arial" w:hAnsi="Arial" w:cs="Arial"/>
          <w:sz w:val="24"/>
          <w:szCs w:val="24"/>
        </w:rPr>
        <w:t xml:space="preserve">instytucja zarządzająca </w:t>
      </w:r>
      <w:proofErr w:type="spellStart"/>
      <w:r w:rsidR="00D51BEE">
        <w:rPr>
          <w:rFonts w:ascii="Arial" w:hAnsi="Arial" w:cs="Arial"/>
          <w:sz w:val="24"/>
          <w:szCs w:val="24"/>
        </w:rPr>
        <w:t>FEdKP</w:t>
      </w:r>
      <w:proofErr w:type="spellEnd"/>
    </w:p>
    <w:p w14:paraId="64357DF3" w14:textId="71A7AC4E" w:rsidR="00935B96" w:rsidRDefault="00935B96" w:rsidP="00E55DA9">
      <w:pPr>
        <w:rPr>
          <w:rFonts w:ascii="Arial" w:hAnsi="Arial" w:cs="Arial"/>
          <w:sz w:val="24"/>
          <w:szCs w:val="24"/>
        </w:rPr>
      </w:pPr>
      <w:r w:rsidRPr="00935B96">
        <w:rPr>
          <w:rFonts w:ascii="Arial" w:hAnsi="Arial" w:cs="Arial"/>
          <w:b/>
          <w:color w:val="0070C0"/>
          <w:sz w:val="24"/>
          <w:szCs w:val="24"/>
        </w:rPr>
        <w:t>KOP</w:t>
      </w:r>
      <w:r>
        <w:rPr>
          <w:rFonts w:ascii="Arial" w:hAnsi="Arial" w:cs="Arial"/>
          <w:sz w:val="24"/>
          <w:szCs w:val="24"/>
        </w:rPr>
        <w:t xml:space="preserve"> – komisja oceny projektów</w:t>
      </w:r>
    </w:p>
    <w:p w14:paraId="1811FB03" w14:textId="33671635" w:rsidR="00FE479D" w:rsidRPr="006C1328" w:rsidRDefault="00FE479D" w:rsidP="00E55DA9">
      <w:pPr>
        <w:rPr>
          <w:rFonts w:ascii="Arial" w:hAnsi="Arial" w:cs="Arial"/>
          <w:sz w:val="24"/>
          <w:szCs w:val="24"/>
        </w:rPr>
      </w:pPr>
      <w:r w:rsidRPr="002C15D4">
        <w:rPr>
          <w:rFonts w:ascii="Arial" w:hAnsi="Arial" w:cs="Arial"/>
          <w:b/>
          <w:color w:val="0070C0"/>
          <w:sz w:val="24"/>
          <w:szCs w:val="24"/>
        </w:rPr>
        <w:t>kwalifikowany podpis elektroniczny</w:t>
      </w:r>
      <w:r>
        <w:rPr>
          <w:rFonts w:ascii="Arial" w:hAnsi="Arial" w:cs="Arial"/>
          <w:sz w:val="24"/>
          <w:szCs w:val="24"/>
        </w:rPr>
        <w:t xml:space="preserve"> – </w:t>
      </w:r>
      <w:r w:rsidRPr="00300298">
        <w:rPr>
          <w:rFonts w:ascii="Arial" w:hAnsi="Arial" w:cs="Arial"/>
          <w:sz w:val="24"/>
          <w:szCs w:val="24"/>
        </w:rPr>
        <w:t>podpis elektroniczny, który ma moc prawną taką jak podpis własnoręczny</w:t>
      </w:r>
      <w:r>
        <w:rPr>
          <w:rFonts w:ascii="Arial" w:hAnsi="Arial" w:cs="Arial"/>
          <w:sz w:val="24"/>
          <w:szCs w:val="24"/>
        </w:rPr>
        <w:t xml:space="preserve"> i j</w:t>
      </w:r>
      <w:r w:rsidRPr="00300298">
        <w:rPr>
          <w:rFonts w:ascii="Arial" w:hAnsi="Arial" w:cs="Arial"/>
          <w:sz w:val="24"/>
          <w:szCs w:val="24"/>
        </w:rPr>
        <w:t>est poświadczony specjalnym certyfikatem kwalifikowanym</w:t>
      </w:r>
      <w:r>
        <w:rPr>
          <w:rFonts w:ascii="Arial" w:hAnsi="Arial" w:cs="Arial"/>
          <w:sz w:val="24"/>
          <w:szCs w:val="24"/>
        </w:rPr>
        <w:t xml:space="preserve"> (dostarczanym przez niezależne centrum certyfikacji)</w:t>
      </w:r>
      <w:r w:rsidRPr="00300298">
        <w:rPr>
          <w:rFonts w:ascii="Arial" w:hAnsi="Arial" w:cs="Arial"/>
          <w:sz w:val="24"/>
          <w:szCs w:val="24"/>
        </w:rPr>
        <w:t>,</w:t>
      </w:r>
      <w:r>
        <w:rPr>
          <w:rFonts w:ascii="Arial" w:hAnsi="Arial" w:cs="Arial"/>
          <w:sz w:val="24"/>
          <w:szCs w:val="24"/>
        </w:rPr>
        <w:t xml:space="preserve"> </w:t>
      </w:r>
      <w:r w:rsidRPr="00300298">
        <w:rPr>
          <w:rFonts w:ascii="Arial" w:hAnsi="Arial" w:cs="Arial"/>
          <w:sz w:val="24"/>
          <w:szCs w:val="24"/>
        </w:rPr>
        <w:t>który umożliwia weryfikację osoby składającej podpis</w:t>
      </w:r>
    </w:p>
    <w:p w14:paraId="2460FF60" w14:textId="77777777" w:rsidR="00BA7528" w:rsidRPr="006C1328" w:rsidRDefault="00BA7528" w:rsidP="00E55DA9">
      <w:pPr>
        <w:rPr>
          <w:rFonts w:ascii="Arial" w:hAnsi="Arial" w:cs="Arial"/>
          <w:sz w:val="24"/>
          <w:szCs w:val="24"/>
        </w:rPr>
      </w:pPr>
      <w:r w:rsidRPr="00D51BEE">
        <w:rPr>
          <w:rFonts w:ascii="Arial" w:hAnsi="Arial" w:cs="Arial"/>
          <w:b/>
          <w:color w:val="0070C0"/>
          <w:sz w:val="24"/>
          <w:szCs w:val="24"/>
        </w:rPr>
        <w:t>portal</w:t>
      </w:r>
      <w:r w:rsidRPr="006C1328">
        <w:rPr>
          <w:rFonts w:ascii="Arial" w:hAnsi="Arial" w:cs="Arial"/>
          <w:sz w:val="24"/>
          <w:szCs w:val="24"/>
        </w:rPr>
        <w:t xml:space="preserve"> – </w:t>
      </w:r>
      <w:r w:rsidR="00D51BEE" w:rsidRPr="00D51BEE">
        <w:rPr>
          <w:rFonts w:ascii="Arial" w:hAnsi="Arial" w:cs="Arial"/>
          <w:sz w:val="24"/>
          <w:szCs w:val="24"/>
        </w:rPr>
        <w:t xml:space="preserve">Portal Funduszy Europejskich: </w:t>
      </w:r>
      <w:hyperlink r:id="rId38" w:history="1">
        <w:r w:rsidR="00D51BEE" w:rsidRPr="00D51BEE">
          <w:rPr>
            <w:rStyle w:val="Hipercze"/>
            <w:rFonts w:ascii="Arial" w:hAnsi="Arial" w:cs="Arial"/>
            <w:sz w:val="24"/>
            <w:szCs w:val="24"/>
          </w:rPr>
          <w:t>www.funduszeeuropejskie.gov.pl</w:t>
        </w:r>
      </w:hyperlink>
    </w:p>
    <w:p w14:paraId="3831DA9F" w14:textId="77777777" w:rsidR="00E55DA9" w:rsidRPr="006C1328" w:rsidRDefault="00E55DA9" w:rsidP="00E55DA9">
      <w:pPr>
        <w:rPr>
          <w:rFonts w:ascii="Arial" w:hAnsi="Arial" w:cs="Arial"/>
          <w:sz w:val="24"/>
          <w:szCs w:val="24"/>
        </w:rPr>
      </w:pPr>
      <w:r w:rsidRPr="00CF6E8F">
        <w:rPr>
          <w:rFonts w:ascii="Arial" w:hAnsi="Arial" w:cs="Arial"/>
          <w:b/>
          <w:color w:val="0070C0"/>
          <w:sz w:val="24"/>
          <w:szCs w:val="24"/>
        </w:rPr>
        <w:t>projekt</w:t>
      </w:r>
      <w:r w:rsidRPr="006C1328">
        <w:rPr>
          <w:rFonts w:ascii="Arial" w:hAnsi="Arial" w:cs="Arial"/>
          <w:sz w:val="24"/>
          <w:szCs w:val="24"/>
        </w:rPr>
        <w:t xml:space="preserve"> –</w:t>
      </w:r>
      <w:r w:rsidR="000F15C4">
        <w:rPr>
          <w:rFonts w:ascii="Arial" w:hAnsi="Arial" w:cs="Arial"/>
          <w:sz w:val="24"/>
          <w:szCs w:val="24"/>
        </w:rPr>
        <w:t xml:space="preserve"> </w:t>
      </w:r>
      <w:r w:rsidR="000F15C4" w:rsidRPr="000F15C4">
        <w:rPr>
          <w:rFonts w:ascii="Arial" w:hAnsi="Arial" w:cs="Arial"/>
          <w:sz w:val="24"/>
          <w:szCs w:val="24"/>
        </w:rPr>
        <w:t>przedsięwzięcie, o którym mowa w art. 2 pkt 22 ustawy wdrożeniowej</w:t>
      </w:r>
    </w:p>
    <w:p w14:paraId="6B9CC9F2" w14:textId="77777777" w:rsidR="006874F2" w:rsidRPr="006C1328" w:rsidRDefault="006874F2" w:rsidP="00E55DA9">
      <w:pPr>
        <w:rPr>
          <w:rFonts w:ascii="Arial" w:hAnsi="Arial" w:cs="Arial"/>
          <w:sz w:val="24"/>
          <w:szCs w:val="24"/>
        </w:rPr>
      </w:pPr>
      <w:r w:rsidRPr="00CF6E8F">
        <w:rPr>
          <w:rFonts w:ascii="Arial" w:hAnsi="Arial" w:cs="Arial"/>
          <w:b/>
          <w:color w:val="0070C0"/>
          <w:sz w:val="24"/>
          <w:szCs w:val="24"/>
        </w:rPr>
        <w:t>postępowanie</w:t>
      </w:r>
      <w:r w:rsidRPr="006C1328">
        <w:rPr>
          <w:rFonts w:ascii="Arial" w:hAnsi="Arial" w:cs="Arial"/>
          <w:sz w:val="24"/>
          <w:szCs w:val="24"/>
        </w:rPr>
        <w:t xml:space="preserve"> – </w:t>
      </w:r>
      <w:r w:rsidR="00CF6E8F" w:rsidRPr="00CF6E8F">
        <w:rPr>
          <w:rFonts w:ascii="Arial" w:hAnsi="Arial" w:cs="Arial"/>
          <w:sz w:val="24"/>
          <w:szCs w:val="24"/>
        </w:rPr>
        <w:t>postępowanie</w:t>
      </w:r>
      <w:r w:rsidR="00CF6E8F">
        <w:rPr>
          <w:rFonts w:ascii="Arial" w:hAnsi="Arial" w:cs="Arial"/>
          <w:sz w:val="24"/>
          <w:szCs w:val="24"/>
        </w:rPr>
        <w:t xml:space="preserve"> </w:t>
      </w:r>
      <w:r w:rsidR="00CF6E8F" w:rsidRPr="00CF6E8F">
        <w:rPr>
          <w:rFonts w:ascii="Arial" w:hAnsi="Arial" w:cs="Arial"/>
          <w:sz w:val="24"/>
          <w:szCs w:val="24"/>
        </w:rPr>
        <w:t>w zakresie wyboru projektów do dofinansowania, o którym mowa w art. 45 ustawy wdrożeniowej, w ramach którego projekty mogą być w</w:t>
      </w:r>
      <w:r w:rsidR="00CF6E8F">
        <w:rPr>
          <w:rFonts w:ascii="Arial" w:hAnsi="Arial" w:cs="Arial"/>
          <w:sz w:val="24"/>
          <w:szCs w:val="24"/>
        </w:rPr>
        <w:t>ybierane w sposób konkurencyjny</w:t>
      </w:r>
    </w:p>
    <w:p w14:paraId="78FC2DFD" w14:textId="0EC02A49" w:rsidR="00E55DA9" w:rsidRPr="006C1328" w:rsidRDefault="00E55DA9" w:rsidP="00E55DA9">
      <w:pPr>
        <w:rPr>
          <w:rFonts w:ascii="Arial" w:hAnsi="Arial" w:cs="Arial"/>
          <w:sz w:val="24"/>
          <w:szCs w:val="24"/>
        </w:rPr>
      </w:pPr>
      <w:r w:rsidRPr="00CF6E8F">
        <w:rPr>
          <w:rFonts w:ascii="Arial" w:hAnsi="Arial" w:cs="Arial"/>
          <w:b/>
          <w:color w:val="0070C0"/>
          <w:sz w:val="24"/>
          <w:szCs w:val="24"/>
        </w:rPr>
        <w:t>regulamin</w:t>
      </w:r>
      <w:r w:rsidRPr="006C1328">
        <w:rPr>
          <w:rFonts w:ascii="Arial" w:hAnsi="Arial" w:cs="Arial"/>
          <w:sz w:val="24"/>
          <w:szCs w:val="24"/>
        </w:rPr>
        <w:t xml:space="preserve"> – </w:t>
      </w:r>
      <w:r w:rsidR="0081471E">
        <w:rPr>
          <w:rFonts w:ascii="Arial" w:hAnsi="Arial" w:cs="Arial"/>
          <w:sz w:val="24"/>
          <w:szCs w:val="24"/>
        </w:rPr>
        <w:t>r</w:t>
      </w:r>
      <w:r w:rsidR="0081471E" w:rsidRPr="0081471E">
        <w:rPr>
          <w:rFonts w:ascii="Arial" w:hAnsi="Arial" w:cs="Arial"/>
          <w:sz w:val="24"/>
          <w:szCs w:val="24"/>
        </w:rPr>
        <w:t>egulamin wyboru projektów EFS+</w:t>
      </w:r>
    </w:p>
    <w:p w14:paraId="7D7D4475" w14:textId="77777777" w:rsidR="008B698D" w:rsidRPr="006C1328" w:rsidRDefault="008B698D" w:rsidP="00E55DA9">
      <w:pPr>
        <w:rPr>
          <w:rFonts w:ascii="Arial" w:hAnsi="Arial" w:cs="Arial"/>
          <w:sz w:val="24"/>
          <w:szCs w:val="24"/>
        </w:rPr>
      </w:pPr>
      <w:r w:rsidRPr="00DC4628">
        <w:rPr>
          <w:rFonts w:ascii="Arial" w:hAnsi="Arial" w:cs="Arial"/>
          <w:b/>
          <w:color w:val="0070C0"/>
          <w:sz w:val="24"/>
          <w:szCs w:val="24"/>
        </w:rPr>
        <w:t>SOWA EFS</w:t>
      </w:r>
      <w:r w:rsidRPr="006C1328">
        <w:rPr>
          <w:rFonts w:ascii="Arial" w:hAnsi="Arial" w:cs="Arial"/>
          <w:sz w:val="24"/>
          <w:szCs w:val="24"/>
        </w:rPr>
        <w:t xml:space="preserve"> – </w:t>
      </w:r>
      <w:r w:rsidR="00DC4628" w:rsidRPr="00DC4628">
        <w:rPr>
          <w:rFonts w:ascii="Arial" w:hAnsi="Arial" w:cs="Arial"/>
          <w:sz w:val="24"/>
          <w:szCs w:val="24"/>
        </w:rPr>
        <w:t>System Obsługi Wniosków Aplikacyjnych</w:t>
      </w:r>
      <w:r w:rsidR="00DC4628">
        <w:rPr>
          <w:rFonts w:ascii="Arial" w:hAnsi="Arial" w:cs="Arial"/>
          <w:sz w:val="24"/>
          <w:szCs w:val="24"/>
        </w:rPr>
        <w:t xml:space="preserve"> </w:t>
      </w:r>
      <w:r w:rsidR="00DC4628" w:rsidRPr="00DC4628">
        <w:rPr>
          <w:rFonts w:ascii="Arial" w:hAnsi="Arial" w:cs="Arial"/>
          <w:sz w:val="24"/>
          <w:szCs w:val="24"/>
        </w:rPr>
        <w:t>Europejskiego Funduszu Społecznego,</w:t>
      </w:r>
      <w:r w:rsidR="00DC4628">
        <w:rPr>
          <w:rFonts w:ascii="Arial" w:hAnsi="Arial" w:cs="Arial"/>
          <w:sz w:val="24"/>
          <w:szCs w:val="24"/>
        </w:rPr>
        <w:t xml:space="preserve"> </w:t>
      </w:r>
      <w:r w:rsidR="00DC4628" w:rsidRPr="00DC4628">
        <w:rPr>
          <w:rFonts w:ascii="Arial" w:hAnsi="Arial" w:cs="Arial"/>
          <w:sz w:val="24"/>
          <w:szCs w:val="24"/>
        </w:rPr>
        <w:t xml:space="preserve">przeznaczony do obsługi procesu ubiegania się o środki pochodzące z </w:t>
      </w:r>
      <w:proofErr w:type="spellStart"/>
      <w:r w:rsidR="00DC4628" w:rsidRPr="00DC4628">
        <w:rPr>
          <w:rFonts w:ascii="Arial" w:hAnsi="Arial" w:cs="Arial"/>
          <w:sz w:val="24"/>
          <w:szCs w:val="24"/>
        </w:rPr>
        <w:t>FEdKP</w:t>
      </w:r>
      <w:proofErr w:type="spellEnd"/>
      <w:r w:rsidR="00DC4628" w:rsidRPr="00DC4628">
        <w:rPr>
          <w:rFonts w:ascii="Arial" w:hAnsi="Arial" w:cs="Arial"/>
          <w:sz w:val="24"/>
          <w:szCs w:val="24"/>
        </w:rPr>
        <w:t xml:space="preserve"> w ramach EFS+</w:t>
      </w:r>
    </w:p>
    <w:p w14:paraId="49B83EF4" w14:textId="4BEE4A52" w:rsidR="00BA7528" w:rsidRDefault="00BA7528" w:rsidP="00E55DA9">
      <w:pPr>
        <w:rPr>
          <w:rFonts w:ascii="Arial" w:hAnsi="Arial" w:cs="Arial"/>
          <w:sz w:val="24"/>
          <w:szCs w:val="24"/>
        </w:rPr>
      </w:pPr>
      <w:r w:rsidRPr="00DC4628">
        <w:rPr>
          <w:rFonts w:ascii="Arial" w:hAnsi="Arial" w:cs="Arial"/>
          <w:b/>
          <w:color w:val="0070C0"/>
          <w:sz w:val="24"/>
          <w:szCs w:val="24"/>
        </w:rPr>
        <w:t>strona internetowa programu</w:t>
      </w:r>
      <w:r w:rsidRPr="006C1328">
        <w:rPr>
          <w:rFonts w:ascii="Arial" w:hAnsi="Arial" w:cs="Arial"/>
          <w:sz w:val="24"/>
          <w:szCs w:val="24"/>
        </w:rPr>
        <w:t xml:space="preserve"> – </w:t>
      </w:r>
      <w:r w:rsidR="00DC4628">
        <w:rPr>
          <w:rFonts w:ascii="Arial" w:hAnsi="Arial" w:cs="Arial"/>
          <w:sz w:val="24"/>
          <w:szCs w:val="24"/>
        </w:rPr>
        <w:t xml:space="preserve">strona: </w:t>
      </w:r>
      <w:hyperlink r:id="rId39" w:history="1">
        <w:r w:rsidR="00F11E4F" w:rsidRPr="00D40FD4">
          <w:rPr>
            <w:rStyle w:val="Hipercze"/>
            <w:rFonts w:ascii="Arial" w:hAnsi="Arial" w:cs="Arial"/>
            <w:sz w:val="24"/>
            <w:szCs w:val="24"/>
          </w:rPr>
          <w:t>www.funduszeUE.kujawsko-pomorskie.pl</w:t>
        </w:r>
      </w:hyperlink>
    </w:p>
    <w:p w14:paraId="3C53F99F" w14:textId="77777777" w:rsidR="00FE2A69" w:rsidRDefault="00FE2A69" w:rsidP="00FE2A69">
      <w:pPr>
        <w:rPr>
          <w:rFonts w:ascii="Arial" w:hAnsi="Arial" w:cs="Arial"/>
          <w:b/>
          <w:color w:val="0070C0"/>
          <w:sz w:val="24"/>
          <w:szCs w:val="24"/>
        </w:rPr>
      </w:pPr>
      <w:r>
        <w:rPr>
          <w:rFonts w:ascii="Arial" w:hAnsi="Arial" w:cs="Arial"/>
          <w:b/>
          <w:color w:val="0070C0"/>
          <w:sz w:val="24"/>
          <w:szCs w:val="24"/>
        </w:rPr>
        <w:t xml:space="preserve">umowa o dofinansowanie </w:t>
      </w:r>
      <w:r w:rsidRPr="00FE2A69">
        <w:rPr>
          <w:rFonts w:ascii="Arial" w:hAnsi="Arial" w:cs="Arial"/>
          <w:sz w:val="24"/>
          <w:szCs w:val="24"/>
        </w:rPr>
        <w:t>– umowa lub decyzja, o których mowa w art. 2 pkt 2 i 32 ustawy wdrożeniowej</w:t>
      </w:r>
    </w:p>
    <w:p w14:paraId="7C9C2093" w14:textId="11A6272A" w:rsidR="00BA7528" w:rsidRPr="006C1328" w:rsidRDefault="00BA7528" w:rsidP="00E55DA9">
      <w:pPr>
        <w:rPr>
          <w:rFonts w:ascii="Arial" w:hAnsi="Arial" w:cs="Arial"/>
          <w:sz w:val="24"/>
          <w:szCs w:val="24"/>
        </w:rPr>
      </w:pPr>
      <w:r w:rsidRPr="00DC4628">
        <w:rPr>
          <w:rFonts w:ascii="Arial" w:hAnsi="Arial" w:cs="Arial"/>
          <w:b/>
          <w:color w:val="0070C0"/>
          <w:sz w:val="24"/>
          <w:szCs w:val="24"/>
        </w:rPr>
        <w:t>wniosek</w:t>
      </w:r>
      <w:r w:rsidRPr="006C1328">
        <w:rPr>
          <w:rFonts w:ascii="Arial" w:hAnsi="Arial" w:cs="Arial"/>
          <w:sz w:val="24"/>
          <w:szCs w:val="24"/>
        </w:rPr>
        <w:t xml:space="preserve"> – </w:t>
      </w:r>
      <w:r w:rsidR="00DC4628" w:rsidRPr="00DC4628">
        <w:rPr>
          <w:rFonts w:ascii="Arial" w:hAnsi="Arial" w:cs="Arial"/>
          <w:sz w:val="24"/>
          <w:szCs w:val="24"/>
        </w:rPr>
        <w:t xml:space="preserve">wniosek o dofinansowanie projektu z EFS+ w ramach </w:t>
      </w:r>
      <w:proofErr w:type="spellStart"/>
      <w:r w:rsidR="00DC4628" w:rsidRPr="00DC4628">
        <w:rPr>
          <w:rFonts w:ascii="Arial" w:hAnsi="Arial" w:cs="Arial"/>
          <w:sz w:val="24"/>
          <w:szCs w:val="24"/>
        </w:rPr>
        <w:t>FEdKP</w:t>
      </w:r>
      <w:proofErr w:type="spellEnd"/>
    </w:p>
    <w:p w14:paraId="2426A302" w14:textId="497EFBA3" w:rsidR="00D51BEE" w:rsidRPr="00B60600" w:rsidRDefault="00BA7528" w:rsidP="00E55DA9">
      <w:pPr>
        <w:rPr>
          <w:rFonts w:ascii="Arial" w:hAnsi="Arial" w:cs="Arial"/>
          <w:sz w:val="24"/>
          <w:szCs w:val="24"/>
        </w:rPr>
        <w:sectPr w:rsidR="00D51BEE" w:rsidRPr="00B60600" w:rsidSect="00D90400">
          <w:pgSz w:w="11906" w:h="16838"/>
          <w:pgMar w:top="1417" w:right="1417" w:bottom="1417" w:left="1418" w:header="708" w:footer="708" w:gutter="0"/>
          <w:cols w:space="708"/>
          <w:docGrid w:linePitch="360"/>
        </w:sectPr>
      </w:pPr>
      <w:r w:rsidRPr="00DC4628">
        <w:rPr>
          <w:rFonts w:ascii="Arial" w:hAnsi="Arial" w:cs="Arial"/>
          <w:b/>
          <w:color w:val="0070C0"/>
          <w:sz w:val="24"/>
          <w:szCs w:val="24"/>
        </w:rPr>
        <w:t>wnioskodawca</w:t>
      </w:r>
      <w:r w:rsidRPr="006C1328">
        <w:rPr>
          <w:rFonts w:ascii="Arial" w:hAnsi="Arial" w:cs="Arial"/>
          <w:sz w:val="24"/>
          <w:szCs w:val="24"/>
        </w:rPr>
        <w:t xml:space="preserve"> – </w:t>
      </w:r>
      <w:r w:rsidR="00DC4628" w:rsidRPr="00DC4628">
        <w:rPr>
          <w:rFonts w:ascii="Arial" w:hAnsi="Arial" w:cs="Arial"/>
          <w:sz w:val="24"/>
          <w:szCs w:val="24"/>
        </w:rPr>
        <w:t xml:space="preserve">podmiot, który złożył </w:t>
      </w:r>
      <w:r w:rsidR="00935B96">
        <w:rPr>
          <w:rFonts w:ascii="Arial" w:hAnsi="Arial" w:cs="Arial"/>
          <w:sz w:val="24"/>
          <w:szCs w:val="24"/>
        </w:rPr>
        <w:t xml:space="preserve">w SOWA EFS </w:t>
      </w:r>
      <w:r w:rsidR="00DC4628" w:rsidRPr="00DC4628">
        <w:rPr>
          <w:rFonts w:ascii="Arial" w:hAnsi="Arial" w:cs="Arial"/>
          <w:sz w:val="24"/>
          <w:szCs w:val="24"/>
        </w:rPr>
        <w:t>wniosek o dofinansowanie projektu w ramach naboru</w:t>
      </w:r>
    </w:p>
    <w:p w14:paraId="79483759" w14:textId="77777777" w:rsidR="001509EE" w:rsidRPr="00F70F80" w:rsidRDefault="001509EE" w:rsidP="0097125E">
      <w:pPr>
        <w:pStyle w:val="Nagwek1"/>
        <w:spacing w:before="240" w:after="240" w:line="240" w:lineRule="auto"/>
        <w:rPr>
          <w:color w:val="0070C0"/>
          <w:sz w:val="36"/>
          <w:szCs w:val="36"/>
        </w:rPr>
      </w:pPr>
      <w:bookmarkStart w:id="36" w:name="_Toc129016688"/>
      <w:r w:rsidRPr="00F70F80">
        <w:rPr>
          <w:color w:val="0070C0"/>
          <w:sz w:val="36"/>
          <w:szCs w:val="36"/>
        </w:rPr>
        <w:t>Lista załączników</w:t>
      </w:r>
      <w:r w:rsidR="00CB6696">
        <w:rPr>
          <w:color w:val="0070C0"/>
          <w:sz w:val="36"/>
          <w:szCs w:val="36"/>
        </w:rPr>
        <w:t xml:space="preserve"> </w:t>
      </w:r>
      <w:r w:rsidRPr="00F70F80">
        <w:rPr>
          <w:color w:val="0070C0"/>
          <w:sz w:val="36"/>
          <w:szCs w:val="36"/>
        </w:rPr>
        <w:t>do regulaminu</w:t>
      </w:r>
      <w:bookmarkEnd w:id="36"/>
    </w:p>
    <w:p w14:paraId="6280574D" w14:textId="77777777" w:rsidR="001509EE" w:rsidRDefault="001509EE" w:rsidP="00DF5CD3">
      <w:pPr>
        <w:rPr>
          <w:rFonts w:ascii="Arial" w:hAnsi="Arial" w:cs="Arial"/>
          <w:sz w:val="24"/>
          <w:szCs w:val="24"/>
        </w:rPr>
      </w:pPr>
      <w:r w:rsidRPr="00F70F80">
        <w:rPr>
          <w:rFonts w:ascii="Arial" w:hAnsi="Arial" w:cs="Arial"/>
          <w:sz w:val="24"/>
          <w:szCs w:val="24"/>
        </w:rPr>
        <w:t>Załącznik 1 Kryteria wyboru projektów</w:t>
      </w:r>
    </w:p>
    <w:p w14:paraId="70A21C7B" w14:textId="77777777" w:rsidR="00B5359D" w:rsidRPr="00F70F80" w:rsidRDefault="00B5359D" w:rsidP="00DF5CD3">
      <w:pPr>
        <w:rPr>
          <w:rFonts w:ascii="Arial" w:hAnsi="Arial" w:cs="Arial"/>
          <w:sz w:val="24"/>
          <w:szCs w:val="24"/>
        </w:rPr>
      </w:pPr>
      <w:r>
        <w:rPr>
          <w:rFonts w:ascii="Arial" w:hAnsi="Arial" w:cs="Arial"/>
          <w:sz w:val="24"/>
          <w:szCs w:val="24"/>
        </w:rPr>
        <w:t>Załącznik 2 Wskaźniki</w:t>
      </w:r>
      <w:r w:rsidR="00203E12">
        <w:rPr>
          <w:rFonts w:ascii="Arial" w:hAnsi="Arial" w:cs="Arial"/>
          <w:sz w:val="24"/>
          <w:szCs w:val="24"/>
        </w:rPr>
        <w:t xml:space="preserve"> realizacji projektu</w:t>
      </w:r>
    </w:p>
    <w:p w14:paraId="162B9006" w14:textId="77777777" w:rsidR="001509EE" w:rsidRDefault="001509EE" w:rsidP="00DF5CD3">
      <w:pPr>
        <w:rPr>
          <w:rFonts w:ascii="Arial" w:hAnsi="Arial" w:cs="Arial"/>
          <w:sz w:val="24"/>
          <w:szCs w:val="24"/>
        </w:rPr>
      </w:pPr>
      <w:r w:rsidRPr="00F70F80">
        <w:rPr>
          <w:rFonts w:ascii="Arial" w:hAnsi="Arial" w:cs="Arial"/>
          <w:sz w:val="24"/>
          <w:szCs w:val="24"/>
        </w:rPr>
        <w:t xml:space="preserve">Załącznik </w:t>
      </w:r>
      <w:r w:rsidR="00B5359D">
        <w:rPr>
          <w:rFonts w:ascii="Arial" w:hAnsi="Arial" w:cs="Arial"/>
          <w:sz w:val="24"/>
          <w:szCs w:val="24"/>
        </w:rPr>
        <w:t>3</w:t>
      </w:r>
      <w:r w:rsidRPr="00F70F80">
        <w:rPr>
          <w:rFonts w:ascii="Arial" w:hAnsi="Arial" w:cs="Arial"/>
          <w:sz w:val="24"/>
          <w:szCs w:val="24"/>
        </w:rPr>
        <w:t xml:space="preserve"> Instrukcja wypełniania wniosku o dofinansowanie projektu</w:t>
      </w:r>
      <w:r w:rsidR="00330604" w:rsidRPr="00F70F80">
        <w:rPr>
          <w:rFonts w:ascii="Arial" w:hAnsi="Arial" w:cs="Arial"/>
          <w:sz w:val="24"/>
          <w:szCs w:val="24"/>
        </w:rPr>
        <w:t xml:space="preserve"> EFS+</w:t>
      </w:r>
    </w:p>
    <w:p w14:paraId="23148068" w14:textId="381476C0" w:rsidR="00C74735" w:rsidRPr="00F70F80" w:rsidRDefault="00C74735" w:rsidP="00DF5CD3">
      <w:pPr>
        <w:rPr>
          <w:rFonts w:ascii="Arial" w:hAnsi="Arial" w:cs="Arial"/>
          <w:sz w:val="24"/>
          <w:szCs w:val="24"/>
        </w:rPr>
      </w:pPr>
      <w:r>
        <w:rPr>
          <w:rFonts w:ascii="Arial" w:hAnsi="Arial" w:cs="Arial"/>
          <w:sz w:val="24"/>
          <w:szCs w:val="24"/>
        </w:rPr>
        <w:t>Załącznik 4 Wzór umowy o dofinansowanie projektu EFS+</w:t>
      </w:r>
    </w:p>
    <w:p w14:paraId="2040FB0B" w14:textId="77C1D751" w:rsidR="001509EE" w:rsidRPr="00F70F80" w:rsidRDefault="001509EE" w:rsidP="006B1D74">
      <w:pPr>
        <w:ind w:left="1276" w:hanging="1276"/>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5</w:t>
      </w:r>
      <w:r w:rsidRPr="00F70F80">
        <w:rPr>
          <w:rFonts w:ascii="Arial" w:hAnsi="Arial" w:cs="Arial"/>
          <w:sz w:val="24"/>
          <w:szCs w:val="24"/>
        </w:rPr>
        <w:t xml:space="preserve"> </w:t>
      </w:r>
      <w:r w:rsidR="006B1D74" w:rsidRPr="00F70F80">
        <w:rPr>
          <w:rFonts w:ascii="Arial" w:hAnsi="Arial" w:cs="Arial"/>
          <w:sz w:val="24"/>
          <w:szCs w:val="24"/>
        </w:rPr>
        <w:t>Lista dokumentów niezbędnych do zawarcia umowy o dofinansowanie projektu</w:t>
      </w:r>
    </w:p>
    <w:p w14:paraId="2175006B" w14:textId="57784AE5" w:rsidR="003C6524" w:rsidRDefault="001509EE" w:rsidP="00DF5CD3">
      <w:pPr>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6</w:t>
      </w:r>
      <w:r w:rsidR="00CB6696">
        <w:rPr>
          <w:rFonts w:ascii="Arial" w:hAnsi="Arial" w:cs="Arial"/>
          <w:sz w:val="24"/>
          <w:szCs w:val="24"/>
        </w:rPr>
        <w:t xml:space="preserve"> </w:t>
      </w:r>
      <w:r w:rsidR="00B82BCD">
        <w:rPr>
          <w:rFonts w:ascii="Arial" w:hAnsi="Arial" w:cs="Arial"/>
          <w:sz w:val="24"/>
          <w:szCs w:val="24"/>
        </w:rPr>
        <w:t>Minimalny zakres umowy o partnerstwie</w:t>
      </w:r>
      <w:r w:rsidR="009453A8">
        <w:rPr>
          <w:rFonts w:ascii="Arial" w:hAnsi="Arial" w:cs="Arial"/>
          <w:sz w:val="24"/>
          <w:szCs w:val="24"/>
        </w:rPr>
        <w:t xml:space="preserve"> w projekcie EFS+</w:t>
      </w:r>
    </w:p>
    <w:p w14:paraId="209DBB00" w14:textId="018F6C82" w:rsidR="00B82BCD" w:rsidRPr="00F70F80" w:rsidRDefault="00B82BCD" w:rsidP="00DF5CD3">
      <w:pPr>
        <w:rPr>
          <w:rFonts w:ascii="Arial" w:hAnsi="Arial" w:cs="Arial"/>
          <w:sz w:val="24"/>
          <w:szCs w:val="24"/>
        </w:rPr>
      </w:pPr>
      <w:r>
        <w:rPr>
          <w:rFonts w:ascii="Arial" w:hAnsi="Arial" w:cs="Arial"/>
          <w:sz w:val="24"/>
          <w:szCs w:val="24"/>
        </w:rPr>
        <w:t xml:space="preserve">Załącznik </w:t>
      </w:r>
      <w:r w:rsidR="00C74735">
        <w:rPr>
          <w:rFonts w:ascii="Arial" w:hAnsi="Arial" w:cs="Arial"/>
          <w:sz w:val="24"/>
          <w:szCs w:val="24"/>
        </w:rPr>
        <w:t>7</w:t>
      </w:r>
      <w:r>
        <w:rPr>
          <w:rFonts w:ascii="Arial" w:hAnsi="Arial" w:cs="Arial"/>
          <w:sz w:val="24"/>
          <w:szCs w:val="24"/>
        </w:rPr>
        <w:t xml:space="preserve"> </w:t>
      </w:r>
      <w:r w:rsidRPr="00F70F80">
        <w:rPr>
          <w:rFonts w:ascii="Arial" w:hAnsi="Arial" w:cs="Arial"/>
          <w:sz w:val="24"/>
          <w:szCs w:val="24"/>
        </w:rPr>
        <w:t>Wzór protestu</w:t>
      </w:r>
    </w:p>
    <w:p w14:paraId="5E1BB655" w14:textId="7E0C82AE" w:rsidR="003C6524" w:rsidRDefault="003C6524" w:rsidP="00DF5CD3">
      <w:pPr>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8</w:t>
      </w:r>
      <w:r w:rsidRPr="00F70F80">
        <w:rPr>
          <w:rFonts w:ascii="Arial" w:hAnsi="Arial" w:cs="Arial"/>
          <w:sz w:val="24"/>
          <w:szCs w:val="24"/>
        </w:rPr>
        <w:t xml:space="preserve"> </w:t>
      </w:r>
      <w:r w:rsidR="00B764B4" w:rsidRPr="00654484">
        <w:rPr>
          <w:rFonts w:ascii="Arial" w:hAnsi="Arial" w:cs="Arial"/>
          <w:sz w:val="24"/>
          <w:szCs w:val="24"/>
        </w:rPr>
        <w:t>Standard budżetu projektu</w:t>
      </w:r>
    </w:p>
    <w:p w14:paraId="33E2976E" w14:textId="40D11E75" w:rsidR="00B764B4" w:rsidRDefault="00B764B4" w:rsidP="00DF5CD3">
      <w:pPr>
        <w:rPr>
          <w:rFonts w:ascii="Arial" w:hAnsi="Arial" w:cs="Arial"/>
          <w:sz w:val="24"/>
          <w:szCs w:val="24"/>
        </w:rPr>
      </w:pPr>
      <w:r w:rsidRPr="00F70F80">
        <w:rPr>
          <w:rFonts w:ascii="Arial" w:hAnsi="Arial" w:cs="Arial"/>
          <w:sz w:val="24"/>
          <w:szCs w:val="24"/>
        </w:rPr>
        <w:t xml:space="preserve">Załącznik </w:t>
      </w:r>
      <w:r>
        <w:rPr>
          <w:rFonts w:ascii="Arial" w:hAnsi="Arial" w:cs="Arial"/>
          <w:sz w:val="24"/>
          <w:szCs w:val="24"/>
        </w:rPr>
        <w:t xml:space="preserve">9 </w:t>
      </w:r>
      <w:r w:rsidRPr="00654484">
        <w:rPr>
          <w:rFonts w:ascii="Arial" w:hAnsi="Arial" w:cs="Arial"/>
          <w:sz w:val="24"/>
          <w:szCs w:val="24"/>
        </w:rPr>
        <w:t>Podstawowe informacje dotyczące uzyskiwania kwalifikacji w ramach projektów współfinansowanych z EFS+</w:t>
      </w:r>
    </w:p>
    <w:p w14:paraId="69544B67" w14:textId="77777777" w:rsidR="0019195D" w:rsidRPr="00A45494" w:rsidRDefault="0019195D" w:rsidP="0019195D">
      <w:pPr>
        <w:rPr>
          <w:rFonts w:ascii="Arial" w:hAnsi="Arial" w:cs="Arial"/>
          <w:sz w:val="24"/>
          <w:szCs w:val="24"/>
        </w:rPr>
      </w:pPr>
      <w:r>
        <w:rPr>
          <w:rFonts w:ascii="Arial" w:hAnsi="Arial" w:cs="Arial"/>
          <w:sz w:val="24"/>
          <w:szCs w:val="24"/>
        </w:rPr>
        <w:t xml:space="preserve">Załącznik 10 Oświadczenie </w:t>
      </w:r>
      <w:r w:rsidRPr="002F0A78">
        <w:rPr>
          <w:rFonts w:ascii="Arial" w:hAnsi="Arial" w:cs="Arial"/>
          <w:sz w:val="24"/>
          <w:szCs w:val="24"/>
        </w:rPr>
        <w:t>w sprawie potwierdzenia zamieszczenia projektu w strategii terytorialnej</w:t>
      </w:r>
    </w:p>
    <w:p w14:paraId="03FA2C27" w14:textId="77777777" w:rsidR="0019195D" w:rsidRDefault="0019195D" w:rsidP="00DF5CD3">
      <w:pPr>
        <w:rPr>
          <w:rFonts w:ascii="Arial" w:hAnsi="Arial" w:cs="Arial"/>
          <w:sz w:val="24"/>
          <w:szCs w:val="24"/>
        </w:rPr>
      </w:pPr>
    </w:p>
    <w:p w14:paraId="7B839D03" w14:textId="77777777" w:rsidR="001A4B64" w:rsidRPr="00F70F80" w:rsidRDefault="001A4B64" w:rsidP="00DF5CD3">
      <w:pPr>
        <w:rPr>
          <w:rFonts w:ascii="Arial" w:hAnsi="Arial" w:cs="Arial"/>
          <w:sz w:val="24"/>
          <w:szCs w:val="24"/>
        </w:rPr>
      </w:pPr>
    </w:p>
    <w:p w14:paraId="682EB1B8" w14:textId="77777777" w:rsidR="00B82BCD" w:rsidRPr="00F70F80" w:rsidRDefault="00B82BCD">
      <w:pPr>
        <w:rPr>
          <w:rFonts w:ascii="Arial" w:hAnsi="Arial" w:cs="Arial"/>
          <w:sz w:val="24"/>
          <w:szCs w:val="24"/>
        </w:rPr>
      </w:pPr>
    </w:p>
    <w:sectPr w:rsidR="00B82BCD" w:rsidRPr="00F70F80" w:rsidSect="00D9040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100A" w14:textId="77777777" w:rsidR="00A03AA6" w:rsidRDefault="00A03AA6" w:rsidP="00076C40">
      <w:pPr>
        <w:spacing w:after="0" w:line="240" w:lineRule="auto"/>
      </w:pPr>
      <w:r>
        <w:separator/>
      </w:r>
    </w:p>
  </w:endnote>
  <w:endnote w:type="continuationSeparator" w:id="0">
    <w:p w14:paraId="261F2264" w14:textId="77777777" w:rsidR="00A03AA6" w:rsidRDefault="00A03AA6" w:rsidP="0007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952749651"/>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14:paraId="670FE91A" w14:textId="77777777" w:rsidR="008D1373" w:rsidRDefault="004705D5">
        <w:pPr>
          <w:pStyle w:val="Stopka"/>
          <w:rPr>
            <w:rFonts w:asciiTheme="majorHAnsi" w:eastAsiaTheme="majorEastAsia" w:hAnsiTheme="majorHAnsi" w:cstheme="majorBidi"/>
            <w:color w:val="4F81BD" w:themeColor="accent1"/>
            <w:sz w:val="40"/>
            <w:szCs w:val="40"/>
          </w:rPr>
        </w:pPr>
        <w:r>
          <w:rPr>
            <w:rFonts w:eastAsiaTheme="minorEastAsia" w:cs="Times New Roman"/>
          </w:rPr>
          <w:fldChar w:fldCharType="begin"/>
        </w:r>
        <w:r w:rsidR="008D1373">
          <w:instrText>PAGE   \* MERGEFORMAT</w:instrText>
        </w:r>
        <w:r>
          <w:rPr>
            <w:rFonts w:eastAsiaTheme="minorEastAsia" w:cs="Times New Roman"/>
          </w:rPr>
          <w:fldChar w:fldCharType="separate"/>
        </w:r>
        <w:r w:rsidR="005954CB" w:rsidRPr="005954CB">
          <w:rPr>
            <w:rFonts w:asciiTheme="majorHAnsi" w:eastAsiaTheme="majorEastAsia" w:hAnsiTheme="majorHAnsi" w:cstheme="majorBidi"/>
            <w:noProof/>
            <w:color w:val="4F81BD" w:themeColor="accent1"/>
            <w:sz w:val="40"/>
            <w:szCs w:val="40"/>
          </w:rPr>
          <w:t>2</w:t>
        </w:r>
        <w:r>
          <w:rPr>
            <w:rFonts w:asciiTheme="majorHAnsi" w:eastAsiaTheme="majorEastAsia" w:hAnsiTheme="majorHAnsi" w:cstheme="majorBidi"/>
            <w:color w:val="4F81BD" w:themeColor="accent1"/>
            <w:sz w:val="40"/>
            <w:szCs w:val="40"/>
          </w:rPr>
          <w:fldChar w:fldCharType="end"/>
        </w:r>
      </w:p>
    </w:sdtContent>
  </w:sdt>
  <w:p w14:paraId="686E8A92" w14:textId="77777777" w:rsidR="008D1373" w:rsidRDefault="008D13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333145783"/>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14:paraId="328F8D52" w14:textId="77777777" w:rsidR="008D1373" w:rsidRDefault="004705D5">
        <w:pPr>
          <w:pStyle w:val="Stopka"/>
          <w:jc w:val="right"/>
          <w:rPr>
            <w:rFonts w:asciiTheme="majorHAnsi" w:eastAsiaTheme="majorEastAsia" w:hAnsiTheme="majorHAnsi" w:cstheme="majorBidi"/>
            <w:color w:val="4F81BD" w:themeColor="accent1"/>
            <w:sz w:val="40"/>
            <w:szCs w:val="40"/>
          </w:rPr>
        </w:pPr>
        <w:r>
          <w:rPr>
            <w:rFonts w:eastAsiaTheme="minorEastAsia" w:cs="Times New Roman"/>
          </w:rPr>
          <w:fldChar w:fldCharType="begin"/>
        </w:r>
        <w:r w:rsidR="008D1373">
          <w:instrText>PAGE   \* MERGEFORMAT</w:instrText>
        </w:r>
        <w:r>
          <w:rPr>
            <w:rFonts w:eastAsiaTheme="minorEastAsia" w:cs="Times New Roman"/>
          </w:rPr>
          <w:fldChar w:fldCharType="separate"/>
        </w:r>
        <w:r w:rsidR="005954CB" w:rsidRPr="005954CB">
          <w:rPr>
            <w:rFonts w:asciiTheme="majorHAnsi" w:eastAsiaTheme="majorEastAsia" w:hAnsiTheme="majorHAnsi" w:cstheme="majorBidi"/>
            <w:noProof/>
            <w:color w:val="4F81BD" w:themeColor="accent1"/>
            <w:sz w:val="40"/>
            <w:szCs w:val="40"/>
          </w:rPr>
          <w:t>31</w:t>
        </w:r>
        <w:r>
          <w:rPr>
            <w:rFonts w:asciiTheme="majorHAnsi" w:eastAsiaTheme="majorEastAsia" w:hAnsiTheme="majorHAnsi" w:cstheme="majorBidi"/>
            <w:color w:val="4F81BD" w:themeColor="accent1"/>
            <w:sz w:val="40"/>
            <w:szCs w:val="40"/>
          </w:rPr>
          <w:fldChar w:fldCharType="end"/>
        </w:r>
      </w:p>
    </w:sdtContent>
  </w:sdt>
  <w:p w14:paraId="482D50A4" w14:textId="77777777" w:rsidR="008D1373" w:rsidRDefault="008D1373" w:rsidP="00815C9C">
    <w:pPr>
      <w:pStyle w:val="Stopka"/>
      <w:tabs>
        <w:tab w:val="clear" w:pos="4536"/>
        <w:tab w:val="clear" w:pos="9072"/>
        <w:tab w:val="left" w:pos="26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F0C6" w14:textId="77777777" w:rsidR="00A03AA6" w:rsidRDefault="00A03AA6" w:rsidP="00076C40">
      <w:pPr>
        <w:spacing w:after="0" w:line="240" w:lineRule="auto"/>
      </w:pPr>
      <w:r>
        <w:separator/>
      </w:r>
    </w:p>
  </w:footnote>
  <w:footnote w:type="continuationSeparator" w:id="0">
    <w:p w14:paraId="1F935880" w14:textId="77777777" w:rsidR="00A03AA6" w:rsidRDefault="00A03AA6" w:rsidP="00076C40">
      <w:pPr>
        <w:spacing w:after="0" w:line="240" w:lineRule="auto"/>
      </w:pPr>
      <w:r>
        <w:continuationSeparator/>
      </w:r>
    </w:p>
  </w:footnote>
  <w:footnote w:id="1">
    <w:p w14:paraId="1DC471D3" w14:textId="7227A7A5" w:rsidR="00FB3616" w:rsidRPr="00D4543A" w:rsidRDefault="00FB3616" w:rsidP="00B45D11">
      <w:pPr>
        <w:pStyle w:val="Tekstprzypisudolnego"/>
        <w:spacing w:before="120" w:after="120" w:line="276" w:lineRule="auto"/>
        <w:rPr>
          <w:rFonts w:ascii="Arial" w:hAnsi="Arial" w:cs="Arial"/>
          <w:sz w:val="24"/>
          <w:szCs w:val="24"/>
        </w:rPr>
      </w:pPr>
      <w:r w:rsidRPr="00D4543A">
        <w:rPr>
          <w:rStyle w:val="Odwoanieprzypisudolnego"/>
          <w:rFonts w:ascii="Arial" w:hAnsi="Arial" w:cs="Arial"/>
          <w:sz w:val="24"/>
          <w:szCs w:val="24"/>
        </w:rPr>
        <w:footnoteRef/>
      </w:r>
      <w:r w:rsidRPr="00D4543A">
        <w:rPr>
          <w:rFonts w:ascii="Arial" w:hAnsi="Arial" w:cs="Arial"/>
          <w:sz w:val="24"/>
          <w:szCs w:val="24"/>
        </w:rPr>
        <w:t xml:space="preserve"> Placówka systemu oświaty prowadząca kształcenie ogólne - placówka w rozumieniu art. 4 pkt 14 Ustawy z dnia 14 grudnia 2016 r. - Prawo oświatowe (Dz. U. z 202</w:t>
      </w:r>
      <w:r w:rsidR="00E85DBB">
        <w:rPr>
          <w:rFonts w:ascii="Arial" w:hAnsi="Arial" w:cs="Arial"/>
          <w:sz w:val="24"/>
          <w:szCs w:val="24"/>
        </w:rPr>
        <w:t>5</w:t>
      </w:r>
      <w:r w:rsidRPr="00D4543A">
        <w:rPr>
          <w:rFonts w:ascii="Arial" w:hAnsi="Arial" w:cs="Arial"/>
          <w:sz w:val="24"/>
          <w:szCs w:val="24"/>
        </w:rPr>
        <w:t xml:space="preserve"> r. poz. </w:t>
      </w:r>
      <w:r w:rsidR="00E85DBB">
        <w:rPr>
          <w:rFonts w:ascii="Arial" w:hAnsi="Arial" w:cs="Arial"/>
          <w:sz w:val="24"/>
          <w:szCs w:val="24"/>
        </w:rPr>
        <w:t>1043</w:t>
      </w:r>
      <w:r w:rsidRPr="00D4543A">
        <w:rPr>
          <w:rFonts w:ascii="Arial" w:hAnsi="Arial" w:cs="Arial"/>
          <w:sz w:val="24"/>
          <w:szCs w:val="24"/>
        </w:rPr>
        <w:t xml:space="preserve"> z późn. zm.).</w:t>
      </w:r>
    </w:p>
  </w:footnote>
  <w:footnote w:id="2">
    <w:p w14:paraId="4B35B1F3" w14:textId="6EF46C49" w:rsidR="00D4543A" w:rsidRPr="00D4543A" w:rsidRDefault="00D4543A" w:rsidP="00B45D11">
      <w:pPr>
        <w:pStyle w:val="Tekstprzypisudolnego"/>
        <w:spacing w:before="120" w:after="120" w:line="276" w:lineRule="auto"/>
        <w:rPr>
          <w:rFonts w:ascii="Arial" w:hAnsi="Arial" w:cs="Arial"/>
          <w:sz w:val="24"/>
          <w:szCs w:val="24"/>
        </w:rPr>
      </w:pPr>
      <w:r w:rsidRPr="00D4543A">
        <w:rPr>
          <w:rStyle w:val="Odwoanieprzypisudolnego"/>
          <w:rFonts w:ascii="Arial" w:hAnsi="Arial" w:cs="Arial"/>
          <w:sz w:val="24"/>
          <w:szCs w:val="24"/>
        </w:rPr>
        <w:footnoteRef/>
      </w:r>
      <w:r w:rsidRPr="00D4543A">
        <w:rPr>
          <w:rFonts w:ascii="Arial" w:hAnsi="Arial" w:cs="Arial"/>
          <w:sz w:val="24"/>
          <w:szCs w:val="24"/>
        </w:rPr>
        <w:t xml:space="preserve"> Szkoły prowadzące kształcenie zawodowe, o których mowa w art. 4 pkt 28 lit. a ustawy z dnia 14 grudnia 2016 r. – Prawo oświatowe (Dz. U. z 202</w:t>
      </w:r>
      <w:r w:rsidR="00E85DBB">
        <w:rPr>
          <w:rFonts w:ascii="Arial" w:hAnsi="Arial" w:cs="Arial"/>
          <w:sz w:val="24"/>
          <w:szCs w:val="24"/>
        </w:rPr>
        <w:t>5</w:t>
      </w:r>
      <w:r w:rsidRPr="00D4543A">
        <w:rPr>
          <w:rFonts w:ascii="Arial" w:hAnsi="Arial" w:cs="Arial"/>
          <w:sz w:val="24"/>
          <w:szCs w:val="24"/>
        </w:rPr>
        <w:t xml:space="preserve"> r. poz. </w:t>
      </w:r>
      <w:r w:rsidR="00E85DBB">
        <w:rPr>
          <w:rFonts w:ascii="Arial" w:hAnsi="Arial" w:cs="Arial"/>
          <w:sz w:val="24"/>
          <w:szCs w:val="24"/>
        </w:rPr>
        <w:t>1043</w:t>
      </w:r>
      <w:r w:rsidRPr="00D4543A">
        <w:rPr>
          <w:rFonts w:ascii="Arial" w:hAnsi="Arial" w:cs="Arial"/>
          <w:sz w:val="24"/>
          <w:szCs w:val="24"/>
        </w:rPr>
        <w:t xml:space="preserve"> z późn. zm.).</w:t>
      </w:r>
    </w:p>
  </w:footnote>
  <w:footnote w:id="3">
    <w:p w14:paraId="44A14E47" w14:textId="10FDDFB0" w:rsidR="00D4543A" w:rsidRPr="00D4543A" w:rsidRDefault="00D4543A" w:rsidP="00B45D11">
      <w:pPr>
        <w:pStyle w:val="Tekstprzypisudolnego"/>
        <w:spacing w:before="120" w:after="120" w:line="276" w:lineRule="auto"/>
        <w:rPr>
          <w:rFonts w:ascii="Arial" w:hAnsi="Arial" w:cs="Arial"/>
          <w:sz w:val="24"/>
          <w:szCs w:val="24"/>
        </w:rPr>
      </w:pPr>
      <w:r w:rsidRPr="00D4543A">
        <w:rPr>
          <w:rStyle w:val="Odwoanieprzypisudolnego"/>
          <w:rFonts w:ascii="Arial" w:hAnsi="Arial" w:cs="Arial"/>
          <w:sz w:val="24"/>
          <w:szCs w:val="24"/>
        </w:rPr>
        <w:footnoteRef/>
      </w:r>
      <w:r w:rsidRPr="00D4543A">
        <w:rPr>
          <w:rFonts w:ascii="Arial" w:hAnsi="Arial" w:cs="Arial"/>
          <w:sz w:val="24"/>
          <w:szCs w:val="24"/>
        </w:rPr>
        <w:t xml:space="preserve"> Szkoła dla dorosłych w rozumieniu art. 4 pkt 29 ustawy z dnia 14 grudnia 2016 r. – Prawo oświatowe (Dz. U. z 202</w:t>
      </w:r>
      <w:r w:rsidR="00E85DBB">
        <w:rPr>
          <w:rFonts w:ascii="Arial" w:hAnsi="Arial" w:cs="Arial"/>
          <w:sz w:val="24"/>
          <w:szCs w:val="24"/>
        </w:rPr>
        <w:t>5</w:t>
      </w:r>
      <w:r w:rsidRPr="00D4543A">
        <w:rPr>
          <w:rFonts w:ascii="Arial" w:hAnsi="Arial" w:cs="Arial"/>
          <w:sz w:val="24"/>
          <w:szCs w:val="24"/>
        </w:rPr>
        <w:t xml:space="preserve"> r. poz. </w:t>
      </w:r>
      <w:r w:rsidR="00E85DBB">
        <w:rPr>
          <w:rFonts w:ascii="Arial" w:hAnsi="Arial" w:cs="Arial"/>
          <w:sz w:val="24"/>
          <w:szCs w:val="24"/>
        </w:rPr>
        <w:t>1043</w:t>
      </w:r>
      <w:r w:rsidRPr="00D4543A">
        <w:rPr>
          <w:rFonts w:ascii="Arial" w:hAnsi="Arial" w:cs="Arial"/>
          <w:sz w:val="24"/>
          <w:szCs w:val="24"/>
        </w:rPr>
        <w:t xml:space="preserve"> z późn. zm.).</w:t>
      </w:r>
    </w:p>
  </w:footnote>
  <w:footnote w:id="4">
    <w:p w14:paraId="1A8BCFB6" w14:textId="7BEB5F47" w:rsidR="00D4543A" w:rsidRDefault="00D4543A" w:rsidP="00B45D11">
      <w:pPr>
        <w:pStyle w:val="Tekstprzypisudolnego"/>
        <w:spacing w:before="120" w:after="120" w:line="276" w:lineRule="auto"/>
      </w:pPr>
      <w:r w:rsidRPr="00D4543A">
        <w:rPr>
          <w:rStyle w:val="Odwoanieprzypisudolnego"/>
          <w:rFonts w:ascii="Arial" w:hAnsi="Arial" w:cs="Arial"/>
          <w:sz w:val="24"/>
          <w:szCs w:val="24"/>
        </w:rPr>
        <w:footnoteRef/>
      </w:r>
      <w:r w:rsidRPr="00D4543A">
        <w:rPr>
          <w:rFonts w:ascii="Arial" w:hAnsi="Arial" w:cs="Arial"/>
          <w:sz w:val="24"/>
          <w:szCs w:val="24"/>
        </w:rPr>
        <w:t xml:space="preserve"> Szkoła specjalna w rozumieniu art. 4 pkt 2 ustawy z dnia 14 grudnia 2016 r. – Prawo oświatowe (Dz. U. z 202</w:t>
      </w:r>
      <w:r w:rsidR="00E85DBB">
        <w:rPr>
          <w:rFonts w:ascii="Arial" w:hAnsi="Arial" w:cs="Arial"/>
          <w:sz w:val="24"/>
          <w:szCs w:val="24"/>
        </w:rPr>
        <w:t>5</w:t>
      </w:r>
      <w:r w:rsidRPr="00D4543A">
        <w:rPr>
          <w:rFonts w:ascii="Arial" w:hAnsi="Arial" w:cs="Arial"/>
          <w:sz w:val="24"/>
          <w:szCs w:val="24"/>
        </w:rPr>
        <w:t xml:space="preserve"> r. poz. </w:t>
      </w:r>
      <w:r w:rsidR="00E85DBB">
        <w:rPr>
          <w:rFonts w:ascii="Arial" w:hAnsi="Arial" w:cs="Arial"/>
          <w:sz w:val="24"/>
          <w:szCs w:val="24"/>
        </w:rPr>
        <w:t>1043</w:t>
      </w:r>
      <w:r w:rsidRPr="00D4543A">
        <w:rPr>
          <w:rFonts w:ascii="Arial" w:hAnsi="Arial" w:cs="Arial"/>
          <w:sz w:val="24"/>
          <w:szCs w:val="24"/>
        </w:rPr>
        <w:t xml:space="preserve"> z późn. zm.).</w:t>
      </w:r>
    </w:p>
  </w:footnote>
  <w:footnote w:id="5">
    <w:p w14:paraId="7A0889E3" w14:textId="32DCB1FF" w:rsidR="007D51D8" w:rsidRPr="007D51D8" w:rsidRDefault="007D51D8">
      <w:pPr>
        <w:pStyle w:val="Tekstprzypisudolnego"/>
        <w:rPr>
          <w:rFonts w:ascii="Arial" w:hAnsi="Arial" w:cs="Arial"/>
          <w:sz w:val="24"/>
          <w:szCs w:val="24"/>
        </w:rPr>
      </w:pPr>
      <w:r w:rsidRPr="007D51D8">
        <w:rPr>
          <w:rStyle w:val="Odwoanieprzypisudolnego"/>
          <w:rFonts w:ascii="Arial" w:hAnsi="Arial" w:cs="Arial"/>
          <w:sz w:val="24"/>
          <w:szCs w:val="24"/>
        </w:rPr>
        <w:footnoteRef/>
      </w:r>
      <w:r w:rsidRPr="007D51D8">
        <w:rPr>
          <w:rFonts w:ascii="Arial" w:hAnsi="Arial" w:cs="Arial"/>
          <w:sz w:val="24"/>
          <w:szCs w:val="24"/>
        </w:rPr>
        <w:t xml:space="preserve"> Kurs ustalany indywidualnie dla naboru, w sposób minimalizujący ryzyko wpływu różnic kursowych na wyniki oceny projektów lub zgodnie z kryteriami wyboru projektów.</w:t>
      </w:r>
    </w:p>
  </w:footnote>
  <w:footnote w:id="6">
    <w:p w14:paraId="1B002945" w14:textId="65471B23" w:rsidR="00CE71DD" w:rsidRPr="00CE71DD" w:rsidRDefault="00CE71DD" w:rsidP="00CE71DD">
      <w:pPr>
        <w:pStyle w:val="Tekstprzypisudolnego"/>
        <w:spacing w:before="120" w:after="120" w:line="276" w:lineRule="auto"/>
        <w:rPr>
          <w:rFonts w:ascii="Arial" w:hAnsi="Arial" w:cs="Arial"/>
          <w:sz w:val="24"/>
          <w:szCs w:val="24"/>
        </w:rPr>
      </w:pPr>
      <w:r w:rsidRPr="00CE71DD">
        <w:rPr>
          <w:rStyle w:val="Odwoanieprzypisudolnego"/>
          <w:rFonts w:ascii="Arial" w:hAnsi="Arial" w:cs="Arial"/>
          <w:sz w:val="24"/>
          <w:szCs w:val="24"/>
        </w:rPr>
        <w:footnoteRef/>
      </w:r>
      <w:r w:rsidRPr="00CE71DD">
        <w:rPr>
          <w:rFonts w:ascii="Arial" w:hAnsi="Arial" w:cs="Arial"/>
          <w:sz w:val="24"/>
          <w:szCs w:val="24"/>
        </w:rPr>
        <w:t xml:space="preserve"> </w:t>
      </w:r>
      <w:r w:rsidR="00863D85">
        <w:rPr>
          <w:rFonts w:ascii="Arial" w:hAnsi="Arial" w:cs="Arial"/>
          <w:sz w:val="24"/>
          <w:szCs w:val="24"/>
        </w:rPr>
        <w:t>W zależności od wersji wytycznych jest to próg 50</w:t>
      </w:r>
      <w:r w:rsidR="00880273">
        <w:rPr>
          <w:rFonts w:ascii="Arial" w:hAnsi="Arial" w:cs="Arial"/>
          <w:sz w:val="24"/>
          <w:szCs w:val="24"/>
        </w:rPr>
        <w:t> </w:t>
      </w:r>
      <w:r w:rsidR="00863D85">
        <w:rPr>
          <w:rFonts w:ascii="Arial" w:hAnsi="Arial" w:cs="Arial"/>
          <w:sz w:val="24"/>
          <w:szCs w:val="24"/>
        </w:rPr>
        <w:t>000 zł lub 80</w:t>
      </w:r>
      <w:r w:rsidR="00880273">
        <w:rPr>
          <w:rFonts w:ascii="Arial" w:hAnsi="Arial" w:cs="Arial"/>
          <w:sz w:val="24"/>
          <w:szCs w:val="24"/>
        </w:rPr>
        <w:t> </w:t>
      </w:r>
      <w:r w:rsidR="00863D85">
        <w:rPr>
          <w:rFonts w:ascii="Arial" w:hAnsi="Arial" w:cs="Arial"/>
          <w:sz w:val="24"/>
          <w:szCs w:val="24"/>
        </w:rPr>
        <w:t xml:space="preserve">000 zł netto (tj. bez VAT). Do oceny prawidłowości przeprowadzonego postępowania o udzielenie zamówienia oraz zawartej w ramach projektu umowy w sprawie zamówienia stosuje się wersję wytycznych dot. kwalifikowalności wydatków obowiązującą w dniu wszczęcia postępowania. </w:t>
      </w:r>
    </w:p>
  </w:footnote>
  <w:footnote w:id="7">
    <w:p w14:paraId="2A03900D" w14:textId="77777777" w:rsidR="000D6FA8" w:rsidRPr="00AA6124" w:rsidRDefault="000D6FA8" w:rsidP="00AA6124">
      <w:pPr>
        <w:pStyle w:val="Tekstprzypisudolnego"/>
        <w:spacing w:before="120" w:after="120" w:line="276" w:lineRule="auto"/>
        <w:rPr>
          <w:rFonts w:ascii="Arial" w:hAnsi="Arial" w:cs="Arial"/>
          <w:sz w:val="24"/>
          <w:szCs w:val="24"/>
        </w:rPr>
      </w:pPr>
      <w:r w:rsidRPr="00AA6124">
        <w:rPr>
          <w:rStyle w:val="Odwoanieprzypisudolnego"/>
          <w:rFonts w:ascii="Arial" w:hAnsi="Arial" w:cs="Arial"/>
          <w:sz w:val="24"/>
          <w:szCs w:val="24"/>
        </w:rPr>
        <w:footnoteRef/>
      </w:r>
      <w:r w:rsidRPr="00AA6124">
        <w:rPr>
          <w:rFonts w:ascii="Arial" w:hAnsi="Arial" w:cs="Arial"/>
          <w:sz w:val="24"/>
          <w:szCs w:val="24"/>
        </w:rPr>
        <w:t xml:space="preserve"> W przypadku projektów partnerskich wnioskodawca oświadcza również, że dysponuje oświadczeniem każdego z partnerów.</w:t>
      </w:r>
    </w:p>
  </w:footnote>
  <w:footnote w:id="8">
    <w:p w14:paraId="79D55E9B" w14:textId="3F38B07C" w:rsidR="008D1373" w:rsidRPr="00D15A18" w:rsidRDefault="008D1373">
      <w:pPr>
        <w:pStyle w:val="Tekstprzypisudolnego"/>
        <w:rPr>
          <w:rFonts w:ascii="Arial" w:hAnsi="Arial" w:cs="Arial"/>
          <w:sz w:val="24"/>
          <w:szCs w:val="24"/>
        </w:rPr>
      </w:pPr>
      <w:r w:rsidRPr="00D15A18">
        <w:rPr>
          <w:rStyle w:val="Odwoanieprzypisudolnego"/>
          <w:rFonts w:ascii="Arial" w:hAnsi="Arial" w:cs="Arial"/>
          <w:sz w:val="24"/>
          <w:szCs w:val="24"/>
        </w:rPr>
        <w:footnoteRef/>
      </w:r>
      <w:r w:rsidRPr="00D15A18">
        <w:rPr>
          <w:rFonts w:ascii="Arial" w:hAnsi="Arial" w:cs="Arial"/>
          <w:sz w:val="24"/>
          <w:szCs w:val="24"/>
        </w:rPr>
        <w:t xml:space="preserve"> Nie jest to forma pisemna w rozumieniu ustawy z dnia 23 kwietnia 1964 r. – Kodeks cywilny (Dz. U. z 202</w:t>
      </w:r>
      <w:r w:rsidR="00EF7A62">
        <w:rPr>
          <w:rFonts w:ascii="Arial" w:hAnsi="Arial" w:cs="Arial"/>
          <w:sz w:val="24"/>
          <w:szCs w:val="24"/>
        </w:rPr>
        <w:t>5</w:t>
      </w:r>
      <w:r w:rsidRPr="00D15A18">
        <w:rPr>
          <w:rFonts w:ascii="Arial" w:hAnsi="Arial" w:cs="Arial"/>
          <w:sz w:val="24"/>
          <w:szCs w:val="24"/>
        </w:rPr>
        <w:t xml:space="preserve"> r. poz. 10</w:t>
      </w:r>
      <w:r w:rsidR="00EF7A62">
        <w:rPr>
          <w:rFonts w:ascii="Arial" w:hAnsi="Arial" w:cs="Arial"/>
          <w:sz w:val="24"/>
          <w:szCs w:val="24"/>
        </w:rPr>
        <w:t>7</w:t>
      </w:r>
      <w:r w:rsidR="00703A96" w:rsidRPr="00D15A18">
        <w:rPr>
          <w:rFonts w:ascii="Arial" w:hAnsi="Arial" w:cs="Arial"/>
          <w:sz w:val="24"/>
          <w:szCs w:val="24"/>
        </w:rPr>
        <w:t>1</w:t>
      </w:r>
      <w:r w:rsidRPr="00D15A18">
        <w:rPr>
          <w:rFonts w:ascii="Arial" w:hAnsi="Arial" w:cs="Arial"/>
          <w:sz w:val="24"/>
          <w:szCs w:val="24"/>
        </w:rPr>
        <w:t xml:space="preserve"> z późn. zm.).</w:t>
      </w:r>
    </w:p>
  </w:footnote>
  <w:footnote w:id="9">
    <w:p w14:paraId="7255B995" w14:textId="77777777" w:rsidR="00C23951" w:rsidRPr="00D15A18" w:rsidRDefault="00C23951" w:rsidP="00D15A18">
      <w:pPr>
        <w:pStyle w:val="Tekstprzypisudolnego"/>
        <w:spacing w:before="120" w:after="120" w:line="276" w:lineRule="auto"/>
        <w:rPr>
          <w:rFonts w:ascii="Arial" w:hAnsi="Arial" w:cs="Arial"/>
          <w:sz w:val="24"/>
          <w:szCs w:val="24"/>
        </w:rPr>
      </w:pPr>
      <w:r w:rsidRPr="00D15A18">
        <w:rPr>
          <w:rStyle w:val="Odwoanieprzypisudolnego"/>
          <w:rFonts w:ascii="Arial" w:hAnsi="Arial" w:cs="Arial"/>
          <w:sz w:val="24"/>
          <w:szCs w:val="24"/>
        </w:rPr>
        <w:footnoteRef/>
      </w:r>
      <w:r w:rsidRPr="00D15A18">
        <w:rPr>
          <w:rFonts w:ascii="Arial" w:hAnsi="Arial" w:cs="Arial"/>
          <w:sz w:val="24"/>
          <w:szCs w:val="24"/>
        </w:rPr>
        <w:t xml:space="preserve"> IZ dopuszcza składanie załączników (dokumentów/oświadczeń) w wersji papierowej lub elektronicznej podpisanej elektronicznym podpisem kwalifikowanym (z wykorzystaniem innych niż SOWA EFS kanałów komunikacji) w terminie wskazanym przez IZ.</w:t>
      </w:r>
    </w:p>
    <w:p w14:paraId="28CD1A16" w14:textId="5DBD8CB4" w:rsidR="00C23951" w:rsidRDefault="00C2395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F5C7" w14:textId="77777777" w:rsidR="008D1373" w:rsidRDefault="008D1373">
    <w:pPr>
      <w:pStyle w:val="Nagwek"/>
    </w:pPr>
    <w:r w:rsidRPr="003B0C9C">
      <w:rPr>
        <w:rFonts w:ascii="Calibri" w:eastAsia="Calibri" w:hAnsi="Calibri" w:cs="Times New Roman"/>
        <w:noProof/>
        <w:lang w:eastAsia="pl-PL"/>
      </w:rPr>
      <w:drawing>
        <wp:inline distT="0" distB="0" distL="0" distR="0" wp14:anchorId="15E52107" wp14:editId="1230CB42">
          <wp:extent cx="5760720" cy="533400"/>
          <wp:effectExtent l="0" t="0" r="0" b="0"/>
          <wp:docPr id="331769531" name="Obraz 331769531"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011"/>
    <w:multiLevelType w:val="hybridMultilevel"/>
    <w:tmpl w:val="C6BA4A7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 w15:restartNumberingAfterBreak="0">
    <w:nsid w:val="04474883"/>
    <w:multiLevelType w:val="hybridMultilevel"/>
    <w:tmpl w:val="30C083F4"/>
    <w:lvl w:ilvl="0" w:tplc="118A3CCE">
      <w:start w:val="1"/>
      <w:numFmt w:val="bullet"/>
      <w:lvlText w:val=""/>
      <w:lvlJc w:val="left"/>
      <w:pPr>
        <w:ind w:left="1582" w:hanging="360"/>
      </w:pPr>
      <w:rPr>
        <w:rFonts w:ascii="Wingdings" w:hAnsi="Wingdings" w:hint="default"/>
        <w:color w:val="0070C0"/>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2" w15:restartNumberingAfterBreak="0">
    <w:nsid w:val="050D6200"/>
    <w:multiLevelType w:val="hybridMultilevel"/>
    <w:tmpl w:val="AAD8B952"/>
    <w:lvl w:ilvl="0" w:tplc="F3A0F640">
      <w:start w:val="1"/>
      <w:numFmt w:val="decimal"/>
      <w:lvlText w:val="%1)"/>
      <w:lvlJc w:val="left"/>
      <w:pPr>
        <w:ind w:left="502" w:hanging="360"/>
      </w:pPr>
      <w:rPr>
        <w:rFonts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7590149"/>
    <w:multiLevelType w:val="hybridMultilevel"/>
    <w:tmpl w:val="838AB166"/>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0A3671A3"/>
    <w:multiLevelType w:val="multilevel"/>
    <w:tmpl w:val="94843864"/>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8321F"/>
    <w:multiLevelType w:val="hybridMultilevel"/>
    <w:tmpl w:val="FB2A03A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D4A0A05"/>
    <w:multiLevelType w:val="hybridMultilevel"/>
    <w:tmpl w:val="3BD83F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F55635B"/>
    <w:multiLevelType w:val="multilevel"/>
    <w:tmpl w:val="D13A4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D720A4"/>
    <w:multiLevelType w:val="multilevel"/>
    <w:tmpl w:val="A0DC8F40"/>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723880"/>
    <w:multiLevelType w:val="hybridMultilevel"/>
    <w:tmpl w:val="720A5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CA686B"/>
    <w:multiLevelType w:val="multilevel"/>
    <w:tmpl w:val="1FE01452"/>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9E229C"/>
    <w:multiLevelType w:val="multilevel"/>
    <w:tmpl w:val="D1B6C2B2"/>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AF1FA9"/>
    <w:multiLevelType w:val="hybridMultilevel"/>
    <w:tmpl w:val="A8C62E5A"/>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3" w15:restartNumberingAfterBreak="0">
    <w:nsid w:val="1A987061"/>
    <w:multiLevelType w:val="multilevel"/>
    <w:tmpl w:val="7BDE86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012FB4"/>
    <w:multiLevelType w:val="multilevel"/>
    <w:tmpl w:val="495A5390"/>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171799"/>
    <w:multiLevelType w:val="hybridMultilevel"/>
    <w:tmpl w:val="BB5AF89E"/>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230366DC"/>
    <w:multiLevelType w:val="hybridMultilevel"/>
    <w:tmpl w:val="22662910"/>
    <w:lvl w:ilvl="0" w:tplc="98E049C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start w:val="1"/>
      <w:numFmt w:val="lowerRoman"/>
      <w:lvlText w:val="%3."/>
      <w:lvlJc w:val="right"/>
      <w:pPr>
        <w:ind w:left="2023"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3F5D7A"/>
    <w:multiLevelType w:val="hybridMultilevel"/>
    <w:tmpl w:val="33AA6D86"/>
    <w:lvl w:ilvl="0" w:tplc="4D02C532">
      <w:start w:val="1"/>
      <w:numFmt w:val="decimal"/>
      <w:lvlText w:val="%1)"/>
      <w:lvlJc w:val="left"/>
      <w:pPr>
        <w:ind w:left="1146" w:hanging="360"/>
      </w:pPr>
      <w:rPr>
        <w:b/>
        <w:bCs/>
        <w:color w:val="0070C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3E77D3C"/>
    <w:multiLevelType w:val="hybridMultilevel"/>
    <w:tmpl w:val="64186332"/>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9" w15:restartNumberingAfterBreak="0">
    <w:nsid w:val="270F196E"/>
    <w:multiLevelType w:val="hybridMultilevel"/>
    <w:tmpl w:val="A1C8E92A"/>
    <w:lvl w:ilvl="0" w:tplc="285E10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BC5CAA"/>
    <w:multiLevelType w:val="hybridMultilevel"/>
    <w:tmpl w:val="BB3C7186"/>
    <w:lvl w:ilvl="0" w:tplc="FFFFFFFF">
      <w:start w:val="1"/>
      <w:numFmt w:val="decimal"/>
      <w:lvlText w:val="%1."/>
      <w:lvlJc w:val="left"/>
      <w:pPr>
        <w:ind w:left="502" w:hanging="360"/>
      </w:pPr>
      <w:rPr>
        <w:b/>
        <w:bCs/>
        <w:color w:val="0070C0"/>
        <w:sz w:val="28"/>
        <w:szCs w:val="28"/>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291F51B6"/>
    <w:multiLevelType w:val="hybridMultilevel"/>
    <w:tmpl w:val="A524D3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22" w15:restartNumberingAfterBreak="0">
    <w:nsid w:val="298C11A0"/>
    <w:multiLevelType w:val="multilevel"/>
    <w:tmpl w:val="272874E2"/>
    <w:lvl w:ilvl="0">
      <w:start w:val="1"/>
      <w:numFmt w:val="decimal"/>
      <w:lvlText w:val="%1."/>
      <w:lvlJc w:val="left"/>
      <w:pPr>
        <w:ind w:left="360" w:hanging="360"/>
      </w:pPr>
      <w:rPr>
        <w:rFonts w:hint="default"/>
      </w:rPr>
    </w:lvl>
    <w:lvl w:ilvl="1">
      <w:start w:val="1"/>
      <w:numFmt w:val="decimal"/>
      <w:lvlText w:val="%2."/>
      <w:lvlJc w:val="left"/>
      <w:pPr>
        <w:ind w:left="720" w:hanging="360"/>
      </w:pPr>
      <w:rPr>
        <w:b/>
        <w:bCs/>
        <w:color w:val="0070C0"/>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A4354B"/>
    <w:multiLevelType w:val="hybridMultilevel"/>
    <w:tmpl w:val="7A00F69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2B563934"/>
    <w:multiLevelType w:val="multilevel"/>
    <w:tmpl w:val="5436362C"/>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D344F42"/>
    <w:multiLevelType w:val="multilevel"/>
    <w:tmpl w:val="20244F34"/>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D48626F"/>
    <w:multiLevelType w:val="multilevel"/>
    <w:tmpl w:val="D24AFD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E3F74CB"/>
    <w:multiLevelType w:val="hybridMultilevel"/>
    <w:tmpl w:val="A6386096"/>
    <w:lvl w:ilvl="0" w:tplc="118A3CCE">
      <w:start w:val="1"/>
      <w:numFmt w:val="bullet"/>
      <w:lvlText w:val=""/>
      <w:lvlJc w:val="left"/>
      <w:pPr>
        <w:ind w:left="1222" w:hanging="360"/>
      </w:pPr>
      <w:rPr>
        <w:rFonts w:ascii="Wingdings" w:hAnsi="Wingdings" w:hint="default"/>
        <w:color w:val="0070C0"/>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28" w15:restartNumberingAfterBreak="0">
    <w:nsid w:val="32216B50"/>
    <w:multiLevelType w:val="multilevel"/>
    <w:tmpl w:val="D0D4D3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7B85846"/>
    <w:multiLevelType w:val="hybridMultilevel"/>
    <w:tmpl w:val="B906D5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28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97920DF"/>
    <w:multiLevelType w:val="hybridMultilevel"/>
    <w:tmpl w:val="A16E904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C7D424D"/>
    <w:multiLevelType w:val="hybridMultilevel"/>
    <w:tmpl w:val="902098F6"/>
    <w:lvl w:ilvl="0" w:tplc="04150011">
      <w:start w:val="1"/>
      <w:numFmt w:val="decimal"/>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32" w15:restartNumberingAfterBreak="0">
    <w:nsid w:val="3CF53856"/>
    <w:multiLevelType w:val="hybridMultilevel"/>
    <w:tmpl w:val="0CF08EF4"/>
    <w:lvl w:ilvl="0" w:tplc="5BC645B0">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D3716F3"/>
    <w:multiLevelType w:val="hybridMultilevel"/>
    <w:tmpl w:val="3D042386"/>
    <w:lvl w:ilvl="0" w:tplc="118A3CCE">
      <w:start w:val="1"/>
      <w:numFmt w:val="bullet"/>
      <w:lvlText w:val=""/>
      <w:lvlJc w:val="left"/>
      <w:pPr>
        <w:ind w:left="1004" w:hanging="360"/>
      </w:pPr>
      <w:rPr>
        <w:rFonts w:ascii="Wingdings" w:hAnsi="Wingdings" w:hint="default"/>
        <w:color w:val="0070C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3F3634DF"/>
    <w:multiLevelType w:val="multilevel"/>
    <w:tmpl w:val="1DFCADCE"/>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FB70E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18D7B8E"/>
    <w:multiLevelType w:val="hybridMultilevel"/>
    <w:tmpl w:val="8362BF20"/>
    <w:lvl w:ilvl="0" w:tplc="5BC645B0">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2092476"/>
    <w:multiLevelType w:val="hybridMultilevel"/>
    <w:tmpl w:val="F7F63ED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424065EB"/>
    <w:multiLevelType w:val="hybridMultilevel"/>
    <w:tmpl w:val="7DA0D38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42D76D0D"/>
    <w:multiLevelType w:val="hybridMultilevel"/>
    <w:tmpl w:val="A6CC9134"/>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445B14CC"/>
    <w:multiLevelType w:val="hybridMultilevel"/>
    <w:tmpl w:val="BF56F6FE"/>
    <w:lvl w:ilvl="0" w:tplc="04150011">
      <w:start w:val="1"/>
      <w:numFmt w:val="decimal"/>
      <w:lvlText w:val="%1)"/>
      <w:lvlJc w:val="left"/>
      <w:pPr>
        <w:ind w:left="720" w:hanging="360"/>
      </w:pPr>
      <w:rPr>
        <w:rFonts w:hint="default"/>
      </w:rPr>
    </w:lvl>
    <w:lvl w:ilvl="1" w:tplc="23E69BC8">
      <w:start w:val="1"/>
      <w:numFmt w:val="lowerLetter"/>
      <w:lvlText w:val="%2."/>
      <w:lvlJc w:val="left"/>
      <w:pPr>
        <w:ind w:left="1440" w:hanging="360"/>
      </w:pPr>
      <w:rPr>
        <w:rFonts w:hint="default"/>
      </w:rPr>
    </w:lvl>
    <w:lvl w:ilvl="2" w:tplc="0415001B">
      <w:start w:val="1"/>
      <w:numFmt w:val="lowerRoman"/>
      <w:lvlText w:val="%3."/>
      <w:lvlJc w:val="right"/>
      <w:pPr>
        <w:ind w:left="2023"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692106"/>
    <w:multiLevelType w:val="multilevel"/>
    <w:tmpl w:val="3F28686C"/>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5B3172D"/>
    <w:multiLevelType w:val="hybridMultilevel"/>
    <w:tmpl w:val="9272C9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1E1BDE"/>
    <w:multiLevelType w:val="hybridMultilevel"/>
    <w:tmpl w:val="79320986"/>
    <w:lvl w:ilvl="0" w:tplc="5BC645B0">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B262591"/>
    <w:multiLevelType w:val="multilevel"/>
    <w:tmpl w:val="C8FE3F80"/>
    <w:lvl w:ilvl="0">
      <w:start w:val="1"/>
      <w:numFmt w:val="decimal"/>
      <w:lvlText w:val="%1."/>
      <w:lvlJc w:val="left"/>
      <w:pPr>
        <w:ind w:left="720" w:hanging="360"/>
      </w:pPr>
      <w:rPr>
        <w:b/>
        <w:bCs/>
        <w:color w:val="0070C0"/>
        <w:sz w:val="28"/>
        <w:szCs w:val="28"/>
      </w:rPr>
    </w:lvl>
    <w:lvl w:ilvl="1">
      <w:start w:val="10"/>
      <w:numFmt w:val="decimal"/>
      <w:isLgl/>
      <w:lvlText w:val="%1.%2"/>
      <w:lvlJc w:val="left"/>
      <w:pPr>
        <w:ind w:left="1404" w:hanging="870"/>
      </w:pPr>
      <w:rPr>
        <w:rFonts w:hint="default"/>
      </w:rPr>
    </w:lvl>
    <w:lvl w:ilvl="2">
      <w:start w:val="2"/>
      <w:numFmt w:val="decimal"/>
      <w:isLgl/>
      <w:lvlText w:val="%1.%2.%3"/>
      <w:lvlJc w:val="left"/>
      <w:pPr>
        <w:ind w:left="1578" w:hanging="87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45" w15:restartNumberingAfterBreak="0">
    <w:nsid w:val="4C7204E3"/>
    <w:multiLevelType w:val="multilevel"/>
    <w:tmpl w:val="AC6E9C8C"/>
    <w:lvl w:ilvl="0">
      <w:start w:val="1"/>
      <w:numFmt w:val="decimal"/>
      <w:lvlText w:val="%1."/>
      <w:lvlJc w:val="left"/>
      <w:pPr>
        <w:ind w:left="502" w:hanging="360"/>
      </w:pPr>
      <w:rPr>
        <w:b/>
        <w:bCs/>
        <w:color w:val="0070C0"/>
        <w:sz w:val="28"/>
        <w:szCs w:val="28"/>
      </w:rPr>
    </w:lvl>
    <w:lvl w:ilvl="1">
      <w:start w:val="19"/>
      <w:numFmt w:val="decimal"/>
      <w:isLgl/>
      <w:lvlText w:val="%1.%2"/>
      <w:lvlJc w:val="left"/>
      <w:pPr>
        <w:ind w:left="1160" w:hanging="735"/>
      </w:pPr>
      <w:rPr>
        <w:rFonts w:hint="default"/>
      </w:rPr>
    </w:lvl>
    <w:lvl w:ilvl="2">
      <w:start w:val="1"/>
      <w:numFmt w:val="decimal"/>
      <w:isLgl/>
      <w:lvlText w:val="%1.%2.%3"/>
      <w:lvlJc w:val="left"/>
      <w:pPr>
        <w:ind w:left="1443" w:hanging="735"/>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997" w:hanging="144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923" w:hanging="1800"/>
      </w:pPr>
      <w:rPr>
        <w:rFonts w:hint="default"/>
      </w:rPr>
    </w:lvl>
    <w:lvl w:ilvl="8">
      <w:start w:val="1"/>
      <w:numFmt w:val="decimal"/>
      <w:isLgl/>
      <w:lvlText w:val="%1.%2.%3.%4.%5.%6.%7.%8.%9"/>
      <w:lvlJc w:val="left"/>
      <w:pPr>
        <w:ind w:left="4206" w:hanging="1800"/>
      </w:pPr>
      <w:rPr>
        <w:rFonts w:hint="default"/>
      </w:rPr>
    </w:lvl>
  </w:abstractNum>
  <w:abstractNum w:abstractNumId="46" w15:restartNumberingAfterBreak="0">
    <w:nsid w:val="4EBE1990"/>
    <w:multiLevelType w:val="hybridMultilevel"/>
    <w:tmpl w:val="D804BCD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4FE55554"/>
    <w:multiLevelType w:val="multilevel"/>
    <w:tmpl w:val="A5EE06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35E7CFD"/>
    <w:multiLevelType w:val="hybridMultilevel"/>
    <w:tmpl w:val="981E459C"/>
    <w:lvl w:ilvl="0" w:tplc="68169812">
      <w:start w:val="1"/>
      <w:numFmt w:val="bullet"/>
      <w:lvlText w:val=""/>
      <w:lvlJc w:val="left"/>
      <w:pPr>
        <w:ind w:left="1146" w:hanging="360"/>
      </w:pPr>
      <w:rPr>
        <w:rFonts w:ascii="Symbol" w:hAnsi="Symbol" w:hint="default"/>
        <w:color w:val="4F81BD" w:themeColor="accent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9" w15:restartNumberingAfterBreak="0">
    <w:nsid w:val="5395436C"/>
    <w:multiLevelType w:val="hybridMultilevel"/>
    <w:tmpl w:val="3F12F194"/>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0" w15:restartNumberingAfterBreak="0">
    <w:nsid w:val="584F12E9"/>
    <w:multiLevelType w:val="hybridMultilevel"/>
    <w:tmpl w:val="7F14B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C613983"/>
    <w:multiLevelType w:val="hybridMultilevel"/>
    <w:tmpl w:val="C8B8C44C"/>
    <w:lvl w:ilvl="0" w:tplc="118A3CCE">
      <w:start w:val="1"/>
      <w:numFmt w:val="bullet"/>
      <w:lvlText w:val=""/>
      <w:lvlJc w:val="left"/>
      <w:pPr>
        <w:ind w:left="1222" w:hanging="360"/>
      </w:pPr>
      <w:rPr>
        <w:rFonts w:ascii="Wingdings" w:hAnsi="Wingdings" w:hint="default"/>
        <w:color w:val="0070C0"/>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52" w15:restartNumberingAfterBreak="0">
    <w:nsid w:val="5DD87B1E"/>
    <w:multiLevelType w:val="hybridMultilevel"/>
    <w:tmpl w:val="A524D35A"/>
    <w:lvl w:ilvl="0" w:tplc="FFFFFFFF">
      <w:start w:val="1"/>
      <w:numFmt w:val="lowerLetter"/>
      <w:lvlText w:val="%1)"/>
      <w:lvlJc w:val="left"/>
      <w:pPr>
        <w:ind w:left="2280" w:hanging="360"/>
      </w:p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53" w15:restartNumberingAfterBreak="0">
    <w:nsid w:val="5F797055"/>
    <w:multiLevelType w:val="multilevel"/>
    <w:tmpl w:val="A8A09C30"/>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F8539F7"/>
    <w:multiLevelType w:val="hybridMultilevel"/>
    <w:tmpl w:val="F6305946"/>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5" w15:restartNumberingAfterBreak="0">
    <w:nsid w:val="62AC1C23"/>
    <w:multiLevelType w:val="hybridMultilevel"/>
    <w:tmpl w:val="316C78CC"/>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6" w15:restartNumberingAfterBreak="0">
    <w:nsid w:val="63DB22EE"/>
    <w:multiLevelType w:val="multilevel"/>
    <w:tmpl w:val="67C45B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6DA0F2B"/>
    <w:multiLevelType w:val="hybridMultilevel"/>
    <w:tmpl w:val="8D927B8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04150011">
      <w:start w:val="1"/>
      <w:numFmt w:val="decimal"/>
      <w:lvlText w:val="%3)"/>
      <w:lvlJc w:val="left"/>
      <w:pPr>
        <w:ind w:left="1287"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8" w15:restartNumberingAfterBreak="0">
    <w:nsid w:val="6A1A4378"/>
    <w:multiLevelType w:val="multilevel"/>
    <w:tmpl w:val="D13A4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A7008D3"/>
    <w:multiLevelType w:val="hybridMultilevel"/>
    <w:tmpl w:val="D6A2C344"/>
    <w:lvl w:ilvl="0" w:tplc="118A3CCE">
      <w:start w:val="1"/>
      <w:numFmt w:val="bullet"/>
      <w:lvlText w:val=""/>
      <w:lvlJc w:val="left"/>
      <w:pPr>
        <w:ind w:left="1222" w:hanging="360"/>
      </w:pPr>
      <w:rPr>
        <w:rFonts w:ascii="Wingdings" w:hAnsi="Wingdings" w:hint="default"/>
        <w:color w:val="0070C0"/>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60" w15:restartNumberingAfterBreak="0">
    <w:nsid w:val="6B9448D5"/>
    <w:multiLevelType w:val="hybridMultilevel"/>
    <w:tmpl w:val="D46CCDE8"/>
    <w:lvl w:ilvl="0" w:tplc="285E10AA">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1" w15:restartNumberingAfterBreak="0">
    <w:nsid w:val="6E22671E"/>
    <w:multiLevelType w:val="hybridMultilevel"/>
    <w:tmpl w:val="87786CD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701E73A2"/>
    <w:multiLevelType w:val="hybridMultilevel"/>
    <w:tmpl w:val="D8B8C1FC"/>
    <w:lvl w:ilvl="0" w:tplc="68169812">
      <w:start w:val="1"/>
      <w:numFmt w:val="bullet"/>
      <w:lvlText w:val=""/>
      <w:lvlJc w:val="left"/>
      <w:pPr>
        <w:ind w:left="720" w:hanging="360"/>
      </w:pPr>
      <w:rPr>
        <w:rFonts w:ascii="Symbol" w:hAnsi="Symbol" w:hint="default"/>
        <w:color w:val="4F81BD"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2240D3C"/>
    <w:multiLevelType w:val="multilevel"/>
    <w:tmpl w:val="3E2A290E"/>
    <w:lvl w:ilvl="0">
      <w:start w:val="1"/>
      <w:numFmt w:val="decimal"/>
      <w:lvlText w:val="%1."/>
      <w:lvlJc w:val="left"/>
      <w:pPr>
        <w:ind w:left="720" w:hanging="360"/>
      </w:pPr>
      <w:rPr>
        <w:b/>
        <w:bCs/>
        <w:color w:val="0070C0"/>
        <w:sz w:val="28"/>
        <w:szCs w:val="28"/>
      </w:rPr>
    </w:lvl>
    <w:lvl w:ilvl="1">
      <w:start w:val="8"/>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6055E2A"/>
    <w:multiLevelType w:val="multilevel"/>
    <w:tmpl w:val="BAE223A8"/>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61C71EC"/>
    <w:multiLevelType w:val="hybridMultilevel"/>
    <w:tmpl w:val="C0620C16"/>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6" w15:restartNumberingAfterBreak="0">
    <w:nsid w:val="76223F40"/>
    <w:multiLevelType w:val="hybridMultilevel"/>
    <w:tmpl w:val="3DE8595C"/>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7" w15:restartNumberingAfterBreak="0">
    <w:nsid w:val="78E947DB"/>
    <w:multiLevelType w:val="hybridMultilevel"/>
    <w:tmpl w:val="4862664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8" w15:restartNumberingAfterBreak="0">
    <w:nsid w:val="7AA55173"/>
    <w:multiLevelType w:val="hybridMultilevel"/>
    <w:tmpl w:val="F1284986"/>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9" w15:restartNumberingAfterBreak="0">
    <w:nsid w:val="7B7E5641"/>
    <w:multiLevelType w:val="hybridMultilevel"/>
    <w:tmpl w:val="067AD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42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D1D2632"/>
    <w:multiLevelType w:val="hybridMultilevel"/>
    <w:tmpl w:val="22A8DEAE"/>
    <w:lvl w:ilvl="0" w:tplc="04150017">
      <w:start w:val="1"/>
      <w:numFmt w:val="lowerLetter"/>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num w:numId="1" w16cid:durableId="2083797852">
    <w:abstractNumId w:val="41"/>
  </w:num>
  <w:num w:numId="2" w16cid:durableId="1826699201">
    <w:abstractNumId w:val="26"/>
  </w:num>
  <w:num w:numId="3" w16cid:durableId="1493063709">
    <w:abstractNumId w:val="47"/>
  </w:num>
  <w:num w:numId="4" w16cid:durableId="448282993">
    <w:abstractNumId w:val="35"/>
  </w:num>
  <w:num w:numId="5" w16cid:durableId="625821511">
    <w:abstractNumId w:val="62"/>
  </w:num>
  <w:num w:numId="6" w16cid:durableId="1134173655">
    <w:abstractNumId w:val="45"/>
  </w:num>
  <w:num w:numId="7" w16cid:durableId="1298754384">
    <w:abstractNumId w:val="28"/>
  </w:num>
  <w:num w:numId="8" w16cid:durableId="2144495274">
    <w:abstractNumId w:val="53"/>
  </w:num>
  <w:num w:numId="9" w16cid:durableId="2060125645">
    <w:abstractNumId w:val="9"/>
  </w:num>
  <w:num w:numId="10" w16cid:durableId="868638276">
    <w:abstractNumId w:val="30"/>
  </w:num>
  <w:num w:numId="11" w16cid:durableId="447554098">
    <w:abstractNumId w:val="55"/>
  </w:num>
  <w:num w:numId="12" w16cid:durableId="116262930">
    <w:abstractNumId w:val="65"/>
  </w:num>
  <w:num w:numId="13" w16cid:durableId="129637287">
    <w:abstractNumId w:val="14"/>
  </w:num>
  <w:num w:numId="14" w16cid:durableId="1057899694">
    <w:abstractNumId w:val="15"/>
  </w:num>
  <w:num w:numId="15" w16cid:durableId="1525942991">
    <w:abstractNumId w:val="13"/>
  </w:num>
  <w:num w:numId="16" w16cid:durableId="1617105390">
    <w:abstractNumId w:val="58"/>
  </w:num>
  <w:num w:numId="17" w16cid:durableId="516770330">
    <w:abstractNumId w:val="3"/>
  </w:num>
  <w:num w:numId="18" w16cid:durableId="1218783141">
    <w:abstractNumId w:val="20"/>
  </w:num>
  <w:num w:numId="19" w16cid:durableId="1711221147">
    <w:abstractNumId w:val="49"/>
  </w:num>
  <w:num w:numId="20" w16cid:durableId="1402555732">
    <w:abstractNumId w:val="34"/>
  </w:num>
  <w:num w:numId="21" w16cid:durableId="460736351">
    <w:abstractNumId w:val="4"/>
  </w:num>
  <w:num w:numId="22" w16cid:durableId="1717775601">
    <w:abstractNumId w:val="8"/>
  </w:num>
  <w:num w:numId="23" w16cid:durableId="2072924458">
    <w:abstractNumId w:val="64"/>
  </w:num>
  <w:num w:numId="24" w16cid:durableId="850141601">
    <w:abstractNumId w:val="25"/>
  </w:num>
  <w:num w:numId="25" w16cid:durableId="2058580832">
    <w:abstractNumId w:val="11"/>
  </w:num>
  <w:num w:numId="26" w16cid:durableId="520322610">
    <w:abstractNumId w:val="21"/>
  </w:num>
  <w:num w:numId="27" w16cid:durableId="1992827828">
    <w:abstractNumId w:val="29"/>
  </w:num>
  <w:num w:numId="28" w16cid:durableId="416093697">
    <w:abstractNumId w:val="57"/>
  </w:num>
  <w:num w:numId="29" w16cid:durableId="1259799560">
    <w:abstractNumId w:val="63"/>
  </w:num>
  <w:num w:numId="30" w16cid:durableId="8601376">
    <w:abstractNumId w:val="5"/>
  </w:num>
  <w:num w:numId="31" w16cid:durableId="2042977023">
    <w:abstractNumId w:val="38"/>
  </w:num>
  <w:num w:numId="32" w16cid:durableId="1045178677">
    <w:abstractNumId w:val="46"/>
  </w:num>
  <w:num w:numId="33" w16cid:durableId="863597463">
    <w:abstractNumId w:val="44"/>
  </w:num>
  <w:num w:numId="34" w16cid:durableId="2102748930">
    <w:abstractNumId w:val="69"/>
  </w:num>
  <w:num w:numId="35" w16cid:durableId="369838720">
    <w:abstractNumId w:val="61"/>
  </w:num>
  <w:num w:numId="36" w16cid:durableId="1592274880">
    <w:abstractNumId w:val="22"/>
  </w:num>
  <w:num w:numId="37" w16cid:durableId="1766413483">
    <w:abstractNumId w:val="42"/>
  </w:num>
  <w:num w:numId="38" w16cid:durableId="204484208">
    <w:abstractNumId w:val="37"/>
  </w:num>
  <w:num w:numId="39" w16cid:durableId="2145418002">
    <w:abstractNumId w:val="12"/>
  </w:num>
  <w:num w:numId="40" w16cid:durableId="478575873">
    <w:abstractNumId w:val="56"/>
  </w:num>
  <w:num w:numId="41" w16cid:durableId="684096463">
    <w:abstractNumId w:val="24"/>
  </w:num>
  <w:num w:numId="42" w16cid:durableId="725029312">
    <w:abstractNumId w:val="17"/>
  </w:num>
  <w:num w:numId="43" w16cid:durableId="458887378">
    <w:abstractNumId w:val="67"/>
  </w:num>
  <w:num w:numId="44" w16cid:durableId="352077873">
    <w:abstractNumId w:val="31"/>
  </w:num>
  <w:num w:numId="45" w16cid:durableId="976644857">
    <w:abstractNumId w:val="6"/>
  </w:num>
  <w:num w:numId="46" w16cid:durableId="246308365">
    <w:abstractNumId w:val="51"/>
  </w:num>
  <w:num w:numId="47" w16cid:durableId="1645310901">
    <w:abstractNumId w:val="27"/>
  </w:num>
  <w:num w:numId="48" w16cid:durableId="2062244092">
    <w:abstractNumId w:val="1"/>
  </w:num>
  <w:num w:numId="49" w16cid:durableId="1113860464">
    <w:abstractNumId w:val="59"/>
  </w:num>
  <w:num w:numId="50" w16cid:durableId="746809282">
    <w:abstractNumId w:val="48"/>
  </w:num>
  <w:num w:numId="51" w16cid:durableId="1302727937">
    <w:abstractNumId w:val="2"/>
  </w:num>
  <w:num w:numId="52" w16cid:durableId="1349982972">
    <w:abstractNumId w:val="40"/>
  </w:num>
  <w:num w:numId="53" w16cid:durableId="1141506862">
    <w:abstractNumId w:val="16"/>
  </w:num>
  <w:num w:numId="54" w16cid:durableId="803086138">
    <w:abstractNumId w:val="66"/>
  </w:num>
  <w:num w:numId="55" w16cid:durableId="714741328">
    <w:abstractNumId w:val="33"/>
  </w:num>
  <w:num w:numId="56" w16cid:durableId="818965272">
    <w:abstractNumId w:val="10"/>
  </w:num>
  <w:num w:numId="57" w16cid:durableId="974603811">
    <w:abstractNumId w:val="23"/>
  </w:num>
  <w:num w:numId="58" w16cid:durableId="1640573128">
    <w:abstractNumId w:val="36"/>
  </w:num>
  <w:num w:numId="59" w16cid:durableId="1887789810">
    <w:abstractNumId w:val="32"/>
  </w:num>
  <w:num w:numId="60" w16cid:durableId="1847479843">
    <w:abstractNumId w:val="43"/>
  </w:num>
  <w:num w:numId="61" w16cid:durableId="1972126569">
    <w:abstractNumId w:val="52"/>
  </w:num>
  <w:num w:numId="62" w16cid:durableId="1562784824">
    <w:abstractNumId w:val="70"/>
  </w:num>
  <w:num w:numId="63" w16cid:durableId="1763255559">
    <w:abstractNumId w:val="39"/>
  </w:num>
  <w:num w:numId="64" w16cid:durableId="2015377387">
    <w:abstractNumId w:val="54"/>
  </w:num>
  <w:num w:numId="65" w16cid:durableId="1838880812">
    <w:abstractNumId w:val="68"/>
  </w:num>
  <w:num w:numId="66" w16cid:durableId="1786461807">
    <w:abstractNumId w:val="60"/>
  </w:num>
  <w:num w:numId="67" w16cid:durableId="271132334">
    <w:abstractNumId w:val="19"/>
  </w:num>
  <w:num w:numId="68" w16cid:durableId="283192232">
    <w:abstractNumId w:val="0"/>
  </w:num>
  <w:num w:numId="69" w16cid:durableId="785655140">
    <w:abstractNumId w:val="50"/>
  </w:num>
  <w:num w:numId="70" w16cid:durableId="1935891201">
    <w:abstractNumId w:val="7"/>
  </w:num>
  <w:num w:numId="71" w16cid:durableId="1984038956">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D3"/>
    <w:rsid w:val="00000A82"/>
    <w:rsid w:val="00000FB4"/>
    <w:rsid w:val="00002F76"/>
    <w:rsid w:val="000030B3"/>
    <w:rsid w:val="00003899"/>
    <w:rsid w:val="000038C1"/>
    <w:rsid w:val="000046A5"/>
    <w:rsid w:val="0000493E"/>
    <w:rsid w:val="000115DC"/>
    <w:rsid w:val="000147F9"/>
    <w:rsid w:val="0001553C"/>
    <w:rsid w:val="0001794E"/>
    <w:rsid w:val="00020DB0"/>
    <w:rsid w:val="000211A1"/>
    <w:rsid w:val="00023768"/>
    <w:rsid w:val="0002380D"/>
    <w:rsid w:val="0002397F"/>
    <w:rsid w:val="00026083"/>
    <w:rsid w:val="000312D3"/>
    <w:rsid w:val="000321D6"/>
    <w:rsid w:val="00033F92"/>
    <w:rsid w:val="0003539C"/>
    <w:rsid w:val="00035DA7"/>
    <w:rsid w:val="00041515"/>
    <w:rsid w:val="00041E2F"/>
    <w:rsid w:val="000420A4"/>
    <w:rsid w:val="000424EF"/>
    <w:rsid w:val="00042551"/>
    <w:rsid w:val="000427B0"/>
    <w:rsid w:val="0004436C"/>
    <w:rsid w:val="00044880"/>
    <w:rsid w:val="0004667D"/>
    <w:rsid w:val="00050EDF"/>
    <w:rsid w:val="00056DAB"/>
    <w:rsid w:val="00057794"/>
    <w:rsid w:val="000578AF"/>
    <w:rsid w:val="000604A2"/>
    <w:rsid w:val="00061BB9"/>
    <w:rsid w:val="0006240E"/>
    <w:rsid w:val="00062994"/>
    <w:rsid w:val="00063B01"/>
    <w:rsid w:val="0006797A"/>
    <w:rsid w:val="000712F4"/>
    <w:rsid w:val="00074BD4"/>
    <w:rsid w:val="00076B4C"/>
    <w:rsid w:val="00076C40"/>
    <w:rsid w:val="00076E1B"/>
    <w:rsid w:val="000841F5"/>
    <w:rsid w:val="00085015"/>
    <w:rsid w:val="000855C5"/>
    <w:rsid w:val="00086BE4"/>
    <w:rsid w:val="0009016B"/>
    <w:rsid w:val="0009351A"/>
    <w:rsid w:val="00093D01"/>
    <w:rsid w:val="00097462"/>
    <w:rsid w:val="000A0588"/>
    <w:rsid w:val="000A30E5"/>
    <w:rsid w:val="000A3384"/>
    <w:rsid w:val="000A3654"/>
    <w:rsid w:val="000A4775"/>
    <w:rsid w:val="000A4F65"/>
    <w:rsid w:val="000A5B60"/>
    <w:rsid w:val="000A7FC4"/>
    <w:rsid w:val="000B109B"/>
    <w:rsid w:val="000B1B96"/>
    <w:rsid w:val="000B51F1"/>
    <w:rsid w:val="000C0DB5"/>
    <w:rsid w:val="000C3A27"/>
    <w:rsid w:val="000C57AE"/>
    <w:rsid w:val="000C5AA8"/>
    <w:rsid w:val="000C755E"/>
    <w:rsid w:val="000D33CD"/>
    <w:rsid w:val="000D3A02"/>
    <w:rsid w:val="000D5C5F"/>
    <w:rsid w:val="000D5FA9"/>
    <w:rsid w:val="000D6FA8"/>
    <w:rsid w:val="000E0811"/>
    <w:rsid w:val="000E3542"/>
    <w:rsid w:val="000F15C4"/>
    <w:rsid w:val="000F1675"/>
    <w:rsid w:val="000F2D17"/>
    <w:rsid w:val="000F3374"/>
    <w:rsid w:val="000F50BB"/>
    <w:rsid w:val="000F7E20"/>
    <w:rsid w:val="00100435"/>
    <w:rsid w:val="00103AE5"/>
    <w:rsid w:val="00106A12"/>
    <w:rsid w:val="001107A5"/>
    <w:rsid w:val="00110E4A"/>
    <w:rsid w:val="00110F41"/>
    <w:rsid w:val="0011203D"/>
    <w:rsid w:val="0011282B"/>
    <w:rsid w:val="00113671"/>
    <w:rsid w:val="001141C4"/>
    <w:rsid w:val="0011593F"/>
    <w:rsid w:val="00115D5B"/>
    <w:rsid w:val="00116302"/>
    <w:rsid w:val="00123A34"/>
    <w:rsid w:val="0012501B"/>
    <w:rsid w:val="00130EB7"/>
    <w:rsid w:val="00130EE8"/>
    <w:rsid w:val="001342F5"/>
    <w:rsid w:val="00134880"/>
    <w:rsid w:val="00134ABF"/>
    <w:rsid w:val="00135497"/>
    <w:rsid w:val="00135997"/>
    <w:rsid w:val="00135AEC"/>
    <w:rsid w:val="00137CC2"/>
    <w:rsid w:val="00143889"/>
    <w:rsid w:val="00144456"/>
    <w:rsid w:val="001458C3"/>
    <w:rsid w:val="001509EE"/>
    <w:rsid w:val="00150ADB"/>
    <w:rsid w:val="00156745"/>
    <w:rsid w:val="00156F0B"/>
    <w:rsid w:val="00157E9B"/>
    <w:rsid w:val="001600DE"/>
    <w:rsid w:val="00160568"/>
    <w:rsid w:val="00161CE8"/>
    <w:rsid w:val="00162BA7"/>
    <w:rsid w:val="00163B01"/>
    <w:rsid w:val="001647F0"/>
    <w:rsid w:val="0016496A"/>
    <w:rsid w:val="001649F2"/>
    <w:rsid w:val="001652C0"/>
    <w:rsid w:val="00165972"/>
    <w:rsid w:val="00165E27"/>
    <w:rsid w:val="00167293"/>
    <w:rsid w:val="00167CCB"/>
    <w:rsid w:val="00170409"/>
    <w:rsid w:val="00173086"/>
    <w:rsid w:val="00174D7B"/>
    <w:rsid w:val="00174E1C"/>
    <w:rsid w:val="0017789B"/>
    <w:rsid w:val="00177C66"/>
    <w:rsid w:val="001803AA"/>
    <w:rsid w:val="001804F3"/>
    <w:rsid w:val="0018214B"/>
    <w:rsid w:val="00183B3C"/>
    <w:rsid w:val="00184C23"/>
    <w:rsid w:val="00185E08"/>
    <w:rsid w:val="001903A0"/>
    <w:rsid w:val="001915FB"/>
    <w:rsid w:val="0019195D"/>
    <w:rsid w:val="00192D5D"/>
    <w:rsid w:val="0019620B"/>
    <w:rsid w:val="0019666C"/>
    <w:rsid w:val="00197823"/>
    <w:rsid w:val="001A0A64"/>
    <w:rsid w:val="001A0D5D"/>
    <w:rsid w:val="001A1ACD"/>
    <w:rsid w:val="001A1E5F"/>
    <w:rsid w:val="001A28CA"/>
    <w:rsid w:val="001A2E33"/>
    <w:rsid w:val="001A35CC"/>
    <w:rsid w:val="001A4332"/>
    <w:rsid w:val="001A4B64"/>
    <w:rsid w:val="001A520A"/>
    <w:rsid w:val="001A759F"/>
    <w:rsid w:val="001A7CBD"/>
    <w:rsid w:val="001B07DD"/>
    <w:rsid w:val="001B17D9"/>
    <w:rsid w:val="001B243E"/>
    <w:rsid w:val="001B2529"/>
    <w:rsid w:val="001B4CC5"/>
    <w:rsid w:val="001B6E2E"/>
    <w:rsid w:val="001B7943"/>
    <w:rsid w:val="001C04A8"/>
    <w:rsid w:val="001C09C3"/>
    <w:rsid w:val="001C7F79"/>
    <w:rsid w:val="001D1B97"/>
    <w:rsid w:val="001D4BBB"/>
    <w:rsid w:val="001D6785"/>
    <w:rsid w:val="001D6FFC"/>
    <w:rsid w:val="001D6FFE"/>
    <w:rsid w:val="001D766B"/>
    <w:rsid w:val="001E0176"/>
    <w:rsid w:val="001E2151"/>
    <w:rsid w:val="001E21AA"/>
    <w:rsid w:val="001E3352"/>
    <w:rsid w:val="001E3403"/>
    <w:rsid w:val="001E426E"/>
    <w:rsid w:val="001E76D7"/>
    <w:rsid w:val="001F0FD3"/>
    <w:rsid w:val="001F171D"/>
    <w:rsid w:val="001F4D77"/>
    <w:rsid w:val="001F666A"/>
    <w:rsid w:val="001F697A"/>
    <w:rsid w:val="002015AF"/>
    <w:rsid w:val="0020228D"/>
    <w:rsid w:val="002023B1"/>
    <w:rsid w:val="00203E12"/>
    <w:rsid w:val="00204F58"/>
    <w:rsid w:val="00205C6A"/>
    <w:rsid w:val="002064E4"/>
    <w:rsid w:val="00207660"/>
    <w:rsid w:val="002149A3"/>
    <w:rsid w:val="00214ADC"/>
    <w:rsid w:val="00214DA3"/>
    <w:rsid w:val="00215216"/>
    <w:rsid w:val="00215467"/>
    <w:rsid w:val="00217594"/>
    <w:rsid w:val="0022130C"/>
    <w:rsid w:val="002215E2"/>
    <w:rsid w:val="002230D6"/>
    <w:rsid w:val="00223644"/>
    <w:rsid w:val="002241B2"/>
    <w:rsid w:val="002248E4"/>
    <w:rsid w:val="00224AD3"/>
    <w:rsid w:val="00231BB3"/>
    <w:rsid w:val="00236254"/>
    <w:rsid w:val="00240778"/>
    <w:rsid w:val="002416BB"/>
    <w:rsid w:val="00245614"/>
    <w:rsid w:val="00245B9D"/>
    <w:rsid w:val="002470CB"/>
    <w:rsid w:val="00247F39"/>
    <w:rsid w:val="00253664"/>
    <w:rsid w:val="00255742"/>
    <w:rsid w:val="00256567"/>
    <w:rsid w:val="00256FB1"/>
    <w:rsid w:val="002573D0"/>
    <w:rsid w:val="00261356"/>
    <w:rsid w:val="0026167E"/>
    <w:rsid w:val="00262AEA"/>
    <w:rsid w:val="00263330"/>
    <w:rsid w:val="00263F9D"/>
    <w:rsid w:val="00264169"/>
    <w:rsid w:val="0026480D"/>
    <w:rsid w:val="00265A8C"/>
    <w:rsid w:val="0027304A"/>
    <w:rsid w:val="002747DC"/>
    <w:rsid w:val="00274917"/>
    <w:rsid w:val="0027590D"/>
    <w:rsid w:val="00275D25"/>
    <w:rsid w:val="00277C85"/>
    <w:rsid w:val="00280C50"/>
    <w:rsid w:val="002816EA"/>
    <w:rsid w:val="00281B2A"/>
    <w:rsid w:val="00286F29"/>
    <w:rsid w:val="00290F7A"/>
    <w:rsid w:val="00294B91"/>
    <w:rsid w:val="00295841"/>
    <w:rsid w:val="002A04C5"/>
    <w:rsid w:val="002A15A8"/>
    <w:rsid w:val="002A3F1F"/>
    <w:rsid w:val="002A6238"/>
    <w:rsid w:val="002A712D"/>
    <w:rsid w:val="002B0F05"/>
    <w:rsid w:val="002B6AE5"/>
    <w:rsid w:val="002B784D"/>
    <w:rsid w:val="002C2BD5"/>
    <w:rsid w:val="002C3867"/>
    <w:rsid w:val="002C50F5"/>
    <w:rsid w:val="002C57A1"/>
    <w:rsid w:val="002D0D34"/>
    <w:rsid w:val="002D1981"/>
    <w:rsid w:val="002D3902"/>
    <w:rsid w:val="002D41AD"/>
    <w:rsid w:val="002D5803"/>
    <w:rsid w:val="002E1302"/>
    <w:rsid w:val="002E3C90"/>
    <w:rsid w:val="002E402F"/>
    <w:rsid w:val="002E5989"/>
    <w:rsid w:val="002E6F3D"/>
    <w:rsid w:val="002F132C"/>
    <w:rsid w:val="002F3C32"/>
    <w:rsid w:val="002F4D03"/>
    <w:rsid w:val="002F5579"/>
    <w:rsid w:val="002F572E"/>
    <w:rsid w:val="002F7D3D"/>
    <w:rsid w:val="0030138B"/>
    <w:rsid w:val="00301B64"/>
    <w:rsid w:val="0030212D"/>
    <w:rsid w:val="00302D99"/>
    <w:rsid w:val="00305EEA"/>
    <w:rsid w:val="00305FC0"/>
    <w:rsid w:val="003065C7"/>
    <w:rsid w:val="003112DA"/>
    <w:rsid w:val="00311CDB"/>
    <w:rsid w:val="00311D45"/>
    <w:rsid w:val="00311E8F"/>
    <w:rsid w:val="0031248D"/>
    <w:rsid w:val="0031294F"/>
    <w:rsid w:val="00312EE7"/>
    <w:rsid w:val="00316779"/>
    <w:rsid w:val="00321BEC"/>
    <w:rsid w:val="00322DF1"/>
    <w:rsid w:val="00323816"/>
    <w:rsid w:val="00326E54"/>
    <w:rsid w:val="003303F9"/>
    <w:rsid w:val="00330604"/>
    <w:rsid w:val="00331763"/>
    <w:rsid w:val="00332541"/>
    <w:rsid w:val="003348E0"/>
    <w:rsid w:val="00340AD5"/>
    <w:rsid w:val="00341813"/>
    <w:rsid w:val="003422DC"/>
    <w:rsid w:val="00347C41"/>
    <w:rsid w:val="00347FC4"/>
    <w:rsid w:val="00350647"/>
    <w:rsid w:val="00351E02"/>
    <w:rsid w:val="00353D41"/>
    <w:rsid w:val="00355A27"/>
    <w:rsid w:val="003601C1"/>
    <w:rsid w:val="003650B4"/>
    <w:rsid w:val="00370961"/>
    <w:rsid w:val="003714C8"/>
    <w:rsid w:val="003756C2"/>
    <w:rsid w:val="00376B00"/>
    <w:rsid w:val="00381834"/>
    <w:rsid w:val="00382180"/>
    <w:rsid w:val="003841D4"/>
    <w:rsid w:val="00385D23"/>
    <w:rsid w:val="0038740D"/>
    <w:rsid w:val="00387E1E"/>
    <w:rsid w:val="00392E9B"/>
    <w:rsid w:val="00394E54"/>
    <w:rsid w:val="00395AFD"/>
    <w:rsid w:val="00395D64"/>
    <w:rsid w:val="00395F9B"/>
    <w:rsid w:val="003A02C2"/>
    <w:rsid w:val="003A0411"/>
    <w:rsid w:val="003A0927"/>
    <w:rsid w:val="003A1035"/>
    <w:rsid w:val="003A10ED"/>
    <w:rsid w:val="003A5418"/>
    <w:rsid w:val="003A6155"/>
    <w:rsid w:val="003A6F36"/>
    <w:rsid w:val="003B0C9C"/>
    <w:rsid w:val="003B3C39"/>
    <w:rsid w:val="003B5C9C"/>
    <w:rsid w:val="003B658A"/>
    <w:rsid w:val="003B6A85"/>
    <w:rsid w:val="003B7ABF"/>
    <w:rsid w:val="003C55F7"/>
    <w:rsid w:val="003C56AE"/>
    <w:rsid w:val="003C5AFD"/>
    <w:rsid w:val="003C629F"/>
    <w:rsid w:val="003C6524"/>
    <w:rsid w:val="003D0C86"/>
    <w:rsid w:val="003D15C0"/>
    <w:rsid w:val="003D4E16"/>
    <w:rsid w:val="003D58BC"/>
    <w:rsid w:val="003D7964"/>
    <w:rsid w:val="003E021F"/>
    <w:rsid w:val="003E0254"/>
    <w:rsid w:val="003E4C7B"/>
    <w:rsid w:val="003E570E"/>
    <w:rsid w:val="003E6E65"/>
    <w:rsid w:val="003E7106"/>
    <w:rsid w:val="003F05C5"/>
    <w:rsid w:val="003F1E33"/>
    <w:rsid w:val="003F37F7"/>
    <w:rsid w:val="003F427D"/>
    <w:rsid w:val="003F6408"/>
    <w:rsid w:val="003F6D5A"/>
    <w:rsid w:val="003F7648"/>
    <w:rsid w:val="00400231"/>
    <w:rsid w:val="00400ACC"/>
    <w:rsid w:val="0040496F"/>
    <w:rsid w:val="0040698A"/>
    <w:rsid w:val="0041096E"/>
    <w:rsid w:val="00410FE1"/>
    <w:rsid w:val="004130CB"/>
    <w:rsid w:val="0041561F"/>
    <w:rsid w:val="00416A23"/>
    <w:rsid w:val="00416F94"/>
    <w:rsid w:val="00417F72"/>
    <w:rsid w:val="00420C03"/>
    <w:rsid w:val="00420D9A"/>
    <w:rsid w:val="00420ECB"/>
    <w:rsid w:val="00421AA6"/>
    <w:rsid w:val="00424FD5"/>
    <w:rsid w:val="00425020"/>
    <w:rsid w:val="00426856"/>
    <w:rsid w:val="00427974"/>
    <w:rsid w:val="00427CDE"/>
    <w:rsid w:val="00431A44"/>
    <w:rsid w:val="0044294A"/>
    <w:rsid w:val="00442A63"/>
    <w:rsid w:val="00443749"/>
    <w:rsid w:val="00444744"/>
    <w:rsid w:val="00445E1B"/>
    <w:rsid w:val="004475C6"/>
    <w:rsid w:val="004506B1"/>
    <w:rsid w:val="0045170F"/>
    <w:rsid w:val="0045185F"/>
    <w:rsid w:val="00457349"/>
    <w:rsid w:val="00460799"/>
    <w:rsid w:val="004607B0"/>
    <w:rsid w:val="00460DC7"/>
    <w:rsid w:val="004705D5"/>
    <w:rsid w:val="00471B4D"/>
    <w:rsid w:val="004720B1"/>
    <w:rsid w:val="00473EEC"/>
    <w:rsid w:val="004744FE"/>
    <w:rsid w:val="00475C8E"/>
    <w:rsid w:val="00475E4D"/>
    <w:rsid w:val="00480AF0"/>
    <w:rsid w:val="0048158B"/>
    <w:rsid w:val="00482728"/>
    <w:rsid w:val="00484B7B"/>
    <w:rsid w:val="004916D3"/>
    <w:rsid w:val="0049240A"/>
    <w:rsid w:val="0049528A"/>
    <w:rsid w:val="0049631B"/>
    <w:rsid w:val="004A063A"/>
    <w:rsid w:val="004A1767"/>
    <w:rsid w:val="004A1D84"/>
    <w:rsid w:val="004A36E7"/>
    <w:rsid w:val="004A4368"/>
    <w:rsid w:val="004A43E6"/>
    <w:rsid w:val="004A5031"/>
    <w:rsid w:val="004A707A"/>
    <w:rsid w:val="004B06F1"/>
    <w:rsid w:val="004B0EEE"/>
    <w:rsid w:val="004B21E6"/>
    <w:rsid w:val="004B38DA"/>
    <w:rsid w:val="004B67C4"/>
    <w:rsid w:val="004C0F58"/>
    <w:rsid w:val="004C1B6B"/>
    <w:rsid w:val="004C33B9"/>
    <w:rsid w:val="004C5AF0"/>
    <w:rsid w:val="004D0782"/>
    <w:rsid w:val="004D10B7"/>
    <w:rsid w:val="004D1373"/>
    <w:rsid w:val="004D17CE"/>
    <w:rsid w:val="004D24F5"/>
    <w:rsid w:val="004D5C99"/>
    <w:rsid w:val="004D7238"/>
    <w:rsid w:val="004D7518"/>
    <w:rsid w:val="004D7B37"/>
    <w:rsid w:val="004E1918"/>
    <w:rsid w:val="004E3678"/>
    <w:rsid w:val="004E3DE3"/>
    <w:rsid w:val="004E5004"/>
    <w:rsid w:val="004F2CAB"/>
    <w:rsid w:val="004F5A53"/>
    <w:rsid w:val="004F5D20"/>
    <w:rsid w:val="004F6489"/>
    <w:rsid w:val="004F78F7"/>
    <w:rsid w:val="004F7F6E"/>
    <w:rsid w:val="00501558"/>
    <w:rsid w:val="00502CA9"/>
    <w:rsid w:val="00503A96"/>
    <w:rsid w:val="00504CDC"/>
    <w:rsid w:val="0050621E"/>
    <w:rsid w:val="00506D93"/>
    <w:rsid w:val="00510C89"/>
    <w:rsid w:val="00512F9C"/>
    <w:rsid w:val="005156DF"/>
    <w:rsid w:val="00515CB4"/>
    <w:rsid w:val="005163BD"/>
    <w:rsid w:val="00516B2F"/>
    <w:rsid w:val="00516D9E"/>
    <w:rsid w:val="00517D4A"/>
    <w:rsid w:val="00522E0C"/>
    <w:rsid w:val="00527800"/>
    <w:rsid w:val="00530931"/>
    <w:rsid w:val="0053093D"/>
    <w:rsid w:val="00530E3B"/>
    <w:rsid w:val="0053147A"/>
    <w:rsid w:val="005353DE"/>
    <w:rsid w:val="00540D4A"/>
    <w:rsid w:val="00543AE9"/>
    <w:rsid w:val="005442EF"/>
    <w:rsid w:val="0054481A"/>
    <w:rsid w:val="0054632A"/>
    <w:rsid w:val="005474D0"/>
    <w:rsid w:val="0054776D"/>
    <w:rsid w:val="00547FE2"/>
    <w:rsid w:val="00550319"/>
    <w:rsid w:val="0055148A"/>
    <w:rsid w:val="0055252C"/>
    <w:rsid w:val="005545F6"/>
    <w:rsid w:val="00554B98"/>
    <w:rsid w:val="00556771"/>
    <w:rsid w:val="00557552"/>
    <w:rsid w:val="00557E87"/>
    <w:rsid w:val="00566CBC"/>
    <w:rsid w:val="0056757D"/>
    <w:rsid w:val="0056788B"/>
    <w:rsid w:val="00567D9B"/>
    <w:rsid w:val="00570811"/>
    <w:rsid w:val="00571A73"/>
    <w:rsid w:val="005745E8"/>
    <w:rsid w:val="00577212"/>
    <w:rsid w:val="00580D0B"/>
    <w:rsid w:val="00582C2C"/>
    <w:rsid w:val="00583684"/>
    <w:rsid w:val="00583998"/>
    <w:rsid w:val="00584CFE"/>
    <w:rsid w:val="0058561B"/>
    <w:rsid w:val="00585FC9"/>
    <w:rsid w:val="005903FA"/>
    <w:rsid w:val="0059080F"/>
    <w:rsid w:val="0059190D"/>
    <w:rsid w:val="00592539"/>
    <w:rsid w:val="00592733"/>
    <w:rsid w:val="00593D8D"/>
    <w:rsid w:val="005941B8"/>
    <w:rsid w:val="005954CB"/>
    <w:rsid w:val="00595707"/>
    <w:rsid w:val="005A2B27"/>
    <w:rsid w:val="005B2677"/>
    <w:rsid w:val="005B2C35"/>
    <w:rsid w:val="005B3C17"/>
    <w:rsid w:val="005B3F21"/>
    <w:rsid w:val="005B4649"/>
    <w:rsid w:val="005B48F4"/>
    <w:rsid w:val="005B66A3"/>
    <w:rsid w:val="005B7AB1"/>
    <w:rsid w:val="005C0E02"/>
    <w:rsid w:val="005C35FE"/>
    <w:rsid w:val="005C50F1"/>
    <w:rsid w:val="005C6010"/>
    <w:rsid w:val="005D0447"/>
    <w:rsid w:val="005D243F"/>
    <w:rsid w:val="005D4BEA"/>
    <w:rsid w:val="005E021C"/>
    <w:rsid w:val="005E0A62"/>
    <w:rsid w:val="005E27AD"/>
    <w:rsid w:val="005E3CFD"/>
    <w:rsid w:val="005E3DD8"/>
    <w:rsid w:val="005E596D"/>
    <w:rsid w:val="005E7C0B"/>
    <w:rsid w:val="005F1FF7"/>
    <w:rsid w:val="005F7092"/>
    <w:rsid w:val="00600EF6"/>
    <w:rsid w:val="00604F5D"/>
    <w:rsid w:val="006127E4"/>
    <w:rsid w:val="00613F37"/>
    <w:rsid w:val="0061471D"/>
    <w:rsid w:val="00617DD7"/>
    <w:rsid w:val="00620B96"/>
    <w:rsid w:val="00622FD5"/>
    <w:rsid w:val="0062561F"/>
    <w:rsid w:val="0062762A"/>
    <w:rsid w:val="006307B9"/>
    <w:rsid w:val="00633946"/>
    <w:rsid w:val="00635AD2"/>
    <w:rsid w:val="0063630E"/>
    <w:rsid w:val="00636CB1"/>
    <w:rsid w:val="0064397B"/>
    <w:rsid w:val="00646A1F"/>
    <w:rsid w:val="00650BB3"/>
    <w:rsid w:val="00656763"/>
    <w:rsid w:val="00656AF3"/>
    <w:rsid w:val="00660662"/>
    <w:rsid w:val="00672C9F"/>
    <w:rsid w:val="00675E62"/>
    <w:rsid w:val="006800C9"/>
    <w:rsid w:val="0068061F"/>
    <w:rsid w:val="00681872"/>
    <w:rsid w:val="00681E9E"/>
    <w:rsid w:val="00682872"/>
    <w:rsid w:val="00685B47"/>
    <w:rsid w:val="00686249"/>
    <w:rsid w:val="00686E78"/>
    <w:rsid w:val="006874F2"/>
    <w:rsid w:val="00690190"/>
    <w:rsid w:val="006902CC"/>
    <w:rsid w:val="006910DC"/>
    <w:rsid w:val="006924D6"/>
    <w:rsid w:val="006932EF"/>
    <w:rsid w:val="00693F54"/>
    <w:rsid w:val="00695015"/>
    <w:rsid w:val="006A0700"/>
    <w:rsid w:val="006A18D8"/>
    <w:rsid w:val="006A19E5"/>
    <w:rsid w:val="006A268B"/>
    <w:rsid w:val="006A26AC"/>
    <w:rsid w:val="006A3254"/>
    <w:rsid w:val="006A44F2"/>
    <w:rsid w:val="006B00FE"/>
    <w:rsid w:val="006B1D74"/>
    <w:rsid w:val="006B2B28"/>
    <w:rsid w:val="006B33BB"/>
    <w:rsid w:val="006B4E4D"/>
    <w:rsid w:val="006B7DB0"/>
    <w:rsid w:val="006C1328"/>
    <w:rsid w:val="006C3647"/>
    <w:rsid w:val="006C4CF3"/>
    <w:rsid w:val="006C66F6"/>
    <w:rsid w:val="006C70CB"/>
    <w:rsid w:val="006C7C95"/>
    <w:rsid w:val="006D0C5D"/>
    <w:rsid w:val="006E2CC3"/>
    <w:rsid w:val="006E3B18"/>
    <w:rsid w:val="006E433E"/>
    <w:rsid w:val="006E7039"/>
    <w:rsid w:val="006F0B9C"/>
    <w:rsid w:val="006F1264"/>
    <w:rsid w:val="006F1624"/>
    <w:rsid w:val="006F54F8"/>
    <w:rsid w:val="006F7C63"/>
    <w:rsid w:val="00700780"/>
    <w:rsid w:val="00701B8A"/>
    <w:rsid w:val="00703A96"/>
    <w:rsid w:val="0070681F"/>
    <w:rsid w:val="00710E6C"/>
    <w:rsid w:val="0071341A"/>
    <w:rsid w:val="00715C81"/>
    <w:rsid w:val="0071708F"/>
    <w:rsid w:val="007178B2"/>
    <w:rsid w:val="007200FC"/>
    <w:rsid w:val="007227E0"/>
    <w:rsid w:val="00723D64"/>
    <w:rsid w:val="00723F42"/>
    <w:rsid w:val="007246D7"/>
    <w:rsid w:val="007250AE"/>
    <w:rsid w:val="00727C39"/>
    <w:rsid w:val="00731497"/>
    <w:rsid w:val="00733A9C"/>
    <w:rsid w:val="00734316"/>
    <w:rsid w:val="00735A0B"/>
    <w:rsid w:val="007363E2"/>
    <w:rsid w:val="00736596"/>
    <w:rsid w:val="00736776"/>
    <w:rsid w:val="0074001E"/>
    <w:rsid w:val="007405BA"/>
    <w:rsid w:val="00742CE3"/>
    <w:rsid w:val="00743150"/>
    <w:rsid w:val="007434E9"/>
    <w:rsid w:val="0074451C"/>
    <w:rsid w:val="00745EA4"/>
    <w:rsid w:val="00746F77"/>
    <w:rsid w:val="00750F12"/>
    <w:rsid w:val="00751C0E"/>
    <w:rsid w:val="00752592"/>
    <w:rsid w:val="00760EA7"/>
    <w:rsid w:val="00760FED"/>
    <w:rsid w:val="00761E59"/>
    <w:rsid w:val="00763400"/>
    <w:rsid w:val="00763A8E"/>
    <w:rsid w:val="007645DF"/>
    <w:rsid w:val="00765D0E"/>
    <w:rsid w:val="00776D62"/>
    <w:rsid w:val="007805BC"/>
    <w:rsid w:val="00780F08"/>
    <w:rsid w:val="00781323"/>
    <w:rsid w:val="0078446F"/>
    <w:rsid w:val="00784935"/>
    <w:rsid w:val="00786CB7"/>
    <w:rsid w:val="007871BA"/>
    <w:rsid w:val="00787D86"/>
    <w:rsid w:val="007925CC"/>
    <w:rsid w:val="00792F99"/>
    <w:rsid w:val="00793258"/>
    <w:rsid w:val="0079557B"/>
    <w:rsid w:val="0079579B"/>
    <w:rsid w:val="00795E22"/>
    <w:rsid w:val="00797A1F"/>
    <w:rsid w:val="007A05A2"/>
    <w:rsid w:val="007A0935"/>
    <w:rsid w:val="007A0F6D"/>
    <w:rsid w:val="007A17BD"/>
    <w:rsid w:val="007A279A"/>
    <w:rsid w:val="007A29E6"/>
    <w:rsid w:val="007A3E04"/>
    <w:rsid w:val="007A4344"/>
    <w:rsid w:val="007A48A3"/>
    <w:rsid w:val="007A4FBF"/>
    <w:rsid w:val="007A5992"/>
    <w:rsid w:val="007A6363"/>
    <w:rsid w:val="007A74DA"/>
    <w:rsid w:val="007B1A27"/>
    <w:rsid w:val="007B1B37"/>
    <w:rsid w:val="007B2C05"/>
    <w:rsid w:val="007B2CFA"/>
    <w:rsid w:val="007B6B1D"/>
    <w:rsid w:val="007B71AA"/>
    <w:rsid w:val="007B7971"/>
    <w:rsid w:val="007C29B1"/>
    <w:rsid w:val="007C6EED"/>
    <w:rsid w:val="007C7884"/>
    <w:rsid w:val="007C7D81"/>
    <w:rsid w:val="007D0B0B"/>
    <w:rsid w:val="007D279F"/>
    <w:rsid w:val="007D30F2"/>
    <w:rsid w:val="007D4293"/>
    <w:rsid w:val="007D51D8"/>
    <w:rsid w:val="007D6C48"/>
    <w:rsid w:val="007D6DEA"/>
    <w:rsid w:val="007D7C26"/>
    <w:rsid w:val="007D7E99"/>
    <w:rsid w:val="007E0489"/>
    <w:rsid w:val="007E1C56"/>
    <w:rsid w:val="007E7444"/>
    <w:rsid w:val="007E7C2F"/>
    <w:rsid w:val="007F1644"/>
    <w:rsid w:val="007F1E25"/>
    <w:rsid w:val="007F3FA4"/>
    <w:rsid w:val="007F53B8"/>
    <w:rsid w:val="00800ED0"/>
    <w:rsid w:val="008024E4"/>
    <w:rsid w:val="008036B4"/>
    <w:rsid w:val="00812954"/>
    <w:rsid w:val="0081411D"/>
    <w:rsid w:val="0081471E"/>
    <w:rsid w:val="00815C9C"/>
    <w:rsid w:val="008221A1"/>
    <w:rsid w:val="00823507"/>
    <w:rsid w:val="008240EA"/>
    <w:rsid w:val="00824F8D"/>
    <w:rsid w:val="00826969"/>
    <w:rsid w:val="008272DE"/>
    <w:rsid w:val="008274F8"/>
    <w:rsid w:val="00831645"/>
    <w:rsid w:val="00833D17"/>
    <w:rsid w:val="0083772C"/>
    <w:rsid w:val="00837B16"/>
    <w:rsid w:val="008407E8"/>
    <w:rsid w:val="00840A92"/>
    <w:rsid w:val="008435B8"/>
    <w:rsid w:val="00843B48"/>
    <w:rsid w:val="008441A0"/>
    <w:rsid w:val="00844FF7"/>
    <w:rsid w:val="00845E20"/>
    <w:rsid w:val="0084662C"/>
    <w:rsid w:val="00847C33"/>
    <w:rsid w:val="0085045D"/>
    <w:rsid w:val="0085280F"/>
    <w:rsid w:val="00853CB5"/>
    <w:rsid w:val="00855E73"/>
    <w:rsid w:val="008619E7"/>
    <w:rsid w:val="00863D85"/>
    <w:rsid w:val="00864CF5"/>
    <w:rsid w:val="00865C5C"/>
    <w:rsid w:val="0086759B"/>
    <w:rsid w:val="00871CBD"/>
    <w:rsid w:val="008739F3"/>
    <w:rsid w:val="00874C55"/>
    <w:rsid w:val="00880273"/>
    <w:rsid w:val="00882C41"/>
    <w:rsid w:val="00884C27"/>
    <w:rsid w:val="00886D74"/>
    <w:rsid w:val="0088777F"/>
    <w:rsid w:val="008921A4"/>
    <w:rsid w:val="00892B94"/>
    <w:rsid w:val="00896FC0"/>
    <w:rsid w:val="008A08BB"/>
    <w:rsid w:val="008A358E"/>
    <w:rsid w:val="008A3F5A"/>
    <w:rsid w:val="008A73FB"/>
    <w:rsid w:val="008B1E1A"/>
    <w:rsid w:val="008B363F"/>
    <w:rsid w:val="008B3C62"/>
    <w:rsid w:val="008B4071"/>
    <w:rsid w:val="008B4FDC"/>
    <w:rsid w:val="008B5F23"/>
    <w:rsid w:val="008B698D"/>
    <w:rsid w:val="008B7443"/>
    <w:rsid w:val="008C08AE"/>
    <w:rsid w:val="008C0A09"/>
    <w:rsid w:val="008C146E"/>
    <w:rsid w:val="008C1A0D"/>
    <w:rsid w:val="008C348A"/>
    <w:rsid w:val="008C38B5"/>
    <w:rsid w:val="008D1373"/>
    <w:rsid w:val="008D2038"/>
    <w:rsid w:val="008D277D"/>
    <w:rsid w:val="008D7059"/>
    <w:rsid w:val="008D7F7F"/>
    <w:rsid w:val="008E1233"/>
    <w:rsid w:val="008E23E0"/>
    <w:rsid w:val="008E6965"/>
    <w:rsid w:val="008F36C0"/>
    <w:rsid w:val="008F445B"/>
    <w:rsid w:val="008F44E8"/>
    <w:rsid w:val="00900844"/>
    <w:rsid w:val="00901251"/>
    <w:rsid w:val="00912765"/>
    <w:rsid w:val="00912BC6"/>
    <w:rsid w:val="00914FC9"/>
    <w:rsid w:val="00915257"/>
    <w:rsid w:val="00915D7B"/>
    <w:rsid w:val="00917563"/>
    <w:rsid w:val="00920BBA"/>
    <w:rsid w:val="00921824"/>
    <w:rsid w:val="00921E3E"/>
    <w:rsid w:val="0092201B"/>
    <w:rsid w:val="0092569A"/>
    <w:rsid w:val="00925711"/>
    <w:rsid w:val="00926409"/>
    <w:rsid w:val="00930327"/>
    <w:rsid w:val="00931BF2"/>
    <w:rsid w:val="00933DBF"/>
    <w:rsid w:val="00933E5A"/>
    <w:rsid w:val="009349AF"/>
    <w:rsid w:val="00935001"/>
    <w:rsid w:val="00935B96"/>
    <w:rsid w:val="009377A6"/>
    <w:rsid w:val="009400A4"/>
    <w:rsid w:val="009408CD"/>
    <w:rsid w:val="00944D53"/>
    <w:rsid w:val="009453A8"/>
    <w:rsid w:val="00945CFA"/>
    <w:rsid w:val="009502CE"/>
    <w:rsid w:val="009514FF"/>
    <w:rsid w:val="00952976"/>
    <w:rsid w:val="0096038D"/>
    <w:rsid w:val="0096456B"/>
    <w:rsid w:val="00965A54"/>
    <w:rsid w:val="00966D60"/>
    <w:rsid w:val="00967E64"/>
    <w:rsid w:val="00970D1E"/>
    <w:rsid w:val="0097125E"/>
    <w:rsid w:val="00972371"/>
    <w:rsid w:val="009740CC"/>
    <w:rsid w:val="00975BCF"/>
    <w:rsid w:val="0097708A"/>
    <w:rsid w:val="00980689"/>
    <w:rsid w:val="009818FE"/>
    <w:rsid w:val="00990FD7"/>
    <w:rsid w:val="00991520"/>
    <w:rsid w:val="00991B99"/>
    <w:rsid w:val="00992A15"/>
    <w:rsid w:val="00997517"/>
    <w:rsid w:val="009A773E"/>
    <w:rsid w:val="009B0DE1"/>
    <w:rsid w:val="009B2AC8"/>
    <w:rsid w:val="009B6ABA"/>
    <w:rsid w:val="009C2283"/>
    <w:rsid w:val="009C428F"/>
    <w:rsid w:val="009C7742"/>
    <w:rsid w:val="009D18C8"/>
    <w:rsid w:val="009D1DD2"/>
    <w:rsid w:val="009D234E"/>
    <w:rsid w:val="009D2867"/>
    <w:rsid w:val="009D2BB1"/>
    <w:rsid w:val="009D3136"/>
    <w:rsid w:val="009D5CA8"/>
    <w:rsid w:val="009D7187"/>
    <w:rsid w:val="009D744E"/>
    <w:rsid w:val="009E0FD9"/>
    <w:rsid w:val="009E1FB7"/>
    <w:rsid w:val="009E2E91"/>
    <w:rsid w:val="009E45DB"/>
    <w:rsid w:val="009E4AEF"/>
    <w:rsid w:val="009E6003"/>
    <w:rsid w:val="009F0846"/>
    <w:rsid w:val="009F11AF"/>
    <w:rsid w:val="009F2FD5"/>
    <w:rsid w:val="009F4147"/>
    <w:rsid w:val="009F5F40"/>
    <w:rsid w:val="009F64CE"/>
    <w:rsid w:val="00A0066F"/>
    <w:rsid w:val="00A025B9"/>
    <w:rsid w:val="00A0266B"/>
    <w:rsid w:val="00A03A18"/>
    <w:rsid w:val="00A03AA6"/>
    <w:rsid w:val="00A03D8E"/>
    <w:rsid w:val="00A05022"/>
    <w:rsid w:val="00A05C41"/>
    <w:rsid w:val="00A061CF"/>
    <w:rsid w:val="00A0661D"/>
    <w:rsid w:val="00A06D62"/>
    <w:rsid w:val="00A11F4F"/>
    <w:rsid w:val="00A12342"/>
    <w:rsid w:val="00A157C0"/>
    <w:rsid w:val="00A15D07"/>
    <w:rsid w:val="00A160D5"/>
    <w:rsid w:val="00A16CAC"/>
    <w:rsid w:val="00A16FDD"/>
    <w:rsid w:val="00A17F73"/>
    <w:rsid w:val="00A21BF6"/>
    <w:rsid w:val="00A23749"/>
    <w:rsid w:val="00A2724F"/>
    <w:rsid w:val="00A27879"/>
    <w:rsid w:val="00A312CE"/>
    <w:rsid w:val="00A3289D"/>
    <w:rsid w:val="00A32F9F"/>
    <w:rsid w:val="00A338AF"/>
    <w:rsid w:val="00A3483F"/>
    <w:rsid w:val="00A34C11"/>
    <w:rsid w:val="00A40BE4"/>
    <w:rsid w:val="00A41244"/>
    <w:rsid w:val="00A41D96"/>
    <w:rsid w:val="00A43714"/>
    <w:rsid w:val="00A43BA6"/>
    <w:rsid w:val="00A44339"/>
    <w:rsid w:val="00A44CEE"/>
    <w:rsid w:val="00A46193"/>
    <w:rsid w:val="00A47410"/>
    <w:rsid w:val="00A51DEE"/>
    <w:rsid w:val="00A51E82"/>
    <w:rsid w:val="00A54304"/>
    <w:rsid w:val="00A566E2"/>
    <w:rsid w:val="00A56A9E"/>
    <w:rsid w:val="00A601E1"/>
    <w:rsid w:val="00A615E1"/>
    <w:rsid w:val="00A61741"/>
    <w:rsid w:val="00A679BF"/>
    <w:rsid w:val="00A7070F"/>
    <w:rsid w:val="00A728C1"/>
    <w:rsid w:val="00A73155"/>
    <w:rsid w:val="00A75376"/>
    <w:rsid w:val="00A75CAC"/>
    <w:rsid w:val="00A76B66"/>
    <w:rsid w:val="00A803F9"/>
    <w:rsid w:val="00A83078"/>
    <w:rsid w:val="00A843B4"/>
    <w:rsid w:val="00A851C8"/>
    <w:rsid w:val="00A86723"/>
    <w:rsid w:val="00A87D35"/>
    <w:rsid w:val="00A91B6F"/>
    <w:rsid w:val="00A92BF3"/>
    <w:rsid w:val="00A948A4"/>
    <w:rsid w:val="00A95151"/>
    <w:rsid w:val="00A954E5"/>
    <w:rsid w:val="00A978DA"/>
    <w:rsid w:val="00AA151D"/>
    <w:rsid w:val="00AA37FF"/>
    <w:rsid w:val="00AA3B67"/>
    <w:rsid w:val="00AA5FBF"/>
    <w:rsid w:val="00AA6124"/>
    <w:rsid w:val="00AA7112"/>
    <w:rsid w:val="00AB359A"/>
    <w:rsid w:val="00AB3ABB"/>
    <w:rsid w:val="00AB4891"/>
    <w:rsid w:val="00AB5E73"/>
    <w:rsid w:val="00AB79DF"/>
    <w:rsid w:val="00AC0388"/>
    <w:rsid w:val="00AC14ED"/>
    <w:rsid w:val="00AC2A10"/>
    <w:rsid w:val="00AC2F50"/>
    <w:rsid w:val="00AC4290"/>
    <w:rsid w:val="00AC42C5"/>
    <w:rsid w:val="00AC6FA7"/>
    <w:rsid w:val="00AC782E"/>
    <w:rsid w:val="00AD3835"/>
    <w:rsid w:val="00AD3D75"/>
    <w:rsid w:val="00AD4FE4"/>
    <w:rsid w:val="00AD7D71"/>
    <w:rsid w:val="00AE4858"/>
    <w:rsid w:val="00AE6331"/>
    <w:rsid w:val="00AE70B6"/>
    <w:rsid w:val="00AE7F12"/>
    <w:rsid w:val="00AF0F1F"/>
    <w:rsid w:val="00AF0F5C"/>
    <w:rsid w:val="00AF1D0A"/>
    <w:rsid w:val="00AF6973"/>
    <w:rsid w:val="00B029F3"/>
    <w:rsid w:val="00B04585"/>
    <w:rsid w:val="00B0581C"/>
    <w:rsid w:val="00B13E8E"/>
    <w:rsid w:val="00B14CCC"/>
    <w:rsid w:val="00B16867"/>
    <w:rsid w:val="00B20647"/>
    <w:rsid w:val="00B20A33"/>
    <w:rsid w:val="00B22AF2"/>
    <w:rsid w:val="00B2729D"/>
    <w:rsid w:val="00B3080A"/>
    <w:rsid w:val="00B3091A"/>
    <w:rsid w:val="00B32F70"/>
    <w:rsid w:val="00B33647"/>
    <w:rsid w:val="00B34362"/>
    <w:rsid w:val="00B35970"/>
    <w:rsid w:val="00B359DB"/>
    <w:rsid w:val="00B44649"/>
    <w:rsid w:val="00B45D11"/>
    <w:rsid w:val="00B46E30"/>
    <w:rsid w:val="00B474D2"/>
    <w:rsid w:val="00B47608"/>
    <w:rsid w:val="00B47B53"/>
    <w:rsid w:val="00B47D03"/>
    <w:rsid w:val="00B5359D"/>
    <w:rsid w:val="00B535F2"/>
    <w:rsid w:val="00B53957"/>
    <w:rsid w:val="00B53BF6"/>
    <w:rsid w:val="00B5446A"/>
    <w:rsid w:val="00B552A8"/>
    <w:rsid w:val="00B553DF"/>
    <w:rsid w:val="00B55883"/>
    <w:rsid w:val="00B57A88"/>
    <w:rsid w:val="00B60600"/>
    <w:rsid w:val="00B606BF"/>
    <w:rsid w:val="00B623BB"/>
    <w:rsid w:val="00B62BD5"/>
    <w:rsid w:val="00B63FF3"/>
    <w:rsid w:val="00B6707A"/>
    <w:rsid w:val="00B6792B"/>
    <w:rsid w:val="00B7146C"/>
    <w:rsid w:val="00B73442"/>
    <w:rsid w:val="00B73DCE"/>
    <w:rsid w:val="00B74289"/>
    <w:rsid w:val="00B75268"/>
    <w:rsid w:val="00B764B4"/>
    <w:rsid w:val="00B76800"/>
    <w:rsid w:val="00B76EFF"/>
    <w:rsid w:val="00B77B2C"/>
    <w:rsid w:val="00B77DD2"/>
    <w:rsid w:val="00B80458"/>
    <w:rsid w:val="00B82BCD"/>
    <w:rsid w:val="00B83400"/>
    <w:rsid w:val="00B83FF6"/>
    <w:rsid w:val="00B85D9C"/>
    <w:rsid w:val="00B86740"/>
    <w:rsid w:val="00B871DF"/>
    <w:rsid w:val="00B908E6"/>
    <w:rsid w:val="00B91F84"/>
    <w:rsid w:val="00B94721"/>
    <w:rsid w:val="00B9646A"/>
    <w:rsid w:val="00B979CF"/>
    <w:rsid w:val="00BA171A"/>
    <w:rsid w:val="00BA2CE7"/>
    <w:rsid w:val="00BA2EC8"/>
    <w:rsid w:val="00BA537C"/>
    <w:rsid w:val="00BA62F4"/>
    <w:rsid w:val="00BA7528"/>
    <w:rsid w:val="00BB5BD4"/>
    <w:rsid w:val="00BC0FA6"/>
    <w:rsid w:val="00BC53D6"/>
    <w:rsid w:val="00BC7C47"/>
    <w:rsid w:val="00BD007D"/>
    <w:rsid w:val="00BD0999"/>
    <w:rsid w:val="00BD20B4"/>
    <w:rsid w:val="00BD20C0"/>
    <w:rsid w:val="00BD27CF"/>
    <w:rsid w:val="00BD28CD"/>
    <w:rsid w:val="00BD31C0"/>
    <w:rsid w:val="00BD33F2"/>
    <w:rsid w:val="00BD3AF3"/>
    <w:rsid w:val="00BD74EC"/>
    <w:rsid w:val="00BD797A"/>
    <w:rsid w:val="00BE0A16"/>
    <w:rsid w:val="00BE49B8"/>
    <w:rsid w:val="00BE5345"/>
    <w:rsid w:val="00BE57CB"/>
    <w:rsid w:val="00BF2E94"/>
    <w:rsid w:val="00BF75CB"/>
    <w:rsid w:val="00BF78B5"/>
    <w:rsid w:val="00BF7CEB"/>
    <w:rsid w:val="00C02F73"/>
    <w:rsid w:val="00C03A8C"/>
    <w:rsid w:val="00C0558B"/>
    <w:rsid w:val="00C05FA2"/>
    <w:rsid w:val="00C07D0A"/>
    <w:rsid w:val="00C171C4"/>
    <w:rsid w:val="00C17E3B"/>
    <w:rsid w:val="00C17E4E"/>
    <w:rsid w:val="00C22AC0"/>
    <w:rsid w:val="00C234A2"/>
    <w:rsid w:val="00C23951"/>
    <w:rsid w:val="00C32511"/>
    <w:rsid w:val="00C33A15"/>
    <w:rsid w:val="00C3423D"/>
    <w:rsid w:val="00C34E9D"/>
    <w:rsid w:val="00C362DD"/>
    <w:rsid w:val="00C47570"/>
    <w:rsid w:val="00C51399"/>
    <w:rsid w:val="00C51DB9"/>
    <w:rsid w:val="00C52EE3"/>
    <w:rsid w:val="00C54E55"/>
    <w:rsid w:val="00C56251"/>
    <w:rsid w:val="00C57E32"/>
    <w:rsid w:val="00C6558C"/>
    <w:rsid w:val="00C70F42"/>
    <w:rsid w:val="00C70FA8"/>
    <w:rsid w:val="00C71BE2"/>
    <w:rsid w:val="00C727F5"/>
    <w:rsid w:val="00C736CB"/>
    <w:rsid w:val="00C74626"/>
    <w:rsid w:val="00C74735"/>
    <w:rsid w:val="00C80C5A"/>
    <w:rsid w:val="00C80DCB"/>
    <w:rsid w:val="00C81173"/>
    <w:rsid w:val="00C82990"/>
    <w:rsid w:val="00C8339C"/>
    <w:rsid w:val="00C8436C"/>
    <w:rsid w:val="00C847C0"/>
    <w:rsid w:val="00C84E5A"/>
    <w:rsid w:val="00C867B1"/>
    <w:rsid w:val="00C86E30"/>
    <w:rsid w:val="00C87862"/>
    <w:rsid w:val="00C878FB"/>
    <w:rsid w:val="00C87B99"/>
    <w:rsid w:val="00C93B1B"/>
    <w:rsid w:val="00C94317"/>
    <w:rsid w:val="00C94CA6"/>
    <w:rsid w:val="00C96AF4"/>
    <w:rsid w:val="00CA15DD"/>
    <w:rsid w:val="00CA16E3"/>
    <w:rsid w:val="00CA1C7E"/>
    <w:rsid w:val="00CA2E23"/>
    <w:rsid w:val="00CA4873"/>
    <w:rsid w:val="00CA6A17"/>
    <w:rsid w:val="00CA75A6"/>
    <w:rsid w:val="00CA79FF"/>
    <w:rsid w:val="00CA7ABE"/>
    <w:rsid w:val="00CA7B82"/>
    <w:rsid w:val="00CB00FB"/>
    <w:rsid w:val="00CB0382"/>
    <w:rsid w:val="00CB0502"/>
    <w:rsid w:val="00CB1F6A"/>
    <w:rsid w:val="00CB33BF"/>
    <w:rsid w:val="00CB44C2"/>
    <w:rsid w:val="00CB6696"/>
    <w:rsid w:val="00CB7C22"/>
    <w:rsid w:val="00CC0AAE"/>
    <w:rsid w:val="00CC2265"/>
    <w:rsid w:val="00CC2410"/>
    <w:rsid w:val="00CC5D63"/>
    <w:rsid w:val="00CC5EB6"/>
    <w:rsid w:val="00CC62AE"/>
    <w:rsid w:val="00CC7284"/>
    <w:rsid w:val="00CD0232"/>
    <w:rsid w:val="00CD5DC0"/>
    <w:rsid w:val="00CD6224"/>
    <w:rsid w:val="00CD6968"/>
    <w:rsid w:val="00CD7F67"/>
    <w:rsid w:val="00CE0499"/>
    <w:rsid w:val="00CE0517"/>
    <w:rsid w:val="00CE0D03"/>
    <w:rsid w:val="00CE291D"/>
    <w:rsid w:val="00CE2985"/>
    <w:rsid w:val="00CE386D"/>
    <w:rsid w:val="00CE3F7A"/>
    <w:rsid w:val="00CE5E92"/>
    <w:rsid w:val="00CE6378"/>
    <w:rsid w:val="00CE71DD"/>
    <w:rsid w:val="00CF2376"/>
    <w:rsid w:val="00CF6E8F"/>
    <w:rsid w:val="00D06607"/>
    <w:rsid w:val="00D06A46"/>
    <w:rsid w:val="00D06D9A"/>
    <w:rsid w:val="00D07787"/>
    <w:rsid w:val="00D100AC"/>
    <w:rsid w:val="00D15A18"/>
    <w:rsid w:val="00D172B4"/>
    <w:rsid w:val="00D22052"/>
    <w:rsid w:val="00D245D2"/>
    <w:rsid w:val="00D26763"/>
    <w:rsid w:val="00D2713D"/>
    <w:rsid w:val="00D27A48"/>
    <w:rsid w:val="00D31926"/>
    <w:rsid w:val="00D32DEF"/>
    <w:rsid w:val="00D33053"/>
    <w:rsid w:val="00D406C9"/>
    <w:rsid w:val="00D40FEB"/>
    <w:rsid w:val="00D41D2A"/>
    <w:rsid w:val="00D44082"/>
    <w:rsid w:val="00D44665"/>
    <w:rsid w:val="00D4543A"/>
    <w:rsid w:val="00D4570F"/>
    <w:rsid w:val="00D46351"/>
    <w:rsid w:val="00D46D07"/>
    <w:rsid w:val="00D4735B"/>
    <w:rsid w:val="00D47926"/>
    <w:rsid w:val="00D47D25"/>
    <w:rsid w:val="00D5198B"/>
    <w:rsid w:val="00D51BEE"/>
    <w:rsid w:val="00D52925"/>
    <w:rsid w:val="00D52962"/>
    <w:rsid w:val="00D529F5"/>
    <w:rsid w:val="00D52BD7"/>
    <w:rsid w:val="00D530B4"/>
    <w:rsid w:val="00D5386A"/>
    <w:rsid w:val="00D540BF"/>
    <w:rsid w:val="00D558B0"/>
    <w:rsid w:val="00D60F0E"/>
    <w:rsid w:val="00D65DB0"/>
    <w:rsid w:val="00D67B14"/>
    <w:rsid w:val="00D701FC"/>
    <w:rsid w:val="00D707F1"/>
    <w:rsid w:val="00D744FF"/>
    <w:rsid w:val="00D74DAB"/>
    <w:rsid w:val="00D85AD4"/>
    <w:rsid w:val="00D85D0B"/>
    <w:rsid w:val="00D873AF"/>
    <w:rsid w:val="00D874D6"/>
    <w:rsid w:val="00D87720"/>
    <w:rsid w:val="00D90400"/>
    <w:rsid w:val="00D90600"/>
    <w:rsid w:val="00D9065C"/>
    <w:rsid w:val="00D907B0"/>
    <w:rsid w:val="00D907B7"/>
    <w:rsid w:val="00D90945"/>
    <w:rsid w:val="00D90BCA"/>
    <w:rsid w:val="00D9299C"/>
    <w:rsid w:val="00D950C1"/>
    <w:rsid w:val="00D954A8"/>
    <w:rsid w:val="00DA072F"/>
    <w:rsid w:val="00DA259C"/>
    <w:rsid w:val="00DA27B9"/>
    <w:rsid w:val="00DA3718"/>
    <w:rsid w:val="00DA448C"/>
    <w:rsid w:val="00DA5C4B"/>
    <w:rsid w:val="00DA5F2A"/>
    <w:rsid w:val="00DA6CED"/>
    <w:rsid w:val="00DB00F4"/>
    <w:rsid w:val="00DB0F7F"/>
    <w:rsid w:val="00DB3096"/>
    <w:rsid w:val="00DB4003"/>
    <w:rsid w:val="00DB54F2"/>
    <w:rsid w:val="00DB5760"/>
    <w:rsid w:val="00DB6482"/>
    <w:rsid w:val="00DB6B8E"/>
    <w:rsid w:val="00DB6F72"/>
    <w:rsid w:val="00DC0604"/>
    <w:rsid w:val="00DC0B1D"/>
    <w:rsid w:val="00DC0B74"/>
    <w:rsid w:val="00DC18DA"/>
    <w:rsid w:val="00DC21A4"/>
    <w:rsid w:val="00DC4374"/>
    <w:rsid w:val="00DC4628"/>
    <w:rsid w:val="00DC5B93"/>
    <w:rsid w:val="00DC5E66"/>
    <w:rsid w:val="00DC5E9C"/>
    <w:rsid w:val="00DD25AF"/>
    <w:rsid w:val="00DD281F"/>
    <w:rsid w:val="00DD2C07"/>
    <w:rsid w:val="00DD34FC"/>
    <w:rsid w:val="00DD4001"/>
    <w:rsid w:val="00DD4B59"/>
    <w:rsid w:val="00DD5AC6"/>
    <w:rsid w:val="00DD6092"/>
    <w:rsid w:val="00DD6A63"/>
    <w:rsid w:val="00DD7056"/>
    <w:rsid w:val="00DD735C"/>
    <w:rsid w:val="00DD7911"/>
    <w:rsid w:val="00DD7958"/>
    <w:rsid w:val="00DE0683"/>
    <w:rsid w:val="00DE3324"/>
    <w:rsid w:val="00DE4EE6"/>
    <w:rsid w:val="00DE5206"/>
    <w:rsid w:val="00DE574F"/>
    <w:rsid w:val="00DE6153"/>
    <w:rsid w:val="00DE67F6"/>
    <w:rsid w:val="00DF2701"/>
    <w:rsid w:val="00DF2FDA"/>
    <w:rsid w:val="00DF56D4"/>
    <w:rsid w:val="00DF5CD3"/>
    <w:rsid w:val="00DF5CE2"/>
    <w:rsid w:val="00DF6B25"/>
    <w:rsid w:val="00E0192E"/>
    <w:rsid w:val="00E045FA"/>
    <w:rsid w:val="00E049C7"/>
    <w:rsid w:val="00E07ABF"/>
    <w:rsid w:val="00E100B9"/>
    <w:rsid w:val="00E10BA9"/>
    <w:rsid w:val="00E114D3"/>
    <w:rsid w:val="00E11EBC"/>
    <w:rsid w:val="00E153E5"/>
    <w:rsid w:val="00E15F1A"/>
    <w:rsid w:val="00E17119"/>
    <w:rsid w:val="00E17573"/>
    <w:rsid w:val="00E206C9"/>
    <w:rsid w:val="00E23477"/>
    <w:rsid w:val="00E234A5"/>
    <w:rsid w:val="00E23DCE"/>
    <w:rsid w:val="00E25AE1"/>
    <w:rsid w:val="00E277C5"/>
    <w:rsid w:val="00E27FEF"/>
    <w:rsid w:val="00E300AD"/>
    <w:rsid w:val="00E30463"/>
    <w:rsid w:val="00E30EE0"/>
    <w:rsid w:val="00E32759"/>
    <w:rsid w:val="00E32CFF"/>
    <w:rsid w:val="00E364D3"/>
    <w:rsid w:val="00E36804"/>
    <w:rsid w:val="00E432CB"/>
    <w:rsid w:val="00E46059"/>
    <w:rsid w:val="00E46F55"/>
    <w:rsid w:val="00E5194A"/>
    <w:rsid w:val="00E52C12"/>
    <w:rsid w:val="00E539F2"/>
    <w:rsid w:val="00E55DA9"/>
    <w:rsid w:val="00E57A43"/>
    <w:rsid w:val="00E61229"/>
    <w:rsid w:val="00E622E4"/>
    <w:rsid w:val="00E63111"/>
    <w:rsid w:val="00E63932"/>
    <w:rsid w:val="00E65576"/>
    <w:rsid w:val="00E658B2"/>
    <w:rsid w:val="00E66DF3"/>
    <w:rsid w:val="00E66FFF"/>
    <w:rsid w:val="00E70983"/>
    <w:rsid w:val="00E7358B"/>
    <w:rsid w:val="00E73795"/>
    <w:rsid w:val="00E73D17"/>
    <w:rsid w:val="00E76568"/>
    <w:rsid w:val="00E76F87"/>
    <w:rsid w:val="00E77565"/>
    <w:rsid w:val="00E80506"/>
    <w:rsid w:val="00E81ED0"/>
    <w:rsid w:val="00E82D06"/>
    <w:rsid w:val="00E8469F"/>
    <w:rsid w:val="00E84CE5"/>
    <w:rsid w:val="00E85DBB"/>
    <w:rsid w:val="00E868A0"/>
    <w:rsid w:val="00E902DA"/>
    <w:rsid w:val="00E90648"/>
    <w:rsid w:val="00E90F63"/>
    <w:rsid w:val="00E936FC"/>
    <w:rsid w:val="00E95367"/>
    <w:rsid w:val="00E95C1D"/>
    <w:rsid w:val="00E970A3"/>
    <w:rsid w:val="00E97498"/>
    <w:rsid w:val="00E97D21"/>
    <w:rsid w:val="00EA05E2"/>
    <w:rsid w:val="00EA0FB7"/>
    <w:rsid w:val="00EA1ED0"/>
    <w:rsid w:val="00EA4B70"/>
    <w:rsid w:val="00EA6D07"/>
    <w:rsid w:val="00EA7C6D"/>
    <w:rsid w:val="00EB014D"/>
    <w:rsid w:val="00EB31C0"/>
    <w:rsid w:val="00EB3F8E"/>
    <w:rsid w:val="00EB4F4E"/>
    <w:rsid w:val="00EB5002"/>
    <w:rsid w:val="00EB52C3"/>
    <w:rsid w:val="00EB5BA0"/>
    <w:rsid w:val="00EB63B0"/>
    <w:rsid w:val="00EC0B1C"/>
    <w:rsid w:val="00EC1203"/>
    <w:rsid w:val="00EC155B"/>
    <w:rsid w:val="00EC2719"/>
    <w:rsid w:val="00EC323D"/>
    <w:rsid w:val="00EC3F4B"/>
    <w:rsid w:val="00EC4CF8"/>
    <w:rsid w:val="00EC4D5E"/>
    <w:rsid w:val="00EC5790"/>
    <w:rsid w:val="00EC716C"/>
    <w:rsid w:val="00EC7313"/>
    <w:rsid w:val="00ED208D"/>
    <w:rsid w:val="00ED47C2"/>
    <w:rsid w:val="00ED4BC1"/>
    <w:rsid w:val="00ED6275"/>
    <w:rsid w:val="00ED7A86"/>
    <w:rsid w:val="00ED7C32"/>
    <w:rsid w:val="00ED7C57"/>
    <w:rsid w:val="00EE08B9"/>
    <w:rsid w:val="00EE131E"/>
    <w:rsid w:val="00EE353E"/>
    <w:rsid w:val="00EE49FD"/>
    <w:rsid w:val="00EE66F4"/>
    <w:rsid w:val="00EE7C2E"/>
    <w:rsid w:val="00EF0EE1"/>
    <w:rsid w:val="00EF1B8B"/>
    <w:rsid w:val="00EF1DF2"/>
    <w:rsid w:val="00EF4A90"/>
    <w:rsid w:val="00EF77CE"/>
    <w:rsid w:val="00EF7887"/>
    <w:rsid w:val="00EF7A62"/>
    <w:rsid w:val="00F00A4C"/>
    <w:rsid w:val="00F00EC1"/>
    <w:rsid w:val="00F0158A"/>
    <w:rsid w:val="00F02FDF"/>
    <w:rsid w:val="00F05F02"/>
    <w:rsid w:val="00F07A83"/>
    <w:rsid w:val="00F11686"/>
    <w:rsid w:val="00F11E4F"/>
    <w:rsid w:val="00F14A51"/>
    <w:rsid w:val="00F1568D"/>
    <w:rsid w:val="00F172E6"/>
    <w:rsid w:val="00F176C6"/>
    <w:rsid w:val="00F20455"/>
    <w:rsid w:val="00F2733E"/>
    <w:rsid w:val="00F31B19"/>
    <w:rsid w:val="00F33F6E"/>
    <w:rsid w:val="00F34C6B"/>
    <w:rsid w:val="00F365CA"/>
    <w:rsid w:val="00F40BA1"/>
    <w:rsid w:val="00F41D6E"/>
    <w:rsid w:val="00F421A5"/>
    <w:rsid w:val="00F44820"/>
    <w:rsid w:val="00F4537C"/>
    <w:rsid w:val="00F46E91"/>
    <w:rsid w:val="00F47D1B"/>
    <w:rsid w:val="00F50081"/>
    <w:rsid w:val="00F53C6E"/>
    <w:rsid w:val="00F663BD"/>
    <w:rsid w:val="00F70F80"/>
    <w:rsid w:val="00F71EB5"/>
    <w:rsid w:val="00F7248B"/>
    <w:rsid w:val="00F72638"/>
    <w:rsid w:val="00F75637"/>
    <w:rsid w:val="00F76079"/>
    <w:rsid w:val="00F77B2A"/>
    <w:rsid w:val="00F77DA2"/>
    <w:rsid w:val="00F80F5D"/>
    <w:rsid w:val="00F81514"/>
    <w:rsid w:val="00F8162D"/>
    <w:rsid w:val="00F85B7C"/>
    <w:rsid w:val="00F877DA"/>
    <w:rsid w:val="00F92168"/>
    <w:rsid w:val="00F92AFC"/>
    <w:rsid w:val="00F94014"/>
    <w:rsid w:val="00F946DE"/>
    <w:rsid w:val="00F97FED"/>
    <w:rsid w:val="00FA0D70"/>
    <w:rsid w:val="00FA20BA"/>
    <w:rsid w:val="00FA6D4E"/>
    <w:rsid w:val="00FA716B"/>
    <w:rsid w:val="00FB0B81"/>
    <w:rsid w:val="00FB0BA2"/>
    <w:rsid w:val="00FB15B6"/>
    <w:rsid w:val="00FB2124"/>
    <w:rsid w:val="00FB3616"/>
    <w:rsid w:val="00FB4BDE"/>
    <w:rsid w:val="00FB5165"/>
    <w:rsid w:val="00FB58AE"/>
    <w:rsid w:val="00FB7FB3"/>
    <w:rsid w:val="00FC36BB"/>
    <w:rsid w:val="00FC38CA"/>
    <w:rsid w:val="00FC3DC0"/>
    <w:rsid w:val="00FC4CED"/>
    <w:rsid w:val="00FD0768"/>
    <w:rsid w:val="00FD18A8"/>
    <w:rsid w:val="00FD42B7"/>
    <w:rsid w:val="00FD55DF"/>
    <w:rsid w:val="00FD67FB"/>
    <w:rsid w:val="00FD6E07"/>
    <w:rsid w:val="00FD6FBB"/>
    <w:rsid w:val="00FE2A69"/>
    <w:rsid w:val="00FE30D3"/>
    <w:rsid w:val="00FE37F6"/>
    <w:rsid w:val="00FE479D"/>
    <w:rsid w:val="00FE52BB"/>
    <w:rsid w:val="00FE5F1A"/>
    <w:rsid w:val="00FE6672"/>
    <w:rsid w:val="00FF22D7"/>
    <w:rsid w:val="00FF373F"/>
    <w:rsid w:val="00FF3B54"/>
    <w:rsid w:val="00FF4668"/>
    <w:rsid w:val="00FF75E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0ACE1"/>
  <w15:docId w15:val="{8F81381F-EB5D-4017-B395-E39A0A66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F1A"/>
  </w:style>
  <w:style w:type="paragraph" w:styleId="Nagwek1">
    <w:name w:val="heading 1"/>
    <w:basedOn w:val="Normalny"/>
    <w:next w:val="Normalny"/>
    <w:link w:val="Nagwek1Znak"/>
    <w:uiPriority w:val="9"/>
    <w:qFormat/>
    <w:rsid w:val="00F76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1903A0"/>
    <w:pPr>
      <w:keepNext/>
      <w:keepLines/>
      <w:spacing w:before="200" w:after="0"/>
      <w:outlineLvl w:val="2"/>
    </w:pPr>
    <w:rPr>
      <w:rFonts w:asciiTheme="majorHAnsi" w:eastAsiaTheme="majorEastAsia" w:hAnsiTheme="majorHAnsi" w:cstheme="majorBidi"/>
      <w:b/>
      <w:bCs/>
      <w:color w:val="4F81BD" w:themeColor="accent1"/>
    </w:rPr>
  </w:style>
  <w:style w:type="paragraph" w:styleId="Nagwek7">
    <w:name w:val="heading 7"/>
    <w:basedOn w:val="Normalny"/>
    <w:next w:val="Normalny"/>
    <w:link w:val="Nagwek7Znak"/>
    <w:uiPriority w:val="9"/>
    <w:semiHidden/>
    <w:unhideWhenUsed/>
    <w:qFormat/>
    <w:rsid w:val="00B53B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6079"/>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F76079"/>
    <w:pPr>
      <w:outlineLvl w:val="9"/>
    </w:pPr>
  </w:style>
  <w:style w:type="paragraph" w:styleId="Tekstdymka">
    <w:name w:val="Balloon Text"/>
    <w:basedOn w:val="Normalny"/>
    <w:link w:val="TekstdymkaZnak"/>
    <w:uiPriority w:val="99"/>
    <w:semiHidden/>
    <w:unhideWhenUsed/>
    <w:rsid w:val="00F760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6079"/>
    <w:rPr>
      <w:rFonts w:ascii="Tahoma" w:hAnsi="Tahoma" w:cs="Tahoma"/>
      <w:sz w:val="16"/>
      <w:szCs w:val="16"/>
    </w:rPr>
  </w:style>
  <w:style w:type="paragraph" w:styleId="Spistreci1">
    <w:name w:val="toc 1"/>
    <w:basedOn w:val="Normalny"/>
    <w:next w:val="Normalny"/>
    <w:autoRedefine/>
    <w:uiPriority w:val="39"/>
    <w:unhideWhenUsed/>
    <w:rsid w:val="00EC716C"/>
    <w:pPr>
      <w:spacing w:after="100"/>
    </w:pPr>
  </w:style>
  <w:style w:type="character" w:styleId="Hipercze">
    <w:name w:val="Hyperlink"/>
    <w:basedOn w:val="Domylnaczcionkaakapitu"/>
    <w:uiPriority w:val="99"/>
    <w:unhideWhenUsed/>
    <w:rsid w:val="00EC716C"/>
    <w:rPr>
      <w:color w:val="0000FF" w:themeColor="hyperlink"/>
      <w:u w:val="single"/>
    </w:rPr>
  </w:style>
  <w:style w:type="paragraph" w:styleId="Akapitzlist">
    <w:name w:val="List Paragraph"/>
    <w:aliases w:val="Numerowanie,List Paragraph,Akapit z listą BS,List Paragraph compact,Normal bullet 2,Paragraphe de liste 2,Reference list,Bullet list,Numbered List,List Paragraph1,1st level - Bullet List Paragraph,Lettre d'introduction,Paragraph,Bullet EY"/>
    <w:basedOn w:val="Normalny"/>
    <w:link w:val="AkapitzlistZnak"/>
    <w:uiPriority w:val="34"/>
    <w:qFormat/>
    <w:rsid w:val="004D7238"/>
    <w:pPr>
      <w:ind w:left="720"/>
      <w:contextualSpacing/>
    </w:pPr>
  </w:style>
  <w:style w:type="paragraph" w:styleId="Tekstprzypisudolnego">
    <w:name w:val="footnote text"/>
    <w:aliases w:val="-E Fuﬂnotentext,Fuﬂnotentext Ursprung,Fußnotentext Ursprung,-E Fußnotentext,Fußnote,Podrozdział,Footnote,Podrozdzia3,Footnote text,Tekst przypisu Znak Znak Znak Znak,FOOTNOTES,o,fn,przyp,Tekst przypisu,footnote text,Fußno"/>
    <w:basedOn w:val="Normalny"/>
    <w:link w:val="TekstprzypisudolnegoZnak"/>
    <w:uiPriority w:val="99"/>
    <w:unhideWhenUsed/>
    <w:qFormat/>
    <w:rsid w:val="00076C40"/>
    <w:pPr>
      <w:spacing w:after="0" w:line="240" w:lineRule="auto"/>
    </w:pPr>
    <w:rPr>
      <w:sz w:val="20"/>
      <w:szCs w:val="20"/>
    </w:rPr>
  </w:style>
  <w:style w:type="character" w:customStyle="1" w:styleId="TekstprzypisudolnegoZnak">
    <w:name w:val="Tekst przypisu dolnego Znak"/>
    <w:aliases w:val="-E Fuﬂnotentext Znak,Fuﬂnotentext Ursprung Znak,Fußnotentext Ursprung Znak,-E Fußnotentext Znak,Fußnote Znak,Podrozdział Znak,Footnote Znak,Podrozdzia3 Znak,Footnote text Znak,Tekst przypisu Znak Znak Znak Znak Znak,o Znak"/>
    <w:basedOn w:val="Domylnaczcionkaakapitu"/>
    <w:link w:val="Tekstprzypisudolnego"/>
    <w:uiPriority w:val="99"/>
    <w:rsid w:val="00076C40"/>
    <w:rPr>
      <w:sz w:val="20"/>
      <w:szCs w:val="20"/>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basedOn w:val="Domylnaczcionkaakapitu"/>
    <w:uiPriority w:val="99"/>
    <w:unhideWhenUsed/>
    <w:rsid w:val="00076C40"/>
    <w:rPr>
      <w:vertAlign w:val="superscript"/>
    </w:rPr>
  </w:style>
  <w:style w:type="character" w:styleId="Odwoaniedokomentarza">
    <w:name w:val="annotation reference"/>
    <w:basedOn w:val="Domylnaczcionkaakapitu"/>
    <w:uiPriority w:val="99"/>
    <w:unhideWhenUsed/>
    <w:rsid w:val="00425020"/>
    <w:rPr>
      <w:sz w:val="16"/>
      <w:szCs w:val="16"/>
    </w:rPr>
  </w:style>
  <w:style w:type="paragraph" w:styleId="Tekstkomentarza">
    <w:name w:val="annotation text"/>
    <w:aliases w:val="Znak,Znak Znak Znak, Znak Znak Znak Znak, Znak Znak Znak, Znak3,Znak3"/>
    <w:basedOn w:val="Normalny"/>
    <w:link w:val="TekstkomentarzaZnak"/>
    <w:uiPriority w:val="99"/>
    <w:unhideWhenUsed/>
    <w:rsid w:val="00425020"/>
    <w:pPr>
      <w:spacing w:line="240" w:lineRule="auto"/>
    </w:pPr>
    <w:rPr>
      <w:sz w:val="20"/>
      <w:szCs w:val="20"/>
    </w:rPr>
  </w:style>
  <w:style w:type="character" w:customStyle="1" w:styleId="TekstkomentarzaZnak">
    <w:name w:val="Tekst komentarza Znak"/>
    <w:aliases w:val="Znak Znak,Znak Znak Znak Znak, Znak Znak Znak Znak Znak, Znak Znak Znak Znak1, Znak3 Znak,Znak3 Znak"/>
    <w:basedOn w:val="Domylnaczcionkaakapitu"/>
    <w:link w:val="Tekstkomentarza"/>
    <w:uiPriority w:val="99"/>
    <w:rsid w:val="00425020"/>
    <w:rPr>
      <w:sz w:val="20"/>
      <w:szCs w:val="20"/>
    </w:rPr>
  </w:style>
  <w:style w:type="paragraph" w:styleId="Tematkomentarza">
    <w:name w:val="annotation subject"/>
    <w:basedOn w:val="Tekstkomentarza"/>
    <w:next w:val="Tekstkomentarza"/>
    <w:link w:val="TematkomentarzaZnak"/>
    <w:uiPriority w:val="99"/>
    <w:semiHidden/>
    <w:unhideWhenUsed/>
    <w:rsid w:val="00425020"/>
    <w:rPr>
      <w:b/>
      <w:bCs/>
    </w:rPr>
  </w:style>
  <w:style w:type="character" w:customStyle="1" w:styleId="TematkomentarzaZnak">
    <w:name w:val="Temat komentarza Znak"/>
    <w:basedOn w:val="TekstkomentarzaZnak"/>
    <w:link w:val="Tematkomentarza"/>
    <w:uiPriority w:val="99"/>
    <w:semiHidden/>
    <w:rsid w:val="00425020"/>
    <w:rPr>
      <w:b/>
      <w:bCs/>
      <w:sz w:val="20"/>
      <w:szCs w:val="20"/>
    </w:rPr>
  </w:style>
  <w:style w:type="paragraph" w:customStyle="1" w:styleId="Default">
    <w:name w:val="Default"/>
    <w:link w:val="DefaultZnak"/>
    <w:qFormat/>
    <w:rsid w:val="00EC0B1C"/>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9E0FD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E0FD9"/>
    <w:rPr>
      <w:sz w:val="20"/>
      <w:szCs w:val="20"/>
    </w:rPr>
  </w:style>
  <w:style w:type="character" w:styleId="Odwoanieprzypisukocowego">
    <w:name w:val="endnote reference"/>
    <w:basedOn w:val="Domylnaczcionkaakapitu"/>
    <w:uiPriority w:val="99"/>
    <w:semiHidden/>
    <w:unhideWhenUsed/>
    <w:rsid w:val="009E0FD9"/>
    <w:rPr>
      <w:vertAlign w:val="superscript"/>
    </w:rPr>
  </w:style>
  <w:style w:type="character" w:styleId="UyteHipercze">
    <w:name w:val="FollowedHyperlink"/>
    <w:basedOn w:val="Domylnaczcionkaakapitu"/>
    <w:uiPriority w:val="99"/>
    <w:semiHidden/>
    <w:unhideWhenUsed/>
    <w:rsid w:val="0054481A"/>
    <w:rPr>
      <w:color w:val="800080" w:themeColor="followedHyperlink"/>
      <w:u w:val="single"/>
    </w:rPr>
  </w:style>
  <w:style w:type="paragraph" w:styleId="Nagwek">
    <w:name w:val="header"/>
    <w:basedOn w:val="Normalny"/>
    <w:link w:val="NagwekZnak"/>
    <w:uiPriority w:val="99"/>
    <w:unhideWhenUsed/>
    <w:rsid w:val="00815C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5C9C"/>
  </w:style>
  <w:style w:type="paragraph" w:styleId="Stopka">
    <w:name w:val="footer"/>
    <w:basedOn w:val="Normalny"/>
    <w:link w:val="StopkaZnak"/>
    <w:uiPriority w:val="99"/>
    <w:unhideWhenUsed/>
    <w:rsid w:val="00815C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5C9C"/>
  </w:style>
  <w:style w:type="table" w:styleId="Tabela-Siatka">
    <w:name w:val="Table Grid"/>
    <w:basedOn w:val="Standardowy"/>
    <w:uiPriority w:val="59"/>
    <w:rsid w:val="00DA07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padokumentu">
    <w:name w:val="Document Map"/>
    <w:basedOn w:val="Normalny"/>
    <w:link w:val="MapadokumentuZnak"/>
    <w:uiPriority w:val="99"/>
    <w:semiHidden/>
    <w:unhideWhenUsed/>
    <w:rsid w:val="006A19E5"/>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A19E5"/>
    <w:rPr>
      <w:rFonts w:ascii="Tahoma" w:hAnsi="Tahoma" w:cs="Tahoma"/>
      <w:sz w:val="16"/>
      <w:szCs w:val="16"/>
    </w:rPr>
  </w:style>
  <w:style w:type="paragraph" w:styleId="Bezodstpw">
    <w:name w:val="No Spacing"/>
    <w:link w:val="BezodstpwZnak"/>
    <w:uiPriority w:val="1"/>
    <w:qFormat/>
    <w:rsid w:val="00444744"/>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44744"/>
    <w:rPr>
      <w:rFonts w:eastAsiaTheme="minorEastAsia"/>
      <w:lang w:eastAsia="pl-PL"/>
    </w:rPr>
  </w:style>
  <w:style w:type="character" w:customStyle="1" w:styleId="Nierozpoznanawzmianka1">
    <w:name w:val="Nierozpoznana wzmianka1"/>
    <w:basedOn w:val="Domylnaczcionkaakapitu"/>
    <w:uiPriority w:val="99"/>
    <w:semiHidden/>
    <w:unhideWhenUsed/>
    <w:rsid w:val="00BD20C0"/>
    <w:rPr>
      <w:color w:val="605E5C"/>
      <w:shd w:val="clear" w:color="auto" w:fill="E1DFDD"/>
    </w:rPr>
  </w:style>
  <w:style w:type="character" w:styleId="Tekstzastpczy">
    <w:name w:val="Placeholder Text"/>
    <w:basedOn w:val="Domylnaczcionkaakapitu"/>
    <w:uiPriority w:val="99"/>
    <w:semiHidden/>
    <w:rsid w:val="00DD25AF"/>
    <w:rPr>
      <w:color w:val="808080"/>
    </w:rPr>
  </w:style>
  <w:style w:type="character" w:customStyle="1" w:styleId="AkapitzlistZnak">
    <w:name w:val="Akapit z listą Znak"/>
    <w:aliases w:val="Numerowanie Znak,List Paragraph Znak,Akapit z listą BS Znak,List Paragraph compact Znak,Normal bullet 2 Znak,Paragraphe de liste 2 Znak,Reference list Znak,Bullet list Znak,Numbered List Znak,List Paragraph1 Znak,Paragraph Znak"/>
    <w:link w:val="Akapitzlist"/>
    <w:uiPriority w:val="34"/>
    <w:qFormat/>
    <w:rsid w:val="002D41AD"/>
  </w:style>
  <w:style w:type="character" w:customStyle="1" w:styleId="Nagwek7Znak">
    <w:name w:val="Nagłówek 7 Znak"/>
    <w:basedOn w:val="Domylnaczcionkaakapitu"/>
    <w:link w:val="Nagwek7"/>
    <w:uiPriority w:val="9"/>
    <w:semiHidden/>
    <w:rsid w:val="00B53BF6"/>
    <w:rPr>
      <w:rFonts w:asciiTheme="majorHAnsi" w:eastAsiaTheme="majorEastAsia" w:hAnsiTheme="majorHAnsi" w:cstheme="majorBidi"/>
      <w:i/>
      <w:iCs/>
      <w:color w:val="404040" w:themeColor="text1" w:themeTint="BF"/>
    </w:rPr>
  </w:style>
  <w:style w:type="character" w:customStyle="1" w:styleId="Nagwek3Znak">
    <w:name w:val="Nagłówek 3 Znak"/>
    <w:basedOn w:val="Domylnaczcionkaakapitu"/>
    <w:link w:val="Nagwek3"/>
    <w:uiPriority w:val="9"/>
    <w:semiHidden/>
    <w:rsid w:val="001903A0"/>
    <w:rPr>
      <w:rFonts w:asciiTheme="majorHAnsi" w:eastAsiaTheme="majorEastAsia" w:hAnsiTheme="majorHAnsi" w:cstheme="majorBidi"/>
      <w:b/>
      <w:bCs/>
      <w:color w:val="4F81BD" w:themeColor="accent1"/>
    </w:rPr>
  </w:style>
  <w:style w:type="paragraph" w:styleId="Poprawka">
    <w:name w:val="Revision"/>
    <w:hidden/>
    <w:uiPriority w:val="99"/>
    <w:semiHidden/>
    <w:rsid w:val="00F20455"/>
    <w:pPr>
      <w:spacing w:after="0" w:line="240" w:lineRule="auto"/>
    </w:pPr>
  </w:style>
  <w:style w:type="paragraph" w:customStyle="1" w:styleId="pf0">
    <w:name w:val="pf0"/>
    <w:basedOn w:val="Normalny"/>
    <w:rsid w:val="009F5F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9F5F40"/>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B474D2"/>
    <w:rPr>
      <w:color w:val="605E5C"/>
      <w:shd w:val="clear" w:color="auto" w:fill="E1DFDD"/>
    </w:rPr>
  </w:style>
  <w:style w:type="character" w:customStyle="1" w:styleId="markedcontent">
    <w:name w:val="markedcontent"/>
    <w:basedOn w:val="Domylnaczcionkaakapitu"/>
    <w:rsid w:val="00823507"/>
  </w:style>
  <w:style w:type="character" w:customStyle="1" w:styleId="Teksttreci">
    <w:name w:val="Tekst treści_"/>
    <w:basedOn w:val="Domylnaczcionkaakapitu"/>
    <w:link w:val="Teksttreci0"/>
    <w:rsid w:val="00255742"/>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255742"/>
    <w:pPr>
      <w:widowControl w:val="0"/>
      <w:shd w:val="clear" w:color="auto" w:fill="FFFFFF"/>
      <w:spacing w:after="140" w:line="302" w:lineRule="auto"/>
    </w:pPr>
    <w:rPr>
      <w:rFonts w:ascii="Times New Roman" w:eastAsia="Times New Roman" w:hAnsi="Times New Roman" w:cs="Times New Roman"/>
    </w:rPr>
  </w:style>
  <w:style w:type="character" w:customStyle="1" w:styleId="DefaultZnak">
    <w:name w:val="Default Znak"/>
    <w:link w:val="Default"/>
    <w:rsid w:val="00826969"/>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97676">
      <w:bodyDiv w:val="1"/>
      <w:marLeft w:val="0"/>
      <w:marRight w:val="0"/>
      <w:marTop w:val="0"/>
      <w:marBottom w:val="0"/>
      <w:divBdr>
        <w:top w:val="none" w:sz="0" w:space="0" w:color="auto"/>
        <w:left w:val="none" w:sz="0" w:space="0" w:color="auto"/>
        <w:bottom w:val="none" w:sz="0" w:space="0" w:color="auto"/>
        <w:right w:val="none" w:sz="0" w:space="0" w:color="auto"/>
      </w:divBdr>
    </w:div>
    <w:div w:id="591202128">
      <w:bodyDiv w:val="1"/>
      <w:marLeft w:val="0"/>
      <w:marRight w:val="0"/>
      <w:marTop w:val="0"/>
      <w:marBottom w:val="0"/>
      <w:divBdr>
        <w:top w:val="none" w:sz="0" w:space="0" w:color="auto"/>
        <w:left w:val="none" w:sz="0" w:space="0" w:color="auto"/>
        <w:bottom w:val="none" w:sz="0" w:space="0" w:color="auto"/>
        <w:right w:val="none" w:sz="0" w:space="0" w:color="auto"/>
      </w:divBdr>
    </w:div>
    <w:div w:id="824277055">
      <w:bodyDiv w:val="1"/>
      <w:marLeft w:val="0"/>
      <w:marRight w:val="0"/>
      <w:marTop w:val="0"/>
      <w:marBottom w:val="0"/>
      <w:divBdr>
        <w:top w:val="none" w:sz="0" w:space="0" w:color="auto"/>
        <w:left w:val="none" w:sz="0" w:space="0" w:color="auto"/>
        <w:bottom w:val="none" w:sz="0" w:space="0" w:color="auto"/>
        <w:right w:val="none" w:sz="0" w:space="0" w:color="auto"/>
      </w:divBdr>
    </w:div>
    <w:div w:id="1186678242">
      <w:bodyDiv w:val="1"/>
      <w:marLeft w:val="0"/>
      <w:marRight w:val="0"/>
      <w:marTop w:val="0"/>
      <w:marBottom w:val="0"/>
      <w:divBdr>
        <w:top w:val="none" w:sz="0" w:space="0" w:color="auto"/>
        <w:left w:val="none" w:sz="0" w:space="0" w:color="auto"/>
        <w:bottom w:val="none" w:sz="0" w:space="0" w:color="auto"/>
        <w:right w:val="none" w:sz="0" w:space="0" w:color="auto"/>
      </w:divBdr>
    </w:div>
    <w:div w:id="1701584114">
      <w:bodyDiv w:val="1"/>
      <w:marLeft w:val="0"/>
      <w:marRight w:val="0"/>
      <w:marTop w:val="0"/>
      <w:marBottom w:val="0"/>
      <w:divBdr>
        <w:top w:val="none" w:sz="0" w:space="0" w:color="auto"/>
        <w:left w:val="none" w:sz="0" w:space="0" w:color="auto"/>
        <w:bottom w:val="none" w:sz="0" w:space="0" w:color="auto"/>
        <w:right w:val="none" w:sz="0" w:space="0" w:color="auto"/>
      </w:divBdr>
    </w:div>
    <w:div w:id="18887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europejskie.gov.pl/dokumenty/wytyczne-dotyczace-kwalifikowalnosci-wydatkow-2021-2027/" TargetMode="External"/><Relationship Id="rId18" Type="http://schemas.openxmlformats.org/officeDocument/2006/relationships/hyperlink" Target="https://funduszeeuropejskie.gov.pl/dokumenty/wytyczne-dotyczace-realizacji-zasad-rownosciowych-w-ramach-funduszy-unijnych-na-lata-2021-2027/" TargetMode="External"/><Relationship Id="rId26" Type="http://schemas.openxmlformats.org/officeDocument/2006/relationships/hyperlink" Target="mailto:amiz.fekp@kujawsko-pomorskie.pl" TargetMode="External"/><Relationship Id="rId39" Type="http://schemas.openxmlformats.org/officeDocument/2006/relationships/hyperlink" Target="http://www.funduszeUE.kujawsko-pomorskie.pl" TargetMode="External"/><Relationship Id="rId21" Type="http://schemas.openxmlformats.org/officeDocument/2006/relationships/hyperlink" Target="https://funduszeeuropejskie.gov.pl/dokumenty/wytyczne-dotyczace-realizacji-zasad-rownosciowych-w-ramach-funduszy-unijnych-na-lata-2021-2027/" TargetMode="External"/><Relationship Id="rId34" Type="http://schemas.openxmlformats.org/officeDocument/2006/relationships/hyperlink" Target="https://funduszeeuropejskie.gov.pl/dokumenty/wytyczne-dotyczace-kwalifikowalnosci-wydatkow-2021-202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unduszeue.kujawsko-pomorskie.pl/poradniki/zasady-udzielania-zamowien-w-projektach/" TargetMode="External"/><Relationship Id="rId20" Type="http://schemas.openxmlformats.org/officeDocument/2006/relationships/hyperlink" Target="https://www.funduszeunijne.gov.pl/media/129897/Samoocena_HEC3.pdf" TargetMode="External"/><Relationship Id="rId29" Type="http://schemas.openxmlformats.org/officeDocument/2006/relationships/hyperlink" Target="https://mojregion.eu/rpo/rzecznik-funduszy-europejskich/"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del.dostepnaszkola.info/" TargetMode="External"/><Relationship Id="rId24" Type="http://schemas.openxmlformats.org/officeDocument/2006/relationships/hyperlink" Target="mailto:e.willart@kujawsko-pomorskie.pl" TargetMode="External"/><Relationship Id="rId32" Type="http://schemas.openxmlformats.org/officeDocument/2006/relationships/hyperlink" Target="https://www.cpe.gov.pl/" TargetMode="External"/><Relationship Id="rId37" Type="http://schemas.openxmlformats.org/officeDocument/2006/relationships/hyperlink" Target="http://www.gov.pl/e-doreczenia/akty-prawn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unduszeue.kujawsko-pomorskie.pl/poradniki/zasady-udzielania-zamowien-w-projektach/" TargetMode="External"/><Relationship Id="rId23" Type="http://schemas.openxmlformats.org/officeDocument/2006/relationships/hyperlink" Target="mailto:" TargetMode="External"/><Relationship Id="rId28" Type="http://schemas.openxmlformats.org/officeDocument/2006/relationships/hyperlink" Target="https://mojregion.eu/rpo/punkty-informacyjne/" TargetMode="External"/><Relationship Id="rId36" Type="http://schemas.openxmlformats.org/officeDocument/2006/relationships/hyperlink" Target="https://funduszeeuropejskie.gov.pl/dokumenty/wytyczne-dotyczace-monitorowania-postepu-rzeczowego-realizacji-programow-na-lata-2021-2027-2/" TargetMode="External"/><Relationship Id="rId10" Type="http://schemas.openxmlformats.org/officeDocument/2006/relationships/header" Target="header1.xml"/><Relationship Id="rId19" Type="http://schemas.openxmlformats.org/officeDocument/2006/relationships/hyperlink" Target="https://eur-lex.europa.eu/legal-content/PL/TXT/?uri=CELEX%3A52016XC0723%2801%29" TargetMode="External"/><Relationship Id="rId31" Type="http://schemas.openxmlformats.org/officeDocument/2006/relationships/hyperlink" Target="https://www.rozwojspoleczny.gov.p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funduszeue.kujawsko-pomorskie.pl/poradniki/konflikt-interesow/" TargetMode="External"/><Relationship Id="rId22" Type="http://schemas.openxmlformats.org/officeDocument/2006/relationships/hyperlink" Target="mailto:pife.torun@kujawsko-pomorskie.pl" TargetMode="External"/><Relationship Id="rId27" Type="http://schemas.openxmlformats.org/officeDocument/2006/relationships/hyperlink" Target="https://funduszeue.kujawsko-pomorskie.pl/dokumenty/wzory-umow-2021-2027" TargetMode="External"/><Relationship Id="rId30" Type="http://schemas.openxmlformats.org/officeDocument/2006/relationships/hyperlink" Target="https://funduszeue.kujawsko-pomorskie.pl/ochrona-danych-osobowych/" TargetMode="External"/><Relationship Id="rId35" Type="http://schemas.openxmlformats.org/officeDocument/2006/relationships/hyperlink" Target="https://funduszeeuropejskie.gov.pl/dokumenty/wytyczne-dotyczace-realizacji-zasad-rownosciowych-w-ramach-funduszy-unijnych-na-lata-2021-2027/"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ore.edu.pl/category/projekty-po-wer/szkola-cwiczen/" TargetMode="Externa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5" Type="http://schemas.openxmlformats.org/officeDocument/2006/relationships/hyperlink" Target="https://sowa2021.efs.gov.pl" TargetMode="External"/><Relationship Id="rId33" Type="http://schemas.openxmlformats.org/officeDocument/2006/relationships/hyperlink" Target="https://funduszeeuropejskie.gov.pl/dokumenty/wytyczne-dotyczace-wyboru-projektow-na-lata-2021-2027/" TargetMode="External"/><Relationship Id="rId38"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AAC625717483F847A32012D9D45F4"/>
        <w:category>
          <w:name w:val="Ogólne"/>
          <w:gallery w:val="placeholder"/>
        </w:category>
        <w:types>
          <w:type w:val="bbPlcHdr"/>
        </w:types>
        <w:behaviors>
          <w:behavior w:val="content"/>
        </w:behaviors>
        <w:guid w:val="{6C9B06CD-E350-42A6-B5B7-64CCBA06E320}"/>
      </w:docPartPr>
      <w:docPartBody>
        <w:p w:rsidR="00CB4CA3" w:rsidRDefault="00193E4E" w:rsidP="00193E4E">
          <w:pPr>
            <w:pStyle w:val="AE4AAC625717483F847A32012D9D45F4"/>
          </w:pPr>
          <w:r w:rsidRPr="00634519">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3E4E"/>
    <w:rsid w:val="000021CA"/>
    <w:rsid w:val="00003899"/>
    <w:rsid w:val="000115DC"/>
    <w:rsid w:val="000143D9"/>
    <w:rsid w:val="00060F4D"/>
    <w:rsid w:val="000610F5"/>
    <w:rsid w:val="0006240E"/>
    <w:rsid w:val="000766AE"/>
    <w:rsid w:val="000E09D9"/>
    <w:rsid w:val="000E11C0"/>
    <w:rsid w:val="000E6D12"/>
    <w:rsid w:val="001414B3"/>
    <w:rsid w:val="00146D4B"/>
    <w:rsid w:val="00172EEA"/>
    <w:rsid w:val="00191DDD"/>
    <w:rsid w:val="00193E4E"/>
    <w:rsid w:val="001A1E5F"/>
    <w:rsid w:val="001C45C6"/>
    <w:rsid w:val="001C7F79"/>
    <w:rsid w:val="001F697A"/>
    <w:rsid w:val="00204465"/>
    <w:rsid w:val="00213A16"/>
    <w:rsid w:val="00233C1D"/>
    <w:rsid w:val="002610AF"/>
    <w:rsid w:val="00295841"/>
    <w:rsid w:val="002B6892"/>
    <w:rsid w:val="00311E8F"/>
    <w:rsid w:val="003403B2"/>
    <w:rsid w:val="00355CD2"/>
    <w:rsid w:val="00357927"/>
    <w:rsid w:val="00366F69"/>
    <w:rsid w:val="003714C8"/>
    <w:rsid w:val="00384A54"/>
    <w:rsid w:val="00394682"/>
    <w:rsid w:val="003A4278"/>
    <w:rsid w:val="003D7964"/>
    <w:rsid w:val="003E06E8"/>
    <w:rsid w:val="00402C15"/>
    <w:rsid w:val="004041B3"/>
    <w:rsid w:val="00484B7B"/>
    <w:rsid w:val="004B0152"/>
    <w:rsid w:val="004B6696"/>
    <w:rsid w:val="00503CB6"/>
    <w:rsid w:val="00530F5C"/>
    <w:rsid w:val="00536A39"/>
    <w:rsid w:val="0054270D"/>
    <w:rsid w:val="005439AE"/>
    <w:rsid w:val="005639BA"/>
    <w:rsid w:val="0056788B"/>
    <w:rsid w:val="005B0DFE"/>
    <w:rsid w:val="005C12E6"/>
    <w:rsid w:val="005C4880"/>
    <w:rsid w:val="00650BB3"/>
    <w:rsid w:val="0069226A"/>
    <w:rsid w:val="00696A19"/>
    <w:rsid w:val="006B02DE"/>
    <w:rsid w:val="006B2F84"/>
    <w:rsid w:val="006B4E4D"/>
    <w:rsid w:val="006E1AC0"/>
    <w:rsid w:val="006E5B35"/>
    <w:rsid w:val="006E6060"/>
    <w:rsid w:val="00700780"/>
    <w:rsid w:val="007135C7"/>
    <w:rsid w:val="007227E0"/>
    <w:rsid w:val="007645B9"/>
    <w:rsid w:val="00774F85"/>
    <w:rsid w:val="00781B2E"/>
    <w:rsid w:val="0079557B"/>
    <w:rsid w:val="007B1A27"/>
    <w:rsid w:val="007B7BD3"/>
    <w:rsid w:val="007C07FA"/>
    <w:rsid w:val="007E6D34"/>
    <w:rsid w:val="0081411D"/>
    <w:rsid w:val="00856AAF"/>
    <w:rsid w:val="008B7125"/>
    <w:rsid w:val="00907E22"/>
    <w:rsid w:val="00914FC9"/>
    <w:rsid w:val="00921E3E"/>
    <w:rsid w:val="00935348"/>
    <w:rsid w:val="00950F4A"/>
    <w:rsid w:val="00963579"/>
    <w:rsid w:val="00966D60"/>
    <w:rsid w:val="00967E64"/>
    <w:rsid w:val="0097338B"/>
    <w:rsid w:val="0097708A"/>
    <w:rsid w:val="009849B3"/>
    <w:rsid w:val="009F64CE"/>
    <w:rsid w:val="00AB7EDE"/>
    <w:rsid w:val="00B274A3"/>
    <w:rsid w:val="00B377FE"/>
    <w:rsid w:val="00B411C5"/>
    <w:rsid w:val="00B479C9"/>
    <w:rsid w:val="00B74197"/>
    <w:rsid w:val="00BD336B"/>
    <w:rsid w:val="00BF75CB"/>
    <w:rsid w:val="00C16668"/>
    <w:rsid w:val="00C47D7E"/>
    <w:rsid w:val="00C708BE"/>
    <w:rsid w:val="00CB4CA3"/>
    <w:rsid w:val="00CC35A3"/>
    <w:rsid w:val="00CD6968"/>
    <w:rsid w:val="00CE1E94"/>
    <w:rsid w:val="00D1775D"/>
    <w:rsid w:val="00D2601D"/>
    <w:rsid w:val="00D91A32"/>
    <w:rsid w:val="00DA5F2A"/>
    <w:rsid w:val="00DB5760"/>
    <w:rsid w:val="00E17119"/>
    <w:rsid w:val="00E5194A"/>
    <w:rsid w:val="00E52008"/>
    <w:rsid w:val="00E66DF3"/>
    <w:rsid w:val="00E76568"/>
    <w:rsid w:val="00E919F3"/>
    <w:rsid w:val="00EA4001"/>
    <w:rsid w:val="00ED4BC1"/>
    <w:rsid w:val="00EE2F93"/>
    <w:rsid w:val="00EE33E9"/>
    <w:rsid w:val="00EE66F4"/>
    <w:rsid w:val="00F52943"/>
    <w:rsid w:val="00FC667C"/>
    <w:rsid w:val="00FD59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4CA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93E4E"/>
    <w:rPr>
      <w:color w:val="808080"/>
    </w:rPr>
  </w:style>
  <w:style w:type="paragraph" w:customStyle="1" w:styleId="AE4AAC625717483F847A32012D9D45F4">
    <w:name w:val="AE4AAC625717483F847A32012D9D45F4"/>
    <w:rsid w:val="00193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F870D-743D-4207-A066-C892FA46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50</Pages>
  <Words>12778</Words>
  <Characters>76670</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Regulamin wyboru projektów nr FEKP.08.13-IZ.00-.../25</vt:lpstr>
    </vt:vector>
  </TitlesOfParts>
  <Company>HP</Company>
  <LinksUpToDate>false</LinksUpToDate>
  <CharactersWithSpaces>89270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nr FEKP.08.13-IZ.00-262/26</dc:title>
  <dc:creator>Elżbieta Korgus de Willart</dc:creator>
  <cp:keywords>regulamin;8.13</cp:keywords>
  <cp:lastModifiedBy>Beata Rzymkowska</cp:lastModifiedBy>
  <cp:revision>18</cp:revision>
  <cp:lastPrinted>2023-03-03T11:45:00Z</cp:lastPrinted>
  <dcterms:created xsi:type="dcterms:W3CDTF">2026-03-16T06:25:00Z</dcterms:created>
  <dcterms:modified xsi:type="dcterms:W3CDTF">2026-05-13T10:30:00Z</dcterms:modified>
</cp:coreProperties>
</file>