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12BDDA" w14:textId="71A0EEDB" w:rsidR="006026EF" w:rsidRPr="000547A2" w:rsidRDefault="006026EF" w:rsidP="007F4557">
      <w:pPr>
        <w:jc w:val="right"/>
        <w:rPr>
          <w:rFonts w:ascii="Arial" w:hAnsi="Arial" w:cs="Arial"/>
          <w:b/>
          <w:bCs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F4557">
        <w:rPr>
          <w:rFonts w:ascii="Arial" w:hAnsi="Arial" w:cs="Arial"/>
          <w:b/>
          <w:bCs/>
          <w:sz w:val="24"/>
          <w:szCs w:val="24"/>
        </w:rPr>
        <w:t xml:space="preserve">11 </w:t>
      </w:r>
      <w:r w:rsidR="00D30707" w:rsidRPr="000547A2">
        <w:rPr>
          <w:rFonts w:ascii="Arial" w:hAnsi="Arial" w:cs="Arial"/>
          <w:b/>
          <w:bCs/>
          <w:sz w:val="24"/>
          <w:szCs w:val="24"/>
        </w:rPr>
        <w:t>maja</w:t>
      </w:r>
      <w:r w:rsidRPr="000547A2">
        <w:rPr>
          <w:rFonts w:ascii="Arial" w:hAnsi="Arial" w:cs="Arial"/>
          <w:b/>
          <w:bCs/>
          <w:sz w:val="24"/>
          <w:szCs w:val="24"/>
        </w:rPr>
        <w:t xml:space="preserve"> 202</w:t>
      </w:r>
      <w:r w:rsidR="00254A63" w:rsidRPr="000547A2">
        <w:rPr>
          <w:rFonts w:ascii="Arial" w:hAnsi="Arial" w:cs="Arial"/>
          <w:b/>
          <w:bCs/>
          <w:sz w:val="24"/>
          <w:szCs w:val="24"/>
        </w:rPr>
        <w:t>6</w:t>
      </w:r>
      <w:r w:rsidRPr="000547A2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6BAA3C4A" w14:textId="2510136F" w:rsidR="00604168" w:rsidRPr="000547A2" w:rsidRDefault="00A85582" w:rsidP="00A06557">
      <w:pPr>
        <w:pStyle w:val="Nagwek1"/>
        <w:rPr>
          <w:rFonts w:ascii="Arial" w:hAnsi="Arial" w:cs="Arial"/>
          <w:b/>
          <w:bCs/>
          <w:sz w:val="28"/>
          <w:szCs w:val="28"/>
        </w:rPr>
      </w:pPr>
      <w:r w:rsidRPr="000547A2">
        <w:rPr>
          <w:rFonts w:ascii="Arial" w:hAnsi="Arial" w:cs="Arial"/>
          <w:b/>
          <w:bCs/>
          <w:color w:val="000000" w:themeColor="text1"/>
          <w:sz w:val="28"/>
          <w:szCs w:val="28"/>
        </w:rPr>
        <w:t>Numer nabor</w:t>
      </w:r>
      <w:r w:rsidR="00417081" w:rsidRPr="000547A2">
        <w:rPr>
          <w:rFonts w:ascii="Arial" w:hAnsi="Arial" w:cs="Arial"/>
          <w:b/>
          <w:bCs/>
          <w:color w:val="000000" w:themeColor="text1"/>
          <w:sz w:val="28"/>
          <w:szCs w:val="28"/>
        </w:rPr>
        <w:t>u</w:t>
      </w:r>
      <w:r w:rsidRPr="000547A2">
        <w:rPr>
          <w:rFonts w:ascii="Arial" w:hAnsi="Arial" w:cs="Arial"/>
          <w:b/>
          <w:bCs/>
          <w:color w:val="000000" w:themeColor="text1"/>
          <w:sz w:val="28"/>
          <w:szCs w:val="28"/>
        </w:rPr>
        <w:t>: FEKP.08.26-IZ.00-</w:t>
      </w:r>
      <w:r w:rsidR="000B60E6" w:rsidRPr="000547A2">
        <w:rPr>
          <w:rFonts w:ascii="Arial" w:hAnsi="Arial" w:cs="Arial"/>
          <w:b/>
          <w:bCs/>
          <w:color w:val="000000" w:themeColor="text1"/>
          <w:sz w:val="28"/>
          <w:szCs w:val="28"/>
        </w:rPr>
        <w:t>268</w:t>
      </w:r>
      <w:r w:rsidRPr="000547A2">
        <w:rPr>
          <w:rFonts w:ascii="Arial" w:hAnsi="Arial" w:cs="Arial"/>
          <w:b/>
          <w:bCs/>
          <w:color w:val="000000" w:themeColor="text1"/>
          <w:sz w:val="28"/>
          <w:szCs w:val="28"/>
        </w:rPr>
        <w:t>/2</w:t>
      </w:r>
      <w:r w:rsidR="000B60E6" w:rsidRPr="000547A2">
        <w:rPr>
          <w:rFonts w:ascii="Arial" w:hAnsi="Arial" w:cs="Arial"/>
          <w:b/>
          <w:bCs/>
          <w:color w:val="000000" w:themeColor="text1"/>
          <w:sz w:val="28"/>
          <w:szCs w:val="28"/>
        </w:rPr>
        <w:t>6</w:t>
      </w:r>
      <w:r w:rsidRPr="000547A2">
        <w:rPr>
          <w:rFonts w:ascii="Arial" w:hAnsi="Arial" w:cs="Arial"/>
          <w:b/>
          <w:bCs/>
          <w:sz w:val="28"/>
          <w:szCs w:val="28"/>
        </w:rPr>
        <w:tab/>
      </w:r>
      <w:r w:rsidR="00875F69" w:rsidRPr="000547A2">
        <w:rPr>
          <w:rFonts w:ascii="Arial" w:hAnsi="Arial" w:cs="Arial"/>
          <w:b/>
          <w:bCs/>
          <w:sz w:val="28"/>
          <w:szCs w:val="28"/>
        </w:rPr>
        <w:tab/>
      </w:r>
      <w:r w:rsidR="00875F69" w:rsidRPr="000547A2">
        <w:rPr>
          <w:rFonts w:ascii="Arial" w:hAnsi="Arial" w:cs="Arial"/>
          <w:b/>
          <w:bCs/>
          <w:sz w:val="28"/>
          <w:szCs w:val="28"/>
        </w:rPr>
        <w:tab/>
      </w:r>
      <w:r w:rsidR="00875F69" w:rsidRPr="000547A2">
        <w:rPr>
          <w:rFonts w:ascii="Arial" w:hAnsi="Arial" w:cs="Arial"/>
          <w:b/>
          <w:bCs/>
          <w:sz w:val="28"/>
          <w:szCs w:val="28"/>
        </w:rPr>
        <w:tab/>
      </w:r>
      <w:r w:rsidR="00875F69" w:rsidRPr="000547A2">
        <w:rPr>
          <w:rFonts w:ascii="Arial" w:hAnsi="Arial" w:cs="Arial"/>
          <w:b/>
          <w:bCs/>
          <w:sz w:val="28"/>
          <w:szCs w:val="28"/>
        </w:rPr>
        <w:tab/>
      </w:r>
      <w:r w:rsidR="00875F69" w:rsidRPr="000547A2">
        <w:rPr>
          <w:rFonts w:ascii="Arial" w:hAnsi="Arial" w:cs="Arial"/>
          <w:b/>
          <w:bCs/>
          <w:sz w:val="28"/>
          <w:szCs w:val="28"/>
        </w:rPr>
        <w:tab/>
      </w:r>
      <w:r w:rsidR="00875F69" w:rsidRPr="000547A2">
        <w:rPr>
          <w:rFonts w:ascii="Arial" w:hAnsi="Arial" w:cs="Arial"/>
          <w:b/>
          <w:bCs/>
          <w:sz w:val="28"/>
          <w:szCs w:val="28"/>
        </w:rPr>
        <w:tab/>
      </w:r>
      <w:r w:rsidR="00875F69" w:rsidRPr="000547A2">
        <w:rPr>
          <w:rFonts w:ascii="Arial" w:hAnsi="Arial" w:cs="Arial"/>
          <w:b/>
          <w:bCs/>
          <w:sz w:val="28"/>
          <w:szCs w:val="28"/>
        </w:rPr>
        <w:tab/>
      </w:r>
      <w:r w:rsidR="00A06557" w:rsidRPr="000547A2">
        <w:rPr>
          <w:rFonts w:ascii="Arial" w:hAnsi="Arial" w:cs="Arial"/>
          <w:b/>
          <w:bCs/>
          <w:sz w:val="28"/>
          <w:szCs w:val="28"/>
        </w:rPr>
        <w:t xml:space="preserve">   </w:t>
      </w:r>
      <w:r w:rsidR="003A0E64" w:rsidRPr="000547A2">
        <w:rPr>
          <w:rFonts w:ascii="Arial" w:hAnsi="Arial" w:cs="Arial"/>
          <w:b/>
          <w:bCs/>
          <w:sz w:val="28"/>
          <w:szCs w:val="28"/>
        </w:rPr>
        <w:t xml:space="preserve">     </w:t>
      </w:r>
      <w:r w:rsidR="00A06557" w:rsidRPr="000547A2">
        <w:rPr>
          <w:rFonts w:ascii="Arial" w:hAnsi="Arial" w:cs="Arial"/>
          <w:b/>
          <w:bCs/>
          <w:sz w:val="28"/>
          <w:szCs w:val="28"/>
        </w:rPr>
        <w:t xml:space="preserve">    </w:t>
      </w:r>
      <w:r w:rsidR="00A01D90" w:rsidRPr="000547A2">
        <w:rPr>
          <w:rFonts w:ascii="Arial" w:hAnsi="Arial" w:cs="Arial"/>
          <w:b/>
          <w:bCs/>
          <w:sz w:val="28"/>
          <w:szCs w:val="28"/>
        </w:rPr>
        <w:t xml:space="preserve">  </w:t>
      </w:r>
    </w:p>
    <w:tbl>
      <w:tblPr>
        <w:tblStyle w:val="Tabelasiatki1jasnaakcent11"/>
        <w:tblW w:w="0" w:type="auto"/>
        <w:tblLook w:val="04A0" w:firstRow="1" w:lastRow="0" w:firstColumn="1" w:lastColumn="0" w:noHBand="0" w:noVBand="1"/>
      </w:tblPr>
      <w:tblGrid>
        <w:gridCol w:w="820"/>
        <w:gridCol w:w="3570"/>
        <w:gridCol w:w="9604"/>
      </w:tblGrid>
      <w:tr w:rsidR="00B131D5" w:rsidRPr="00861015" w14:paraId="46AFBEF0" w14:textId="77777777" w:rsidTr="00E263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0" w:type="dxa"/>
            <w:vAlign w:val="center"/>
          </w:tcPr>
          <w:p w14:paraId="68C2CBA9" w14:textId="77777777" w:rsidR="00B131D5" w:rsidRPr="00861015" w:rsidRDefault="00B131D5" w:rsidP="00C705D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61015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3570" w:type="dxa"/>
            <w:vAlign w:val="center"/>
          </w:tcPr>
          <w:p w14:paraId="140C0B1B" w14:textId="77777777" w:rsidR="00B131D5" w:rsidRPr="00861015" w:rsidRDefault="00B131D5" w:rsidP="00C705DF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861015">
              <w:rPr>
                <w:rFonts w:ascii="Arial" w:hAnsi="Arial" w:cs="Arial"/>
                <w:sz w:val="24"/>
                <w:szCs w:val="24"/>
              </w:rPr>
              <w:t>Pytania</w:t>
            </w:r>
          </w:p>
        </w:tc>
        <w:tc>
          <w:tcPr>
            <w:tcW w:w="9604" w:type="dxa"/>
            <w:vAlign w:val="center"/>
          </w:tcPr>
          <w:p w14:paraId="2D12D630" w14:textId="77777777" w:rsidR="00B131D5" w:rsidRPr="00861015" w:rsidRDefault="000933E5" w:rsidP="00C705DF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861015">
              <w:rPr>
                <w:rFonts w:ascii="Arial" w:hAnsi="Arial" w:cs="Arial"/>
                <w:sz w:val="24"/>
                <w:szCs w:val="24"/>
              </w:rPr>
              <w:t>Odpowiedzi</w:t>
            </w:r>
            <w:r w:rsidR="00F42831" w:rsidRPr="00861015">
              <w:rPr>
                <w:rFonts w:ascii="Arial" w:hAnsi="Arial" w:cs="Arial"/>
                <w:sz w:val="24"/>
                <w:szCs w:val="24"/>
              </w:rPr>
              <w:t xml:space="preserve"> Instytucji Zarządzającej </w:t>
            </w:r>
            <w:r w:rsidR="00EC78EA" w:rsidRPr="00861015">
              <w:rPr>
                <w:rFonts w:ascii="Arial" w:hAnsi="Arial" w:cs="Arial"/>
                <w:sz w:val="24"/>
                <w:szCs w:val="24"/>
              </w:rPr>
              <w:t xml:space="preserve">programem </w:t>
            </w:r>
            <w:r w:rsidR="00F42831" w:rsidRPr="00861015">
              <w:rPr>
                <w:rFonts w:ascii="Arial" w:hAnsi="Arial" w:cs="Arial"/>
                <w:sz w:val="24"/>
                <w:szCs w:val="24"/>
              </w:rPr>
              <w:t>Fundusz</w:t>
            </w:r>
            <w:r w:rsidR="00EC78EA" w:rsidRPr="00861015">
              <w:rPr>
                <w:rFonts w:ascii="Arial" w:hAnsi="Arial" w:cs="Arial"/>
                <w:sz w:val="24"/>
                <w:szCs w:val="24"/>
              </w:rPr>
              <w:t>e</w:t>
            </w:r>
            <w:r w:rsidR="00F42831" w:rsidRPr="00861015">
              <w:rPr>
                <w:rFonts w:ascii="Arial" w:hAnsi="Arial" w:cs="Arial"/>
                <w:sz w:val="24"/>
                <w:szCs w:val="24"/>
              </w:rPr>
              <w:t xml:space="preserve"> Europejsk</w:t>
            </w:r>
            <w:r w:rsidR="00EC78EA" w:rsidRPr="00861015">
              <w:rPr>
                <w:rFonts w:ascii="Arial" w:hAnsi="Arial" w:cs="Arial"/>
                <w:sz w:val="24"/>
                <w:szCs w:val="24"/>
              </w:rPr>
              <w:t>ie</w:t>
            </w:r>
            <w:r w:rsidR="00F42831" w:rsidRPr="00861015">
              <w:rPr>
                <w:rFonts w:ascii="Arial" w:hAnsi="Arial" w:cs="Arial"/>
                <w:sz w:val="24"/>
                <w:szCs w:val="24"/>
              </w:rPr>
              <w:t xml:space="preserve"> dla Kujaw i Pomorza 2021-2027</w:t>
            </w:r>
          </w:p>
        </w:tc>
      </w:tr>
      <w:tr w:rsidR="00434959" w:rsidRPr="0076623C" w14:paraId="34ABF3E5" w14:textId="77777777" w:rsidTr="00E263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0" w:type="dxa"/>
          </w:tcPr>
          <w:p w14:paraId="68FE0DE3" w14:textId="109EDC05" w:rsidR="00434959" w:rsidRPr="00FD6F36" w:rsidRDefault="005C20F4" w:rsidP="0043495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bookmarkStart w:id="0" w:name="_Hlk139630256"/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570" w:type="dxa"/>
          </w:tcPr>
          <w:p w14:paraId="75679F18" w14:textId="5F70E32E" w:rsidR="00434959" w:rsidRPr="009E080A" w:rsidRDefault="00FD6F36" w:rsidP="00FD6F36">
            <w:pPr>
              <w:pStyle w:val="NormalnyWeb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Czy w ramach projektu kwalifikowalne są koszty związane z dostosowaniem toalet do potrzeb osób z niepełnosprawnościami? </w:t>
            </w:r>
          </w:p>
        </w:tc>
        <w:tc>
          <w:tcPr>
            <w:tcW w:w="9604" w:type="dxa"/>
          </w:tcPr>
          <w:p w14:paraId="0F93A286" w14:textId="77777777" w:rsidR="00095469" w:rsidRDefault="00095469" w:rsidP="00434959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Tak, </w:t>
            </w:r>
            <w:r w:rsidR="00834434">
              <w:rPr>
                <w:rFonts w:ascii="Arial" w:hAnsi="Arial" w:cs="Arial"/>
                <w:sz w:val="24"/>
                <w:szCs w:val="24"/>
              </w:rPr>
              <w:t>W ramach nabor</w:t>
            </w:r>
            <w:r w:rsidR="00417081">
              <w:rPr>
                <w:rFonts w:ascii="Arial" w:hAnsi="Arial" w:cs="Arial"/>
                <w:sz w:val="24"/>
                <w:szCs w:val="24"/>
              </w:rPr>
              <w:t xml:space="preserve">u </w:t>
            </w:r>
            <w:r w:rsidR="00834434" w:rsidRPr="00834434">
              <w:rPr>
                <w:rFonts w:ascii="Arial" w:hAnsi="Arial" w:cs="Arial"/>
                <w:sz w:val="24"/>
                <w:szCs w:val="24"/>
              </w:rPr>
              <w:t>FEKP.08.26-IZ.00-</w:t>
            </w:r>
            <w:r w:rsidR="00417081">
              <w:rPr>
                <w:rFonts w:ascii="Arial" w:hAnsi="Arial" w:cs="Arial"/>
                <w:sz w:val="24"/>
                <w:szCs w:val="24"/>
              </w:rPr>
              <w:t>268</w:t>
            </w:r>
            <w:r w:rsidR="00834434" w:rsidRPr="00834434">
              <w:rPr>
                <w:rFonts w:ascii="Arial" w:hAnsi="Arial" w:cs="Arial"/>
                <w:sz w:val="24"/>
                <w:szCs w:val="24"/>
              </w:rPr>
              <w:t>/2</w:t>
            </w:r>
            <w:r w:rsidR="00417081">
              <w:rPr>
                <w:rFonts w:ascii="Arial" w:hAnsi="Arial" w:cs="Arial"/>
                <w:sz w:val="24"/>
                <w:szCs w:val="24"/>
              </w:rPr>
              <w:t>6</w:t>
            </w:r>
            <w:r w:rsidR="00834434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kwalifikowalne są koszty związane z dostosowaniem toalet do potrzeb osób z niepełnosprawnościami.</w:t>
            </w:r>
          </w:p>
          <w:p w14:paraId="698BFD15" w14:textId="77777777" w:rsidR="00095469" w:rsidRDefault="00095469" w:rsidP="00434959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0DF4E42D" w14:textId="208E4E52" w:rsidR="00B32C5E" w:rsidRDefault="000A4FDD" w:rsidP="000A4FDD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Zgodnie z </w:t>
            </w:r>
            <w:r w:rsidR="00951D19">
              <w:rPr>
                <w:rFonts w:ascii="Arial" w:hAnsi="Arial" w:cs="Arial"/>
                <w:sz w:val="24"/>
                <w:szCs w:val="24"/>
              </w:rPr>
              <w:t>I</w:t>
            </w:r>
            <w:r>
              <w:rPr>
                <w:rFonts w:ascii="Arial" w:hAnsi="Arial" w:cs="Arial"/>
                <w:sz w:val="24"/>
                <w:szCs w:val="24"/>
              </w:rPr>
              <w:t xml:space="preserve">nstrukcją </w:t>
            </w:r>
            <w:r w:rsidRPr="00E67B08">
              <w:rPr>
                <w:rFonts w:ascii="Arial" w:hAnsi="Arial" w:cs="Arial"/>
                <w:sz w:val="24"/>
                <w:szCs w:val="24"/>
              </w:rPr>
              <w:t>wypełniania wniosku o dofinansowanie projektu EFS+</w:t>
            </w:r>
            <w:r w:rsidR="00B32C5E">
              <w:rPr>
                <w:rFonts w:ascii="Arial" w:hAnsi="Arial" w:cs="Arial"/>
                <w:sz w:val="24"/>
                <w:szCs w:val="24"/>
              </w:rPr>
              <w:t>: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32C5E">
              <w:rPr>
                <w:rFonts w:ascii="Arial" w:hAnsi="Arial" w:cs="Arial"/>
                <w:sz w:val="24"/>
                <w:szCs w:val="24"/>
              </w:rPr>
              <w:t>„J</w:t>
            </w:r>
            <w:r w:rsidRPr="00E67B08">
              <w:rPr>
                <w:rFonts w:ascii="Arial" w:hAnsi="Arial" w:cs="Arial"/>
                <w:sz w:val="24"/>
                <w:szCs w:val="24"/>
              </w:rPr>
              <w:t xml:space="preserve">eśli przedmiot projektu wymaga nakładów na dostępność, by w ten sposób zapewnić dostępność i możliwość korzystania z projektu przez każdą osobę, to takie wydatki są kwalifikowalne. Do wydatków na dostępność w szczególności możemy zaliczyć wydatki wynikające z zapewnienia dostępności zgodnie ze </w:t>
            </w:r>
            <w:hyperlink r:id="rId8" w:history="1">
              <w:r w:rsidRPr="00E67B08">
                <w:t>standardami dostępności dla polityki spójności 2021-2027</w:t>
              </w:r>
            </w:hyperlink>
            <w:r w:rsidRPr="00653AF5">
              <w:rPr>
                <w:rFonts w:ascii="Arial" w:hAnsi="Arial" w:cs="Arial"/>
                <w:sz w:val="24"/>
                <w:szCs w:val="24"/>
              </w:rPr>
              <w:t xml:space="preserve"> (tj. standardem szkoleniowym, informacyjno-promocyjnym, cyfrowym, architektonicznym, transportowym)</w:t>
            </w:r>
            <w:r w:rsidR="00B32C5E">
              <w:rPr>
                <w:rFonts w:ascii="Arial" w:hAnsi="Arial" w:cs="Arial"/>
                <w:sz w:val="24"/>
                <w:szCs w:val="24"/>
              </w:rPr>
              <w:t>”</w:t>
            </w:r>
            <w:r w:rsidR="00951D19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6FA88C7C" w14:textId="275AE82E" w:rsidR="00B32C5E" w:rsidRDefault="00B32C5E" w:rsidP="00B32C5E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 przypadku kosztów związanych z dostosowaniem toalet do potrzeb osób z niepełnosprawnościami, </w:t>
            </w:r>
            <w:r w:rsidR="00951D19">
              <w:rPr>
                <w:rFonts w:ascii="Arial" w:hAnsi="Arial" w:cs="Arial"/>
                <w:sz w:val="24"/>
                <w:szCs w:val="24"/>
              </w:rPr>
              <w:t xml:space="preserve">traktujemy </w:t>
            </w:r>
            <w:r>
              <w:rPr>
                <w:rFonts w:ascii="Arial" w:hAnsi="Arial" w:cs="Arial"/>
                <w:sz w:val="24"/>
                <w:szCs w:val="24"/>
              </w:rPr>
              <w:t xml:space="preserve">je </w:t>
            </w:r>
            <w:r w:rsidR="00951D19">
              <w:rPr>
                <w:rFonts w:ascii="Arial" w:hAnsi="Arial" w:cs="Arial"/>
                <w:sz w:val="24"/>
                <w:szCs w:val="24"/>
              </w:rPr>
              <w:t>jako poprawę jakości warunków</w:t>
            </w:r>
            <w:r>
              <w:rPr>
                <w:rFonts w:ascii="Arial" w:hAnsi="Arial" w:cs="Arial"/>
                <w:sz w:val="24"/>
                <w:szCs w:val="24"/>
              </w:rPr>
              <w:t xml:space="preserve"> OWP. W tym przypadku limit cross-financingu wynosi </w:t>
            </w:r>
            <w:r w:rsidR="00E67B08">
              <w:rPr>
                <w:rFonts w:ascii="Arial" w:hAnsi="Arial" w:cs="Arial"/>
                <w:sz w:val="24"/>
                <w:szCs w:val="24"/>
              </w:rPr>
              <w:t>10% lub 20% wartości projektu i jest uzależniony od zaplanowanych do realizacji typów projektu.</w:t>
            </w:r>
          </w:p>
          <w:p w14:paraId="50523450" w14:textId="77777777" w:rsidR="00B32C5E" w:rsidRDefault="00B32C5E" w:rsidP="000A4FDD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55F6D8FC" w14:textId="6560D930" w:rsidR="00B32C5E" w:rsidRDefault="00B32C5E" w:rsidP="000A4FDD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Zgodnie z Regulaminem wyboru projektów istnieje również możliwość realizacji </w:t>
            </w:r>
          </w:p>
          <w:p w14:paraId="313242E1" w14:textId="74F4CCE6" w:rsidR="00434959" w:rsidRDefault="00834434" w:rsidP="00434959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wsparcia w zakresie dostosowania istniejących miejsc wychowania przedszkolnego do potrzeb dzieci z niepełnosprawnościami (typ 3 projekt</w:t>
            </w:r>
            <w:r w:rsidR="00411712">
              <w:rPr>
                <w:rFonts w:ascii="Arial" w:hAnsi="Arial" w:cs="Arial"/>
                <w:sz w:val="24"/>
                <w:szCs w:val="24"/>
              </w:rPr>
              <w:t>u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  <w:r w:rsidR="00095469">
              <w:rPr>
                <w:rFonts w:ascii="Arial" w:hAnsi="Arial" w:cs="Arial"/>
                <w:sz w:val="24"/>
                <w:szCs w:val="24"/>
              </w:rPr>
              <w:t>. W t</w:t>
            </w:r>
            <w:r w:rsidR="00B32C5E">
              <w:rPr>
                <w:rFonts w:ascii="Arial" w:hAnsi="Arial" w:cs="Arial"/>
                <w:sz w:val="24"/>
                <w:szCs w:val="24"/>
              </w:rPr>
              <w:t>akiej</w:t>
            </w:r>
            <w:r w:rsidR="00095469">
              <w:rPr>
                <w:rFonts w:ascii="Arial" w:hAnsi="Arial" w:cs="Arial"/>
                <w:sz w:val="24"/>
                <w:szCs w:val="24"/>
              </w:rPr>
              <w:t xml:space="preserve"> sytuacji </w:t>
            </w:r>
            <w:r>
              <w:rPr>
                <w:rFonts w:ascii="Arial" w:hAnsi="Arial" w:cs="Arial"/>
                <w:sz w:val="24"/>
                <w:szCs w:val="24"/>
              </w:rPr>
              <w:t xml:space="preserve">wsparcie w projekcie </w:t>
            </w:r>
            <w:r w:rsidR="00072284">
              <w:rPr>
                <w:rFonts w:ascii="Arial" w:hAnsi="Arial" w:cs="Arial"/>
                <w:sz w:val="24"/>
                <w:szCs w:val="24"/>
              </w:rPr>
              <w:t xml:space="preserve">powinno wynikać z diagnozy potrzeb dzieci z niepełnosprawnościami </w:t>
            </w:r>
            <w:r w:rsidR="00B32C5E">
              <w:rPr>
                <w:rFonts w:ascii="Arial" w:hAnsi="Arial" w:cs="Arial"/>
                <w:sz w:val="24"/>
                <w:szCs w:val="24"/>
              </w:rPr>
              <w:t xml:space="preserve">objętych wychowaniem przedszkolnym w danym OWP </w:t>
            </w:r>
            <w:r w:rsidR="0013516E">
              <w:rPr>
                <w:rFonts w:ascii="Arial" w:hAnsi="Arial" w:cs="Arial"/>
                <w:sz w:val="24"/>
                <w:szCs w:val="24"/>
              </w:rPr>
              <w:t>tj</w:t>
            </w:r>
            <w:r w:rsidR="00072284">
              <w:rPr>
                <w:rFonts w:ascii="Arial" w:hAnsi="Arial" w:cs="Arial"/>
                <w:sz w:val="24"/>
                <w:szCs w:val="24"/>
              </w:rPr>
              <w:t>.</w:t>
            </w:r>
            <w:r w:rsidR="00F9183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95469">
              <w:rPr>
                <w:rFonts w:ascii="Arial" w:hAnsi="Arial" w:cs="Arial"/>
                <w:sz w:val="24"/>
                <w:szCs w:val="24"/>
              </w:rPr>
              <w:t>wykonanie specjalnie dostosowanych</w:t>
            </w:r>
            <w:r w:rsidR="0007228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95469">
              <w:rPr>
                <w:rFonts w:ascii="Arial" w:hAnsi="Arial" w:cs="Arial"/>
                <w:sz w:val="24"/>
                <w:szCs w:val="24"/>
              </w:rPr>
              <w:t>toalet</w:t>
            </w:r>
            <w:r w:rsidR="0013516E">
              <w:rPr>
                <w:rFonts w:ascii="Arial" w:hAnsi="Arial" w:cs="Arial"/>
                <w:sz w:val="24"/>
                <w:szCs w:val="24"/>
              </w:rPr>
              <w:t>,</w:t>
            </w:r>
            <w:r w:rsidR="0007228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3516E">
              <w:rPr>
                <w:rFonts w:ascii="Arial" w:hAnsi="Arial" w:cs="Arial"/>
                <w:sz w:val="24"/>
                <w:szCs w:val="24"/>
              </w:rPr>
              <w:t xml:space="preserve">stanowić będzie odpowiedź na potrzeby grupy dzieci z niepełnosprawnością </w:t>
            </w:r>
            <w:r w:rsidR="0013516E">
              <w:rPr>
                <w:rFonts w:ascii="Arial" w:hAnsi="Arial" w:cs="Arial"/>
                <w:sz w:val="24"/>
                <w:szCs w:val="24"/>
              </w:rPr>
              <w:lastRenderedPageBreak/>
              <w:t xml:space="preserve">ruchową i </w:t>
            </w:r>
            <w:r w:rsidR="00095469">
              <w:rPr>
                <w:rFonts w:ascii="Arial" w:hAnsi="Arial" w:cs="Arial"/>
                <w:sz w:val="24"/>
                <w:szCs w:val="24"/>
              </w:rPr>
              <w:t>umożliwiać</w:t>
            </w:r>
            <w:r w:rsidR="0013516E">
              <w:rPr>
                <w:rFonts w:ascii="Arial" w:hAnsi="Arial" w:cs="Arial"/>
                <w:sz w:val="24"/>
                <w:szCs w:val="24"/>
              </w:rPr>
              <w:t xml:space="preserve"> im</w:t>
            </w:r>
            <w:r w:rsidR="0009546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3516E">
              <w:rPr>
                <w:rFonts w:ascii="Arial" w:hAnsi="Arial" w:cs="Arial"/>
                <w:sz w:val="24"/>
                <w:szCs w:val="24"/>
              </w:rPr>
              <w:t>będzie</w:t>
            </w:r>
            <w:r w:rsidR="0007228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95469">
              <w:rPr>
                <w:rFonts w:ascii="Arial" w:hAnsi="Arial" w:cs="Arial"/>
                <w:sz w:val="24"/>
                <w:szCs w:val="24"/>
              </w:rPr>
              <w:t>korzystanie z oferty OWP na równi z innymi dziećmi. W tym przypadku limit cross-financingu wynosi 20%</w:t>
            </w:r>
            <w:r w:rsidR="00072284">
              <w:rPr>
                <w:rFonts w:ascii="Arial" w:hAnsi="Arial" w:cs="Arial"/>
                <w:sz w:val="24"/>
                <w:szCs w:val="24"/>
              </w:rPr>
              <w:t xml:space="preserve"> wartości projektu</w:t>
            </w:r>
            <w:r w:rsidR="00095469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34F4F8F" w14:textId="6AC69C25" w:rsidR="00095469" w:rsidRPr="009E080A" w:rsidRDefault="00095469" w:rsidP="00434959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0D33" w:rsidRPr="0076623C" w14:paraId="1A40C776" w14:textId="77777777" w:rsidTr="00E263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0" w:type="dxa"/>
          </w:tcPr>
          <w:p w14:paraId="20FF384F" w14:textId="3712F383" w:rsidR="00590D33" w:rsidRDefault="005C20F4" w:rsidP="0043495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3570" w:type="dxa"/>
          </w:tcPr>
          <w:p w14:paraId="40F724D8" w14:textId="025DB0EA" w:rsidR="00F0118A" w:rsidRDefault="00590D33" w:rsidP="00FD6F36">
            <w:pPr>
              <w:pStyle w:val="NormalnyWeb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Czy </w:t>
            </w:r>
            <w:r w:rsidR="00F0118A">
              <w:rPr>
                <w:rFonts w:ascii="Arial" w:hAnsi="Arial" w:cs="Arial"/>
                <w:sz w:val="24"/>
                <w:szCs w:val="24"/>
              </w:rPr>
              <w:t xml:space="preserve">nauczyciele mogą prowadzić zajęcia </w:t>
            </w:r>
            <w:r w:rsidR="009F0319">
              <w:rPr>
                <w:rFonts w:ascii="Arial" w:hAnsi="Arial" w:cs="Arial"/>
                <w:sz w:val="24"/>
                <w:szCs w:val="24"/>
              </w:rPr>
              <w:t>sensoryczne w przedszkolu?</w:t>
            </w:r>
            <w:r w:rsidR="00F0118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43BC6F6" w14:textId="77777777" w:rsidR="00F0118A" w:rsidRDefault="00F0118A" w:rsidP="00FD6F36">
            <w:pPr>
              <w:pStyle w:val="NormalnyWeb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7A1FEE63" w14:textId="5F58A50C" w:rsidR="00590D33" w:rsidRDefault="00590D33" w:rsidP="00FD6F36">
            <w:pPr>
              <w:pStyle w:val="NormalnyWeb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9604" w:type="dxa"/>
          </w:tcPr>
          <w:p w14:paraId="3A40AC36" w14:textId="4E048BFE" w:rsidR="00894CFE" w:rsidRPr="00584271" w:rsidRDefault="008809F5" w:rsidP="00584271">
            <w:pPr>
              <w:pStyle w:val="NormalnyWeb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584271">
              <w:rPr>
                <w:rFonts w:ascii="Arial" w:hAnsi="Arial" w:cs="Arial"/>
                <w:sz w:val="24"/>
                <w:szCs w:val="24"/>
              </w:rPr>
              <w:t xml:space="preserve">Zajęcia sensoryczne rozumiane jako wspieranie aktywności dziecka podnoszącej poziom integracji sensorycznej i umiejętności korzystania z </w:t>
            </w:r>
            <w:r w:rsidR="00894CFE" w:rsidRPr="00584271">
              <w:rPr>
                <w:rFonts w:ascii="Arial" w:hAnsi="Arial" w:cs="Arial"/>
                <w:sz w:val="24"/>
                <w:szCs w:val="24"/>
              </w:rPr>
              <w:t>rozwijających</w:t>
            </w:r>
            <w:r w:rsidR="0041708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4271">
              <w:rPr>
                <w:rFonts w:ascii="Arial" w:hAnsi="Arial" w:cs="Arial"/>
                <w:sz w:val="24"/>
                <w:szCs w:val="24"/>
              </w:rPr>
              <w:t>się procesów poznawczych</w:t>
            </w:r>
            <w:r w:rsidR="0013516E">
              <w:rPr>
                <w:rFonts w:ascii="Arial" w:hAnsi="Arial" w:cs="Arial"/>
                <w:sz w:val="24"/>
                <w:szCs w:val="24"/>
              </w:rPr>
              <w:t xml:space="preserve">, organizowane dla ogółu dzieci </w:t>
            </w:r>
            <w:r w:rsidRPr="00584271">
              <w:rPr>
                <w:rFonts w:ascii="Arial" w:hAnsi="Arial" w:cs="Arial"/>
                <w:sz w:val="24"/>
                <w:szCs w:val="24"/>
              </w:rPr>
              <w:t xml:space="preserve">mogą być prowadzone przez nauczycieli wychowania przedszkolnego. </w:t>
            </w:r>
          </w:p>
          <w:p w14:paraId="360934F1" w14:textId="44E4F0B1" w:rsidR="00590D33" w:rsidRPr="00584271" w:rsidRDefault="00894CFE" w:rsidP="00584271">
            <w:pPr>
              <w:pStyle w:val="NormalnyWeb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584271">
              <w:rPr>
                <w:rFonts w:ascii="Arial" w:hAnsi="Arial" w:cs="Arial"/>
                <w:sz w:val="24"/>
                <w:szCs w:val="24"/>
              </w:rPr>
              <w:t xml:space="preserve">Warto zaznaczyć, że </w:t>
            </w:r>
            <w:r w:rsidR="00411712">
              <w:rPr>
                <w:rFonts w:ascii="Arial" w:hAnsi="Arial" w:cs="Arial"/>
                <w:sz w:val="24"/>
                <w:szCs w:val="24"/>
              </w:rPr>
              <w:t>takie</w:t>
            </w:r>
            <w:r w:rsidRPr="00584271">
              <w:rPr>
                <w:rFonts w:ascii="Arial" w:hAnsi="Arial" w:cs="Arial"/>
                <w:sz w:val="24"/>
                <w:szCs w:val="24"/>
              </w:rPr>
              <w:t xml:space="preserve"> zajęcia należy odróżnić od zajęć </w:t>
            </w:r>
            <w:r w:rsidR="00584271" w:rsidRPr="00584271">
              <w:rPr>
                <w:rFonts w:ascii="Arial" w:hAnsi="Arial" w:cs="Arial"/>
                <w:sz w:val="24"/>
                <w:szCs w:val="24"/>
              </w:rPr>
              <w:t xml:space="preserve">terapeutycznych </w:t>
            </w:r>
            <w:r w:rsidRPr="00584271">
              <w:rPr>
                <w:rFonts w:ascii="Arial" w:hAnsi="Arial" w:cs="Arial"/>
                <w:sz w:val="24"/>
                <w:szCs w:val="24"/>
              </w:rPr>
              <w:t>z zakresu integracji sensorycznej (SI) dla dzieci ze specjalnymi potrzebami edukacyjnymi, które</w:t>
            </w:r>
            <w:r w:rsidR="00584271" w:rsidRPr="00584271">
              <w:rPr>
                <w:rFonts w:ascii="Arial" w:hAnsi="Arial" w:cs="Arial"/>
                <w:sz w:val="24"/>
                <w:szCs w:val="24"/>
              </w:rPr>
              <w:t xml:space="preserve"> muszą być prowadzone przez specjalistów zgodnie z Rozporządzeniem Ministra Edukacji Narodowej z dnia 9 sierpnia 2017 r. w sprawie zasad organizacji i udzielania pomocy psychologiczno-pedagogicznej w publicznych przedszkolach, szkołach i placówkach.</w:t>
            </w:r>
          </w:p>
        </w:tc>
      </w:tr>
      <w:tr w:rsidR="001C4B73" w:rsidRPr="0076623C" w14:paraId="32EA2350" w14:textId="77777777" w:rsidTr="00E263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0" w:type="dxa"/>
          </w:tcPr>
          <w:p w14:paraId="3A1147CB" w14:textId="4DF5A458" w:rsidR="001C4B73" w:rsidRDefault="005C20F4" w:rsidP="0043495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570" w:type="dxa"/>
          </w:tcPr>
          <w:p w14:paraId="43FC026C" w14:textId="09CB1F04" w:rsidR="001C4B73" w:rsidRDefault="001C4B73" w:rsidP="00FD6F36">
            <w:pPr>
              <w:pStyle w:val="NormalnyWeb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Czy </w:t>
            </w:r>
            <w:r w:rsidRPr="001C4B73">
              <w:rPr>
                <w:rFonts w:ascii="Arial" w:hAnsi="Arial" w:cs="Arial"/>
                <w:sz w:val="24"/>
                <w:szCs w:val="24"/>
              </w:rPr>
              <w:t xml:space="preserve">w ramach </w:t>
            </w:r>
            <w:r>
              <w:rPr>
                <w:rFonts w:ascii="Arial" w:hAnsi="Arial" w:cs="Arial"/>
                <w:sz w:val="24"/>
                <w:szCs w:val="24"/>
              </w:rPr>
              <w:t>projektu</w:t>
            </w:r>
            <w:r w:rsidRPr="001C4B73">
              <w:rPr>
                <w:rFonts w:ascii="Arial" w:hAnsi="Arial" w:cs="Arial"/>
                <w:sz w:val="24"/>
                <w:szCs w:val="24"/>
              </w:rPr>
              <w:t xml:space="preserve"> możliwe jest </w:t>
            </w:r>
            <w:r w:rsidR="00254A63">
              <w:rPr>
                <w:rFonts w:ascii="Arial" w:hAnsi="Arial" w:cs="Arial"/>
                <w:sz w:val="24"/>
                <w:szCs w:val="24"/>
              </w:rPr>
              <w:t xml:space="preserve">sfinansowanie kosztów delegacji </w:t>
            </w:r>
            <w:r w:rsidR="00F244A0">
              <w:rPr>
                <w:rFonts w:ascii="Arial" w:hAnsi="Arial" w:cs="Arial"/>
                <w:sz w:val="24"/>
                <w:szCs w:val="24"/>
              </w:rPr>
              <w:t>(diet</w:t>
            </w:r>
            <w:r w:rsidR="00417081">
              <w:rPr>
                <w:rFonts w:ascii="Arial" w:hAnsi="Arial" w:cs="Arial"/>
                <w:sz w:val="24"/>
                <w:szCs w:val="24"/>
              </w:rPr>
              <w:t xml:space="preserve">a, </w:t>
            </w:r>
            <w:r w:rsidR="00F244A0">
              <w:rPr>
                <w:rFonts w:ascii="Arial" w:hAnsi="Arial" w:cs="Arial"/>
                <w:sz w:val="24"/>
                <w:szCs w:val="24"/>
              </w:rPr>
              <w:t>przejazd</w:t>
            </w:r>
            <w:r w:rsidR="00417081">
              <w:rPr>
                <w:rFonts w:ascii="Arial" w:hAnsi="Arial" w:cs="Arial"/>
                <w:sz w:val="24"/>
                <w:szCs w:val="24"/>
              </w:rPr>
              <w:t>y</w:t>
            </w:r>
            <w:r w:rsidR="00F244A0">
              <w:rPr>
                <w:rFonts w:ascii="Arial" w:hAnsi="Arial" w:cs="Arial"/>
                <w:sz w:val="24"/>
                <w:szCs w:val="24"/>
              </w:rPr>
              <w:t>, nocleg</w:t>
            </w:r>
            <w:r w:rsidR="00417081">
              <w:rPr>
                <w:rFonts w:ascii="Arial" w:hAnsi="Arial" w:cs="Arial"/>
                <w:sz w:val="24"/>
                <w:szCs w:val="24"/>
              </w:rPr>
              <w:t>i</w:t>
            </w:r>
            <w:r w:rsidR="00F244A0">
              <w:rPr>
                <w:rFonts w:ascii="Arial" w:hAnsi="Arial" w:cs="Arial"/>
                <w:sz w:val="24"/>
                <w:szCs w:val="24"/>
              </w:rPr>
              <w:t xml:space="preserve">) </w:t>
            </w:r>
            <w:r w:rsidR="00717A6C">
              <w:rPr>
                <w:rFonts w:ascii="Arial" w:hAnsi="Arial" w:cs="Arial"/>
                <w:sz w:val="24"/>
                <w:szCs w:val="24"/>
              </w:rPr>
              <w:t xml:space="preserve">i cateringu </w:t>
            </w:r>
            <w:r w:rsidR="00254A63">
              <w:rPr>
                <w:rFonts w:ascii="Arial" w:hAnsi="Arial" w:cs="Arial"/>
                <w:sz w:val="24"/>
                <w:szCs w:val="24"/>
              </w:rPr>
              <w:t>związan</w:t>
            </w:r>
            <w:r w:rsidR="00717A6C">
              <w:rPr>
                <w:rFonts w:ascii="Arial" w:hAnsi="Arial" w:cs="Arial"/>
                <w:sz w:val="24"/>
                <w:szCs w:val="24"/>
              </w:rPr>
              <w:t>ych</w:t>
            </w:r>
            <w:r w:rsidR="00254A63">
              <w:rPr>
                <w:rFonts w:ascii="Arial" w:hAnsi="Arial" w:cs="Arial"/>
                <w:sz w:val="24"/>
                <w:szCs w:val="24"/>
              </w:rPr>
              <w:t xml:space="preserve"> ze szkoleniami </w:t>
            </w:r>
            <w:r w:rsidR="00F244A0">
              <w:rPr>
                <w:rFonts w:ascii="Arial" w:hAnsi="Arial" w:cs="Arial"/>
                <w:sz w:val="24"/>
                <w:szCs w:val="24"/>
              </w:rPr>
              <w:t xml:space="preserve">wyjazdowymi </w:t>
            </w:r>
            <w:r w:rsidR="00254A63">
              <w:rPr>
                <w:rFonts w:ascii="Arial" w:hAnsi="Arial" w:cs="Arial"/>
                <w:sz w:val="24"/>
                <w:szCs w:val="24"/>
              </w:rPr>
              <w:t>dla przedstawicieli kadry OWP?</w:t>
            </w:r>
          </w:p>
        </w:tc>
        <w:tc>
          <w:tcPr>
            <w:tcW w:w="9604" w:type="dxa"/>
          </w:tcPr>
          <w:p w14:paraId="35F5D49C" w14:textId="10E33420" w:rsidR="001C4B73" w:rsidRDefault="001C4B73" w:rsidP="00434959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1C4B73">
              <w:rPr>
                <w:rFonts w:ascii="Arial" w:hAnsi="Arial" w:cs="Arial"/>
                <w:sz w:val="24"/>
                <w:szCs w:val="24"/>
              </w:rPr>
              <w:t>W ramach nabor</w:t>
            </w:r>
            <w:r w:rsidR="00F244A0">
              <w:rPr>
                <w:rFonts w:ascii="Arial" w:hAnsi="Arial" w:cs="Arial"/>
                <w:sz w:val="24"/>
                <w:szCs w:val="24"/>
              </w:rPr>
              <w:t>u</w:t>
            </w:r>
            <w:r w:rsidRPr="001C4B73">
              <w:rPr>
                <w:rFonts w:ascii="Arial" w:hAnsi="Arial" w:cs="Arial"/>
                <w:sz w:val="24"/>
                <w:szCs w:val="24"/>
              </w:rPr>
              <w:t xml:space="preserve"> FEKP.08.26-IZ.00-</w:t>
            </w:r>
            <w:r w:rsidR="00F244A0">
              <w:rPr>
                <w:rFonts w:ascii="Arial" w:hAnsi="Arial" w:cs="Arial"/>
                <w:sz w:val="24"/>
                <w:szCs w:val="24"/>
              </w:rPr>
              <w:t>268</w:t>
            </w:r>
            <w:r w:rsidRPr="001C4B73">
              <w:rPr>
                <w:rFonts w:ascii="Arial" w:hAnsi="Arial" w:cs="Arial"/>
                <w:sz w:val="24"/>
                <w:szCs w:val="24"/>
              </w:rPr>
              <w:t>/2</w:t>
            </w:r>
            <w:r w:rsidR="00F244A0">
              <w:rPr>
                <w:rFonts w:ascii="Arial" w:hAnsi="Arial" w:cs="Arial"/>
                <w:sz w:val="24"/>
                <w:szCs w:val="24"/>
              </w:rPr>
              <w:t>6</w:t>
            </w:r>
            <w:r w:rsidRPr="001C4B7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11712">
              <w:rPr>
                <w:rFonts w:ascii="Arial" w:hAnsi="Arial" w:cs="Arial"/>
                <w:sz w:val="24"/>
                <w:szCs w:val="24"/>
              </w:rPr>
              <w:t>możliwe jest</w:t>
            </w:r>
            <w:r w:rsidRPr="001C4B7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244A0">
              <w:rPr>
                <w:rFonts w:ascii="Arial" w:hAnsi="Arial" w:cs="Arial"/>
                <w:sz w:val="24"/>
                <w:szCs w:val="24"/>
              </w:rPr>
              <w:t>sfinansowania kosztów nocleg</w:t>
            </w:r>
            <w:r w:rsidR="00417081">
              <w:rPr>
                <w:rFonts w:ascii="Arial" w:hAnsi="Arial" w:cs="Arial"/>
                <w:sz w:val="24"/>
                <w:szCs w:val="24"/>
              </w:rPr>
              <w:t>u</w:t>
            </w:r>
            <w:r w:rsidR="00F244A0">
              <w:rPr>
                <w:rFonts w:ascii="Arial" w:hAnsi="Arial" w:cs="Arial"/>
                <w:sz w:val="24"/>
                <w:szCs w:val="24"/>
              </w:rPr>
              <w:t xml:space="preserve"> i cateringu w ramach </w:t>
            </w:r>
            <w:r w:rsidRPr="001C4B73">
              <w:rPr>
                <w:rFonts w:ascii="Arial" w:hAnsi="Arial" w:cs="Arial"/>
                <w:sz w:val="24"/>
                <w:szCs w:val="24"/>
              </w:rPr>
              <w:t xml:space="preserve">organizacji </w:t>
            </w:r>
            <w:r w:rsidR="00F244A0">
              <w:rPr>
                <w:rFonts w:ascii="Arial" w:hAnsi="Arial" w:cs="Arial"/>
                <w:sz w:val="24"/>
                <w:szCs w:val="24"/>
              </w:rPr>
              <w:t>szkoleń wyjazdowych dla kadry OWP.</w:t>
            </w:r>
            <w:r w:rsidR="00717A6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11712">
              <w:rPr>
                <w:rFonts w:ascii="Arial" w:hAnsi="Arial" w:cs="Arial"/>
                <w:sz w:val="24"/>
                <w:szCs w:val="24"/>
              </w:rPr>
              <w:t xml:space="preserve">Należy jednak pamiętać, że taka formuła wsparcia wymaga adekwatnego uzasadnienia, a poszczególne koszty powinny być skalkulowane na racjonalnym poziomie, wynikającym z przeprowadzonego rozeznania cenowego. </w:t>
            </w:r>
          </w:p>
        </w:tc>
      </w:tr>
      <w:bookmarkEnd w:id="0"/>
    </w:tbl>
    <w:p w14:paraId="4C7E3F55" w14:textId="77777777" w:rsidR="00C77E56" w:rsidRPr="00AA60FD" w:rsidRDefault="00C77E56" w:rsidP="00434959">
      <w:pPr>
        <w:spacing w:line="276" w:lineRule="auto"/>
        <w:rPr>
          <w:rFonts w:ascii="Arial" w:hAnsi="Arial" w:cs="Arial"/>
          <w:sz w:val="2"/>
          <w:szCs w:val="2"/>
        </w:rPr>
      </w:pPr>
    </w:p>
    <w:sectPr w:rsidR="00C77E56" w:rsidRPr="00AA60FD" w:rsidSect="00F42831">
      <w:head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ABD754" w14:textId="77777777" w:rsidR="004A12C8" w:rsidRDefault="004A12C8" w:rsidP="00E234F5">
      <w:pPr>
        <w:spacing w:after="0" w:line="240" w:lineRule="auto"/>
      </w:pPr>
      <w:r>
        <w:separator/>
      </w:r>
    </w:p>
  </w:endnote>
  <w:endnote w:type="continuationSeparator" w:id="0">
    <w:p w14:paraId="4B82B78E" w14:textId="77777777" w:rsidR="004A12C8" w:rsidRDefault="004A12C8" w:rsidP="00E234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B07F3A" w14:textId="77777777" w:rsidR="004A12C8" w:rsidRDefault="004A12C8" w:rsidP="00E234F5">
      <w:pPr>
        <w:spacing w:after="0" w:line="240" w:lineRule="auto"/>
      </w:pPr>
      <w:r>
        <w:separator/>
      </w:r>
    </w:p>
  </w:footnote>
  <w:footnote w:type="continuationSeparator" w:id="0">
    <w:p w14:paraId="6BBBB67A" w14:textId="77777777" w:rsidR="004A12C8" w:rsidRDefault="004A12C8" w:rsidP="00E234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45239" w14:textId="77777777" w:rsidR="00E234F5" w:rsidRDefault="00E234F5">
    <w:pPr>
      <w:pStyle w:val="Nagwek"/>
    </w:pPr>
    <w:r w:rsidRPr="003B0C9C">
      <w:rPr>
        <w:rFonts w:ascii="Calibri" w:eastAsia="Calibri" w:hAnsi="Calibri" w:cs="Times New Roman"/>
        <w:noProof/>
        <w:lang w:eastAsia="pl-PL"/>
      </w:rPr>
      <w:drawing>
        <wp:anchor distT="0" distB="0" distL="114300" distR="114300" simplePos="0" relativeHeight="251658240" behindDoc="1" locked="0" layoutInCell="1" allowOverlap="1" wp14:anchorId="5DD541FD" wp14:editId="59515FB3">
          <wp:simplePos x="0" y="0"/>
          <wp:positionH relativeFrom="column">
            <wp:posOffset>1445233</wp:posOffset>
          </wp:positionH>
          <wp:positionV relativeFrom="paragraph">
            <wp:posOffset>-203559</wp:posOffset>
          </wp:positionV>
          <wp:extent cx="5760720" cy="533400"/>
          <wp:effectExtent l="0" t="0" r="0" b="0"/>
          <wp:wrapTight wrapText="bothSides">
            <wp:wrapPolygon edited="0">
              <wp:start x="0" y="0"/>
              <wp:lineTo x="0" y="20829"/>
              <wp:lineTo x="21500" y="20829"/>
              <wp:lineTo x="21500" y="0"/>
              <wp:lineTo x="0" y="0"/>
            </wp:wrapPolygon>
          </wp:wrapTight>
          <wp:docPr id="539684954" name="Obraz 539684954" descr="Obraz zawiera: z lewej strony znak Funduszy Europejskich złożony z symbolu graficznego, nazwy Fundusze Europejskie dla Kujaw i Pomorza, następnie flagę Polski z napisem Rzeczpospolita Polska oraz znak Unii Europejskiej składający się z flagi UE, napisu Dofinansowane przez Unię Europejską, z prawej strony herb Województwa Kujawsko-Pomorskiego, nazwę Samorząd Województwa Kujawsko-Pomorskieg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: z lewej strony znak Funduszy Europejskich złożony z symbolu graficznego, nazwy Fundusze Europejskie dla Kujaw i Pomorza, następnie flagę Polski z napisem Rzeczpospolita Polska oraz znak Unii Europejskiej składający się z flagi UE, napisu Dofinansowane przez Unię Europejską, z prawej strony herb Województwa Kujawsko-Pomorskiego, nazwę Samorząd Województwa Kujawsko-Pomorskieg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3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86092"/>
    <w:multiLevelType w:val="hybridMultilevel"/>
    <w:tmpl w:val="E4646F50"/>
    <w:lvl w:ilvl="0" w:tplc="66CAE892">
      <w:start w:val="1"/>
      <w:numFmt w:val="bullet"/>
      <w:lvlText w:val=""/>
      <w:lvlJc w:val="left"/>
      <w:pPr>
        <w:ind w:left="1211" w:hanging="360"/>
      </w:pPr>
      <w:rPr>
        <w:rFonts w:ascii="Wingdings" w:hAnsi="Wingdings" w:hint="default"/>
        <w:color w:val="4472C4" w:themeColor="accent1"/>
      </w:rPr>
    </w:lvl>
    <w:lvl w:ilvl="1" w:tplc="FFFFFFFF">
      <w:start w:val="1"/>
      <w:numFmt w:val="lowerLetter"/>
      <w:lvlText w:val="%2."/>
      <w:lvlJc w:val="left"/>
      <w:pPr>
        <w:ind w:left="1931" w:hanging="360"/>
      </w:pPr>
    </w:lvl>
    <w:lvl w:ilvl="2" w:tplc="FFFFFFFF">
      <w:start w:val="1"/>
      <w:numFmt w:val="lowerRoman"/>
      <w:lvlText w:val="%3."/>
      <w:lvlJc w:val="right"/>
      <w:pPr>
        <w:ind w:left="2651" w:hanging="180"/>
      </w:pPr>
    </w:lvl>
    <w:lvl w:ilvl="3" w:tplc="FFFFFFFF">
      <w:start w:val="1"/>
      <w:numFmt w:val="decimal"/>
      <w:lvlText w:val="%4."/>
      <w:lvlJc w:val="left"/>
      <w:pPr>
        <w:ind w:left="3371" w:hanging="360"/>
      </w:pPr>
    </w:lvl>
    <w:lvl w:ilvl="4" w:tplc="FFFFFFFF">
      <w:start w:val="1"/>
      <w:numFmt w:val="lowerLetter"/>
      <w:lvlText w:val="%5."/>
      <w:lvlJc w:val="left"/>
      <w:pPr>
        <w:ind w:left="4091" w:hanging="360"/>
      </w:pPr>
    </w:lvl>
    <w:lvl w:ilvl="5" w:tplc="FFFFFFFF">
      <w:start w:val="1"/>
      <w:numFmt w:val="lowerRoman"/>
      <w:lvlText w:val="%6."/>
      <w:lvlJc w:val="right"/>
      <w:pPr>
        <w:ind w:left="4811" w:hanging="180"/>
      </w:pPr>
    </w:lvl>
    <w:lvl w:ilvl="6" w:tplc="FFFFFFFF">
      <w:start w:val="1"/>
      <w:numFmt w:val="decimal"/>
      <w:lvlText w:val="%7."/>
      <w:lvlJc w:val="left"/>
      <w:pPr>
        <w:ind w:left="5531" w:hanging="360"/>
      </w:pPr>
    </w:lvl>
    <w:lvl w:ilvl="7" w:tplc="FFFFFFFF">
      <w:start w:val="1"/>
      <w:numFmt w:val="lowerLetter"/>
      <w:lvlText w:val="%8."/>
      <w:lvlJc w:val="left"/>
      <w:pPr>
        <w:ind w:left="6251" w:hanging="360"/>
      </w:pPr>
    </w:lvl>
    <w:lvl w:ilvl="8" w:tplc="FFFFFFFF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B986A4A"/>
    <w:multiLevelType w:val="hybridMultilevel"/>
    <w:tmpl w:val="CD88905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89210A"/>
    <w:multiLevelType w:val="hybridMultilevel"/>
    <w:tmpl w:val="0748BF56"/>
    <w:lvl w:ilvl="0" w:tplc="33747A8E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E64AA9"/>
    <w:multiLevelType w:val="hybridMultilevel"/>
    <w:tmpl w:val="F3EC3B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9960B7"/>
    <w:multiLevelType w:val="hybridMultilevel"/>
    <w:tmpl w:val="163C5158"/>
    <w:lvl w:ilvl="0" w:tplc="33747A8E">
      <w:start w:val="1"/>
      <w:numFmt w:val="decimal"/>
      <w:lvlText w:val="%1)"/>
      <w:lvlJc w:val="left"/>
      <w:pPr>
        <w:ind w:left="142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BF557DF"/>
    <w:multiLevelType w:val="hybridMultilevel"/>
    <w:tmpl w:val="4552C360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931" w:hanging="360"/>
      </w:pPr>
    </w:lvl>
    <w:lvl w:ilvl="2" w:tplc="FFFFFFFF">
      <w:start w:val="1"/>
      <w:numFmt w:val="lowerRoman"/>
      <w:lvlText w:val="%3."/>
      <w:lvlJc w:val="right"/>
      <w:pPr>
        <w:ind w:left="2651" w:hanging="180"/>
      </w:pPr>
    </w:lvl>
    <w:lvl w:ilvl="3" w:tplc="FFFFFFFF">
      <w:start w:val="1"/>
      <w:numFmt w:val="decimal"/>
      <w:lvlText w:val="%4."/>
      <w:lvlJc w:val="left"/>
      <w:pPr>
        <w:ind w:left="3371" w:hanging="360"/>
      </w:pPr>
    </w:lvl>
    <w:lvl w:ilvl="4" w:tplc="FFFFFFFF">
      <w:start w:val="1"/>
      <w:numFmt w:val="lowerLetter"/>
      <w:lvlText w:val="%5."/>
      <w:lvlJc w:val="left"/>
      <w:pPr>
        <w:ind w:left="4091" w:hanging="360"/>
      </w:pPr>
    </w:lvl>
    <w:lvl w:ilvl="5" w:tplc="FFFFFFFF">
      <w:start w:val="1"/>
      <w:numFmt w:val="lowerRoman"/>
      <w:lvlText w:val="%6."/>
      <w:lvlJc w:val="right"/>
      <w:pPr>
        <w:ind w:left="4811" w:hanging="180"/>
      </w:pPr>
    </w:lvl>
    <w:lvl w:ilvl="6" w:tplc="FFFFFFFF">
      <w:start w:val="1"/>
      <w:numFmt w:val="decimal"/>
      <w:lvlText w:val="%7."/>
      <w:lvlJc w:val="left"/>
      <w:pPr>
        <w:ind w:left="5531" w:hanging="360"/>
      </w:pPr>
    </w:lvl>
    <w:lvl w:ilvl="7" w:tplc="FFFFFFFF">
      <w:start w:val="1"/>
      <w:numFmt w:val="lowerLetter"/>
      <w:lvlText w:val="%8."/>
      <w:lvlJc w:val="left"/>
      <w:pPr>
        <w:ind w:left="6251" w:hanging="360"/>
      </w:pPr>
    </w:lvl>
    <w:lvl w:ilvl="8" w:tplc="FFFFFFFF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54EF0B22"/>
    <w:multiLevelType w:val="hybridMultilevel"/>
    <w:tmpl w:val="730043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9D6E93"/>
    <w:multiLevelType w:val="hybridMultilevel"/>
    <w:tmpl w:val="1CA0817E"/>
    <w:lvl w:ilvl="0" w:tplc="3B2C57D4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654D01ED"/>
    <w:multiLevelType w:val="hybridMultilevel"/>
    <w:tmpl w:val="B706D448"/>
    <w:lvl w:ilvl="0" w:tplc="966E9EC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77890785"/>
    <w:multiLevelType w:val="hybridMultilevel"/>
    <w:tmpl w:val="83AA88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3987420">
    <w:abstractNumId w:val="6"/>
  </w:num>
  <w:num w:numId="2" w16cid:durableId="471142315">
    <w:abstractNumId w:val="2"/>
  </w:num>
  <w:num w:numId="3" w16cid:durableId="812796292">
    <w:abstractNumId w:val="4"/>
  </w:num>
  <w:num w:numId="4" w16cid:durableId="1731805757">
    <w:abstractNumId w:val="9"/>
  </w:num>
  <w:num w:numId="5" w16cid:durableId="1474518136">
    <w:abstractNumId w:val="8"/>
  </w:num>
  <w:num w:numId="6" w16cid:durableId="1178812341">
    <w:abstractNumId w:val="1"/>
  </w:num>
  <w:num w:numId="7" w16cid:durableId="1136144253">
    <w:abstractNumId w:val="3"/>
  </w:num>
  <w:num w:numId="8" w16cid:durableId="1800684378">
    <w:abstractNumId w:val="7"/>
  </w:num>
  <w:num w:numId="9" w16cid:durableId="1881360517">
    <w:abstractNumId w:val="0"/>
  </w:num>
  <w:num w:numId="10" w16cid:durableId="195173684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339"/>
    <w:rsid w:val="000108C0"/>
    <w:rsid w:val="00011E73"/>
    <w:rsid w:val="000148BD"/>
    <w:rsid w:val="00015014"/>
    <w:rsid w:val="00017D9F"/>
    <w:rsid w:val="0002488D"/>
    <w:rsid w:val="000312C5"/>
    <w:rsid w:val="00050911"/>
    <w:rsid w:val="00052206"/>
    <w:rsid w:val="000547A2"/>
    <w:rsid w:val="0006192C"/>
    <w:rsid w:val="00065247"/>
    <w:rsid w:val="000669D4"/>
    <w:rsid w:val="00072284"/>
    <w:rsid w:val="0007508D"/>
    <w:rsid w:val="000809EC"/>
    <w:rsid w:val="00081649"/>
    <w:rsid w:val="000836C3"/>
    <w:rsid w:val="00084132"/>
    <w:rsid w:val="00091574"/>
    <w:rsid w:val="000933E5"/>
    <w:rsid w:val="00095469"/>
    <w:rsid w:val="000971D5"/>
    <w:rsid w:val="00097F60"/>
    <w:rsid w:val="000A3703"/>
    <w:rsid w:val="000A4FDD"/>
    <w:rsid w:val="000B1D14"/>
    <w:rsid w:val="000B4452"/>
    <w:rsid w:val="000B4DBC"/>
    <w:rsid w:val="000B5B6A"/>
    <w:rsid w:val="000B60E6"/>
    <w:rsid w:val="000D077D"/>
    <w:rsid w:val="000D471A"/>
    <w:rsid w:val="000E09B9"/>
    <w:rsid w:val="000E215F"/>
    <w:rsid w:val="000E6886"/>
    <w:rsid w:val="000F66F8"/>
    <w:rsid w:val="000F78C6"/>
    <w:rsid w:val="00112D62"/>
    <w:rsid w:val="00120D4F"/>
    <w:rsid w:val="00125289"/>
    <w:rsid w:val="00130C04"/>
    <w:rsid w:val="0013409D"/>
    <w:rsid w:val="0013516E"/>
    <w:rsid w:val="00141C11"/>
    <w:rsid w:val="00147BBF"/>
    <w:rsid w:val="00154FAF"/>
    <w:rsid w:val="00156955"/>
    <w:rsid w:val="001575FD"/>
    <w:rsid w:val="00163EC0"/>
    <w:rsid w:val="00166A80"/>
    <w:rsid w:val="00166D63"/>
    <w:rsid w:val="001720E4"/>
    <w:rsid w:val="0017312E"/>
    <w:rsid w:val="001769D5"/>
    <w:rsid w:val="00180C74"/>
    <w:rsid w:val="00181120"/>
    <w:rsid w:val="0019078A"/>
    <w:rsid w:val="001936F1"/>
    <w:rsid w:val="00194AB0"/>
    <w:rsid w:val="001978FF"/>
    <w:rsid w:val="001A1F54"/>
    <w:rsid w:val="001C300E"/>
    <w:rsid w:val="001C4581"/>
    <w:rsid w:val="001C4B73"/>
    <w:rsid w:val="001D02F2"/>
    <w:rsid w:val="001D735E"/>
    <w:rsid w:val="001E7BC6"/>
    <w:rsid w:val="001F050D"/>
    <w:rsid w:val="001F4F25"/>
    <w:rsid w:val="0020759E"/>
    <w:rsid w:val="00217009"/>
    <w:rsid w:val="00220195"/>
    <w:rsid w:val="00224BCE"/>
    <w:rsid w:val="0022635C"/>
    <w:rsid w:val="00226F8E"/>
    <w:rsid w:val="002301FD"/>
    <w:rsid w:val="00233D36"/>
    <w:rsid w:val="00234FDF"/>
    <w:rsid w:val="002463EB"/>
    <w:rsid w:val="00250C7F"/>
    <w:rsid w:val="00254A63"/>
    <w:rsid w:val="00264CA8"/>
    <w:rsid w:val="0027152E"/>
    <w:rsid w:val="002736E4"/>
    <w:rsid w:val="00276080"/>
    <w:rsid w:val="00277F1C"/>
    <w:rsid w:val="00293F2C"/>
    <w:rsid w:val="002A26BF"/>
    <w:rsid w:val="002A40C4"/>
    <w:rsid w:val="002A5697"/>
    <w:rsid w:val="002A6DC3"/>
    <w:rsid w:val="002B555A"/>
    <w:rsid w:val="002D6271"/>
    <w:rsid w:val="002E0942"/>
    <w:rsid w:val="002F4EB6"/>
    <w:rsid w:val="00305EEF"/>
    <w:rsid w:val="0031261A"/>
    <w:rsid w:val="003144A6"/>
    <w:rsid w:val="0031490E"/>
    <w:rsid w:val="00322028"/>
    <w:rsid w:val="00322377"/>
    <w:rsid w:val="00326596"/>
    <w:rsid w:val="003304FB"/>
    <w:rsid w:val="00340FAE"/>
    <w:rsid w:val="0034399D"/>
    <w:rsid w:val="0034596F"/>
    <w:rsid w:val="003614C1"/>
    <w:rsid w:val="003655EB"/>
    <w:rsid w:val="00365C7C"/>
    <w:rsid w:val="00367E05"/>
    <w:rsid w:val="00370979"/>
    <w:rsid w:val="00373428"/>
    <w:rsid w:val="00373A1F"/>
    <w:rsid w:val="00376918"/>
    <w:rsid w:val="00385A7A"/>
    <w:rsid w:val="0038669D"/>
    <w:rsid w:val="00392E41"/>
    <w:rsid w:val="003A0E64"/>
    <w:rsid w:val="003A36E4"/>
    <w:rsid w:val="003A5D2A"/>
    <w:rsid w:val="003B10DA"/>
    <w:rsid w:val="003B133F"/>
    <w:rsid w:val="003B3F75"/>
    <w:rsid w:val="003C246F"/>
    <w:rsid w:val="003C631A"/>
    <w:rsid w:val="003D4548"/>
    <w:rsid w:val="003D6E6E"/>
    <w:rsid w:val="003E0A6B"/>
    <w:rsid w:val="003E3DAC"/>
    <w:rsid w:val="003E7430"/>
    <w:rsid w:val="00400169"/>
    <w:rsid w:val="00404ADE"/>
    <w:rsid w:val="00411712"/>
    <w:rsid w:val="0041187F"/>
    <w:rsid w:val="00415785"/>
    <w:rsid w:val="00417081"/>
    <w:rsid w:val="0042564F"/>
    <w:rsid w:val="004268A1"/>
    <w:rsid w:val="00431B3C"/>
    <w:rsid w:val="00434959"/>
    <w:rsid w:val="00440C7A"/>
    <w:rsid w:val="00444B1C"/>
    <w:rsid w:val="00447152"/>
    <w:rsid w:val="00464C16"/>
    <w:rsid w:val="004843FE"/>
    <w:rsid w:val="004952FE"/>
    <w:rsid w:val="00497BBC"/>
    <w:rsid w:val="004A12C8"/>
    <w:rsid w:val="004A2309"/>
    <w:rsid w:val="004A5890"/>
    <w:rsid w:val="004A623A"/>
    <w:rsid w:val="004A6D2B"/>
    <w:rsid w:val="004B38DD"/>
    <w:rsid w:val="004B6680"/>
    <w:rsid w:val="004B7CE1"/>
    <w:rsid w:val="004F49B7"/>
    <w:rsid w:val="00501803"/>
    <w:rsid w:val="00501DC2"/>
    <w:rsid w:val="0050621F"/>
    <w:rsid w:val="00507638"/>
    <w:rsid w:val="00555977"/>
    <w:rsid w:val="005640D1"/>
    <w:rsid w:val="00583372"/>
    <w:rsid w:val="00584271"/>
    <w:rsid w:val="00585EA3"/>
    <w:rsid w:val="00590D33"/>
    <w:rsid w:val="005925DC"/>
    <w:rsid w:val="00592C63"/>
    <w:rsid w:val="00595FEB"/>
    <w:rsid w:val="005A0E26"/>
    <w:rsid w:val="005A5B75"/>
    <w:rsid w:val="005C20F4"/>
    <w:rsid w:val="005D3A89"/>
    <w:rsid w:val="005D4028"/>
    <w:rsid w:val="005D7C46"/>
    <w:rsid w:val="005E3A30"/>
    <w:rsid w:val="005E4952"/>
    <w:rsid w:val="005F503B"/>
    <w:rsid w:val="005F6EF0"/>
    <w:rsid w:val="006026EF"/>
    <w:rsid w:val="00604168"/>
    <w:rsid w:val="00607D52"/>
    <w:rsid w:val="00612748"/>
    <w:rsid w:val="00615133"/>
    <w:rsid w:val="006158BB"/>
    <w:rsid w:val="00616135"/>
    <w:rsid w:val="00617678"/>
    <w:rsid w:val="00617E6C"/>
    <w:rsid w:val="006217C9"/>
    <w:rsid w:val="00631F09"/>
    <w:rsid w:val="00637383"/>
    <w:rsid w:val="00641339"/>
    <w:rsid w:val="006474FB"/>
    <w:rsid w:val="00650605"/>
    <w:rsid w:val="00651BB9"/>
    <w:rsid w:val="00664EB8"/>
    <w:rsid w:val="00680972"/>
    <w:rsid w:val="00685879"/>
    <w:rsid w:val="00694BAD"/>
    <w:rsid w:val="00697CD9"/>
    <w:rsid w:val="006A138D"/>
    <w:rsid w:val="006A2C7C"/>
    <w:rsid w:val="006A6708"/>
    <w:rsid w:val="006C77F5"/>
    <w:rsid w:val="006D1F24"/>
    <w:rsid w:val="006D21CF"/>
    <w:rsid w:val="006D3D87"/>
    <w:rsid w:val="006E0232"/>
    <w:rsid w:val="006E2CDB"/>
    <w:rsid w:val="006E3066"/>
    <w:rsid w:val="006E6594"/>
    <w:rsid w:val="006F0384"/>
    <w:rsid w:val="006F0760"/>
    <w:rsid w:val="006F517B"/>
    <w:rsid w:val="00710D12"/>
    <w:rsid w:val="0071312B"/>
    <w:rsid w:val="00717A6C"/>
    <w:rsid w:val="00723BB6"/>
    <w:rsid w:val="00734765"/>
    <w:rsid w:val="00740E10"/>
    <w:rsid w:val="00746178"/>
    <w:rsid w:val="00757B5E"/>
    <w:rsid w:val="00764977"/>
    <w:rsid w:val="0076623C"/>
    <w:rsid w:val="00767117"/>
    <w:rsid w:val="00776024"/>
    <w:rsid w:val="0078687B"/>
    <w:rsid w:val="00790B2E"/>
    <w:rsid w:val="007972E4"/>
    <w:rsid w:val="007A4B28"/>
    <w:rsid w:val="007A68F9"/>
    <w:rsid w:val="007B0251"/>
    <w:rsid w:val="007B2770"/>
    <w:rsid w:val="007C54B2"/>
    <w:rsid w:val="007D19C5"/>
    <w:rsid w:val="007E24A4"/>
    <w:rsid w:val="007E559A"/>
    <w:rsid w:val="007F030D"/>
    <w:rsid w:val="007F4557"/>
    <w:rsid w:val="007F6C67"/>
    <w:rsid w:val="00806B47"/>
    <w:rsid w:val="00806CE9"/>
    <w:rsid w:val="0083074C"/>
    <w:rsid w:val="00832897"/>
    <w:rsid w:val="00834434"/>
    <w:rsid w:val="00834574"/>
    <w:rsid w:val="00841135"/>
    <w:rsid w:val="008439D7"/>
    <w:rsid w:val="008448AC"/>
    <w:rsid w:val="00846396"/>
    <w:rsid w:val="008467EB"/>
    <w:rsid w:val="008510AD"/>
    <w:rsid w:val="0085332D"/>
    <w:rsid w:val="00861015"/>
    <w:rsid w:val="008732E2"/>
    <w:rsid w:val="00875F69"/>
    <w:rsid w:val="00876538"/>
    <w:rsid w:val="008809F5"/>
    <w:rsid w:val="0088206A"/>
    <w:rsid w:val="00885ACE"/>
    <w:rsid w:val="00894CFE"/>
    <w:rsid w:val="008A6E61"/>
    <w:rsid w:val="008B0548"/>
    <w:rsid w:val="008B0631"/>
    <w:rsid w:val="008B1E83"/>
    <w:rsid w:val="008C4CC6"/>
    <w:rsid w:val="008D3F49"/>
    <w:rsid w:val="0090132E"/>
    <w:rsid w:val="009032F6"/>
    <w:rsid w:val="00907D78"/>
    <w:rsid w:val="0091391E"/>
    <w:rsid w:val="009210B0"/>
    <w:rsid w:val="00926957"/>
    <w:rsid w:val="00933FD4"/>
    <w:rsid w:val="009360E7"/>
    <w:rsid w:val="00942EB2"/>
    <w:rsid w:val="0094594C"/>
    <w:rsid w:val="00951D19"/>
    <w:rsid w:val="009617CD"/>
    <w:rsid w:val="00987550"/>
    <w:rsid w:val="00990652"/>
    <w:rsid w:val="009A0E08"/>
    <w:rsid w:val="009B4E0B"/>
    <w:rsid w:val="009C4458"/>
    <w:rsid w:val="009C626E"/>
    <w:rsid w:val="009C66C7"/>
    <w:rsid w:val="009C7673"/>
    <w:rsid w:val="009D7A0D"/>
    <w:rsid w:val="009E080A"/>
    <w:rsid w:val="009F0319"/>
    <w:rsid w:val="009F6463"/>
    <w:rsid w:val="009F7F79"/>
    <w:rsid w:val="00A01D90"/>
    <w:rsid w:val="00A01E9D"/>
    <w:rsid w:val="00A06557"/>
    <w:rsid w:val="00A2528B"/>
    <w:rsid w:val="00A270B7"/>
    <w:rsid w:val="00A30951"/>
    <w:rsid w:val="00A37D91"/>
    <w:rsid w:val="00A451EC"/>
    <w:rsid w:val="00A6048B"/>
    <w:rsid w:val="00A63492"/>
    <w:rsid w:val="00A71C95"/>
    <w:rsid w:val="00A74995"/>
    <w:rsid w:val="00A85582"/>
    <w:rsid w:val="00A91DB3"/>
    <w:rsid w:val="00AA40F6"/>
    <w:rsid w:val="00AA60FD"/>
    <w:rsid w:val="00AA757E"/>
    <w:rsid w:val="00AB1932"/>
    <w:rsid w:val="00AC207F"/>
    <w:rsid w:val="00AC42B0"/>
    <w:rsid w:val="00AC4999"/>
    <w:rsid w:val="00AC5C0F"/>
    <w:rsid w:val="00AD128B"/>
    <w:rsid w:val="00AE0A6A"/>
    <w:rsid w:val="00AE0B62"/>
    <w:rsid w:val="00AE1770"/>
    <w:rsid w:val="00AF3182"/>
    <w:rsid w:val="00AF4197"/>
    <w:rsid w:val="00B10F91"/>
    <w:rsid w:val="00B131D5"/>
    <w:rsid w:val="00B160BC"/>
    <w:rsid w:val="00B252E6"/>
    <w:rsid w:val="00B32C5E"/>
    <w:rsid w:val="00B35EB8"/>
    <w:rsid w:val="00B366BC"/>
    <w:rsid w:val="00B414B9"/>
    <w:rsid w:val="00B430AD"/>
    <w:rsid w:val="00B44B67"/>
    <w:rsid w:val="00B45973"/>
    <w:rsid w:val="00B505F6"/>
    <w:rsid w:val="00B538D1"/>
    <w:rsid w:val="00B56FD0"/>
    <w:rsid w:val="00B604E4"/>
    <w:rsid w:val="00B63892"/>
    <w:rsid w:val="00B65B7C"/>
    <w:rsid w:val="00B6657D"/>
    <w:rsid w:val="00B873D3"/>
    <w:rsid w:val="00BA7352"/>
    <w:rsid w:val="00BB3E04"/>
    <w:rsid w:val="00BC1D62"/>
    <w:rsid w:val="00BC344F"/>
    <w:rsid w:val="00BE7C2E"/>
    <w:rsid w:val="00C07E41"/>
    <w:rsid w:val="00C13D0B"/>
    <w:rsid w:val="00C144BE"/>
    <w:rsid w:val="00C15094"/>
    <w:rsid w:val="00C3495F"/>
    <w:rsid w:val="00C631B5"/>
    <w:rsid w:val="00C63482"/>
    <w:rsid w:val="00C705DF"/>
    <w:rsid w:val="00C71E5A"/>
    <w:rsid w:val="00C7404D"/>
    <w:rsid w:val="00C77E56"/>
    <w:rsid w:val="00C821E8"/>
    <w:rsid w:val="00C83945"/>
    <w:rsid w:val="00C84233"/>
    <w:rsid w:val="00C85514"/>
    <w:rsid w:val="00C9317D"/>
    <w:rsid w:val="00C96209"/>
    <w:rsid w:val="00CA7014"/>
    <w:rsid w:val="00CC31AF"/>
    <w:rsid w:val="00CC51DA"/>
    <w:rsid w:val="00CD3763"/>
    <w:rsid w:val="00CD499B"/>
    <w:rsid w:val="00CD5764"/>
    <w:rsid w:val="00CF2528"/>
    <w:rsid w:val="00CF6AC7"/>
    <w:rsid w:val="00CF6E5F"/>
    <w:rsid w:val="00D10957"/>
    <w:rsid w:val="00D12205"/>
    <w:rsid w:val="00D147CD"/>
    <w:rsid w:val="00D24ECC"/>
    <w:rsid w:val="00D30707"/>
    <w:rsid w:val="00D3513B"/>
    <w:rsid w:val="00D41CDC"/>
    <w:rsid w:val="00D474B5"/>
    <w:rsid w:val="00D50488"/>
    <w:rsid w:val="00D668F3"/>
    <w:rsid w:val="00D73163"/>
    <w:rsid w:val="00D73C10"/>
    <w:rsid w:val="00D73D6E"/>
    <w:rsid w:val="00D74F02"/>
    <w:rsid w:val="00D770A5"/>
    <w:rsid w:val="00D837C7"/>
    <w:rsid w:val="00D84F32"/>
    <w:rsid w:val="00D92F47"/>
    <w:rsid w:val="00D96594"/>
    <w:rsid w:val="00DA2B48"/>
    <w:rsid w:val="00DA5770"/>
    <w:rsid w:val="00DB3C17"/>
    <w:rsid w:val="00DC237E"/>
    <w:rsid w:val="00DD1AC4"/>
    <w:rsid w:val="00DD5CCE"/>
    <w:rsid w:val="00DE080D"/>
    <w:rsid w:val="00DE32C1"/>
    <w:rsid w:val="00DF3FCC"/>
    <w:rsid w:val="00DF7BB6"/>
    <w:rsid w:val="00E02521"/>
    <w:rsid w:val="00E02932"/>
    <w:rsid w:val="00E234F5"/>
    <w:rsid w:val="00E26339"/>
    <w:rsid w:val="00E337E5"/>
    <w:rsid w:val="00E458FF"/>
    <w:rsid w:val="00E5099E"/>
    <w:rsid w:val="00E67B08"/>
    <w:rsid w:val="00E727B9"/>
    <w:rsid w:val="00E8542E"/>
    <w:rsid w:val="00E87D21"/>
    <w:rsid w:val="00E87FD8"/>
    <w:rsid w:val="00E91C03"/>
    <w:rsid w:val="00EA1C1B"/>
    <w:rsid w:val="00EB5B43"/>
    <w:rsid w:val="00EC78EA"/>
    <w:rsid w:val="00ED316F"/>
    <w:rsid w:val="00ED77F0"/>
    <w:rsid w:val="00EE58FB"/>
    <w:rsid w:val="00F0118A"/>
    <w:rsid w:val="00F15DCB"/>
    <w:rsid w:val="00F17DCC"/>
    <w:rsid w:val="00F244A0"/>
    <w:rsid w:val="00F341B3"/>
    <w:rsid w:val="00F423B2"/>
    <w:rsid w:val="00F42831"/>
    <w:rsid w:val="00F4419B"/>
    <w:rsid w:val="00F516D6"/>
    <w:rsid w:val="00F51774"/>
    <w:rsid w:val="00F53ADC"/>
    <w:rsid w:val="00F5524A"/>
    <w:rsid w:val="00F55F8E"/>
    <w:rsid w:val="00F67727"/>
    <w:rsid w:val="00F7033E"/>
    <w:rsid w:val="00F748DB"/>
    <w:rsid w:val="00F80336"/>
    <w:rsid w:val="00F91839"/>
    <w:rsid w:val="00F926FC"/>
    <w:rsid w:val="00F93234"/>
    <w:rsid w:val="00F93EB0"/>
    <w:rsid w:val="00F9693F"/>
    <w:rsid w:val="00F96A4E"/>
    <w:rsid w:val="00FA418D"/>
    <w:rsid w:val="00FB131A"/>
    <w:rsid w:val="00FB22B6"/>
    <w:rsid w:val="00FB2539"/>
    <w:rsid w:val="00FB3051"/>
    <w:rsid w:val="00FB3345"/>
    <w:rsid w:val="00FC1485"/>
    <w:rsid w:val="00FD6F36"/>
    <w:rsid w:val="00FE0C70"/>
    <w:rsid w:val="00FE538A"/>
    <w:rsid w:val="00FE5D94"/>
    <w:rsid w:val="00FF272C"/>
    <w:rsid w:val="00FF668A"/>
    <w:rsid w:val="00FF7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8D7927"/>
  <w15:docId w15:val="{A8BED6A0-A685-4217-851A-11B7CD0BE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5977"/>
  </w:style>
  <w:style w:type="paragraph" w:styleId="Nagwek1">
    <w:name w:val="heading 1"/>
    <w:basedOn w:val="Normalny"/>
    <w:next w:val="Normalny"/>
    <w:link w:val="Nagwek1Znak"/>
    <w:uiPriority w:val="9"/>
    <w:qFormat/>
    <w:rsid w:val="00A0655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131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1jasnaakcent11">
    <w:name w:val="Tabela siatki 1 — jasna — akcent 11"/>
    <w:basedOn w:val="Standardowy"/>
    <w:uiPriority w:val="46"/>
    <w:rsid w:val="00B131D5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agwek">
    <w:name w:val="header"/>
    <w:basedOn w:val="Normalny"/>
    <w:link w:val="NagwekZnak"/>
    <w:uiPriority w:val="99"/>
    <w:unhideWhenUsed/>
    <w:rsid w:val="00E234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34F5"/>
  </w:style>
  <w:style w:type="paragraph" w:styleId="Stopka">
    <w:name w:val="footer"/>
    <w:basedOn w:val="Normalny"/>
    <w:link w:val="StopkaZnak"/>
    <w:uiPriority w:val="99"/>
    <w:unhideWhenUsed/>
    <w:rsid w:val="00E234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34F5"/>
  </w:style>
  <w:style w:type="character" w:styleId="Odwoaniedokomentarza">
    <w:name w:val="annotation reference"/>
    <w:basedOn w:val="Domylnaczcionkaakapitu"/>
    <w:uiPriority w:val="99"/>
    <w:semiHidden/>
    <w:unhideWhenUsed/>
    <w:rsid w:val="002B55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B55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B55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B55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B555A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2B555A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2B555A"/>
    <w:pPr>
      <w:spacing w:before="100" w:beforeAutospacing="1" w:after="100" w:afterAutospacing="1" w:line="240" w:lineRule="auto"/>
    </w:pPr>
    <w:rPr>
      <w:rFonts w:ascii="Calibri" w:hAnsi="Calibri" w:cs="Calibri"/>
      <w:kern w:val="0"/>
      <w:lang w:eastAsia="pl-PL"/>
    </w:rPr>
  </w:style>
  <w:style w:type="paragraph" w:styleId="Akapitzlist">
    <w:name w:val="List Paragraph"/>
    <w:aliases w:val="BulletC,Numerowanie,List Paragraph,Akapit z listą BS,Kolorowa lista — akcent 11"/>
    <w:basedOn w:val="Normalny"/>
    <w:link w:val="AkapitzlistZnak"/>
    <w:uiPriority w:val="34"/>
    <w:qFormat/>
    <w:rsid w:val="001D02F2"/>
    <w:pPr>
      <w:ind w:left="720"/>
      <w:contextualSpacing/>
    </w:pPr>
  </w:style>
  <w:style w:type="character" w:customStyle="1" w:styleId="AkapitzlistZnak">
    <w:name w:val="Akapit z listą Znak"/>
    <w:aliases w:val="BulletC Znak,Numerowanie Znak,List Paragraph Znak,Akapit z listą BS Znak,Kolorowa lista — akcent 11 Znak"/>
    <w:link w:val="Akapitzlist"/>
    <w:uiPriority w:val="34"/>
    <w:locked/>
    <w:rsid w:val="002D6271"/>
  </w:style>
  <w:style w:type="paragraph" w:styleId="Tekstdymka">
    <w:name w:val="Balloon Text"/>
    <w:basedOn w:val="Normalny"/>
    <w:link w:val="TekstdymkaZnak"/>
    <w:uiPriority w:val="99"/>
    <w:semiHidden/>
    <w:unhideWhenUsed/>
    <w:rsid w:val="007649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497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A065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5A7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5A7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5A7A"/>
    <w:rPr>
      <w:vertAlign w:val="superscript"/>
    </w:rPr>
  </w:style>
  <w:style w:type="character" w:styleId="Hipercze">
    <w:name w:val="Hyperlink"/>
    <w:uiPriority w:val="99"/>
    <w:unhideWhenUsed/>
    <w:rsid w:val="000A4FD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86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4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0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4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4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2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2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7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duszeeuropejskie.gov.pl/media/148670/Zal_2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7CCDD4-5FF7-4939-9B5C-F0E58B11C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472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Burnat</dc:creator>
  <cp:lastModifiedBy>EKdW</cp:lastModifiedBy>
  <cp:revision>4</cp:revision>
  <cp:lastPrinted>2023-12-12T07:46:00Z</cp:lastPrinted>
  <dcterms:created xsi:type="dcterms:W3CDTF">2026-05-08T09:06:00Z</dcterms:created>
  <dcterms:modified xsi:type="dcterms:W3CDTF">2026-05-11T07:23:00Z</dcterms:modified>
</cp:coreProperties>
</file>