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4CA2D" w14:textId="47D97B09" w:rsidR="00FA2EA7" w:rsidRPr="00375F15" w:rsidRDefault="0006368F" w:rsidP="00BC7B2E">
      <w:pPr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color w:val="0D0D0D" w:themeColor="text1" w:themeTint="F2"/>
          <w:sz w:val="24"/>
          <w:szCs w:val="24"/>
        </w:rPr>
      </w:pPr>
      <w:r w:rsidRPr="00375F15">
        <w:rPr>
          <w:rFonts w:ascii="Arial" w:hAnsi="Arial" w:cs="Arial"/>
          <w:noProof/>
          <w:color w:val="FF0000"/>
          <w:sz w:val="24"/>
          <w:szCs w:val="24"/>
        </w:rPr>
        <w:t xml:space="preserve">    </w:t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r w:rsidR="00FA2EA7" w:rsidRPr="00375F15">
        <w:rPr>
          <w:rFonts w:ascii="Arial" w:hAnsi="Arial" w:cs="Arial"/>
          <w:noProof/>
          <w:color w:val="FF0000"/>
          <w:sz w:val="24"/>
          <w:szCs w:val="24"/>
        </w:rPr>
        <w:tab/>
      </w:r>
      <w:bookmarkStart w:id="0" w:name="_Toc483915700"/>
      <w:bookmarkStart w:id="1" w:name="_Toc509911450"/>
      <w:r w:rsidR="00FA2EA7" w:rsidRPr="00375F15">
        <w:rPr>
          <w:rFonts w:ascii="Arial" w:hAnsi="Arial" w:cs="Arial"/>
          <w:color w:val="0D0D0D" w:themeColor="text1" w:themeTint="F2"/>
          <w:sz w:val="24"/>
          <w:szCs w:val="24"/>
        </w:rPr>
        <w:t>Załącznik nr 1 do Regulaminu wyboru projektów</w:t>
      </w:r>
    </w:p>
    <w:p w14:paraId="190E67B7" w14:textId="3B1B3248" w:rsidR="00420AF5" w:rsidRPr="00375F15" w:rsidRDefault="00420AF5" w:rsidP="00BC7B2E">
      <w:pPr>
        <w:spacing w:before="240" w:after="240" w:line="276" w:lineRule="auto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375F15">
        <w:rPr>
          <w:rFonts w:ascii="Arial" w:hAnsi="Arial" w:cs="Arial"/>
          <w:b/>
          <w:bCs/>
          <w:color w:val="4472C4" w:themeColor="accent1"/>
          <w:sz w:val="24"/>
          <w:szCs w:val="24"/>
        </w:rPr>
        <w:t>Kryteria wyboru projekt</w:t>
      </w:r>
      <w:bookmarkEnd w:id="0"/>
      <w:bookmarkEnd w:id="1"/>
      <w:r w:rsidR="0051377B" w:rsidRPr="00375F15">
        <w:rPr>
          <w:rFonts w:ascii="Arial" w:hAnsi="Arial" w:cs="Arial"/>
          <w:b/>
          <w:bCs/>
          <w:color w:val="4472C4" w:themeColor="accent1"/>
          <w:sz w:val="24"/>
          <w:szCs w:val="24"/>
        </w:rPr>
        <w:t>u</w:t>
      </w:r>
    </w:p>
    <w:p w14:paraId="178A2A38" w14:textId="5506F2E0" w:rsidR="00420AF5" w:rsidRPr="00375F15" w:rsidRDefault="00420AF5" w:rsidP="00ED15A5">
      <w:pPr>
        <w:shd w:val="clear" w:color="auto" w:fill="FFFFFF"/>
        <w:autoSpaceDE w:val="0"/>
        <w:autoSpaceDN w:val="0"/>
        <w:adjustRightInd w:val="0"/>
        <w:spacing w:before="120" w:after="120" w:line="276" w:lineRule="auto"/>
        <w:rPr>
          <w:rFonts w:ascii="Arial" w:eastAsia="Calibri" w:hAnsi="Arial" w:cs="Arial"/>
          <w:sz w:val="24"/>
          <w:szCs w:val="24"/>
          <w:shd w:val="clear" w:color="auto" w:fill="FFFFFF"/>
        </w:rPr>
      </w:pPr>
      <w:r w:rsidRPr="00375F15">
        <w:rPr>
          <w:rFonts w:ascii="Arial" w:hAnsi="Arial" w:cs="Arial"/>
          <w:noProof/>
          <w:color w:val="000000" w:themeColor="text1"/>
          <w:sz w:val="24"/>
          <w:szCs w:val="24"/>
        </w:rPr>
        <w:t xml:space="preserve">Wykaz kryteriów obowiązujących </w:t>
      </w:r>
      <w:r w:rsidR="00B1331B" w:rsidRPr="00375F15">
        <w:rPr>
          <w:rFonts w:ascii="Arial" w:hAnsi="Arial" w:cs="Arial"/>
          <w:noProof/>
          <w:color w:val="000000" w:themeColor="text1"/>
          <w:sz w:val="24"/>
          <w:szCs w:val="24"/>
        </w:rPr>
        <w:t>dla</w:t>
      </w:r>
      <w:r w:rsidRPr="00375F15">
        <w:rPr>
          <w:rFonts w:ascii="Arial" w:hAnsi="Arial" w:cs="Arial"/>
          <w:noProof/>
          <w:color w:val="000000" w:themeColor="text1"/>
          <w:sz w:val="24"/>
          <w:szCs w:val="24"/>
        </w:rPr>
        <w:t xml:space="preserve"> naboru </w:t>
      </w:r>
      <w:r w:rsidR="00B1331B" w:rsidRPr="00375F15">
        <w:rPr>
          <w:rFonts w:ascii="Arial" w:hAnsi="Arial" w:cs="Arial"/>
          <w:noProof/>
          <w:color w:val="000000" w:themeColor="text1"/>
          <w:sz w:val="24"/>
          <w:szCs w:val="24"/>
        </w:rPr>
        <w:t>nr</w:t>
      </w:r>
      <w:r w:rsidR="006253B5" w:rsidRPr="00375F15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9734EE" w:rsidRPr="00375F1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FEKP.08.</w:t>
      </w:r>
      <w:r w:rsidR="00782269" w:rsidRPr="00375F1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1</w:t>
      </w:r>
      <w:r w:rsidR="004C18A9" w:rsidRPr="00375F1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6</w:t>
      </w:r>
      <w:r w:rsidR="009734EE" w:rsidRPr="00375F1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-IZ.00</w:t>
      </w:r>
      <w:r w:rsidR="0076702E" w:rsidRPr="00375F1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-</w:t>
      </w:r>
      <w:r w:rsidR="0076702E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266/26</w:t>
      </w:r>
      <w:r w:rsidR="0076702E" w:rsidRPr="00375F1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 </w:t>
      </w:r>
      <w:r w:rsidRPr="00375F15">
        <w:rPr>
          <w:rFonts w:ascii="Arial" w:hAnsi="Arial" w:cs="Arial"/>
          <w:noProof/>
          <w:color w:val="000000" w:themeColor="text1"/>
          <w:sz w:val="24"/>
          <w:szCs w:val="24"/>
        </w:rPr>
        <w:t xml:space="preserve">wraz z definicjami oraz opisem znaczenia </w:t>
      </w:r>
      <w:r w:rsidR="00BC520A" w:rsidRPr="00375F15">
        <w:rPr>
          <w:rFonts w:ascii="Arial" w:hAnsi="Arial" w:cs="Arial"/>
          <w:noProof/>
          <w:color w:val="000000" w:themeColor="text1"/>
          <w:sz w:val="24"/>
          <w:szCs w:val="24"/>
        </w:rPr>
        <w:t>zgodny z</w:t>
      </w:r>
      <w:r w:rsidRPr="00375F15">
        <w:rPr>
          <w:rFonts w:ascii="Arial" w:hAnsi="Arial" w:cs="Arial"/>
          <w:noProof/>
          <w:sz w:val="24"/>
          <w:szCs w:val="24"/>
        </w:rPr>
        <w:t xml:space="preserve"> </w:t>
      </w:r>
      <w:r w:rsidRPr="00375F15">
        <w:rPr>
          <w:rFonts w:ascii="Arial" w:eastAsia="Calibri" w:hAnsi="Arial" w:cs="Arial"/>
          <w:sz w:val="24"/>
          <w:szCs w:val="24"/>
        </w:rPr>
        <w:t>załącznik</w:t>
      </w:r>
      <w:r w:rsidR="00BC520A" w:rsidRPr="00375F15">
        <w:rPr>
          <w:rFonts w:ascii="Arial" w:eastAsia="Calibri" w:hAnsi="Arial" w:cs="Arial"/>
          <w:sz w:val="24"/>
          <w:szCs w:val="24"/>
        </w:rPr>
        <w:t>iem</w:t>
      </w:r>
      <w:r w:rsidRPr="00375F15">
        <w:rPr>
          <w:rFonts w:ascii="Arial" w:eastAsia="Calibri" w:hAnsi="Arial" w:cs="Arial"/>
          <w:sz w:val="24"/>
          <w:szCs w:val="24"/>
        </w:rPr>
        <w:t xml:space="preserve"> do </w:t>
      </w:r>
      <w:r w:rsidR="00B1331B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u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chwał</w:t>
      </w:r>
      <w:r w:rsidR="00B1331B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y </w:t>
      </w:r>
      <w:r w:rsidRPr="00375F15">
        <w:rPr>
          <w:rFonts w:ascii="Arial" w:eastAsia="Calibri" w:hAnsi="Arial" w:cs="Arial"/>
          <w:sz w:val="24"/>
          <w:szCs w:val="24"/>
        </w:rPr>
        <w:t xml:space="preserve">Komitetu Monitorującego </w:t>
      </w:r>
      <w:proofErr w:type="spellStart"/>
      <w:r w:rsidR="00BC520A" w:rsidRPr="00375F15">
        <w:rPr>
          <w:rFonts w:ascii="Arial" w:eastAsia="Calibri" w:hAnsi="Arial" w:cs="Arial"/>
          <w:sz w:val="24"/>
          <w:szCs w:val="24"/>
        </w:rPr>
        <w:t>FEdKP</w:t>
      </w:r>
      <w:proofErr w:type="spellEnd"/>
      <w:r w:rsidR="00BC520A" w:rsidRPr="00375F15">
        <w:rPr>
          <w:rFonts w:ascii="Arial" w:eastAsia="Calibri" w:hAnsi="Arial" w:cs="Arial"/>
          <w:sz w:val="24"/>
          <w:szCs w:val="24"/>
        </w:rPr>
        <w:t xml:space="preserve"> 2021-2027</w:t>
      </w:r>
      <w:r w:rsidR="008F10F8" w:rsidRPr="00375F15">
        <w:rPr>
          <w:rFonts w:ascii="Arial" w:eastAsia="Calibri" w:hAnsi="Arial" w:cs="Arial"/>
          <w:sz w:val="24"/>
          <w:szCs w:val="24"/>
        </w:rPr>
        <w:t xml:space="preserve"> (także: KM)</w:t>
      </w:r>
      <w:r w:rsidR="00BC520A" w:rsidRPr="00375F15">
        <w:rPr>
          <w:rFonts w:ascii="Arial" w:eastAsia="Calibri" w:hAnsi="Arial" w:cs="Arial"/>
          <w:sz w:val="24"/>
          <w:szCs w:val="24"/>
        </w:rPr>
        <w:t xml:space="preserve"> </w:t>
      </w:r>
      <w:r w:rsidRPr="00375F15">
        <w:rPr>
          <w:rFonts w:ascii="Arial" w:hAnsi="Arial" w:cs="Arial"/>
          <w:sz w:val="24"/>
          <w:szCs w:val="24"/>
        </w:rPr>
        <w:t xml:space="preserve">z </w:t>
      </w:r>
      <w:r w:rsidR="0028551F" w:rsidRPr="00596401">
        <w:rPr>
          <w:rFonts w:ascii="Arial" w:hAnsi="Arial" w:cs="Arial"/>
          <w:sz w:val="24"/>
          <w:szCs w:val="24"/>
        </w:rPr>
        <w:t xml:space="preserve">dnia </w:t>
      </w:r>
      <w:r w:rsidR="008022A6" w:rsidRPr="00596401">
        <w:rPr>
          <w:rFonts w:ascii="Arial" w:hAnsi="Arial" w:cs="Arial"/>
          <w:b/>
          <w:bCs/>
          <w:sz w:val="24"/>
          <w:szCs w:val="24"/>
        </w:rPr>
        <w:t>19 marca 2026 r.</w:t>
      </w:r>
      <w:r w:rsidR="00B1331B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o numerze</w:t>
      </w:r>
      <w:r w:rsidR="00E73C20" w:rsidRPr="00375F15">
        <w:rPr>
          <w:rFonts w:ascii="Arial" w:eastAsia="Calibri" w:hAnsi="Arial" w:cs="Arial"/>
          <w:b/>
          <w:bCs/>
          <w:sz w:val="24"/>
          <w:szCs w:val="24"/>
          <w:shd w:val="clear" w:color="auto" w:fill="FFFFFF"/>
        </w:rPr>
        <w:t xml:space="preserve"> </w:t>
      </w:r>
      <w:r w:rsidR="0076702E">
        <w:rPr>
          <w:rFonts w:ascii="Arial" w:eastAsia="Calibri" w:hAnsi="Arial" w:cs="Arial"/>
          <w:b/>
          <w:bCs/>
          <w:sz w:val="24"/>
          <w:szCs w:val="24"/>
          <w:shd w:val="clear" w:color="auto" w:fill="FFFFFF"/>
        </w:rPr>
        <w:t>45/2026</w:t>
      </w:r>
      <w:r w:rsidR="00596401">
        <w:rPr>
          <w:rFonts w:ascii="Arial" w:eastAsia="Calibri" w:hAnsi="Arial" w:cs="Arial"/>
          <w:b/>
          <w:bCs/>
          <w:sz w:val="24"/>
          <w:szCs w:val="24"/>
          <w:shd w:val="clear" w:color="auto" w:fill="FFFFFF"/>
        </w:rPr>
        <w:t>.</w:t>
      </w:r>
    </w:p>
    <w:p w14:paraId="49CE16C6" w14:textId="1BA848CB" w:rsidR="00CB4D85" w:rsidRPr="00375F15" w:rsidRDefault="00B1331B" w:rsidP="00ED15A5">
      <w:pPr>
        <w:shd w:val="clear" w:color="auto" w:fill="FFFFFF"/>
        <w:autoSpaceDE w:val="0"/>
        <w:autoSpaceDN w:val="0"/>
        <w:adjustRightInd w:val="0"/>
        <w:spacing w:before="120" w:after="120" w:line="276" w:lineRule="auto"/>
        <w:rPr>
          <w:rFonts w:ascii="Arial" w:eastAsia="Calibri" w:hAnsi="Arial" w:cs="Arial"/>
          <w:sz w:val="24"/>
          <w:szCs w:val="24"/>
          <w:shd w:val="clear" w:color="auto" w:fill="FFFFFF"/>
        </w:rPr>
      </w:pP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W przypadku, gdy </w:t>
      </w:r>
      <w:r w:rsidR="008F10F8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KM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dopuścił doprecyzowanie </w:t>
      </w:r>
      <w:r w:rsidR="00691B12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definicji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kryterium na potrzeby danego postępowania w regulaminie wyboru projektów, w poniższej tabeli wskazano dodatkowe</w:t>
      </w:r>
      <w:r w:rsidR="00691B12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3B4AEB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zapisy</w:t>
      </w:r>
      <w:r w:rsidR="00691B12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dotyczące wymagań wobec wniosku o dofinansowanie w zakresie spełnienia danego kryterium</w:t>
      </w:r>
      <w:r w:rsidR="003B4AEB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lub informację o braku</w:t>
      </w:r>
      <w:r w:rsidR="00C94C63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3B4AEB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takiego doprecyzowania.</w:t>
      </w:r>
    </w:p>
    <w:p w14:paraId="49886A36" w14:textId="530C592F" w:rsidR="007B580F" w:rsidRPr="00375F15" w:rsidRDefault="007B580F" w:rsidP="00ED15A5">
      <w:pPr>
        <w:shd w:val="clear" w:color="auto" w:fill="FFFFFF"/>
        <w:autoSpaceDE w:val="0"/>
        <w:autoSpaceDN w:val="0"/>
        <w:adjustRightInd w:val="0"/>
        <w:spacing w:before="120" w:after="120" w:line="276" w:lineRule="auto"/>
        <w:rPr>
          <w:rFonts w:ascii="Arial" w:eastAsia="Calibri" w:hAnsi="Arial" w:cs="Arial"/>
          <w:sz w:val="24"/>
          <w:szCs w:val="24"/>
          <w:shd w:val="clear" w:color="auto" w:fill="FFFFFF"/>
        </w:rPr>
      </w:pP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W przypadku, gdy kryterium 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może podlegać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negocjacj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om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w 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ostatniej 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kolumnie 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wskazano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dopuszczalny zakres negocjacji.</w:t>
      </w:r>
      <w:r w:rsidR="0047794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N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egocjacj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e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mogą dotycz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yć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pełn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ego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zakres</w:t>
      </w:r>
      <w:r w:rsidR="006253B5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u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wynikającego z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nazw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y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i definicji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kryterium</w:t>
      </w:r>
      <w:r w:rsidR="00C4505E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,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niezbędn</w:t>
      </w:r>
      <w:r w:rsidR="0047794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ego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do uznania kryterium za spełnione 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lub 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zakres ten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mo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że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zostać ograniczon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y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. Niepełny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zakres</w:t>
      </w:r>
      <w:r w:rsidR="00E47ADA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negocjacji</w:t>
      </w:r>
      <w:r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stosowany jest np. w sytuacji, kiedy </w:t>
      </w:r>
      <w:r w:rsidR="005C5238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dostosowanie zapisów wniosku do wszystkich wymogów wynikających z kryterium powodowałoby istotną modyfikacj</w:t>
      </w:r>
      <w:r w:rsidR="0090469C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>ę</w:t>
      </w:r>
      <w:r w:rsidR="005C5238" w:rsidRPr="00375F15">
        <w:rPr>
          <w:rFonts w:ascii="Arial" w:eastAsia="Calibri" w:hAnsi="Arial" w:cs="Arial"/>
          <w:sz w:val="24"/>
          <w:szCs w:val="24"/>
          <w:shd w:val="clear" w:color="auto" w:fill="FFFFFF"/>
        </w:rPr>
        <w:t xml:space="preserve"> założeń projektowych. </w:t>
      </w:r>
    </w:p>
    <w:p w14:paraId="2A825ACC" w14:textId="331C108A" w:rsidR="00420AF5" w:rsidRPr="00375F15" w:rsidRDefault="00420AF5">
      <w:pPr>
        <w:pStyle w:val="Nagwek3"/>
        <w:numPr>
          <w:ilvl w:val="0"/>
          <w:numId w:val="2"/>
        </w:numPr>
        <w:spacing w:before="120" w:after="120"/>
        <w:ind w:left="714" w:hanging="357"/>
        <w:jc w:val="left"/>
        <w:rPr>
          <w:rFonts w:ascii="Arial" w:hAnsi="Arial" w:cs="Arial"/>
          <w:noProof/>
        </w:rPr>
      </w:pPr>
      <w:bookmarkStart w:id="2" w:name="_Toc483915701"/>
      <w:bookmarkStart w:id="3" w:name="_Toc508356451"/>
      <w:bookmarkStart w:id="4" w:name="_Toc509911451"/>
      <w:r w:rsidRPr="00375F15">
        <w:rPr>
          <w:rFonts w:ascii="Arial" w:hAnsi="Arial" w:cs="Arial"/>
          <w:noProof/>
        </w:rPr>
        <w:t xml:space="preserve">Kryteria </w:t>
      </w:r>
      <w:bookmarkEnd w:id="2"/>
      <w:bookmarkEnd w:id="3"/>
      <w:bookmarkEnd w:id="4"/>
      <w:r w:rsidR="00B1331B" w:rsidRPr="00375F15">
        <w:rPr>
          <w:rFonts w:ascii="Arial" w:hAnsi="Arial" w:cs="Arial"/>
          <w:noProof/>
        </w:rPr>
        <w:t>horyzontalne</w:t>
      </w:r>
    </w:p>
    <w:tbl>
      <w:tblPr>
        <w:tblStyle w:val="Tabela-Siatka"/>
        <w:tblW w:w="5000" w:type="pct"/>
        <w:tblLayout w:type="fixed"/>
        <w:tblLook w:val="0620" w:firstRow="1" w:lastRow="0" w:firstColumn="0" w:lastColumn="0" w:noHBand="1" w:noVBand="1"/>
        <w:tblCaption w:val="Kryteria horyzontalne"/>
        <w:tblDescription w:val="W tabeli wskazano nr i nazwy kryteriów horyzontalnych, ich definicję, opis znaczenia oraz zakres negocjacji dla każdego kryterium."/>
      </w:tblPr>
      <w:tblGrid>
        <w:gridCol w:w="706"/>
        <w:gridCol w:w="2975"/>
        <w:gridCol w:w="4962"/>
        <w:gridCol w:w="2267"/>
        <w:gridCol w:w="3084"/>
      </w:tblGrid>
      <w:tr w:rsidR="007B580F" w:rsidRPr="00375F15" w14:paraId="0C79FCF8" w14:textId="77777777" w:rsidTr="00D017B9">
        <w:trPr>
          <w:tblHeader/>
        </w:trPr>
        <w:tc>
          <w:tcPr>
            <w:tcW w:w="252" w:type="pct"/>
          </w:tcPr>
          <w:p w14:paraId="5FB38BCB" w14:textId="77777777" w:rsidR="007B580F" w:rsidRPr="00375F15" w:rsidRDefault="007B580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bookmarkStart w:id="5" w:name="_Hlk129250051"/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Nr</w:t>
            </w:r>
          </w:p>
        </w:tc>
        <w:tc>
          <w:tcPr>
            <w:tcW w:w="1063" w:type="pct"/>
          </w:tcPr>
          <w:p w14:paraId="0606E602" w14:textId="77777777" w:rsidR="007B580F" w:rsidRPr="00375F15" w:rsidRDefault="007B580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Nazwa</w:t>
            </w:r>
          </w:p>
        </w:tc>
        <w:tc>
          <w:tcPr>
            <w:tcW w:w="1773" w:type="pct"/>
          </w:tcPr>
          <w:p w14:paraId="51B2867C" w14:textId="503264B6" w:rsidR="007B580F" w:rsidRPr="00375F15" w:rsidRDefault="007B580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Definicja</w:t>
            </w:r>
            <w:r w:rsidR="00ED53B4" w:rsidRPr="00375F15">
              <w:rPr>
                <w:rStyle w:val="Odwoanieprzypisudolnego"/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footnoteReference w:id="1"/>
            </w:r>
          </w:p>
        </w:tc>
        <w:tc>
          <w:tcPr>
            <w:tcW w:w="810" w:type="pct"/>
          </w:tcPr>
          <w:p w14:paraId="430409D6" w14:textId="7252636C" w:rsidR="007B580F" w:rsidRPr="00375F15" w:rsidRDefault="007B580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Opis znaczenia</w:t>
            </w:r>
          </w:p>
        </w:tc>
        <w:tc>
          <w:tcPr>
            <w:tcW w:w="1102" w:type="pct"/>
          </w:tcPr>
          <w:p w14:paraId="48DE1FE2" w14:textId="4CCBF892" w:rsidR="007B580F" w:rsidRPr="00375F15" w:rsidRDefault="007B580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Zakres negocjacji</w:t>
            </w:r>
          </w:p>
        </w:tc>
      </w:tr>
      <w:tr w:rsidR="00046F95" w:rsidRPr="00375F15" w14:paraId="5E302C5E" w14:textId="77777777" w:rsidTr="00D017B9">
        <w:tc>
          <w:tcPr>
            <w:tcW w:w="252" w:type="pct"/>
          </w:tcPr>
          <w:p w14:paraId="3EEA5DBB" w14:textId="77777777" w:rsidR="00046F95" w:rsidRPr="00375F15" w:rsidRDefault="00046F95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A.1</w:t>
            </w:r>
          </w:p>
        </w:tc>
        <w:tc>
          <w:tcPr>
            <w:tcW w:w="1063" w:type="pct"/>
          </w:tcPr>
          <w:p w14:paraId="401AAC25" w14:textId="57B8C4A3" w:rsidR="00046F95" w:rsidRPr="00375F15" w:rsidRDefault="00046F95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Projekt jest zgodny z właściwymi przepisami prawa unijnego</w:t>
            </w:r>
          </w:p>
        </w:tc>
        <w:tc>
          <w:tcPr>
            <w:tcW w:w="1773" w:type="pct"/>
          </w:tcPr>
          <w:p w14:paraId="19777C42" w14:textId="77777777" w:rsidR="00046F95" w:rsidRPr="00375F15" w:rsidRDefault="00046F95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projekt jest zgodny z właściwymi przepisami prawa unijnego, tj. czy:</w:t>
            </w:r>
          </w:p>
          <w:p w14:paraId="17E6A63A" w14:textId="77777777" w:rsidR="00046F95" w:rsidRPr="00375F15" w:rsidRDefault="00046F95">
            <w:pPr>
              <w:pStyle w:val="Akapitzlist"/>
              <w:numPr>
                <w:ilvl w:val="0"/>
                <w:numId w:val="3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projekt nie został fizycznie ukończony lub w pełni wdrożony przed złożeniem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wniosku o dofinansowanie projektu w rozumieniu art. 63 ust. 6 rozporządzenia nr 2021/1060</w:t>
            </w:r>
            <w:r w:rsidRPr="00375F15">
              <w:rPr>
                <w:rFonts w:ascii="Arial" w:hAnsi="Arial" w:cs="Arial"/>
                <w:sz w:val="24"/>
                <w:szCs w:val="24"/>
                <w:vertAlign w:val="superscript"/>
              </w:rPr>
              <w:footnoteReference w:id="2"/>
            </w:r>
            <w:r w:rsidRPr="00375F1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0850D4E9" w14:textId="393FC613" w:rsidR="00046F95" w:rsidRPr="00375F15" w:rsidRDefault="00046F95">
            <w:pPr>
              <w:pStyle w:val="Akapitzlist"/>
              <w:numPr>
                <w:ilvl w:val="0"/>
                <w:numId w:val="3"/>
              </w:numPr>
              <w:spacing w:before="120" w:after="120" w:line="276" w:lineRule="auto"/>
              <w:ind w:left="370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</w:t>
            </w:r>
            <w:r w:rsidRPr="00375F15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nie rozpoczął realizacji projektu przed dniem złożenia wniosku o dofinansowanie projektu lub złożył oświadczenie, że realizując projekt przed dniem złożenia wniosku o dofinansowanie projektu</w:t>
            </w:r>
            <w:r w:rsidR="00C447AD" w:rsidRPr="00375F15">
              <w:rPr>
                <w:rFonts w:ascii="Arial" w:hAnsi="Arial" w:cs="Arial"/>
                <w:sz w:val="24"/>
                <w:szCs w:val="24"/>
              </w:rPr>
              <w:t>,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przestrzegał obowiązujących przepisów prawa dotyczących danego projektu, zgodnie z art. 73 ust. 2 lit. f) rozporządzenia nr 2021/1060.</w:t>
            </w:r>
          </w:p>
          <w:p w14:paraId="00895F1A" w14:textId="4F6CEBB0" w:rsidR="00046F95" w:rsidRPr="00375F15" w:rsidRDefault="00046F95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Kryterium jest weryfikowane w oparciu o wniosek o dofinansowanie projektu i ewentualnie w zakresie pkt 2 w oparciu o oświadczenie wnioskodawcy (jeśli dotyczy)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stanowiące załącznik do wniosku o dofinansowanie projektu</w:t>
            </w:r>
            <w:r w:rsidR="00C447AD" w:rsidRPr="00375F15">
              <w:rPr>
                <w:rFonts w:ascii="Arial" w:hAnsi="Arial" w:cs="Arial"/>
                <w:sz w:val="24"/>
                <w:szCs w:val="24"/>
              </w:rPr>
              <w:t xml:space="preserve"> podpisany zgodnie ze sposobem wskazanym w Regulaminie wyboru projektów</w:t>
            </w:r>
            <w:r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10" w:type="pct"/>
          </w:tcPr>
          <w:p w14:paraId="716C7B6A" w14:textId="2A58AD48" w:rsidR="00527344" w:rsidRPr="00375F15" w:rsidRDefault="00527344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Tak/</w:t>
            </w:r>
            <w:r w:rsidR="00C32045" w:rsidRPr="00375F15">
              <w:rPr>
                <w:rFonts w:ascii="Arial" w:hAnsi="Arial" w:cs="Arial"/>
                <w:color w:val="000000"/>
                <w:sz w:val="24"/>
                <w:szCs w:val="24"/>
              </w:rPr>
              <w:t>do negocjacji/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nie</w:t>
            </w:r>
          </w:p>
          <w:p w14:paraId="69C7735D" w14:textId="77777777" w:rsidR="00527344" w:rsidRPr="00375F15" w:rsidRDefault="00527344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(niespełnienie kryterium oznacza negatywną ocenę).</w:t>
            </w:r>
          </w:p>
          <w:p w14:paraId="7312CDB9" w14:textId="1D545CCF" w:rsidR="00046F95" w:rsidRPr="00375F15" w:rsidRDefault="0019298E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Dopuszcza się możliwość skierowania kryterium do negocjacji w zakresie wskazanym w Regulaminie wyboru projektów.</w:t>
            </w:r>
          </w:p>
        </w:tc>
        <w:tc>
          <w:tcPr>
            <w:tcW w:w="1102" w:type="pct"/>
          </w:tcPr>
          <w:p w14:paraId="49B4E009" w14:textId="77777777" w:rsidR="00BC7B2E" w:rsidRPr="00375F15" w:rsidRDefault="00EA41D0" w:rsidP="00BC7B2E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Zakres negocjacji jest ograniczony.</w:t>
            </w:r>
          </w:p>
          <w:p w14:paraId="3895998B" w14:textId="5A486B65" w:rsidR="00046F95" w:rsidRPr="00375F15" w:rsidRDefault="00EA41D0" w:rsidP="00BC7B2E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Negocjacje nie dotyczą sytuacji, gdy projekt został fizycznie ukończony lub w 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pełni wdrożony przed złożeniem wniosku o dofinansowanie projektu w rozumieniu art. 63 ust. 6 rozporządzenia nr 2021/1060.</w:t>
            </w:r>
          </w:p>
        </w:tc>
      </w:tr>
      <w:tr w:rsidR="0080579B" w:rsidRPr="00375F15" w14:paraId="7B47A019" w14:textId="77777777" w:rsidTr="00D017B9">
        <w:tc>
          <w:tcPr>
            <w:tcW w:w="252" w:type="pct"/>
          </w:tcPr>
          <w:p w14:paraId="6DE28114" w14:textId="670FCD0B" w:rsidR="0080579B" w:rsidRPr="00375F15" w:rsidRDefault="0080579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A.2</w:t>
            </w:r>
          </w:p>
        </w:tc>
        <w:tc>
          <w:tcPr>
            <w:tcW w:w="1063" w:type="pct"/>
          </w:tcPr>
          <w:p w14:paraId="257ECB9C" w14:textId="72380186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Klauzula antydyskryminacyjna</w:t>
            </w:r>
            <w:r w:rsidR="002C7D07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(dotyczy JST)</w:t>
            </w:r>
          </w:p>
        </w:tc>
        <w:tc>
          <w:tcPr>
            <w:tcW w:w="1773" w:type="pct"/>
          </w:tcPr>
          <w:p w14:paraId="383CABD1" w14:textId="77777777" w:rsidR="002C7D07" w:rsidRPr="00375F15" w:rsidRDefault="002C7D07" w:rsidP="002C7D0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przypadku, gdy wnioskodawcą jest jednostka samorządu terytorialnego (lub podmiot przez nią kontrolowany lub od niej zależny) w kryterium sprawdzimy, czy przestrzega ona przepisów antydyskryminacyjnych, o których mowa w art. 9 ust. 3 rozporządzenia nr 2021/1060.</w:t>
            </w:r>
          </w:p>
          <w:p w14:paraId="0A9831D1" w14:textId="77777777" w:rsidR="002C7D07" w:rsidRPr="00375F15" w:rsidRDefault="002C7D07" w:rsidP="002C7D0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Z klauzuli antydyskryminacyjnej, zawartej w Umowie Partnerstwa oraz programie Fundusze Europejskie dla Kujaw i Pomorza 2021-2027 wynika, że w razie podjęcia przez JST dyskryminujących aktów prawa miejscowego wsparcie, dla tej jednostki oraz podmiotów przez nią kontrolowanych lub od niej zależnych, nie będzie udzielone.</w:t>
            </w:r>
          </w:p>
          <w:p w14:paraId="0BBBDDF2" w14:textId="77777777" w:rsidR="002C7D07" w:rsidRPr="00375F15" w:rsidRDefault="002C7D07" w:rsidP="002C7D0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przypadku, gdy JST przyjęła dyskryminujące akty prawa miejscowego, sprzeczne z zasadami, o których mowa w art. 9 ust. 3 rozporządzenia nr 2021/1060, a następnie podjęła skuteczne działania naprawcze kryterium uznaje się za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spełnione. Podjęte działania naprawcze powinny być opisane we wniosku o dofinansowanie.</w:t>
            </w:r>
          </w:p>
          <w:p w14:paraId="0C55F684" w14:textId="4F2562C0" w:rsidR="0080579B" w:rsidRPr="00375F15" w:rsidRDefault="002C7D07" w:rsidP="002C7D0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weryfikowane jest m.in. w oparciu o oświadczenie wnioskodawcy</w:t>
            </w:r>
            <w:r w:rsidRPr="00375F15">
              <w:rPr>
                <w:rFonts w:ascii="Arial" w:hAnsi="Arial" w:cs="Arial"/>
                <w:sz w:val="24"/>
                <w:szCs w:val="24"/>
                <w:vertAlign w:val="superscript"/>
              </w:rPr>
              <w:footnoteReference w:id="4"/>
            </w:r>
            <w:r w:rsidRPr="00375F15">
              <w:rPr>
                <w:rFonts w:ascii="Arial" w:hAnsi="Arial" w:cs="Arial"/>
                <w:sz w:val="24"/>
                <w:szCs w:val="24"/>
              </w:rPr>
              <w:t>, zawarte we wniosku o dofinansowanie projektu, o braku obowiązywania na terenie jednostki samorządu terytorialnego dyskryminujących aktów prawa miejscowego oraz w oparciu o informacje znajdujące się na stronie internetowej Rzecznika Praw Obywatelskich (RPO) dotyczące JST, które ustanowiły obowiązujące i uznane przez RPO za dyskryminujące akty prawa miejscowego (aktualne na dzień zakończenia naboru).</w:t>
            </w:r>
          </w:p>
        </w:tc>
        <w:tc>
          <w:tcPr>
            <w:tcW w:w="810" w:type="pct"/>
          </w:tcPr>
          <w:p w14:paraId="1607A75C" w14:textId="77777777" w:rsidR="0080579B" w:rsidRPr="00375F15" w:rsidRDefault="0080579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negocjacji/nie/nie dotyczy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31ADA100" w14:textId="1210FA15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Dopuszcza się możliwość skierowania kryterium do negocjacji w zakresie wskazanym w Regulaminie wyboru projektów.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02" w:type="pct"/>
          </w:tcPr>
          <w:p w14:paraId="3045DA0D" w14:textId="02CAEE4E" w:rsidR="004E32CA" w:rsidRPr="00375F15" w:rsidRDefault="004E32CA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Zakres negocjacji jest ograniczony.</w:t>
            </w:r>
          </w:p>
          <w:p w14:paraId="58DEED6F" w14:textId="60802CDC" w:rsidR="0080579B" w:rsidRPr="00375F15" w:rsidRDefault="004E32CA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Negocjacje mogą dotyczyć uzupełnienia oświadczenia lub braku spójności między oświadczeniem a informacjami </w:t>
            </w:r>
            <w:r w:rsidRPr="00375F15">
              <w:rPr>
                <w:rFonts w:ascii="Arial" w:eastAsia="Calibri" w:hAnsi="Arial" w:cs="Arial"/>
                <w:sz w:val="24"/>
                <w:szCs w:val="24"/>
              </w:rPr>
              <w:t>znajdującymi się na stronie internetowej Rzecznika Praw Obywatelskich (RPO) dotyczącymi JST, które ustanowiły obowiązujące i uznane przez RPO za dyskryminujące akty prawa miejscowego (aktualne na dzień zakończenia naboru)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. Jeśli podjęcie jakichkolwiek działań, o których mowa w kryterium, jest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stwierdzone, kryterium nie podlega negocjacjom.</w:t>
            </w:r>
          </w:p>
        </w:tc>
      </w:tr>
      <w:tr w:rsidR="0080579B" w:rsidRPr="00375F15" w14:paraId="631D4A2B" w14:textId="77777777" w:rsidTr="00D017B9">
        <w:tc>
          <w:tcPr>
            <w:tcW w:w="252" w:type="pct"/>
          </w:tcPr>
          <w:p w14:paraId="3FD19B3A" w14:textId="3663C523" w:rsidR="0080579B" w:rsidRPr="00375F15" w:rsidRDefault="0080579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A.3</w:t>
            </w:r>
          </w:p>
        </w:tc>
        <w:tc>
          <w:tcPr>
            <w:tcW w:w="1063" w:type="pct"/>
          </w:tcPr>
          <w:p w14:paraId="673CD855" w14:textId="20E70D0F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 jest zgodny z zasadą równości szans i niedyskryminacji, w tym dostępności dla 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osób z niepełnosprawnościami</w:t>
            </w:r>
          </w:p>
        </w:tc>
        <w:tc>
          <w:tcPr>
            <w:tcW w:w="1773" w:type="pct"/>
          </w:tcPr>
          <w:p w14:paraId="5AECAD46" w14:textId="60768B96" w:rsidR="0080579B" w:rsidRPr="00375F15" w:rsidRDefault="0080579B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W kryterium sprawdzimy, czy nie występują niezgodności zapisów wniosku o dofinansowanie projektu z zasadą równości szans i niedyskryminacji, określoną w art. 9 Rozporządzenia 2021/1060 oraz </w:t>
            </w:r>
            <w:r w:rsidR="00097C2C" w:rsidRPr="00375F15">
              <w:rPr>
                <w:rFonts w:ascii="Arial" w:hAnsi="Arial" w:cs="Arial"/>
                <w:sz w:val="24"/>
                <w:szCs w:val="24"/>
              </w:rPr>
              <w:t xml:space="preserve">czy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we wniosku o dofinansowanie projektu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zadeklarowano dostępność wszystkich produktów projektu (które nie zostały uznane za neutralne) - zgodnie z załącznikiem nr 2 do Wytycznych dotyczących realizacji zasad równościowych w ramach funduszy unijnych na lata 2021-2027.</w:t>
            </w:r>
          </w:p>
          <w:p w14:paraId="24443409" w14:textId="1C5BF4FE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10" w:type="pct"/>
          </w:tcPr>
          <w:p w14:paraId="0ED262E2" w14:textId="77777777" w:rsidR="0080579B" w:rsidRPr="00375F15" w:rsidRDefault="0080579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678CFA1C" w14:textId="58F87015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Dopuszcza się możliwość skierowania kryterium do negocjacji w zakresie wskazanym w Regulaminie wyboru projektów.</w:t>
            </w:r>
          </w:p>
        </w:tc>
        <w:tc>
          <w:tcPr>
            <w:tcW w:w="1102" w:type="pct"/>
          </w:tcPr>
          <w:p w14:paraId="2E3D833B" w14:textId="72B476A1" w:rsidR="00D017B9" w:rsidRPr="00375F15" w:rsidRDefault="00D017B9" w:rsidP="00D017B9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Zakres negocjacji jest ograniczony.</w:t>
            </w:r>
          </w:p>
          <w:p w14:paraId="2663F0E5" w14:textId="08E03851" w:rsidR="0080579B" w:rsidRPr="00375F15" w:rsidRDefault="00D017B9" w:rsidP="00D017B9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Negocjacje nie dotyczą sytuacji, gdy dostosowanie treści wniosku do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wymagań wynikających z definicji kryterium powodowałoby istotną modyfikację założeń projektowych.</w:t>
            </w:r>
          </w:p>
        </w:tc>
      </w:tr>
      <w:tr w:rsidR="0080579B" w:rsidRPr="00375F15" w14:paraId="16E0DC60" w14:textId="77777777" w:rsidTr="00D017B9">
        <w:tc>
          <w:tcPr>
            <w:tcW w:w="252" w:type="pct"/>
          </w:tcPr>
          <w:p w14:paraId="5AA5BF71" w14:textId="36D5701F" w:rsidR="0080579B" w:rsidRPr="00375F15" w:rsidRDefault="0080579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A.4</w:t>
            </w:r>
          </w:p>
        </w:tc>
        <w:tc>
          <w:tcPr>
            <w:tcW w:w="1063" w:type="pct"/>
          </w:tcPr>
          <w:p w14:paraId="23AE3016" w14:textId="550E9FF1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Projekt jest zgodny ze standardem minimum realizacji zasady równości kobiet i mężczyzn</w:t>
            </w:r>
          </w:p>
        </w:tc>
        <w:tc>
          <w:tcPr>
            <w:tcW w:w="1773" w:type="pct"/>
          </w:tcPr>
          <w:p w14:paraId="74146F84" w14:textId="60369E5C" w:rsidR="0080579B" w:rsidRPr="00375F15" w:rsidRDefault="0080579B" w:rsidP="004776C3">
            <w:pPr>
              <w:pStyle w:val="Akapitzlist"/>
              <w:autoSpaceDE w:val="0"/>
              <w:autoSpaceDN w:val="0"/>
              <w:adjustRightInd w:val="0"/>
              <w:spacing w:before="120" w:after="120" w:line="276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projekt jest zgodny ze standardem minimum realizacji zasady równości kobiet i mężczyzn (</w:t>
            </w:r>
            <w:r w:rsidRPr="00375F15">
              <w:rPr>
                <w:rFonts w:ascii="Arial" w:hAnsi="Arial" w:cs="Arial"/>
                <w:sz w:val="24"/>
                <w:szCs w:val="24"/>
                <w:lang w:val="x-none"/>
              </w:rPr>
              <w:t xml:space="preserve">na podstawie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5 </w:t>
            </w:r>
            <w:r w:rsidRPr="00375F15">
              <w:rPr>
                <w:rFonts w:ascii="Arial" w:hAnsi="Arial" w:cs="Arial"/>
                <w:sz w:val="24"/>
                <w:szCs w:val="24"/>
                <w:lang w:val="x-none"/>
              </w:rPr>
              <w:t>kryteriów oceny określonych w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załączniku nr 1 do</w:t>
            </w:r>
            <w:r w:rsidRPr="00375F15">
              <w:rPr>
                <w:rFonts w:ascii="Arial" w:hAnsi="Arial" w:cs="Arial"/>
                <w:sz w:val="24"/>
                <w:szCs w:val="24"/>
                <w:lang w:val="x-none"/>
              </w:rPr>
              <w:t xml:space="preserve"> Wytycznych dotyczących realizacji zasad równościowych w ramach funduszy unijnych na lata 2021-2027</w:t>
            </w:r>
            <w:r w:rsidRPr="00375F15">
              <w:rPr>
                <w:rFonts w:ascii="Arial" w:hAnsi="Arial" w:cs="Arial"/>
                <w:sz w:val="24"/>
                <w:szCs w:val="24"/>
              </w:rPr>
              <w:t>).</w:t>
            </w:r>
          </w:p>
          <w:p w14:paraId="6C779441" w14:textId="4F071682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10" w:type="pct"/>
          </w:tcPr>
          <w:p w14:paraId="5DF7674B" w14:textId="77777777" w:rsidR="0080579B" w:rsidRPr="00375F15" w:rsidRDefault="0080579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427F80C4" w14:textId="10E0EACD" w:rsidR="0080579B" w:rsidRPr="00375F15" w:rsidRDefault="00E60F05" w:rsidP="00E60F05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Dopuszcza się możliwość skierowania kryterium do negocjacji w zakresie wskazanym w Regulaminie wyboru projektów.</w:t>
            </w:r>
          </w:p>
        </w:tc>
        <w:tc>
          <w:tcPr>
            <w:tcW w:w="1102" w:type="pct"/>
          </w:tcPr>
          <w:p w14:paraId="307BC27C" w14:textId="241C566A" w:rsidR="0080579B" w:rsidRPr="00375F15" w:rsidRDefault="0080579B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Negocjacje mogą dotyczyć pełnego zakresu wynikającego z nazwy i definicji kryterium, niezbędnego do uznania kryterium za spełnione.</w:t>
            </w:r>
          </w:p>
        </w:tc>
      </w:tr>
      <w:tr w:rsidR="005A15FE" w:rsidRPr="00375F15" w14:paraId="6B043CCF" w14:textId="77777777" w:rsidTr="00D017B9">
        <w:tc>
          <w:tcPr>
            <w:tcW w:w="252" w:type="pct"/>
          </w:tcPr>
          <w:p w14:paraId="62F0FCEE" w14:textId="363086B2" w:rsidR="005A15FE" w:rsidRPr="00375F15" w:rsidRDefault="005A15FE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A.5</w:t>
            </w:r>
          </w:p>
        </w:tc>
        <w:tc>
          <w:tcPr>
            <w:tcW w:w="1063" w:type="pct"/>
          </w:tcPr>
          <w:p w14:paraId="5224310B" w14:textId="59495A80" w:rsidR="005A15FE" w:rsidRPr="00375F15" w:rsidRDefault="005A15FE" w:rsidP="004776C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 jest zgodny z Kartą Praw Podstawowych Unii Europejskiej </w:t>
            </w:r>
          </w:p>
        </w:tc>
        <w:tc>
          <w:tcPr>
            <w:tcW w:w="1773" w:type="pct"/>
          </w:tcPr>
          <w:p w14:paraId="6E21D8FB" w14:textId="3FC439DD" w:rsidR="005A15FE" w:rsidRPr="00375F15" w:rsidRDefault="00930B73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450795">
              <w:rPr>
                <w:rFonts w:ascii="Arial" w:hAnsi="Arial" w:cs="Arial"/>
                <w:sz w:val="24"/>
                <w:szCs w:val="24"/>
              </w:rPr>
              <w:t xml:space="preserve">W kryterium sprawdzimy, </w:t>
            </w:r>
            <w:r w:rsidRPr="00450795">
              <w:rPr>
                <w:rFonts w:ascii="Arial" w:hAnsi="Arial" w:cs="Arial"/>
                <w:sz w:val="24"/>
                <w:szCs w:val="24"/>
                <w:lang w:val="x-none"/>
              </w:rPr>
              <w:t xml:space="preserve">czy projekt </w:t>
            </w:r>
            <w:r w:rsidRPr="00450795">
              <w:rPr>
                <w:rFonts w:ascii="Arial" w:hAnsi="Arial" w:cs="Arial"/>
                <w:sz w:val="24"/>
                <w:szCs w:val="24"/>
              </w:rPr>
              <w:t xml:space="preserve">jest zgodny z Kartą Praw Podstawowych Unii Europejskiej z dnia </w:t>
            </w:r>
            <w:r>
              <w:rPr>
                <w:rFonts w:ascii="Arial" w:hAnsi="Arial" w:cs="Arial"/>
                <w:sz w:val="24"/>
                <w:szCs w:val="24"/>
              </w:rPr>
              <w:t>7 czerwca 2016</w:t>
            </w:r>
            <w:r w:rsidRPr="00450795">
              <w:rPr>
                <w:rFonts w:ascii="Arial" w:hAnsi="Arial" w:cs="Arial"/>
                <w:sz w:val="24"/>
                <w:szCs w:val="24"/>
              </w:rPr>
              <w:t xml:space="preserve"> r. (Dz. Urz. UE C </w:t>
            </w:r>
            <w:r>
              <w:rPr>
                <w:rFonts w:ascii="Arial" w:hAnsi="Arial" w:cs="Arial"/>
                <w:sz w:val="24"/>
                <w:szCs w:val="24"/>
              </w:rPr>
              <w:t>202</w:t>
            </w:r>
            <w:r w:rsidRPr="00450795">
              <w:rPr>
                <w:rFonts w:ascii="Arial" w:hAnsi="Arial" w:cs="Arial"/>
                <w:sz w:val="24"/>
                <w:szCs w:val="24"/>
              </w:rPr>
              <w:t xml:space="preserve"> z </w:t>
            </w:r>
            <w:r>
              <w:rPr>
                <w:rFonts w:ascii="Arial" w:hAnsi="Arial" w:cs="Arial"/>
                <w:sz w:val="24"/>
                <w:szCs w:val="24"/>
              </w:rPr>
              <w:t>07.06.2016, str. 389</w:t>
            </w:r>
            <w:r w:rsidRPr="00450795">
              <w:rPr>
                <w:rFonts w:ascii="Arial" w:hAnsi="Arial" w:cs="Arial"/>
                <w:sz w:val="24"/>
                <w:szCs w:val="24"/>
              </w:rPr>
              <w:t>) w zakresie odnoszącym się do sposobu realizacji, zakresu projektu i wnioskodawcy.</w:t>
            </w:r>
          </w:p>
          <w:p w14:paraId="238E1863" w14:textId="29B0C94F" w:rsidR="005A15FE" w:rsidRPr="00375F15" w:rsidRDefault="005A15FE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Zgodność projektu z Kartą </w:t>
            </w:r>
            <w:r w:rsidR="00851446" w:rsidRPr="00375F15">
              <w:rPr>
                <w:rFonts w:ascii="Arial" w:hAnsi="Arial" w:cs="Arial"/>
                <w:sz w:val="24"/>
                <w:szCs w:val="24"/>
              </w:rPr>
              <w:t>P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raw </w:t>
            </w:r>
            <w:r w:rsidR="00851446" w:rsidRPr="00375F15">
              <w:rPr>
                <w:rFonts w:ascii="Arial" w:hAnsi="Arial" w:cs="Arial"/>
                <w:sz w:val="24"/>
                <w:szCs w:val="24"/>
              </w:rPr>
              <w:t>P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odstawowych Unii Europejskiej na etapie oceny należy rozumieć jako brak sprzeczności pomiędzy wnioskiem o dofinansowanie projektu a wymogami tego dokumentu lub stwierdzenie, że te wymagania są neutralne wobec zakresu i zawartości projektu. Dla wnioskodawców i oceniających mogą być pomocne Wytyczne Komisji Europejskiej dotyczące zapewnienia poszanowania Karty </w:t>
            </w:r>
            <w:r w:rsidR="00851446" w:rsidRPr="00375F15">
              <w:rPr>
                <w:rFonts w:ascii="Arial" w:hAnsi="Arial" w:cs="Arial"/>
                <w:sz w:val="24"/>
                <w:szCs w:val="24"/>
              </w:rPr>
              <w:t>P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raw </w:t>
            </w:r>
            <w:r w:rsidR="00851446" w:rsidRPr="00375F15">
              <w:rPr>
                <w:rFonts w:ascii="Arial" w:hAnsi="Arial" w:cs="Arial"/>
                <w:sz w:val="24"/>
                <w:szCs w:val="24"/>
              </w:rPr>
              <w:t>P</w:t>
            </w:r>
            <w:r w:rsidRPr="00375F15">
              <w:rPr>
                <w:rFonts w:ascii="Arial" w:hAnsi="Arial" w:cs="Arial"/>
                <w:sz w:val="24"/>
                <w:szCs w:val="24"/>
              </w:rPr>
              <w:t>odstawowych Unii Europejskiej przy wdrażaniu europejskich funduszy strukturalnych i inwestycyjnych, w szczególności załącznik nr III.</w:t>
            </w:r>
          </w:p>
          <w:p w14:paraId="517A5321" w14:textId="1D4A438B" w:rsidR="005A15FE" w:rsidRPr="00375F15" w:rsidRDefault="005A15FE" w:rsidP="004776C3">
            <w:pPr>
              <w:pStyle w:val="Akapitzlist"/>
              <w:autoSpaceDE w:val="0"/>
              <w:autoSpaceDN w:val="0"/>
              <w:adjustRightInd w:val="0"/>
              <w:spacing w:before="120" w:after="120" w:line="276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10" w:type="pct"/>
          </w:tcPr>
          <w:p w14:paraId="450DDA1A" w14:textId="77777777" w:rsidR="005A15FE" w:rsidRPr="00375F15" w:rsidRDefault="005A15FE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5CD3F48D" w14:textId="332705A2" w:rsidR="005A15FE" w:rsidRPr="00375F15" w:rsidRDefault="005A15FE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Dopuszcza się możliwość skierowania kryterium do negocjacji w zakresie wskazanym w Regulaminie wyboru projektów.</w:t>
            </w:r>
          </w:p>
        </w:tc>
        <w:tc>
          <w:tcPr>
            <w:tcW w:w="1102" w:type="pct"/>
          </w:tcPr>
          <w:p w14:paraId="23988DEC" w14:textId="34CE28DD" w:rsidR="00BB44C2" w:rsidRPr="00375F15" w:rsidRDefault="00BB44C2" w:rsidP="00BB44C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Zakres negocjacji jest ograniczony.</w:t>
            </w:r>
          </w:p>
          <w:p w14:paraId="4A599DB6" w14:textId="2E895753" w:rsidR="005A15FE" w:rsidRPr="00375F15" w:rsidRDefault="00BB44C2" w:rsidP="00BB44C2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Negocjacje nie dotyczą sytuacji, gdy dostosowanie treści wniosku do wymagań wynikających z definicji kryterium powodowałoby istotną modyfikację założeń projektowych.</w:t>
            </w:r>
          </w:p>
        </w:tc>
      </w:tr>
      <w:tr w:rsidR="00243FFB" w:rsidRPr="00375F15" w14:paraId="7DE10886" w14:textId="77777777" w:rsidTr="00D017B9">
        <w:tc>
          <w:tcPr>
            <w:tcW w:w="252" w:type="pct"/>
          </w:tcPr>
          <w:p w14:paraId="4F73AC41" w14:textId="44AD40A1" w:rsidR="00243FFB" w:rsidRPr="00375F15" w:rsidRDefault="00243FF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A.6</w:t>
            </w:r>
          </w:p>
        </w:tc>
        <w:tc>
          <w:tcPr>
            <w:tcW w:w="1063" w:type="pct"/>
          </w:tcPr>
          <w:p w14:paraId="23A40884" w14:textId="02FE7F18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 jest zgodny z Konwencją o </w:t>
            </w:r>
            <w:r w:rsidR="00930B73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rawach </w:t>
            </w:r>
            <w:r w:rsidR="00930B73">
              <w:rPr>
                <w:rFonts w:ascii="Arial" w:hAnsi="Arial" w:cs="Arial"/>
                <w:b/>
                <w:bCs/>
                <w:sz w:val="24"/>
                <w:szCs w:val="24"/>
              </w:rPr>
              <w:t>o</w:t>
            </w:r>
            <w:r w:rsidR="00930B73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sób </w:t>
            </w:r>
            <w:r w:rsidR="00930B73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="00930B73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iepełnosprawnych</w:t>
            </w:r>
          </w:p>
        </w:tc>
        <w:tc>
          <w:tcPr>
            <w:tcW w:w="1773" w:type="pct"/>
          </w:tcPr>
          <w:p w14:paraId="797D14B2" w14:textId="66CC7B8E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</w:t>
            </w:r>
            <w:r w:rsidRPr="00375F15">
              <w:rPr>
                <w:rFonts w:ascii="Arial" w:hAnsi="Arial" w:cs="Arial"/>
                <w:sz w:val="24"/>
                <w:szCs w:val="24"/>
                <w:lang w:val="x-none"/>
              </w:rPr>
              <w:t xml:space="preserve">czy projekt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jest zgodny z Konwencją o </w:t>
            </w:r>
            <w:r w:rsidR="00930B73">
              <w:rPr>
                <w:rFonts w:ascii="Arial" w:hAnsi="Arial" w:cs="Arial"/>
                <w:sz w:val="24"/>
                <w:szCs w:val="24"/>
              </w:rPr>
              <w:t>p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 xml:space="preserve">rawach </w:t>
            </w:r>
            <w:r w:rsidR="00930B73">
              <w:rPr>
                <w:rFonts w:ascii="Arial" w:hAnsi="Arial" w:cs="Arial"/>
                <w:sz w:val="24"/>
                <w:szCs w:val="24"/>
              </w:rPr>
              <w:t>o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 xml:space="preserve">sób </w:t>
            </w:r>
            <w:r w:rsidR="00930B73">
              <w:rPr>
                <w:rFonts w:ascii="Arial" w:hAnsi="Arial" w:cs="Arial"/>
                <w:sz w:val="24"/>
                <w:szCs w:val="24"/>
              </w:rPr>
              <w:t>n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 xml:space="preserve">iepełnosprawnych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sporządzoną w Nowym Jorku dnia 13 grudnia 2006 r. (Dz. U. z 2012 r. poz. 1169 z 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późn</w:t>
            </w:r>
            <w:proofErr w:type="spellEnd"/>
            <w:r w:rsidRPr="00375F15">
              <w:rPr>
                <w:rFonts w:ascii="Arial" w:hAnsi="Arial" w:cs="Arial"/>
                <w:sz w:val="24"/>
                <w:szCs w:val="24"/>
              </w:rPr>
              <w:t>. zm.) w zakresie odnoszącym się do sposobu realizacji, zakresu projektu i wnioskodawcy.</w:t>
            </w:r>
          </w:p>
          <w:p w14:paraId="4E8FD811" w14:textId="33C066C3" w:rsidR="00243FFB" w:rsidRPr="00375F15" w:rsidRDefault="00243FFB" w:rsidP="004776C3">
            <w:pPr>
              <w:pStyle w:val="Akapitzlist"/>
              <w:autoSpaceDE w:val="0"/>
              <w:autoSpaceDN w:val="0"/>
              <w:adjustRightInd w:val="0"/>
              <w:spacing w:before="120" w:after="120" w:line="276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Zgodność projektu z Konwencją o </w:t>
            </w:r>
            <w:r w:rsidR="00930B73">
              <w:rPr>
                <w:rFonts w:ascii="Arial" w:hAnsi="Arial" w:cs="Arial"/>
                <w:sz w:val="24"/>
                <w:szCs w:val="24"/>
              </w:rPr>
              <w:t>p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 xml:space="preserve">rawach </w:t>
            </w:r>
            <w:r w:rsidR="00930B73">
              <w:rPr>
                <w:rFonts w:ascii="Arial" w:hAnsi="Arial" w:cs="Arial"/>
                <w:sz w:val="24"/>
                <w:szCs w:val="24"/>
              </w:rPr>
              <w:t>o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 xml:space="preserve">sób </w:t>
            </w:r>
            <w:r w:rsidR="00930B73">
              <w:rPr>
                <w:rFonts w:ascii="Arial" w:hAnsi="Arial" w:cs="Arial"/>
                <w:sz w:val="24"/>
                <w:szCs w:val="24"/>
              </w:rPr>
              <w:t>n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 xml:space="preserve">iepełnosprawnych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na etapie oceny należy rozumieć jako brak sprzeczności pomiędzy wnioskiem o dofinansowanie projektu a wymogami tego dokumentu lub stwierdzenie, że te wymagania są neutralne wobec zakresu i zawartości projektu. </w:t>
            </w:r>
          </w:p>
          <w:p w14:paraId="66E76DB1" w14:textId="7F60D120" w:rsidR="00243FFB" w:rsidRPr="00375F15" w:rsidRDefault="00243FFB" w:rsidP="004776C3">
            <w:pPr>
              <w:pStyle w:val="Akapitzlist"/>
              <w:autoSpaceDE w:val="0"/>
              <w:autoSpaceDN w:val="0"/>
              <w:adjustRightInd w:val="0"/>
              <w:spacing w:before="120" w:after="120" w:line="276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10" w:type="pct"/>
          </w:tcPr>
          <w:p w14:paraId="4043A75F" w14:textId="77777777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576812EA" w14:textId="1E0922AB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Dopuszcza się możliwość skierowania kryterium do negocjacji w zakresie wskazanym w Regulaminie wyboru projektów.</w:t>
            </w:r>
          </w:p>
        </w:tc>
        <w:tc>
          <w:tcPr>
            <w:tcW w:w="1102" w:type="pct"/>
          </w:tcPr>
          <w:p w14:paraId="76AB178D" w14:textId="56EE24CE" w:rsidR="00D313D2" w:rsidRPr="00375F15" w:rsidRDefault="00D313D2" w:rsidP="00D313D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Zakres negocjacji jest ograniczony.</w:t>
            </w:r>
          </w:p>
          <w:p w14:paraId="4EAA7F43" w14:textId="1CB38379" w:rsidR="00243FFB" w:rsidRPr="00375F15" w:rsidRDefault="00D313D2" w:rsidP="00D313D2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Negocjacje nie dotyczą sytuacji, gdy dostosowanie treści wniosku do wymagań wynikających z definicji kryterium powodowałoby istotną modyfikację założeń projektowych.</w:t>
            </w:r>
          </w:p>
        </w:tc>
      </w:tr>
      <w:tr w:rsidR="00243FFB" w:rsidRPr="00375F15" w14:paraId="5FDF0FC9" w14:textId="77777777" w:rsidTr="00D017B9">
        <w:tc>
          <w:tcPr>
            <w:tcW w:w="252" w:type="pct"/>
          </w:tcPr>
          <w:p w14:paraId="7252E72B" w14:textId="32AB87D2" w:rsidR="00243FFB" w:rsidRPr="00375F15" w:rsidRDefault="00243FF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A.7</w:t>
            </w:r>
          </w:p>
        </w:tc>
        <w:tc>
          <w:tcPr>
            <w:tcW w:w="1063" w:type="pct"/>
          </w:tcPr>
          <w:p w14:paraId="717B6344" w14:textId="76908E8A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Projekt jest zgodny z zasadą zrównoważonego rozwoju</w:t>
            </w:r>
          </w:p>
        </w:tc>
        <w:tc>
          <w:tcPr>
            <w:tcW w:w="1773" w:type="pct"/>
          </w:tcPr>
          <w:p w14:paraId="22B94C6E" w14:textId="77777777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projekt jest zgodny z zasadą zrównoważonego rozwoju określoną w art. 9 ust. 4 Rozporządzenia 2021/1060.</w:t>
            </w:r>
          </w:p>
          <w:p w14:paraId="259C1147" w14:textId="10A03E76" w:rsidR="00243FFB" w:rsidRPr="00375F15" w:rsidRDefault="00243FFB" w:rsidP="004776C3">
            <w:pPr>
              <w:pStyle w:val="Akapitzlist"/>
              <w:autoSpaceDE w:val="0"/>
              <w:autoSpaceDN w:val="0"/>
              <w:adjustRightInd w:val="0"/>
              <w:spacing w:before="120" w:after="120" w:line="276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10" w:type="pct"/>
          </w:tcPr>
          <w:p w14:paraId="6E890111" w14:textId="77777777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6F4FA815" w14:textId="25C322BA" w:rsidR="00243FFB" w:rsidRPr="00375F15" w:rsidRDefault="00243FFB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kryterium do negocjacji w zakresie wskazanym w Regulaminie wyboru projektów.</w:t>
            </w:r>
          </w:p>
        </w:tc>
        <w:tc>
          <w:tcPr>
            <w:tcW w:w="1102" w:type="pct"/>
          </w:tcPr>
          <w:p w14:paraId="5DF01EEB" w14:textId="3009B108" w:rsidR="00243FFB" w:rsidRPr="00375F15" w:rsidRDefault="00243FFB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Negocjacje mogą dotyczyć pełnego zakresu wynikającego z nazwy i definicji kryterium, niezbędnego do uznania kryterium za spełnione.</w:t>
            </w:r>
          </w:p>
        </w:tc>
      </w:tr>
      <w:tr w:rsidR="0020410F" w:rsidRPr="00375F15" w14:paraId="5A37428F" w14:textId="77777777" w:rsidTr="00D017B9">
        <w:tc>
          <w:tcPr>
            <w:tcW w:w="252" w:type="pct"/>
          </w:tcPr>
          <w:p w14:paraId="1589ABB9" w14:textId="4C6F5203" w:rsidR="0020410F" w:rsidRPr="00375F15" w:rsidRDefault="0020410F" w:rsidP="0020410F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A.8</w:t>
            </w:r>
          </w:p>
        </w:tc>
        <w:tc>
          <w:tcPr>
            <w:tcW w:w="1063" w:type="pct"/>
          </w:tcPr>
          <w:p w14:paraId="5D8DA7DB" w14:textId="2155DB36" w:rsidR="0020410F" w:rsidRPr="00375F15" w:rsidRDefault="0020410F" w:rsidP="0020410F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Partnerstwo projektowe</w:t>
            </w:r>
          </w:p>
        </w:tc>
        <w:tc>
          <w:tcPr>
            <w:tcW w:w="1773" w:type="pct"/>
          </w:tcPr>
          <w:p w14:paraId="75C75DFC" w14:textId="77330866" w:rsidR="0020410F" w:rsidRPr="00375F15" w:rsidRDefault="0020410F" w:rsidP="0020410F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czy projekt jest zgodny z wymogami dla projektu partnerskiego wskazanymi w art. 39 ust. 1 w związku z ust. 13 Ustawy z dnia 28 kwietnia 2022 r. o zasadach realizacji zadań finansowanych ze środków europejskich w perspektywie finansowej 2021-2027 (Dz. U. </w:t>
            </w:r>
            <w:r w:rsidR="00930B73">
              <w:rPr>
                <w:rFonts w:ascii="Arial" w:hAnsi="Arial" w:cs="Arial"/>
                <w:sz w:val="24"/>
                <w:szCs w:val="24"/>
              </w:rPr>
              <w:t xml:space="preserve">z 2025 r.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poz. </w:t>
            </w:r>
            <w:r w:rsidR="00930B73" w:rsidRPr="00375F15">
              <w:rPr>
                <w:rFonts w:ascii="Arial" w:hAnsi="Arial" w:cs="Arial"/>
                <w:sz w:val="24"/>
                <w:szCs w:val="24"/>
              </w:rPr>
              <w:t>1</w:t>
            </w:r>
            <w:r w:rsidR="00930B73">
              <w:rPr>
                <w:rFonts w:ascii="Arial" w:hAnsi="Arial" w:cs="Arial"/>
                <w:sz w:val="24"/>
                <w:szCs w:val="24"/>
              </w:rPr>
              <w:t xml:space="preserve">733 z </w:t>
            </w:r>
            <w:proofErr w:type="spellStart"/>
            <w:r w:rsidR="00930B73">
              <w:rPr>
                <w:rFonts w:ascii="Arial" w:hAnsi="Arial" w:cs="Arial"/>
                <w:sz w:val="24"/>
                <w:szCs w:val="24"/>
              </w:rPr>
              <w:t>późn</w:t>
            </w:r>
            <w:proofErr w:type="spellEnd"/>
            <w:r w:rsidR="00930B73">
              <w:rPr>
                <w:rFonts w:ascii="Arial" w:hAnsi="Arial" w:cs="Arial"/>
                <w:sz w:val="24"/>
                <w:szCs w:val="24"/>
              </w:rPr>
              <w:t>. zm.</w:t>
            </w:r>
            <w:r w:rsidRPr="00375F15">
              <w:rPr>
                <w:rFonts w:ascii="Arial" w:hAnsi="Arial" w:cs="Arial"/>
                <w:sz w:val="24"/>
                <w:szCs w:val="24"/>
              </w:rPr>
              <w:t>; dalej: ustawa wdrożeniowa), tj.:</w:t>
            </w:r>
          </w:p>
          <w:p w14:paraId="7C6D95AA" w14:textId="77777777" w:rsidR="0020410F" w:rsidRPr="00375F15" w:rsidRDefault="0020410F">
            <w:pPr>
              <w:pStyle w:val="Akapitzlist"/>
              <w:numPr>
                <w:ilvl w:val="0"/>
                <w:numId w:val="17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czy partner wnosi do projektu zasoby: ludzkie, organizacyjne, techniczne lub finansowe oraz</w:t>
            </w:r>
          </w:p>
          <w:p w14:paraId="1313842F" w14:textId="77777777" w:rsidR="0020410F" w:rsidRPr="00375F15" w:rsidRDefault="0020410F">
            <w:pPr>
              <w:pStyle w:val="Akapitzlist"/>
              <w:numPr>
                <w:ilvl w:val="0"/>
                <w:numId w:val="17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czy partner realizuje zadanie/a merytoryczne w projekcie.</w:t>
            </w:r>
          </w:p>
          <w:p w14:paraId="6EC2C86D" w14:textId="77777777" w:rsidR="0020410F" w:rsidRPr="00375F15" w:rsidRDefault="0020410F" w:rsidP="0020410F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Powyższe wymogi muszą być spełnione łącznie. Udział partnerów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w projekcie partnerskim nie może polegać wyłącznie na wniesieniu do jego realizacji ww. zasobów.</w:t>
            </w:r>
          </w:p>
          <w:p w14:paraId="1E6D70A0" w14:textId="418FF722" w:rsidR="0020410F" w:rsidRPr="00375F15" w:rsidRDefault="0020410F" w:rsidP="0020410F">
            <w:pPr>
              <w:pStyle w:val="Akapitzlist"/>
              <w:autoSpaceDE w:val="0"/>
              <w:autoSpaceDN w:val="0"/>
              <w:adjustRightInd w:val="0"/>
              <w:spacing w:before="120" w:after="120" w:line="276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10" w:type="pct"/>
          </w:tcPr>
          <w:p w14:paraId="4B089ECE" w14:textId="77777777" w:rsidR="0020410F" w:rsidRPr="00375F15" w:rsidRDefault="0020410F" w:rsidP="0020410F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negocjacji/nie/nie dotyczy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67866B76" w14:textId="24C11B4E" w:rsidR="0020410F" w:rsidRPr="00375F15" w:rsidRDefault="0020410F" w:rsidP="0020410F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w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Regulaminie wyboru projektów.</w:t>
            </w:r>
          </w:p>
        </w:tc>
        <w:tc>
          <w:tcPr>
            <w:tcW w:w="1102" w:type="pct"/>
          </w:tcPr>
          <w:p w14:paraId="76BF7180" w14:textId="5ADB386B" w:rsidR="007A0E61" w:rsidRPr="00375F15" w:rsidRDefault="007A0E61" w:rsidP="007A0E61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Zakres negocjacji jest ograniczony.</w:t>
            </w:r>
          </w:p>
          <w:p w14:paraId="29722959" w14:textId="77777777" w:rsidR="007A0E61" w:rsidRPr="00375F15" w:rsidRDefault="007A0E61" w:rsidP="007A0E61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Negocjacje nie będą prowadzone w następujących przypadkach:</w:t>
            </w:r>
          </w:p>
          <w:p w14:paraId="1BA8F9E6" w14:textId="31FF9BC2" w:rsidR="007A0E61" w:rsidRPr="00375F15" w:rsidRDefault="007A0E61" w:rsidP="004C2A88">
            <w:pPr>
              <w:pStyle w:val="Akapitzlist"/>
              <w:numPr>
                <w:ilvl w:val="0"/>
                <w:numId w:val="30"/>
              </w:numPr>
              <w:spacing w:before="120" w:after="120" w:line="276" w:lineRule="auto"/>
              <w:ind w:left="458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partner nie wnosi do projektu żadnych zasobów;</w:t>
            </w:r>
          </w:p>
          <w:p w14:paraId="3C87B9BB" w14:textId="2CB90A7D" w:rsidR="007A0E61" w:rsidRPr="00375F15" w:rsidRDefault="007A0E61" w:rsidP="004C2A88">
            <w:pPr>
              <w:pStyle w:val="Akapitzlist"/>
              <w:numPr>
                <w:ilvl w:val="0"/>
                <w:numId w:val="30"/>
              </w:numPr>
              <w:spacing w:before="120" w:after="120" w:line="276" w:lineRule="auto"/>
              <w:ind w:left="458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partner nie realizuje żadnego zadania merytorycznego</w:t>
            </w:r>
            <w:r w:rsidRPr="00375F15">
              <w:rPr>
                <w:rFonts w:ascii="Arial" w:hAnsi="Arial" w:cs="Arial"/>
                <w:sz w:val="24"/>
                <w:szCs w:val="24"/>
                <w:vertAlign w:val="superscript"/>
                <w:lang w:eastAsia="en-US"/>
              </w:rPr>
              <w:footnoteReference w:id="5"/>
            </w:r>
            <w:r w:rsidR="00D87D90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;</w:t>
            </w:r>
          </w:p>
          <w:p w14:paraId="3DED1838" w14:textId="4B322F6B" w:rsidR="007A0E61" w:rsidRPr="00375F15" w:rsidRDefault="007A0E61" w:rsidP="004C2A88">
            <w:pPr>
              <w:pStyle w:val="Akapitzlist"/>
              <w:numPr>
                <w:ilvl w:val="0"/>
                <w:numId w:val="30"/>
              </w:numPr>
              <w:spacing w:before="120" w:after="120" w:line="276" w:lineRule="auto"/>
              <w:ind w:left="458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partner realizuje zadania, których 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zasadność w całości została zakwestionowana przez KOP (działania niemożliwe do realizacji w ramach danego naboru);</w:t>
            </w:r>
          </w:p>
          <w:p w14:paraId="2AD576B2" w14:textId="7A307C49" w:rsidR="0020410F" w:rsidRPr="00375F15" w:rsidRDefault="007A0E61" w:rsidP="004C2A88">
            <w:pPr>
              <w:pStyle w:val="Akapitzlist"/>
              <w:numPr>
                <w:ilvl w:val="0"/>
                <w:numId w:val="30"/>
              </w:numPr>
              <w:spacing w:before="120" w:after="120" w:line="276" w:lineRule="auto"/>
              <w:ind w:left="458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wszystkie zadania realizowane przez partnera są w całości zlecane za zewnątrz.</w:t>
            </w:r>
          </w:p>
        </w:tc>
      </w:tr>
    </w:tbl>
    <w:p w14:paraId="0486A13B" w14:textId="0A13C15D" w:rsidR="00420AF5" w:rsidRPr="00375F15" w:rsidRDefault="00B1331B">
      <w:pPr>
        <w:pStyle w:val="Nagwek3"/>
        <w:numPr>
          <w:ilvl w:val="0"/>
          <w:numId w:val="2"/>
        </w:numPr>
        <w:spacing w:before="240" w:after="200"/>
        <w:ind w:left="714" w:hanging="357"/>
        <w:rPr>
          <w:rFonts w:ascii="Arial" w:hAnsi="Arial" w:cs="Arial"/>
          <w:noProof/>
        </w:rPr>
      </w:pPr>
      <w:bookmarkStart w:id="6" w:name="_Toc483915702"/>
      <w:bookmarkStart w:id="7" w:name="_Toc508356452"/>
      <w:bookmarkEnd w:id="5"/>
      <w:r w:rsidRPr="00375F15">
        <w:rPr>
          <w:rFonts w:ascii="Arial" w:hAnsi="Arial" w:cs="Arial"/>
          <w:noProof/>
        </w:rPr>
        <w:lastRenderedPageBreak/>
        <w:t>Kryteria merytoryczne</w:t>
      </w:r>
    </w:p>
    <w:tbl>
      <w:tblPr>
        <w:tblStyle w:val="Tabela-Siatka"/>
        <w:tblW w:w="5064" w:type="pct"/>
        <w:tblLayout w:type="fixed"/>
        <w:tblLook w:val="0620" w:firstRow="1" w:lastRow="0" w:firstColumn="0" w:lastColumn="0" w:noHBand="1" w:noVBand="1"/>
        <w:tblCaption w:val="Kryteria merytoryczne"/>
        <w:tblDescription w:val="W tabeli wskazano nr i nazwy kryteriów merytorycznych, ich definicję, opis znaczenia oraz zakres negocjacji dla każdego kryterium. Dla większości kryteriów wskazano również doprecyzowanie zapisów definicji kryterium."/>
      </w:tblPr>
      <w:tblGrid>
        <w:gridCol w:w="662"/>
        <w:gridCol w:w="3070"/>
        <w:gridCol w:w="5301"/>
        <w:gridCol w:w="2373"/>
        <w:gridCol w:w="2767"/>
      </w:tblGrid>
      <w:tr w:rsidR="00A4617B" w:rsidRPr="00375F15" w14:paraId="5C12D2E0" w14:textId="77777777" w:rsidTr="00337CA0">
        <w:trPr>
          <w:tblHeader/>
        </w:trPr>
        <w:tc>
          <w:tcPr>
            <w:tcW w:w="234" w:type="pct"/>
          </w:tcPr>
          <w:p w14:paraId="645A8E81" w14:textId="77777777" w:rsidR="00A4617B" w:rsidRPr="00375F15" w:rsidRDefault="00A4617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bookmarkStart w:id="8" w:name="_Hlk129265254"/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Nr</w:t>
            </w:r>
          </w:p>
        </w:tc>
        <w:tc>
          <w:tcPr>
            <w:tcW w:w="1083" w:type="pct"/>
          </w:tcPr>
          <w:p w14:paraId="0119D21E" w14:textId="77777777" w:rsidR="00A4617B" w:rsidRPr="00375F15" w:rsidRDefault="00A4617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Nazwa</w:t>
            </w:r>
          </w:p>
        </w:tc>
        <w:tc>
          <w:tcPr>
            <w:tcW w:w="1870" w:type="pct"/>
          </w:tcPr>
          <w:p w14:paraId="569E87E9" w14:textId="77777777" w:rsidR="00A4617B" w:rsidRPr="00375F15" w:rsidRDefault="00A4617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Definicja</w:t>
            </w:r>
          </w:p>
        </w:tc>
        <w:tc>
          <w:tcPr>
            <w:tcW w:w="837" w:type="pct"/>
          </w:tcPr>
          <w:p w14:paraId="3277D41F" w14:textId="77777777" w:rsidR="00A4617B" w:rsidRPr="00375F15" w:rsidRDefault="00A4617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Opis znaczenia</w:t>
            </w:r>
          </w:p>
        </w:tc>
        <w:tc>
          <w:tcPr>
            <w:tcW w:w="976" w:type="pct"/>
          </w:tcPr>
          <w:p w14:paraId="1AD0ECA2" w14:textId="5C68ED23" w:rsidR="00A4617B" w:rsidRPr="00375F15" w:rsidRDefault="00A4617B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Zakres negocjacji</w:t>
            </w:r>
          </w:p>
        </w:tc>
      </w:tr>
      <w:tr w:rsidR="00DE1010" w:rsidRPr="00375F15" w14:paraId="59DE041F" w14:textId="77777777" w:rsidTr="00337CA0">
        <w:tc>
          <w:tcPr>
            <w:tcW w:w="234" w:type="pct"/>
            <w:vMerge w:val="restart"/>
          </w:tcPr>
          <w:p w14:paraId="5930B4EA" w14:textId="74A9985A" w:rsidR="00DE1010" w:rsidRPr="00375F15" w:rsidRDefault="00DE1010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B.1</w:t>
            </w:r>
          </w:p>
        </w:tc>
        <w:tc>
          <w:tcPr>
            <w:tcW w:w="1083" w:type="pct"/>
          </w:tcPr>
          <w:p w14:paraId="3C99512C" w14:textId="67E9369F" w:rsidR="00DE1010" w:rsidRPr="00375F15" w:rsidRDefault="00DE1010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color w:val="000000"/>
                <w:sz w:val="24"/>
                <w:szCs w:val="24"/>
              </w:rPr>
              <w:t>Potrzeba realizacji i grupa docelowa projektu</w:t>
            </w:r>
          </w:p>
        </w:tc>
        <w:tc>
          <w:tcPr>
            <w:tcW w:w="1870" w:type="pct"/>
          </w:tcPr>
          <w:p w14:paraId="78E15D6E" w14:textId="77777777" w:rsidR="00DE1010" w:rsidRPr="00375F15" w:rsidRDefault="00DE1010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W kryterium sprawdzimy, czy:</w:t>
            </w:r>
          </w:p>
          <w:p w14:paraId="78CA45D6" w14:textId="77777777" w:rsidR="00DE1010" w:rsidRPr="00375F15" w:rsidRDefault="00DE1010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wnioskodawca uzasadnił potrzebę realizacji projektu w kontekście problemu/ów grupy docelowej w powiązaniu ze specyficznymi jej cechami, na obszarze realizacji projektu, na który/e to problem/y odpowiedź stanowi trafnie sformułowany cel projektu;</w:t>
            </w:r>
          </w:p>
          <w:p w14:paraId="02E60CC5" w14:textId="5E439CAF" w:rsidR="00DE1010" w:rsidRPr="00375F15" w:rsidRDefault="00DE1010">
            <w:pPr>
              <w:pStyle w:val="Akapitzlist"/>
              <w:numPr>
                <w:ilvl w:val="0"/>
                <w:numId w:val="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dobór i opis grupy docelowej oraz sposób rekrutacji (w tym weryfikacja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kwalifikowalności grupy docelowej) jest adekwatny do założeń projektu i Regulaminu wyboru projektów.</w:t>
            </w:r>
          </w:p>
          <w:p w14:paraId="4E8495F1" w14:textId="726A3C19" w:rsidR="00DE1010" w:rsidRPr="00375F15" w:rsidRDefault="00DE1010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Komitet Monitorujący dopuszcza doprecyzowanie zakresu kryterium na potrzeby danego postępowania w Regulaminie wyboru projektów, w zakresie zgodności z wytycznymi, o których mowa w ustawie wdrożeniowej oraz przepisami prawa krajowego.</w:t>
            </w:r>
          </w:p>
          <w:p w14:paraId="60CBC87E" w14:textId="4F79171E" w:rsidR="00DE1010" w:rsidRPr="00375F15" w:rsidRDefault="00DE1010" w:rsidP="004776C3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Kryterium jest weryfikowane w oparciu o wniosek o dofinansowanie projektu.</w:t>
            </w:r>
          </w:p>
        </w:tc>
        <w:tc>
          <w:tcPr>
            <w:tcW w:w="837" w:type="pct"/>
          </w:tcPr>
          <w:p w14:paraId="7378BF33" w14:textId="77777777" w:rsidR="00DE1010" w:rsidRPr="00375F15" w:rsidRDefault="00DE1010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 (niespełnienie kryterium oznacza negatywną ocenę).</w:t>
            </w:r>
          </w:p>
          <w:p w14:paraId="391C7D5F" w14:textId="2CDCD918" w:rsidR="00DE1010" w:rsidRPr="00375F15" w:rsidRDefault="00DE1010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negocjacji w zakresie wskazanym w Regulaminie wyboru projektów</w:t>
            </w:r>
            <w:r w:rsidR="00600D2C"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976" w:type="pct"/>
          </w:tcPr>
          <w:p w14:paraId="5C01D7B3" w14:textId="7B02B6D8" w:rsidR="00467C9A" w:rsidRPr="00375F15" w:rsidRDefault="00467C9A" w:rsidP="00467C9A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Zakres negocjacji jest ograniczony.</w:t>
            </w:r>
          </w:p>
          <w:p w14:paraId="04D77CDE" w14:textId="4DBCE40A" w:rsidR="00DE1010" w:rsidRPr="00375F15" w:rsidRDefault="00467C9A" w:rsidP="00467C9A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Negocjacje nie dotyczą sytuacji, gdy dostosowanie treści wniosku do wymagań wynikających z definicji kryterium powodowałoby istotną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modyfikację założeń projektowych.</w:t>
            </w:r>
          </w:p>
        </w:tc>
      </w:tr>
      <w:tr w:rsidR="00DE1010" w:rsidRPr="00375F15" w14:paraId="711C5039" w14:textId="77777777" w:rsidTr="00337CA0">
        <w:trPr>
          <w:trHeight w:val="796"/>
        </w:trPr>
        <w:tc>
          <w:tcPr>
            <w:tcW w:w="234" w:type="pct"/>
            <w:vMerge/>
          </w:tcPr>
          <w:p w14:paraId="3551114C" w14:textId="77777777" w:rsidR="00DE1010" w:rsidRPr="00375F15" w:rsidRDefault="00DE1010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66" w:type="pct"/>
            <w:gridSpan w:val="4"/>
          </w:tcPr>
          <w:p w14:paraId="02116A01" w14:textId="28C9E940" w:rsidR="0088761D" w:rsidRPr="00375F15" w:rsidRDefault="00DE1010" w:rsidP="008578BE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Doprecyzowanie znaczenia kryterium:</w:t>
            </w:r>
            <w:r w:rsidR="00EC4163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="003745F2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s</w:t>
            </w:r>
            <w:r w:rsidR="008173FF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posób weryfikacji kwalifikowalności grup docelowych został wskazany </w:t>
            </w:r>
            <w:bookmarkStart w:id="9" w:name="_Toc129016676"/>
            <w:r w:rsidR="007F72B8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w Regulaminie </w:t>
            </w:r>
            <w:r w:rsidR="007F72B8" w:rsidRPr="00792481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w </w:t>
            </w:r>
            <w:r w:rsidR="0088761D" w:rsidRPr="00792481">
              <w:rPr>
                <w:rFonts w:ascii="Arial" w:hAnsi="Arial" w:cs="Arial"/>
                <w:sz w:val="24"/>
                <w:szCs w:val="24"/>
              </w:rPr>
              <w:t>§ 4</w:t>
            </w:r>
            <w:r w:rsidR="0088761D" w:rsidRPr="00375F15">
              <w:rPr>
                <w:rFonts w:ascii="Arial" w:hAnsi="Arial" w:cs="Arial"/>
                <w:sz w:val="24"/>
                <w:szCs w:val="24"/>
              </w:rPr>
              <w:t>. Typy projektów i grupy docelowe</w:t>
            </w:r>
            <w:bookmarkEnd w:id="9"/>
            <w:r w:rsidR="007F72B8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.</w:t>
            </w:r>
          </w:p>
        </w:tc>
      </w:tr>
      <w:tr w:rsidR="005C362F" w:rsidRPr="00375F15" w14:paraId="09CA8AE1" w14:textId="77777777" w:rsidTr="00337CA0">
        <w:tc>
          <w:tcPr>
            <w:tcW w:w="234" w:type="pct"/>
            <w:vMerge w:val="restart"/>
          </w:tcPr>
          <w:p w14:paraId="663E8CD3" w14:textId="1615AA12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B.2</w:t>
            </w:r>
          </w:p>
        </w:tc>
        <w:tc>
          <w:tcPr>
            <w:tcW w:w="1083" w:type="pct"/>
          </w:tcPr>
          <w:p w14:paraId="08AD5DA3" w14:textId="6C5BA55B" w:rsidR="005C362F" w:rsidRPr="00375F15" w:rsidRDefault="005C362F" w:rsidP="004776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color w:val="000000"/>
                <w:sz w:val="24"/>
                <w:szCs w:val="24"/>
              </w:rPr>
              <w:t>Wskaźniki projektu</w:t>
            </w:r>
          </w:p>
        </w:tc>
        <w:tc>
          <w:tcPr>
            <w:tcW w:w="1870" w:type="pct"/>
          </w:tcPr>
          <w:p w14:paraId="12E386C7" w14:textId="77777777" w:rsidR="005C362F" w:rsidRPr="00375F15" w:rsidRDefault="005C362F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W kryterium sprawdzimy prawidłowość opisu i doboru wskaźników do założeń projektu i Regulaminu wyboru projektów, w tym:</w:t>
            </w:r>
          </w:p>
          <w:p w14:paraId="3DB6375E" w14:textId="77777777" w:rsidR="005C362F" w:rsidRPr="00375F15" w:rsidRDefault="005C362F">
            <w:pPr>
              <w:pStyle w:val="Akapitzlist"/>
              <w:numPr>
                <w:ilvl w:val="0"/>
                <w:numId w:val="18"/>
              </w:numPr>
              <w:spacing w:before="120" w:after="120" w:line="276" w:lineRule="auto"/>
              <w:ind w:left="414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możliwość osiągnięcia w ramach projektu skwantyfikowanych wskaźników produktów i rezultatów;</w:t>
            </w:r>
          </w:p>
          <w:p w14:paraId="1276D809" w14:textId="77777777" w:rsidR="005C362F" w:rsidRPr="00375F15" w:rsidRDefault="005C362F">
            <w:pPr>
              <w:pStyle w:val="Akapitzlist"/>
              <w:numPr>
                <w:ilvl w:val="0"/>
                <w:numId w:val="18"/>
              </w:numPr>
              <w:spacing w:before="120" w:after="120" w:line="276" w:lineRule="auto"/>
              <w:ind w:left="414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adekwatność i poprawność sformułowania wskaźników;</w:t>
            </w:r>
          </w:p>
          <w:p w14:paraId="744A7E4C" w14:textId="77777777" w:rsidR="005C362F" w:rsidRPr="00375F15" w:rsidRDefault="005C362F">
            <w:pPr>
              <w:pStyle w:val="Akapitzlist"/>
              <w:numPr>
                <w:ilvl w:val="0"/>
                <w:numId w:val="18"/>
              </w:numPr>
              <w:spacing w:before="120" w:after="120" w:line="276" w:lineRule="auto"/>
              <w:ind w:left="414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sposób mierzenia wskaźników ze wskazaniem źródła pomiaru.</w:t>
            </w:r>
          </w:p>
          <w:p w14:paraId="68DC302E" w14:textId="5F8F7F37" w:rsidR="005C362F" w:rsidRPr="00375F15" w:rsidRDefault="005C362F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Komitet Monitorujący dopuszcza doprecyzowanie zakresu kryterium na potrzeby danego postępowania w Regulaminie wyboru projektów, w zakresie zgodności z wytycznymi, o których mowa w ustawie wdrożeniowej oraz przepisami prawa krajowego.</w:t>
            </w:r>
          </w:p>
          <w:p w14:paraId="7DEDE7AA" w14:textId="1FDDB640" w:rsidR="005C362F" w:rsidRPr="00375F15" w:rsidRDefault="005C362F" w:rsidP="008578BE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31EB2DE6" w14:textId="0991224E" w:rsidR="005C362F" w:rsidRPr="00375F15" w:rsidRDefault="005C362F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="008578BE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(niespełnienie kryterium oznacza negatywną ocenę).</w:t>
            </w:r>
          </w:p>
          <w:p w14:paraId="38460944" w14:textId="37D93616" w:rsidR="005C362F" w:rsidRPr="00375F15" w:rsidRDefault="005C362F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Dopuszcza się możliwość skierowania kryterium do negocjacji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w zakresie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wskazanym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976" w:type="pct"/>
          </w:tcPr>
          <w:p w14:paraId="2ADD6077" w14:textId="281843AF" w:rsidR="005C362F" w:rsidRPr="00375F15" w:rsidRDefault="004B3FF6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Negocjacje mogą dotyczyć pełnego zakresu wynikającego z nazwy i definicji kryterium, niezbędnego do uznania kryterium za spełnione.</w:t>
            </w:r>
          </w:p>
        </w:tc>
      </w:tr>
      <w:tr w:rsidR="005C362F" w:rsidRPr="00375F15" w14:paraId="520C8B99" w14:textId="77777777" w:rsidTr="00337CA0">
        <w:trPr>
          <w:trHeight w:val="669"/>
        </w:trPr>
        <w:tc>
          <w:tcPr>
            <w:tcW w:w="234" w:type="pct"/>
            <w:vMerge/>
          </w:tcPr>
          <w:p w14:paraId="3A3E7E74" w14:textId="77777777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66" w:type="pct"/>
            <w:gridSpan w:val="4"/>
          </w:tcPr>
          <w:p w14:paraId="0A860222" w14:textId="17DE1EE4" w:rsidR="005C362F" w:rsidRPr="00375F15" w:rsidRDefault="005C362F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</w:t>
            </w:r>
            <w:r w:rsidR="00EC4163" w:rsidRPr="00375F1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745F2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z</w:t>
            </w:r>
            <w:r w:rsidR="00EC4163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akres kryterium został doprecyzowany w załączniku nr</w:t>
            </w:r>
            <w:r w:rsidR="003F473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2</w:t>
            </w:r>
            <w:r w:rsidR="00EC4163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3F473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 Regulaminu</w:t>
            </w:r>
            <w:r w:rsidR="007F72B8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:</w:t>
            </w:r>
            <w:r w:rsidR="003F473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EC4163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Wskaźnik</w:t>
            </w:r>
            <w:r w:rsidR="003F473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i</w:t>
            </w:r>
            <w:r w:rsidR="0088761D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realizacji projektu.</w:t>
            </w:r>
          </w:p>
        </w:tc>
      </w:tr>
      <w:tr w:rsidR="005C362F" w:rsidRPr="00375F15" w14:paraId="65B5D539" w14:textId="77777777" w:rsidTr="00337CA0">
        <w:trPr>
          <w:trHeight w:val="338"/>
        </w:trPr>
        <w:tc>
          <w:tcPr>
            <w:tcW w:w="234" w:type="pct"/>
            <w:vMerge w:val="restart"/>
          </w:tcPr>
          <w:p w14:paraId="6D7DEA2E" w14:textId="56750BE2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bookmarkStart w:id="10" w:name="_Hlk134450056"/>
            <w:bookmarkStart w:id="11" w:name="_Hlk134450093"/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B.3</w:t>
            </w:r>
          </w:p>
        </w:tc>
        <w:tc>
          <w:tcPr>
            <w:tcW w:w="1083" w:type="pct"/>
          </w:tcPr>
          <w:p w14:paraId="2D3747B7" w14:textId="775BFE23" w:rsidR="005C362F" w:rsidRPr="00375F15" w:rsidRDefault="00FE6576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color w:val="000000"/>
                <w:sz w:val="24"/>
                <w:szCs w:val="24"/>
              </w:rPr>
              <w:t>Zadania projektu</w:t>
            </w:r>
          </w:p>
        </w:tc>
        <w:tc>
          <w:tcPr>
            <w:tcW w:w="1870" w:type="pct"/>
          </w:tcPr>
          <w:p w14:paraId="7554EE61" w14:textId="77777777" w:rsidR="00FE6576" w:rsidRPr="00375F15" w:rsidRDefault="00FE6576" w:rsidP="004776C3">
            <w:pPr>
              <w:pStyle w:val="xmsonormal"/>
              <w:spacing w:before="120" w:beforeAutospacing="0" w:after="120" w:afterAutospacing="0" w:line="276" w:lineRule="auto"/>
              <w:rPr>
                <w:rFonts w:ascii="Arial" w:hAnsi="Arial" w:cs="Arial"/>
              </w:rPr>
            </w:pPr>
            <w:r w:rsidRPr="00375F15">
              <w:rPr>
                <w:rFonts w:ascii="Arial" w:hAnsi="Arial" w:cs="Arial"/>
                <w:color w:val="000000"/>
              </w:rPr>
              <w:t>W kryterium sprawdzimy:</w:t>
            </w:r>
          </w:p>
          <w:p w14:paraId="5649F639" w14:textId="77777777" w:rsidR="00FE6576" w:rsidRPr="00375F15" w:rsidRDefault="00FE6576">
            <w:pPr>
              <w:pStyle w:val="xmsolistparagraph"/>
              <w:numPr>
                <w:ilvl w:val="0"/>
                <w:numId w:val="4"/>
              </w:numPr>
              <w:spacing w:before="120" w:after="120" w:line="276" w:lineRule="auto"/>
              <w:ind w:left="355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trafność doboru zadań i ich merytoryczną zawartość w świetle zdiagnozowanego/</w:t>
            </w:r>
            <w:proofErr w:type="spellStart"/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ych</w:t>
            </w:r>
            <w:proofErr w:type="spellEnd"/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problemu/ów oraz założonych celów/wskaźników;</w:t>
            </w:r>
          </w:p>
          <w:p w14:paraId="6E77D3A1" w14:textId="77777777" w:rsidR="00FE6576" w:rsidRPr="00375F15" w:rsidRDefault="00FE6576">
            <w:pPr>
              <w:pStyle w:val="xmsolistparagraph"/>
              <w:numPr>
                <w:ilvl w:val="0"/>
                <w:numId w:val="4"/>
              </w:numPr>
              <w:spacing w:before="120" w:after="120" w:line="276" w:lineRule="auto"/>
              <w:ind w:left="355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opis zadań jest adekwatny do założeń projektu;</w:t>
            </w:r>
          </w:p>
          <w:p w14:paraId="05FEA90C" w14:textId="77777777" w:rsidR="00FE6576" w:rsidRPr="00375F15" w:rsidRDefault="00FE6576">
            <w:pPr>
              <w:pStyle w:val="xmsolistparagraph"/>
              <w:numPr>
                <w:ilvl w:val="0"/>
                <w:numId w:val="4"/>
              </w:numPr>
              <w:spacing w:before="120" w:after="120" w:line="276" w:lineRule="auto"/>
              <w:ind w:left="355" w:hanging="284"/>
              <w:rPr>
                <w:rFonts w:ascii="Arial" w:hAnsi="Arial" w:cs="Arial"/>
                <w:sz w:val="24"/>
                <w:szCs w:val="24"/>
              </w:rPr>
            </w:pPr>
            <w:bookmarkStart w:id="12" w:name="_Hlk126227024"/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zgodność planowanych działań z przepisami właściwymi dla obszaru merytorycznego i warunkami wsparcia określonymi w Regulaminie wyboru projektów;</w:t>
            </w:r>
            <w:bookmarkEnd w:id="12"/>
          </w:p>
          <w:p w14:paraId="15A7F805" w14:textId="77777777" w:rsidR="00FE6576" w:rsidRPr="00375F15" w:rsidRDefault="00FE6576">
            <w:pPr>
              <w:pStyle w:val="xmsolistparagraph"/>
              <w:numPr>
                <w:ilvl w:val="0"/>
                <w:numId w:val="4"/>
              </w:numPr>
              <w:spacing w:before="120" w:after="120" w:line="276" w:lineRule="auto"/>
              <w:ind w:left="355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podział zadań (wnioskodawca/partner) – dotyczy projektów partnerskich;</w:t>
            </w:r>
          </w:p>
          <w:p w14:paraId="67E2964E" w14:textId="77777777" w:rsidR="00FE6576" w:rsidRPr="00375F15" w:rsidRDefault="00FE6576">
            <w:pPr>
              <w:pStyle w:val="xmsolistparagraph"/>
              <w:numPr>
                <w:ilvl w:val="0"/>
                <w:numId w:val="4"/>
              </w:numPr>
              <w:spacing w:before="120" w:after="120" w:line="276" w:lineRule="auto"/>
              <w:ind w:left="355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czy projekt zakłada zachowanie trwałości projektu w odniesieniu do wydatków ponoszonych jako </w:t>
            </w:r>
            <w:r w:rsidRPr="00375F15">
              <w:rPr>
                <w:rFonts w:ascii="Arial" w:hAnsi="Arial" w:cs="Arial"/>
                <w:sz w:val="24"/>
                <w:szCs w:val="24"/>
              </w:rPr>
              <w:t>cross-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financing</w:t>
            </w:r>
            <w:proofErr w:type="spellEnd"/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sz w:val="24"/>
                <w:szCs w:val="24"/>
              </w:rPr>
              <w:t>lub w sytuacji, gdy projekt podlega obowiązkowi utrzymania inwestycji zgodnie z obowiązującymi zasadami pomocy publicznej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(o ile dotyczy);</w:t>
            </w:r>
          </w:p>
          <w:p w14:paraId="7AAD1AE7" w14:textId="77777777" w:rsidR="00FE6576" w:rsidRPr="00375F15" w:rsidRDefault="00FE6576">
            <w:pPr>
              <w:pStyle w:val="xmsolistparagraph"/>
              <w:numPr>
                <w:ilvl w:val="0"/>
                <w:numId w:val="4"/>
              </w:numPr>
              <w:spacing w:before="120" w:after="120" w:line="276" w:lineRule="auto"/>
              <w:ind w:left="355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projekt zakłada racjonalny harmonogram zadań.</w:t>
            </w:r>
          </w:p>
          <w:p w14:paraId="5DEE17B0" w14:textId="423B2437" w:rsidR="00FE6576" w:rsidRPr="00375F15" w:rsidRDefault="00FE6576" w:rsidP="004776C3">
            <w:pPr>
              <w:pStyle w:val="xmsonormal"/>
              <w:spacing w:before="120" w:beforeAutospacing="0" w:after="120" w:afterAutospacing="0" w:line="276" w:lineRule="auto"/>
              <w:rPr>
                <w:rFonts w:ascii="Arial" w:hAnsi="Arial" w:cs="Arial"/>
              </w:rPr>
            </w:pPr>
            <w:r w:rsidRPr="00375F15">
              <w:rPr>
                <w:rFonts w:ascii="Arial" w:hAnsi="Arial" w:cs="Arial"/>
                <w:color w:val="000000"/>
              </w:rPr>
              <w:t>Komitet Monitorujący dopuszcza doprecyzowanie zakresu kryterium na potrzeby danego postępowania w Regulaminie wyboru projektów, w zakresie zgodności z wytycznymi, o których mowa w ustawie wdrożeniowej oraz przepisami prawa krajowego.</w:t>
            </w:r>
          </w:p>
          <w:p w14:paraId="3CC712E5" w14:textId="33305DA6" w:rsidR="005C362F" w:rsidRPr="00375F15" w:rsidRDefault="00FE6576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3DABA255" w14:textId="1E88D1D2" w:rsidR="00FE6576" w:rsidRPr="00375F15" w:rsidRDefault="00FE6576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="00D50558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(niespełnienie kryterium oznacza negatywną ocenę).</w:t>
            </w:r>
          </w:p>
          <w:p w14:paraId="3C2CA5BF" w14:textId="1CFD9DA0" w:rsidR="005C362F" w:rsidRPr="00375F15" w:rsidRDefault="00FE6576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Dopuszcza się możliwość skierowania kryterium do negocjacji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w zakresie wskazanym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976" w:type="pct"/>
          </w:tcPr>
          <w:p w14:paraId="0295662E" w14:textId="16599616" w:rsidR="00605ED6" w:rsidRPr="00375F15" w:rsidRDefault="00605ED6" w:rsidP="00605ED6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Zakres negocjacji jest ograniczony.</w:t>
            </w:r>
          </w:p>
          <w:p w14:paraId="128DD1C9" w14:textId="5BBB32CB" w:rsidR="005C362F" w:rsidRPr="00375F15" w:rsidRDefault="001A4B5E" w:rsidP="00F86675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Negocjacje nie dotyczą sytuacji, gdy</w:t>
            </w:r>
            <w:r w:rsidR="00F86675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05ED6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dostosowanie zadań do wymagań wynikających z definicji kryterium powodowałoby istotną modyfikację założeń projektowych</w:t>
            </w:r>
            <w:r w:rsidR="00167A6B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5C362F" w:rsidRPr="00375F15" w14:paraId="4C4EACAA" w14:textId="77777777" w:rsidTr="00337CA0">
        <w:trPr>
          <w:trHeight w:val="337"/>
        </w:trPr>
        <w:tc>
          <w:tcPr>
            <w:tcW w:w="234" w:type="pct"/>
            <w:vMerge/>
          </w:tcPr>
          <w:p w14:paraId="64A69870" w14:textId="77777777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66" w:type="pct"/>
            <w:gridSpan w:val="4"/>
          </w:tcPr>
          <w:p w14:paraId="636DB483" w14:textId="77777777" w:rsidR="00F60DC1" w:rsidRPr="00375F15" w:rsidRDefault="00C13A8F" w:rsidP="00491068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Doprecyzowanie znaczenia kryterium: </w:t>
            </w:r>
          </w:p>
          <w:p w14:paraId="02FA74CD" w14:textId="2BC235B1" w:rsidR="00BA135B" w:rsidRPr="00375F15" w:rsidRDefault="00491068" w:rsidP="00A81988">
            <w:pPr>
              <w:pStyle w:val="Akapitzlist"/>
              <w:numPr>
                <w:ilvl w:val="0"/>
                <w:numId w:val="28"/>
              </w:numPr>
              <w:spacing w:before="120" w:after="120" w:line="276" w:lineRule="auto"/>
              <w:ind w:left="355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Wnioskodawca powinien zawrzeć we wniosku o dofinansowanie deklaracj</w:t>
            </w:r>
            <w:r w:rsidR="00BA135B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ę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wynikając</w:t>
            </w:r>
            <w:r w:rsidR="00BA135B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ą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z </w:t>
            </w:r>
            <w:r w:rsidR="00C174D7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„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Wytycznych dotyczących realizacji projektów z udziałem środków Europejskiego Funduszu Społecznego Plus w regionalnych programach na lata 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2021–2027</w:t>
            </w:r>
            <w:r w:rsidR="00C174D7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”</w:t>
            </w:r>
            <w:r w:rsidR="00BA135B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, tj. p</w:t>
            </w:r>
            <w:r w:rsidR="00D50CF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lanowan</w:t>
            </w:r>
            <w:r w:rsidR="00BA135B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y </w:t>
            </w:r>
            <w:r w:rsidR="00D50CF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 realizacji projekt nie będ</w:t>
            </w:r>
            <w:r w:rsidR="00BA135B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zie </w:t>
            </w:r>
            <w:r w:rsidR="00D50CF4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powielał działań realizowanych na poziomie krajowym (zarówno ze środków EFS+, jak i źródeł krajowych), w szczególności w zakresie rozwoju kompetencji nauczycieli</w:t>
            </w:r>
            <w:r w:rsidR="00BA135B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.</w:t>
            </w:r>
          </w:p>
          <w:p w14:paraId="3A8E7F0B" w14:textId="4329977E" w:rsidR="003B2EB7" w:rsidRPr="00375F15" w:rsidRDefault="003B2EB7" w:rsidP="00A81988">
            <w:pPr>
              <w:pStyle w:val="Akapitzlist"/>
              <w:numPr>
                <w:ilvl w:val="0"/>
                <w:numId w:val="28"/>
              </w:numPr>
              <w:spacing w:before="120" w:after="120" w:line="276" w:lineRule="auto"/>
              <w:ind w:left="355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Wnioskodawca powinien zawrzeć we wniosku o dofinansowanie, w sekcji </w:t>
            </w:r>
            <w:r w:rsidR="00A40DFA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„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Opis projektu</w:t>
            </w:r>
            <w:r w:rsidR="00A40DFA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”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informacje wymagane </w:t>
            </w:r>
            <w:r w:rsidR="00C174D7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„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Wytycznymi dotyczącymi informacji i promocji Funduszy Europejskich na lata 2021-2027</w:t>
            </w:r>
            <w:r w:rsidR="00C174D7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”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, tj.:</w:t>
            </w:r>
          </w:p>
          <w:p w14:paraId="07ACA191" w14:textId="77777777" w:rsidR="003B2EB7" w:rsidRPr="00375F15" w:rsidRDefault="003B2EB7">
            <w:pPr>
              <w:numPr>
                <w:ilvl w:val="0"/>
                <w:numId w:val="16"/>
              </w:num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planowane działania informacyjne;</w:t>
            </w:r>
          </w:p>
          <w:p w14:paraId="6632F786" w14:textId="0298A4F9" w:rsidR="003B2EB7" w:rsidRPr="00375F15" w:rsidRDefault="003B2EB7">
            <w:pPr>
              <w:numPr>
                <w:ilvl w:val="0"/>
                <w:numId w:val="16"/>
              </w:num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adres strony internetowej, o ile wnioskodawca posiada stronę</w:t>
            </w:r>
            <w:r w:rsidR="00C174D7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i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adres strony mediów społecznościowych, na której znajdzie się opis projektu</w:t>
            </w:r>
            <w:r w:rsidR="00645A11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45A11" w:rsidRPr="00375F15">
              <w:rPr>
                <w:rFonts w:ascii="Arial" w:hAnsi="Arial" w:cs="Arial"/>
                <w:sz w:val="24"/>
                <w:szCs w:val="24"/>
              </w:rPr>
              <w:t>(jeśli wnioskodawca nie posiada profilu w mediach społecznościowych powinien zadeklarować, że założy go po podpisaniu umowy o dofinansowanie)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bookmarkEnd w:id="8"/>
      <w:bookmarkEnd w:id="10"/>
      <w:tr w:rsidR="005C362F" w:rsidRPr="00375F15" w14:paraId="4E3E33DD" w14:textId="77777777" w:rsidTr="00337CA0">
        <w:trPr>
          <w:trHeight w:val="338"/>
        </w:trPr>
        <w:tc>
          <w:tcPr>
            <w:tcW w:w="234" w:type="pct"/>
            <w:vMerge w:val="restart"/>
          </w:tcPr>
          <w:p w14:paraId="1EF8A2F2" w14:textId="11E38519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B.4</w:t>
            </w:r>
          </w:p>
        </w:tc>
        <w:tc>
          <w:tcPr>
            <w:tcW w:w="1083" w:type="pct"/>
          </w:tcPr>
          <w:p w14:paraId="438FE565" w14:textId="03897C8F" w:rsidR="005C362F" w:rsidRPr="00375F15" w:rsidRDefault="00FE6576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color w:val="000000"/>
                <w:sz w:val="24"/>
                <w:szCs w:val="24"/>
              </w:rPr>
              <w:t>Potencjał do realizacji projektu</w:t>
            </w:r>
          </w:p>
        </w:tc>
        <w:tc>
          <w:tcPr>
            <w:tcW w:w="1870" w:type="pct"/>
          </w:tcPr>
          <w:p w14:paraId="0A5074E2" w14:textId="77777777" w:rsidR="006779D2" w:rsidRPr="00375F15" w:rsidRDefault="006779D2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W kryterium sprawdzimy:</w:t>
            </w:r>
          </w:p>
          <w:p w14:paraId="4BA0AD7C" w14:textId="0AEC28EB" w:rsidR="006779D2" w:rsidRPr="00375F15" w:rsidRDefault="006779D2">
            <w:pPr>
              <w:pStyle w:val="Akapitzlist"/>
              <w:numPr>
                <w:ilvl w:val="0"/>
                <w:numId w:val="8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doświadczenie wnioskodawcy w obszarze tematycznym, którego dotyczy realizowany projekt, na danym terytorium i w pracy z daną grupą docelową</w:t>
            </w:r>
            <w:r w:rsidR="00776421" w:rsidRPr="00375F15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14:paraId="6E2C4E67" w14:textId="5DA3B33A" w:rsidR="006779D2" w:rsidRPr="00375F15" w:rsidRDefault="006779D2">
            <w:pPr>
              <w:pStyle w:val="Akapitzlist"/>
              <w:numPr>
                <w:ilvl w:val="0"/>
                <w:numId w:val="8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potencjał kadrowy i techniczny planowany do zaangażowania w ramach projektu</w:t>
            </w:r>
            <w:r w:rsidR="00776421" w:rsidRPr="00375F15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14:paraId="34C8B5E3" w14:textId="16D4E3AD" w:rsidR="006779D2" w:rsidRPr="00375F15" w:rsidRDefault="006779D2">
            <w:pPr>
              <w:pStyle w:val="Akapitzlist"/>
              <w:numPr>
                <w:ilvl w:val="0"/>
                <w:numId w:val="8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opis potencjału i doświadczenia wnioskodawcy jest adekwatny do założeń projektu i Regulaminu wyboru projektów</w:t>
            </w:r>
            <w:r w:rsidR="00776421" w:rsidRPr="00375F15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14:paraId="12F691AC" w14:textId="6E470821" w:rsidR="006779D2" w:rsidRPr="00375F15" w:rsidRDefault="006779D2">
            <w:pPr>
              <w:pStyle w:val="Akapitzlist"/>
              <w:numPr>
                <w:ilvl w:val="0"/>
                <w:numId w:val="8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sposób zarządzania projektem.</w:t>
            </w:r>
          </w:p>
          <w:p w14:paraId="4836EF04" w14:textId="12296EBE" w:rsidR="006779D2" w:rsidRPr="00375F15" w:rsidRDefault="006779D2" w:rsidP="008578BE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Komitet Monitorujący dopuszcza doprecyzowanie zakresu kryterium na potrzeby danego postępowania w Regulaminie wyboru projektów, w zakresie zgodności z wytycznymi,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o których mowa w ustawie wdrożeniowej oraz przepisami prawa krajowego.</w:t>
            </w:r>
          </w:p>
          <w:p w14:paraId="02603879" w14:textId="7E7C4337" w:rsidR="005C362F" w:rsidRPr="00375F15" w:rsidRDefault="006779D2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59C8E237" w14:textId="7E4B03EF" w:rsidR="006779D2" w:rsidRPr="00375F15" w:rsidRDefault="006779D2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</w:t>
            </w:r>
            <w:r w:rsidR="00802D8C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do negocjacji/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nie</w:t>
            </w:r>
            <w:r w:rsidR="008578BE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(niespełnienie kryterium oznacza negatywną ocenę)</w:t>
            </w:r>
            <w:r w:rsidR="00F60FD2"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40633932" w14:textId="6F220EB8" w:rsidR="005C362F" w:rsidRPr="00375F15" w:rsidRDefault="00A26546" w:rsidP="00481406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Dopuszcza się możliwość skierowania kryterium do negocjacji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w zakresie wskazanym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976" w:type="pct"/>
          </w:tcPr>
          <w:p w14:paraId="399618B2" w14:textId="120F3C16" w:rsidR="005C362F" w:rsidRPr="00375F15" w:rsidRDefault="00DC7123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Negocjacje mogą dotyczyć pełnego zakresu wynikającego z nazwy i definicji kryterium, niezbędnego do uznania kryterium za spełnione.</w:t>
            </w:r>
          </w:p>
        </w:tc>
      </w:tr>
      <w:tr w:rsidR="005C362F" w:rsidRPr="00375F15" w14:paraId="3A37BF54" w14:textId="77777777" w:rsidTr="00337CA0">
        <w:trPr>
          <w:trHeight w:val="337"/>
        </w:trPr>
        <w:tc>
          <w:tcPr>
            <w:tcW w:w="234" w:type="pct"/>
            <w:vMerge/>
          </w:tcPr>
          <w:p w14:paraId="43587EE6" w14:textId="77777777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66" w:type="pct"/>
            <w:gridSpan w:val="4"/>
          </w:tcPr>
          <w:p w14:paraId="350920B0" w14:textId="4623A905" w:rsidR="005C362F" w:rsidRPr="00375F15" w:rsidRDefault="005C362F" w:rsidP="008578BE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</w:t>
            </w:r>
            <w:r w:rsidR="00480710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brak</w:t>
            </w:r>
          </w:p>
        </w:tc>
      </w:tr>
      <w:tr w:rsidR="005C362F" w:rsidRPr="00375F15" w14:paraId="71ADD20E" w14:textId="77777777" w:rsidTr="00337CA0">
        <w:trPr>
          <w:trHeight w:val="338"/>
        </w:trPr>
        <w:tc>
          <w:tcPr>
            <w:tcW w:w="234" w:type="pct"/>
            <w:vMerge w:val="restart"/>
          </w:tcPr>
          <w:p w14:paraId="76BCB7AD" w14:textId="28E0367F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B.5</w:t>
            </w:r>
          </w:p>
        </w:tc>
        <w:tc>
          <w:tcPr>
            <w:tcW w:w="1083" w:type="pct"/>
          </w:tcPr>
          <w:p w14:paraId="40DF6FEB" w14:textId="260A21B9" w:rsidR="005C362F" w:rsidRPr="00375F15" w:rsidRDefault="00FE6576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color w:val="000000"/>
                <w:sz w:val="24"/>
                <w:szCs w:val="24"/>
              </w:rPr>
              <w:t>Budżet projektu</w:t>
            </w:r>
          </w:p>
        </w:tc>
        <w:tc>
          <w:tcPr>
            <w:tcW w:w="1870" w:type="pct"/>
          </w:tcPr>
          <w:p w14:paraId="5DBB45DF" w14:textId="77777777" w:rsidR="00FE6576" w:rsidRPr="00375F15" w:rsidRDefault="00FE6576" w:rsidP="001149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W kryterium sprawdzimy:</w:t>
            </w:r>
          </w:p>
          <w:p w14:paraId="74745EC4" w14:textId="77777777" w:rsidR="00FE6576" w:rsidRPr="00375F15" w:rsidRDefault="00FE6576" w:rsidP="001149C3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zgodność budżetu projektu z Wytycznymi dotyczącymi kwalifikowalności wydatków na lata 2021-2027;</w:t>
            </w:r>
          </w:p>
          <w:p w14:paraId="2F646E7B" w14:textId="77777777" w:rsidR="00FE6576" w:rsidRPr="00375F15" w:rsidRDefault="00FE6576" w:rsidP="001149C3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niezbędność planowanych wydatków w budżecie projektu, w tym:</w:t>
            </w:r>
          </w:p>
          <w:p w14:paraId="3AEF201A" w14:textId="77777777" w:rsidR="00FE6576" w:rsidRPr="00375F15" w:rsidRDefault="00FE6576" w:rsidP="001149C3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wydatki wynikają bezpośrednio z opisanych działań i przyczyniają się do osiągnięcia produktów projektu;</w:t>
            </w:r>
          </w:p>
          <w:p w14:paraId="02AF60DD" w14:textId="77777777" w:rsidR="00FE6576" w:rsidRPr="00375F15" w:rsidRDefault="00FE6576" w:rsidP="001149C3">
            <w:pPr>
              <w:pStyle w:val="Akapitzlist"/>
              <w:numPr>
                <w:ilvl w:val="0"/>
                <w:numId w:val="6"/>
              </w:num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nie ujęto wydatków, które wykazano jako potencjał wnioskodawcy (chyba, że stanowią wkład własny);</w:t>
            </w:r>
          </w:p>
          <w:p w14:paraId="1D23A27A" w14:textId="77777777" w:rsidR="00FE6576" w:rsidRPr="00375F15" w:rsidRDefault="00FE6576" w:rsidP="001149C3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racjonalność i efektywność planowanych wydatków, w tym:</w:t>
            </w:r>
          </w:p>
          <w:p w14:paraId="7B1CF1E5" w14:textId="77777777" w:rsidR="00FE6576" w:rsidRPr="00375F15" w:rsidRDefault="00FE6576" w:rsidP="001149C3">
            <w:pPr>
              <w:pStyle w:val="Akapitzlist"/>
              <w:numPr>
                <w:ilvl w:val="0"/>
                <w:numId w:val="7"/>
              </w:num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są adekwatne do zakresu i specyfiki projektu, czasu jego realizacji oraz planowanych produktów projektu;</w:t>
            </w:r>
          </w:p>
          <w:p w14:paraId="2078CB4A" w14:textId="2A2A7092" w:rsidR="00FE6576" w:rsidRPr="00375F15" w:rsidRDefault="00FE6576" w:rsidP="001149C3">
            <w:pPr>
              <w:pStyle w:val="Akapitzlist"/>
              <w:numPr>
                <w:ilvl w:val="0"/>
                <w:numId w:val="7"/>
              </w:num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czy są zgodne ze standardami lub cenami rynkowymi towarów lub usług</w:t>
            </w:r>
            <w:r w:rsidR="008F1AE9" w:rsidRPr="00375F15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14:paraId="551B9B57" w14:textId="1CBDBEAF" w:rsidR="00FE6576" w:rsidRPr="00375F15" w:rsidRDefault="00FE6576" w:rsidP="001149C3">
            <w:pPr>
              <w:pStyle w:val="Akapitzlist"/>
              <w:numPr>
                <w:ilvl w:val="0"/>
                <w:numId w:val="7"/>
              </w:num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określone w projekcie nakłady finansowe służą osiągnięciu możliwie najkorzystniejszych efektów realizacji zadań</w:t>
            </w:r>
            <w:r w:rsidR="008F1AE9" w:rsidRPr="00375F15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14:paraId="1F23410F" w14:textId="527C3274" w:rsidR="00FE6576" w:rsidRPr="00375F15" w:rsidRDefault="00FE6576" w:rsidP="001149C3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poprawność sporządzenia budżetu (m.in. koszty pośrednie, cross-</w:t>
            </w:r>
            <w:proofErr w:type="spellStart"/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financing</w:t>
            </w:r>
            <w:proofErr w:type="spellEnd"/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, wkład własny, błędne wyliczenia itp</w:t>
            </w:r>
            <w:r w:rsidR="00471A9A" w:rsidRPr="00375F15">
              <w:rPr>
                <w:rFonts w:ascii="Arial" w:hAnsi="Arial" w:cs="Arial"/>
                <w:color w:val="000000"/>
                <w:sz w:val="24"/>
                <w:szCs w:val="24"/>
              </w:rPr>
              <w:t>.)</w:t>
            </w:r>
            <w:r w:rsidR="00471A9A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268397DF" w14:textId="77777777" w:rsidR="00FE6576" w:rsidRPr="00375F15" w:rsidRDefault="00FE6576" w:rsidP="001149C3">
            <w:pPr>
              <w:pStyle w:val="Akapitzlist"/>
              <w:numPr>
                <w:ilvl w:val="0"/>
                <w:numId w:val="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czy budżet projektu jest adekwatny do założeń projektu i Regulaminu wyboru projektów.</w:t>
            </w:r>
          </w:p>
          <w:p w14:paraId="2165FB10" w14:textId="19D84ED5" w:rsidR="00FE6576" w:rsidRPr="00375F15" w:rsidRDefault="00FE6576" w:rsidP="001149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Komitet Monitorujący dopuszcza doprecyzowanie zakresu kryterium na potrzeby danego postępowania w Regulaminie wyboru projektów, w zakresie zgodności z wytycznymi, o których mowa w ustawie wdrożeniowej oraz przepisami prawa krajowego.</w:t>
            </w:r>
          </w:p>
          <w:p w14:paraId="56D55ED0" w14:textId="605D5F5D" w:rsidR="005C362F" w:rsidRPr="00375F15" w:rsidRDefault="00FE6576" w:rsidP="001149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19ACBC73" w14:textId="0D0119E4" w:rsidR="00FE6576" w:rsidRPr="00375F15" w:rsidRDefault="00FE6576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="00D4319E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(niespełnienie kryterium oznacza negatywną ocenę)</w:t>
            </w:r>
            <w:r w:rsidR="00F60FD2"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52A3469A" w14:textId="574B1C02" w:rsidR="005C362F" w:rsidRPr="00375F15" w:rsidRDefault="00FE6576" w:rsidP="004776C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Dopuszcza się możliwość skierowania kryterium do negocjacji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w zakresie wskazanym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</w:tc>
        <w:tc>
          <w:tcPr>
            <w:tcW w:w="976" w:type="pct"/>
          </w:tcPr>
          <w:p w14:paraId="0090B7B3" w14:textId="5EC7D8CB" w:rsidR="00605ED6" w:rsidRPr="00375F15" w:rsidRDefault="00605ED6" w:rsidP="00605ED6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Zakres negocjacji jest ograniczony.</w:t>
            </w:r>
          </w:p>
          <w:p w14:paraId="5CD85125" w14:textId="64CEDAAA" w:rsidR="005C362F" w:rsidRPr="00375F15" w:rsidRDefault="001A4B5E" w:rsidP="008F1AE9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Negocjacje nie dotyczą sytuacji, gdy</w:t>
            </w:r>
            <w:r w:rsidR="008F1AE9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605ED6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dostosowanie budżetu do wymagań wynikających z definicji kryterium powodowałoby istotną modyfikację założeń projektowych</w:t>
            </w:r>
            <w:r w:rsidR="00167A6B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5C362F" w:rsidRPr="00375F15" w14:paraId="02508646" w14:textId="77777777" w:rsidTr="00337CA0">
        <w:trPr>
          <w:trHeight w:val="337"/>
        </w:trPr>
        <w:tc>
          <w:tcPr>
            <w:tcW w:w="234" w:type="pct"/>
            <w:vMerge/>
          </w:tcPr>
          <w:p w14:paraId="34604638" w14:textId="77777777" w:rsidR="005C362F" w:rsidRPr="00375F15" w:rsidRDefault="005C362F" w:rsidP="004776C3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66" w:type="pct"/>
            <w:gridSpan w:val="4"/>
          </w:tcPr>
          <w:p w14:paraId="219B0BC5" w14:textId="470CE67A" w:rsidR="00706857" w:rsidRPr="00375F15" w:rsidRDefault="005C362F" w:rsidP="004776C3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</w:t>
            </w:r>
            <w:r w:rsidR="00EC4163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="00301595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z</w:t>
            </w:r>
            <w:r w:rsidR="00EC4163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akres kryterium został doprecyzowany w załączniku </w:t>
            </w:r>
            <w:r w:rsidR="005C71AB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nr </w:t>
            </w:r>
            <w:r w:rsidR="00143418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8 </w:t>
            </w:r>
            <w:r w:rsidR="00C35D07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 Regulaminu</w:t>
            </w:r>
            <w:r w:rsidR="007F72B8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:</w:t>
            </w:r>
            <w:r w:rsidR="00C35D07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14:paraId="6C7291CE" w14:textId="0E5B1BB5" w:rsidR="005C362F" w:rsidRPr="00375F15" w:rsidRDefault="00EC4163" w:rsidP="008578BE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Standard </w:t>
            </w:r>
            <w:r w:rsidR="00BE0036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budżetu projektu</w:t>
            </w:r>
            <w:r w:rsidR="005C71AB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</w:tbl>
    <w:p w14:paraId="3BE41566" w14:textId="0D99963A" w:rsidR="00420AF5" w:rsidRPr="00375F15" w:rsidRDefault="00420AF5">
      <w:pPr>
        <w:pStyle w:val="Nagwek3"/>
        <w:numPr>
          <w:ilvl w:val="0"/>
          <w:numId w:val="2"/>
        </w:numPr>
        <w:spacing w:before="240" w:after="200"/>
        <w:ind w:left="714" w:hanging="357"/>
        <w:jc w:val="left"/>
        <w:rPr>
          <w:rFonts w:ascii="Arial" w:hAnsi="Arial" w:cs="Arial"/>
          <w:noProof/>
        </w:rPr>
      </w:pPr>
      <w:bookmarkStart w:id="13" w:name="_Toc509911452"/>
      <w:bookmarkEnd w:id="11"/>
      <w:r w:rsidRPr="00375F15">
        <w:rPr>
          <w:rFonts w:ascii="Arial" w:hAnsi="Arial" w:cs="Arial"/>
          <w:noProof/>
        </w:rPr>
        <w:lastRenderedPageBreak/>
        <w:t xml:space="preserve">Kryteria </w:t>
      </w:r>
      <w:bookmarkEnd w:id="6"/>
      <w:bookmarkEnd w:id="7"/>
      <w:bookmarkEnd w:id="13"/>
      <w:r w:rsidR="00B1331B" w:rsidRPr="00375F15">
        <w:rPr>
          <w:rFonts w:ascii="Arial" w:hAnsi="Arial" w:cs="Arial"/>
          <w:noProof/>
        </w:rPr>
        <w:t>dostępu</w:t>
      </w:r>
    </w:p>
    <w:tbl>
      <w:tblPr>
        <w:tblStyle w:val="Tabela-Siatka"/>
        <w:tblW w:w="5064" w:type="pct"/>
        <w:tblLayout w:type="fixed"/>
        <w:tblLook w:val="0620" w:firstRow="1" w:lastRow="0" w:firstColumn="0" w:lastColumn="0" w:noHBand="1" w:noVBand="1"/>
        <w:tblCaption w:val="Kryteria dostępu"/>
        <w:tblDescription w:val="W tabeli wskazano nr i nazwy kryteriów dostępu, ich definicję, opis znaczenia oraz zakres negocjacji dla każdego kryterium. Dla niektórych kryteriów wskazano również doprecyzowanie zapisów definicji kryterium."/>
      </w:tblPr>
      <w:tblGrid>
        <w:gridCol w:w="844"/>
        <w:gridCol w:w="2886"/>
        <w:gridCol w:w="5301"/>
        <w:gridCol w:w="2373"/>
        <w:gridCol w:w="2769"/>
      </w:tblGrid>
      <w:tr w:rsidR="00A4617B" w:rsidRPr="00375F15" w14:paraId="2B7C4573" w14:textId="77777777" w:rsidTr="00E22E98">
        <w:trPr>
          <w:tblHeader/>
        </w:trPr>
        <w:tc>
          <w:tcPr>
            <w:tcW w:w="298" w:type="pct"/>
          </w:tcPr>
          <w:p w14:paraId="28C73CC5" w14:textId="77777777" w:rsidR="00A4617B" w:rsidRPr="00375F15" w:rsidRDefault="00A4617B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Nr</w:t>
            </w:r>
          </w:p>
        </w:tc>
        <w:tc>
          <w:tcPr>
            <w:tcW w:w="1018" w:type="pct"/>
          </w:tcPr>
          <w:p w14:paraId="7E732615" w14:textId="77777777" w:rsidR="00A4617B" w:rsidRPr="00375F15" w:rsidRDefault="00A4617B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Nazwa</w:t>
            </w:r>
          </w:p>
        </w:tc>
        <w:tc>
          <w:tcPr>
            <w:tcW w:w="1870" w:type="pct"/>
          </w:tcPr>
          <w:p w14:paraId="2288EFA3" w14:textId="77777777" w:rsidR="00A4617B" w:rsidRPr="00375F15" w:rsidRDefault="00A4617B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Definicja</w:t>
            </w:r>
          </w:p>
        </w:tc>
        <w:tc>
          <w:tcPr>
            <w:tcW w:w="837" w:type="pct"/>
          </w:tcPr>
          <w:p w14:paraId="7A5E0B5D" w14:textId="77777777" w:rsidR="00A4617B" w:rsidRPr="00375F15" w:rsidRDefault="00A4617B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Opis znaczenia</w:t>
            </w:r>
          </w:p>
        </w:tc>
        <w:tc>
          <w:tcPr>
            <w:tcW w:w="977" w:type="pct"/>
          </w:tcPr>
          <w:p w14:paraId="04E6F61C" w14:textId="77777777" w:rsidR="00A4617B" w:rsidRPr="00375F15" w:rsidRDefault="00A4617B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Zakres negocjacji</w:t>
            </w:r>
          </w:p>
        </w:tc>
      </w:tr>
      <w:tr w:rsidR="00733E18" w:rsidRPr="00375F15" w14:paraId="440D5DCF" w14:textId="77777777" w:rsidTr="00E22E98">
        <w:tc>
          <w:tcPr>
            <w:tcW w:w="298" w:type="pct"/>
          </w:tcPr>
          <w:p w14:paraId="1403D161" w14:textId="22E7800F" w:rsidR="00733E18" w:rsidRPr="00375F15" w:rsidRDefault="00733E18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C.</w:t>
            </w:r>
            <w:r w:rsidR="00CA03B4"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18" w:type="pct"/>
          </w:tcPr>
          <w:p w14:paraId="718442E3" w14:textId="64F6EA1F" w:rsidR="00733E18" w:rsidRPr="00375F15" w:rsidRDefault="00733E18" w:rsidP="008578BE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 xml:space="preserve">Zgodność z właściwą strategią ZIT </w:t>
            </w:r>
          </w:p>
        </w:tc>
        <w:tc>
          <w:tcPr>
            <w:tcW w:w="1870" w:type="pct"/>
          </w:tcPr>
          <w:p w14:paraId="539255EF" w14:textId="77777777" w:rsidR="00035F1C" w:rsidRPr="00375F15" w:rsidRDefault="00035F1C" w:rsidP="000840C9">
            <w:pPr>
              <w:spacing w:before="120" w:after="16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W kryterium sprawdzimy, czy:</w:t>
            </w:r>
          </w:p>
          <w:p w14:paraId="2FF7A4C4" w14:textId="37922233" w:rsidR="00035F1C" w:rsidRPr="00375F15" w:rsidRDefault="00035F1C">
            <w:pPr>
              <w:numPr>
                <w:ilvl w:val="0"/>
                <w:numId w:val="12"/>
              </w:numPr>
              <w:spacing w:before="0" w:after="160" w:line="276" w:lineRule="auto"/>
              <w:ind w:left="414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projekt został zamieszczony na liście podstawowej projektów, we właściwej ze względu na obszar, strategii ZIT posiadającej pozytywną opinię ministra właściwego do spraw rozwoju regionalnego (jeśli dotyczy)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vertAlign w:val="superscript"/>
                <w:lang w:eastAsia="en-US"/>
              </w:rPr>
              <w:footnoteReference w:id="6"/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oraz pozytywną opinię Instytucji Zarządzającej;</w:t>
            </w:r>
          </w:p>
          <w:p w14:paraId="4A78BF1B" w14:textId="79314737" w:rsidR="00035F1C" w:rsidRPr="00375F15" w:rsidRDefault="00035F1C">
            <w:pPr>
              <w:numPr>
                <w:ilvl w:val="0"/>
                <w:numId w:val="12"/>
              </w:numPr>
              <w:spacing w:before="0" w:after="160" w:line="276" w:lineRule="auto"/>
              <w:ind w:left="414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wartość dofinansowania UE określona we wniosku o dofinansowanie projektu nie przekracza wartości dofinansowania UE tego projektu wskazanej w </w:t>
            </w:r>
            <w:r w:rsidR="00930B73">
              <w:rPr>
                <w:rFonts w:ascii="Arial" w:hAnsi="Arial" w:cs="Arial"/>
                <w:sz w:val="24"/>
                <w:szCs w:val="24"/>
              </w:rPr>
              <w:t xml:space="preserve">załączniku 1 </w:t>
            </w:r>
            <w:r w:rsidR="00930B73" w:rsidRPr="00A64CF4">
              <w:rPr>
                <w:rFonts w:ascii="Arial" w:hAnsi="Arial" w:cs="Arial"/>
                <w:sz w:val="24"/>
                <w:szCs w:val="24"/>
              </w:rPr>
              <w:t>Lista prze</w:t>
            </w:r>
            <w:r w:rsidR="00930B73">
              <w:rPr>
                <w:rFonts w:ascii="Arial" w:hAnsi="Arial" w:cs="Arial"/>
                <w:sz w:val="24"/>
                <w:szCs w:val="24"/>
              </w:rPr>
              <w:t>d</w:t>
            </w:r>
            <w:r w:rsidR="00930B73" w:rsidRPr="00A64CF4">
              <w:rPr>
                <w:rFonts w:ascii="Arial" w:hAnsi="Arial" w:cs="Arial"/>
                <w:sz w:val="24"/>
                <w:szCs w:val="24"/>
              </w:rPr>
              <w:t>sięwzięć prior</w:t>
            </w:r>
            <w:r w:rsidR="00930B73">
              <w:rPr>
                <w:rFonts w:ascii="Arial" w:hAnsi="Arial" w:cs="Arial"/>
                <w:sz w:val="24"/>
                <w:szCs w:val="24"/>
              </w:rPr>
              <w:t>ytetowych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do porozumienia terytorialnego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vertAlign w:val="superscript"/>
                <w:lang w:eastAsia="en-US"/>
              </w:rPr>
              <w:footnoteReference w:id="7"/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;</w:t>
            </w:r>
          </w:p>
          <w:p w14:paraId="1B81E141" w14:textId="1815E4B0" w:rsidR="00804199" w:rsidRPr="00375F15" w:rsidRDefault="00035F1C">
            <w:pPr>
              <w:pStyle w:val="Akapitzlist"/>
              <w:numPr>
                <w:ilvl w:val="0"/>
                <w:numId w:val="12"/>
              </w:numPr>
              <w:spacing w:before="0" w:after="160" w:line="276" w:lineRule="auto"/>
              <w:ind w:left="414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we wniosku o dofinansowanie projektu zachowano wartości wskaźników</w:t>
            </w:r>
            <w:r w:rsidR="000D2753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programowych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wskazane w </w:t>
            </w:r>
            <w:r w:rsidR="00930B73">
              <w:rPr>
                <w:rFonts w:ascii="Arial" w:hAnsi="Arial" w:cs="Arial"/>
                <w:sz w:val="24"/>
                <w:szCs w:val="24"/>
              </w:rPr>
              <w:t xml:space="preserve">załączniku 1 </w:t>
            </w:r>
            <w:r w:rsidR="00930B73" w:rsidRPr="00A64CF4">
              <w:rPr>
                <w:rFonts w:ascii="Arial" w:hAnsi="Arial" w:cs="Arial"/>
                <w:sz w:val="24"/>
                <w:szCs w:val="24"/>
              </w:rPr>
              <w:lastRenderedPageBreak/>
              <w:t>Lista prze</w:t>
            </w:r>
            <w:r w:rsidR="00930B73">
              <w:rPr>
                <w:rFonts w:ascii="Arial" w:hAnsi="Arial" w:cs="Arial"/>
                <w:sz w:val="24"/>
                <w:szCs w:val="24"/>
              </w:rPr>
              <w:t>d</w:t>
            </w:r>
            <w:r w:rsidR="00930B73" w:rsidRPr="00A64CF4">
              <w:rPr>
                <w:rFonts w:ascii="Arial" w:hAnsi="Arial" w:cs="Arial"/>
                <w:sz w:val="24"/>
                <w:szCs w:val="24"/>
              </w:rPr>
              <w:t>sięwzięć prior</w:t>
            </w:r>
            <w:r w:rsidR="00930B73">
              <w:rPr>
                <w:rFonts w:ascii="Arial" w:hAnsi="Arial" w:cs="Arial"/>
                <w:sz w:val="24"/>
                <w:szCs w:val="24"/>
              </w:rPr>
              <w:t>ytetowych</w:t>
            </w:r>
            <w:r w:rsidR="00930B73" w:rsidRPr="00323B98" w:rsidDel="00A054D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sz w:val="24"/>
                <w:szCs w:val="24"/>
                <w:vertAlign w:val="superscript"/>
                <w:lang w:eastAsia="en-US"/>
              </w:rPr>
              <w:footnoteReference w:id="8"/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do porozumienia terytorialnego.</w:t>
            </w:r>
          </w:p>
          <w:p w14:paraId="5EA7E78B" w14:textId="326CFE28" w:rsidR="00D67E9D" w:rsidRPr="00375F15" w:rsidRDefault="00D67E9D" w:rsidP="00035F1C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W przypadku, gdy właściwa ze względu na obszar, strategia ZIT została pozytywnie zaopiniowana przez ministra właściwego do spraw rozwoju regionalnego (jeśli dotyczy) i Instytucję Zarządzającą, ale planowana jest jej aktualizacja, polegająca na wprowadzeniu projektu wskazanego w Porozumieniu Terytorialnym, ale nieujętego na liście podstawowej we właściwej ze względu na obszar strategii ZIT, wnioskodawca zobowiązany jest załączyć do wniosku o dofinansowanie projektu oświadczenie organu lub podmiotu odpowiedzialnego za przygotowanie właściwej strategii ZIT, potwierdzające, że projekt zostanie zamieszczony na liście podstawowej projektów, we właściwej ze względu na obszar strategii ZIT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vertAlign w:val="superscript"/>
                <w:lang w:val="en-US" w:eastAsia="en-US"/>
              </w:rPr>
              <w:footnoteReference w:id="9"/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.</w:t>
            </w:r>
          </w:p>
          <w:p w14:paraId="7A06F7B2" w14:textId="24F824C9" w:rsidR="00733E18" w:rsidRPr="00375F15" w:rsidRDefault="00035F1C" w:rsidP="00035F1C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 xml:space="preserve">Kryterium jest weryfikowane w oparciu o wniosek o dofinansowanie projektu, strategię ZIT </w:t>
            </w:r>
            <w:r w:rsidR="0000364E" w:rsidRPr="00375F15">
              <w:rPr>
                <w:rFonts w:ascii="Arial" w:hAnsi="Arial" w:cs="Arial"/>
                <w:sz w:val="24"/>
                <w:szCs w:val="24"/>
              </w:rPr>
              <w:t xml:space="preserve">lub oświadczenie organu lub podmiotu odpowiedzialnego za przygotowanie, właściwej ze względu na obszar, strategii ZIT 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oraz porozumienie terytorialne.</w:t>
            </w:r>
          </w:p>
        </w:tc>
        <w:tc>
          <w:tcPr>
            <w:tcW w:w="837" w:type="pct"/>
          </w:tcPr>
          <w:p w14:paraId="2F76395A" w14:textId="77777777" w:rsidR="00733E18" w:rsidRPr="00375F15" w:rsidRDefault="00733E18" w:rsidP="008578BE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</w:t>
            </w:r>
          </w:p>
          <w:p w14:paraId="785963F8" w14:textId="45033D63" w:rsidR="00733E18" w:rsidRPr="00375F15" w:rsidRDefault="00733E18" w:rsidP="008578BE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w Regulaminie wyboru projektów.</w:t>
            </w:r>
          </w:p>
        </w:tc>
        <w:tc>
          <w:tcPr>
            <w:tcW w:w="977" w:type="pct"/>
          </w:tcPr>
          <w:p w14:paraId="185D081F" w14:textId="14E7EBFA" w:rsidR="00595BC2" w:rsidRPr="00375F15" w:rsidRDefault="00F95311" w:rsidP="008578BE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Negocjacje mogą dotyczyć pełnego zakresu wynikającego z nazwy i definicji kryterium, niezbędnego do uznania kryterium za spełnione.</w:t>
            </w:r>
          </w:p>
        </w:tc>
      </w:tr>
      <w:tr w:rsidR="0081617D" w:rsidRPr="00375F15" w14:paraId="047E321F" w14:textId="77777777" w:rsidTr="00E22E98">
        <w:tc>
          <w:tcPr>
            <w:tcW w:w="298" w:type="pct"/>
            <w:vMerge w:val="restart"/>
          </w:tcPr>
          <w:p w14:paraId="2831F412" w14:textId="1CC74850" w:rsidR="0081617D" w:rsidRPr="00375F15" w:rsidRDefault="0081617D" w:rsidP="008578BE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C.</w:t>
            </w:r>
            <w:r w:rsidR="00C40B0E"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18" w:type="pct"/>
          </w:tcPr>
          <w:p w14:paraId="1F6D2BF6" w14:textId="1D84868E" w:rsidR="0081617D" w:rsidRPr="00375F15" w:rsidRDefault="0081617D" w:rsidP="008578BE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Projekt jest zgodny z zapisami Szczegółowego Opisu Priorytetów</w:t>
            </w:r>
          </w:p>
        </w:tc>
        <w:tc>
          <w:tcPr>
            <w:tcW w:w="1870" w:type="pct"/>
          </w:tcPr>
          <w:p w14:paraId="762AD76A" w14:textId="3DE51CFE" w:rsidR="0081617D" w:rsidRPr="00375F15" w:rsidRDefault="0081617D" w:rsidP="001149C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czy projekt jest zgodny z zapisami Szczegółowego Opisu Priorytetów dla </w:t>
            </w:r>
            <w:r w:rsidR="001A2E31" w:rsidRPr="00375F15">
              <w:rPr>
                <w:rFonts w:ascii="Arial" w:hAnsi="Arial" w:cs="Arial"/>
                <w:sz w:val="24"/>
                <w:szCs w:val="24"/>
              </w:rPr>
              <w:t>D</w:t>
            </w:r>
            <w:r w:rsidRPr="00375F15">
              <w:rPr>
                <w:rFonts w:ascii="Arial" w:hAnsi="Arial" w:cs="Arial"/>
                <w:sz w:val="24"/>
                <w:szCs w:val="24"/>
              </w:rPr>
              <w:t>ziałania 8.1</w:t>
            </w:r>
            <w:r w:rsidR="00A438E1" w:rsidRPr="00375F15">
              <w:rPr>
                <w:rFonts w:ascii="Arial" w:hAnsi="Arial" w:cs="Arial"/>
                <w:sz w:val="24"/>
                <w:szCs w:val="24"/>
              </w:rPr>
              <w:t>6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w wersji aktualnej na dzień rozpoczęcia </w:t>
            </w:r>
            <w:r w:rsidR="001A2E31" w:rsidRPr="00375F15">
              <w:rPr>
                <w:rFonts w:ascii="Arial" w:hAnsi="Arial" w:cs="Arial"/>
                <w:sz w:val="24"/>
                <w:szCs w:val="24"/>
              </w:rPr>
              <w:t>naboru</w:t>
            </w:r>
            <w:r w:rsidR="001A2E31" w:rsidRPr="00375F15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0"/>
            </w:r>
            <w:r w:rsidRPr="00375F15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17531B2" w14:textId="1BDEA704" w:rsidR="0081617D" w:rsidRPr="00375F15" w:rsidRDefault="0081617D" w:rsidP="001149C3">
            <w:pPr>
              <w:pStyle w:val="Akapitzlist"/>
              <w:numPr>
                <w:ilvl w:val="0"/>
                <w:numId w:val="9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zakresie informacji wskazanych w polu 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„</w:t>
            </w:r>
            <w:r w:rsidRPr="00375F15">
              <w:rPr>
                <w:rFonts w:ascii="Arial" w:hAnsi="Arial" w:cs="Arial"/>
                <w:sz w:val="24"/>
                <w:szCs w:val="24"/>
              </w:rPr>
              <w:t>Opis działań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”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dotyczących typów projektów 1-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4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oraz zasad realizacji wsparcia (z wyłączeniem pkt. 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1</w:t>
            </w:r>
            <w:r w:rsidRPr="00375F15">
              <w:rPr>
                <w:rFonts w:ascii="Arial" w:hAnsi="Arial" w:cs="Arial"/>
                <w:sz w:val="24"/>
                <w:szCs w:val="24"/>
              </w:rPr>
              <w:t>, 3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a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, 4, </w:t>
            </w:r>
            <w:r w:rsidR="00886379" w:rsidRPr="00375F15">
              <w:rPr>
                <w:rFonts w:ascii="Arial" w:hAnsi="Arial" w:cs="Arial"/>
                <w:sz w:val="24"/>
                <w:szCs w:val="24"/>
              </w:rPr>
              <w:t>6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,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7,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 xml:space="preserve"> 9,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10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)</w:t>
            </w:r>
            <w:r w:rsidRPr="00375F1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58002A71" w14:textId="7B7272A0" w:rsidR="0081617D" w:rsidRPr="00375F15" w:rsidRDefault="00610FD5" w:rsidP="001149C3">
            <w:pPr>
              <w:pStyle w:val="Akapitzlist"/>
              <w:numPr>
                <w:ilvl w:val="0"/>
                <w:numId w:val="9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zakresie informacji wskazanych w polu „Maksymalny % poziom dofinansowania całkowitego wydatków kwalifikowalnych na poziomie projektu”</w:t>
            </w:r>
            <w:r w:rsidR="0081617D" w:rsidRPr="00375F1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19691469" w14:textId="77777777" w:rsidR="0081617D" w:rsidRPr="00375F15" w:rsidRDefault="0081617D" w:rsidP="001149C3">
            <w:pPr>
              <w:pStyle w:val="Akapitzlist"/>
              <w:numPr>
                <w:ilvl w:val="0"/>
                <w:numId w:val="9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zakresie informacji wskazanych w polu „Minimalny wkład własny beneficjenta”;</w:t>
            </w:r>
          </w:p>
          <w:p w14:paraId="6F40AE13" w14:textId="127D4254" w:rsidR="0081617D" w:rsidRPr="00375F15" w:rsidRDefault="0081617D" w:rsidP="001149C3">
            <w:pPr>
              <w:pStyle w:val="Akapitzlist"/>
              <w:numPr>
                <w:ilvl w:val="0"/>
                <w:numId w:val="9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w zakresie informacji wskazanych w polu „Minimalna wartość projektu”;</w:t>
            </w:r>
          </w:p>
          <w:p w14:paraId="0D05BD4E" w14:textId="7C309258" w:rsidR="00D00A45" w:rsidRPr="00375F15" w:rsidRDefault="0081617D" w:rsidP="001149C3">
            <w:pPr>
              <w:pStyle w:val="Akapitzlist"/>
              <w:numPr>
                <w:ilvl w:val="0"/>
                <w:numId w:val="9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zakresie informacji wskazanych w polu „Dopuszczalny cross-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financing</w:t>
            </w:r>
            <w:proofErr w:type="spellEnd"/>
            <w:r w:rsidR="00BA7A77" w:rsidRPr="00375F15">
              <w:rPr>
                <w:rFonts w:ascii="Arial" w:hAnsi="Arial" w:cs="Arial"/>
                <w:sz w:val="24"/>
                <w:szCs w:val="24"/>
              </w:rPr>
              <w:t xml:space="preserve"> (%)</w:t>
            </w:r>
            <w:r w:rsidRPr="00375F15">
              <w:rPr>
                <w:rFonts w:ascii="Arial" w:hAnsi="Arial" w:cs="Arial"/>
                <w:sz w:val="24"/>
                <w:szCs w:val="24"/>
              </w:rPr>
              <w:t>”</w:t>
            </w:r>
            <w:r w:rsidR="00BA7A77" w:rsidRPr="00375F1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1F62F602" w14:textId="286A1CF1" w:rsidR="0081617D" w:rsidRPr="00375F15" w:rsidRDefault="00D00A45" w:rsidP="001149C3">
            <w:pPr>
              <w:pStyle w:val="Akapitzlist"/>
              <w:numPr>
                <w:ilvl w:val="0"/>
                <w:numId w:val="9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zakresie informacji wskazanych w polu „Uproszczone metody rozliczania”</w:t>
            </w:r>
            <w:r w:rsidR="0081617D"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A3C328B" w14:textId="6E6B3676" w:rsidR="0081617D" w:rsidRPr="00375F15" w:rsidRDefault="0081617D" w:rsidP="001149C3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0B15227F" w14:textId="1605113C" w:rsidR="0081617D" w:rsidRPr="00375F15" w:rsidRDefault="0081617D" w:rsidP="008578BE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</w:t>
            </w:r>
            <w:r w:rsidR="00D00A45"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326BBE7C" w14:textId="73DD7F31" w:rsidR="0081617D" w:rsidRPr="00375F15" w:rsidRDefault="0081617D" w:rsidP="008578BE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Dopuszcza się możliwość skierowania kryterium do negocjacji w zakresie wskazanym w Regulaminie wyboru projektów.</w:t>
            </w:r>
          </w:p>
        </w:tc>
        <w:tc>
          <w:tcPr>
            <w:tcW w:w="977" w:type="pct"/>
          </w:tcPr>
          <w:p w14:paraId="6C4B84BD" w14:textId="1B1FBAF8" w:rsidR="00D00A45" w:rsidRPr="00375F15" w:rsidRDefault="00D00A45" w:rsidP="00167A6B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Zakres negocjacji jest ograniczony.</w:t>
            </w:r>
          </w:p>
          <w:p w14:paraId="5B2A6B59" w14:textId="77777777" w:rsidR="00D00A45" w:rsidRPr="00375F15" w:rsidRDefault="00D00A45" w:rsidP="00167A6B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Negocjacje nie dotyczą sytuacji, gdy:</w:t>
            </w:r>
          </w:p>
          <w:p w14:paraId="056529C6" w14:textId="13CB6986" w:rsidR="00D00A45" w:rsidRPr="00375F15" w:rsidRDefault="00D00A45" w:rsidP="00167A6B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388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z wniosku o dofinansowanie nie wynika, że diagnoza</w:t>
            </w:r>
            <w:r w:rsidR="00BA7A77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o której mowa w zasadzie nr </w:t>
            </w:r>
            <w:r w:rsidR="00CF463A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2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w ogóle została przeprowadzona;</w:t>
            </w:r>
          </w:p>
          <w:p w14:paraId="15004EC0" w14:textId="059D798C" w:rsidR="00D00A45" w:rsidRPr="00375F15" w:rsidRDefault="00D00A45" w:rsidP="00167A6B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388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wartość projektu jest znacząco niższa od 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lastRenderedPageBreak/>
              <w:t>minimalnej wartości projektu</w:t>
            </w:r>
            <w:r w:rsidR="00DB3249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;</w:t>
            </w:r>
          </w:p>
          <w:p w14:paraId="47D9C99B" w14:textId="046C12C9" w:rsidR="00D00A45" w:rsidRPr="00375F15" w:rsidRDefault="00D00A45" w:rsidP="00167A6B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388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wniosek uwzględnia inne niż stawka ryczałtowa na koszty pośrednie </w:t>
            </w:r>
            <w:r w:rsidR="00DB3249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oraz stawka jednostkowa na staże uczniowskie 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uproszczone metody rozliczania</w:t>
            </w:r>
            <w:r w:rsidR="00DB3249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;</w:t>
            </w:r>
          </w:p>
          <w:p w14:paraId="09181F72" w14:textId="1790E788" w:rsidR="00D00A45" w:rsidRPr="00375F15" w:rsidRDefault="00D00A45" w:rsidP="00167A6B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388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gdy wnioskodawca nie przewidział </w:t>
            </w:r>
            <w:r w:rsidR="005F7E32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we wniosku 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kosztów pośrednich</w:t>
            </w:r>
            <w:r w:rsidR="00DB3249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;</w:t>
            </w:r>
          </w:p>
          <w:p w14:paraId="6A777987" w14:textId="7ADB1AAC" w:rsidR="0081617D" w:rsidRPr="00375F15" w:rsidRDefault="00D00A45" w:rsidP="00167A6B">
            <w:pPr>
              <w:pStyle w:val="Akapitzlist"/>
              <w:numPr>
                <w:ilvl w:val="0"/>
                <w:numId w:val="31"/>
              </w:numPr>
              <w:spacing w:before="120" w:after="120" w:line="276" w:lineRule="auto"/>
              <w:ind w:left="388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dostosowanie treści wniosku do wymagań wynikających z definicji kryterium powodowałoby istotną modyfikację założeń projektowych.</w:t>
            </w:r>
          </w:p>
        </w:tc>
      </w:tr>
      <w:tr w:rsidR="0081617D" w:rsidRPr="00375F15" w14:paraId="03D5C948" w14:textId="77777777" w:rsidTr="00E22E98">
        <w:tc>
          <w:tcPr>
            <w:tcW w:w="298" w:type="pct"/>
            <w:vMerge/>
          </w:tcPr>
          <w:p w14:paraId="1144E694" w14:textId="77777777" w:rsidR="0081617D" w:rsidRPr="00375F15" w:rsidRDefault="0081617D" w:rsidP="00C13A8F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02" w:type="pct"/>
            <w:gridSpan w:val="4"/>
          </w:tcPr>
          <w:p w14:paraId="16C44D4A" w14:textId="3D683BD4" w:rsidR="0081617D" w:rsidRPr="00375F15" w:rsidRDefault="0081617D" w:rsidP="00725D0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 brak</w:t>
            </w:r>
          </w:p>
        </w:tc>
      </w:tr>
      <w:tr w:rsidR="00C13A8F" w:rsidRPr="00375F15" w14:paraId="4161D83A" w14:textId="77777777" w:rsidTr="00E22E98">
        <w:tc>
          <w:tcPr>
            <w:tcW w:w="298" w:type="pct"/>
          </w:tcPr>
          <w:p w14:paraId="5530CC60" w14:textId="7EB3F974" w:rsidR="00C13A8F" w:rsidRPr="00375F15" w:rsidRDefault="00C13A8F" w:rsidP="00C13A8F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bookmarkStart w:id="14" w:name="_Hlk135127069"/>
            <w:r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C.</w:t>
            </w:r>
            <w:r w:rsidR="007A1F1C" w:rsidRPr="00375F15"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18" w:type="pct"/>
          </w:tcPr>
          <w:p w14:paraId="7E567221" w14:textId="77777777" w:rsidR="00C13A8F" w:rsidRPr="00375F15" w:rsidRDefault="00C13A8F" w:rsidP="00C13A8F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Wnioskodawca jest podmiotem uprawnionym do złożenia wniosku 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o dofinansowanie projektu</w:t>
            </w:r>
          </w:p>
          <w:p w14:paraId="556545B6" w14:textId="77777777" w:rsidR="00C13A8F" w:rsidRPr="00375F15" w:rsidRDefault="00C13A8F" w:rsidP="00C13A8F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4C1D7017" w14:textId="7C87BC79" w:rsidR="00C13A8F" w:rsidRPr="00375F15" w:rsidRDefault="00C13A8F" w:rsidP="00C13A8F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70" w:type="pct"/>
          </w:tcPr>
          <w:p w14:paraId="3E0AF0C7" w14:textId="5DF7BB50" w:rsidR="00CF463A" w:rsidRPr="00375F15" w:rsidRDefault="00CF463A" w:rsidP="001149C3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wnioskodawca jest:</w:t>
            </w:r>
          </w:p>
          <w:p w14:paraId="44C3CCD9" w14:textId="77777777" w:rsidR="00CF463A" w:rsidRPr="00375F15" w:rsidRDefault="00CF463A" w:rsidP="001149C3">
            <w:pPr>
              <w:pStyle w:val="Default"/>
              <w:numPr>
                <w:ilvl w:val="0"/>
                <w:numId w:val="20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jednostką samorządu terytorialnego oraz</w:t>
            </w:r>
          </w:p>
          <w:p w14:paraId="26967068" w14:textId="77777777" w:rsidR="00CF463A" w:rsidRPr="00375F15" w:rsidRDefault="00CF463A" w:rsidP="001149C3">
            <w:pPr>
              <w:pStyle w:val="Default"/>
              <w:numPr>
                <w:ilvl w:val="0"/>
                <w:numId w:val="20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organem prowadzącym szkołę lub placówkę systemu oświaty prowadzącą kształcenie zawodowe objętą projektem.</w:t>
            </w:r>
          </w:p>
          <w:p w14:paraId="74631BDF" w14:textId="77777777" w:rsidR="00CF463A" w:rsidRPr="00375F15" w:rsidRDefault="00CF463A" w:rsidP="001149C3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Szkoły lub placówki objęte projektem na potrzeby kryterium to szkoły lub placówki:</w:t>
            </w:r>
          </w:p>
          <w:p w14:paraId="19312EE7" w14:textId="77777777" w:rsidR="00CF463A" w:rsidRPr="00375F15" w:rsidRDefault="00CF463A" w:rsidP="001149C3">
            <w:pPr>
              <w:pStyle w:val="Default"/>
              <w:numPr>
                <w:ilvl w:val="0"/>
                <w:numId w:val="19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które są obejmowane bezpośrednim wsparciem w projekcie (np. w postaci poprawy jakości warunków kształcenia) lub </w:t>
            </w:r>
          </w:p>
          <w:p w14:paraId="0EE1152F" w14:textId="77777777" w:rsidR="00CF463A" w:rsidRPr="00375F15" w:rsidRDefault="00CF463A" w:rsidP="001149C3">
            <w:pPr>
              <w:pStyle w:val="Default"/>
              <w:numPr>
                <w:ilvl w:val="0"/>
                <w:numId w:val="19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których uczniowie lub słuchacze lub przedstawiciele kadry są obejmowani wsparciem w projekcie (np. w postaci udziału w zajęciach).</w:t>
            </w:r>
          </w:p>
          <w:p w14:paraId="6BF66791" w14:textId="77777777" w:rsidR="00CF463A" w:rsidRPr="00375F15" w:rsidRDefault="00CF463A" w:rsidP="001149C3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Partnerem może być każdy podmiot z katalogu określonego w polu „Typ beneficjenta – ogólny” Szczegółowego Opisu Priorytetów w wersji aktualnej na dzień rozpoczęcia naboru z wyłączeniem osób fizycznych (nie dotyczy osób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prowadzących działalność gospodarczą lub oświatową na podstawie przepisów odrębnych).</w:t>
            </w:r>
          </w:p>
          <w:p w14:paraId="20620DCE" w14:textId="66F0080E" w:rsidR="00C13A8F" w:rsidRPr="00375F15" w:rsidRDefault="00CF463A" w:rsidP="001149C3">
            <w:pPr>
              <w:pStyle w:val="Default"/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11801C92" w14:textId="5F6741C8" w:rsidR="00C13A8F" w:rsidRPr="00375F15" w:rsidRDefault="00C13A8F" w:rsidP="00C13A8F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Tak/nie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(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niespełnienie kryterium oznacza negatywną ocenę)</w:t>
            </w:r>
            <w:r w:rsidR="00D1064F"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4FED0DFC" w14:textId="19866806" w:rsidR="00C13A8F" w:rsidRPr="00375F15" w:rsidRDefault="00C13A8F" w:rsidP="00C13A8F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Nie dopuszcza się możliwości skierowania kryterium do negocjacji.</w:t>
            </w:r>
          </w:p>
          <w:p w14:paraId="6CB85D71" w14:textId="25FDB7C7" w:rsidR="00C13A8F" w:rsidRPr="00375F15" w:rsidRDefault="00C13A8F" w:rsidP="00EB3D33">
            <w:pPr>
              <w:pStyle w:val="Default"/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977" w:type="pct"/>
          </w:tcPr>
          <w:p w14:paraId="7AE2C261" w14:textId="77777777" w:rsidR="00725D02" w:rsidRPr="00375F15" w:rsidRDefault="00725D02" w:rsidP="00725D0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Nie dopuszcza się możliwości skierowania kryterium do negocjacji. </w:t>
            </w:r>
          </w:p>
          <w:p w14:paraId="77E5AE6F" w14:textId="69F86FB8" w:rsidR="00C13A8F" w:rsidRPr="00375F15" w:rsidRDefault="00C13A8F" w:rsidP="00C13A8F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</w:p>
        </w:tc>
      </w:tr>
      <w:bookmarkEnd w:id="14"/>
      <w:tr w:rsidR="00C06F1D" w:rsidRPr="00375F15" w14:paraId="47C03A9F" w14:textId="77777777" w:rsidTr="000E1478">
        <w:tc>
          <w:tcPr>
            <w:tcW w:w="298" w:type="pct"/>
            <w:vMerge w:val="restart"/>
          </w:tcPr>
          <w:p w14:paraId="082AD781" w14:textId="478C75B0" w:rsidR="00C06F1D" w:rsidRPr="00375F15" w:rsidRDefault="00C06F1D" w:rsidP="003F1988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C.4</w:t>
            </w:r>
          </w:p>
        </w:tc>
        <w:tc>
          <w:tcPr>
            <w:tcW w:w="1018" w:type="pct"/>
          </w:tcPr>
          <w:p w14:paraId="6E9A2B0E" w14:textId="1347BD23" w:rsidR="00C06F1D" w:rsidRPr="00375F15" w:rsidRDefault="00C06F1D" w:rsidP="003F1988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Projekt jest skierowany do właściwej grupy docelowej</w:t>
            </w:r>
          </w:p>
        </w:tc>
        <w:tc>
          <w:tcPr>
            <w:tcW w:w="1870" w:type="pct"/>
          </w:tcPr>
          <w:p w14:paraId="179BD608" w14:textId="77777777" w:rsidR="00C06F1D" w:rsidRPr="00375F15" w:rsidRDefault="00C06F1D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projekt jest skierowany do:</w:t>
            </w:r>
          </w:p>
          <w:p w14:paraId="506EB7CA" w14:textId="03B51AD8" w:rsidR="00C06F1D" w:rsidRPr="00375F15" w:rsidRDefault="00C06F1D" w:rsidP="00B60632">
            <w:pPr>
              <w:pStyle w:val="Default"/>
              <w:numPr>
                <w:ilvl w:val="0"/>
                <w:numId w:val="13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osób mieszkających w rozumieniu Ustawy – Kodeks cywilny</w:t>
            </w:r>
            <w:r w:rsidRPr="00375F15">
              <w:rPr>
                <w:rFonts w:ascii="Arial" w:hAnsi="Arial" w:cs="Arial"/>
                <w:sz w:val="24"/>
                <w:szCs w:val="24"/>
                <w:vertAlign w:val="superscript"/>
              </w:rPr>
              <w:footnoteReference w:id="11"/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lub pracujących lub uczących się na obszarze województwa kujawsko-pomorskiego lub</w:t>
            </w:r>
          </w:p>
          <w:p w14:paraId="428D93C7" w14:textId="77777777" w:rsidR="00C06F1D" w:rsidRPr="00375F15" w:rsidRDefault="00C06F1D" w:rsidP="00B60632">
            <w:pPr>
              <w:pStyle w:val="Default"/>
              <w:numPr>
                <w:ilvl w:val="0"/>
                <w:numId w:val="13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podmiotów posiadających jednostkę organizacyjną na obszarze województwa kujawsko-pomorskiego.</w:t>
            </w:r>
          </w:p>
          <w:p w14:paraId="65E5ADF8" w14:textId="04519F4F" w:rsidR="00C06F1D" w:rsidRPr="00375F15" w:rsidRDefault="00C06F1D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czy projekt jest skierowany </w:t>
            </w:r>
            <w:r w:rsidR="00243187" w:rsidRPr="00375F15">
              <w:rPr>
                <w:rFonts w:ascii="Arial" w:hAnsi="Arial" w:cs="Arial"/>
                <w:sz w:val="24"/>
                <w:szCs w:val="24"/>
              </w:rPr>
              <w:t xml:space="preserve">obligatoryjnie </w:t>
            </w:r>
            <w:r w:rsidRPr="00375F15">
              <w:rPr>
                <w:rFonts w:ascii="Arial" w:hAnsi="Arial" w:cs="Arial"/>
                <w:sz w:val="24"/>
                <w:szCs w:val="24"/>
              </w:rPr>
              <w:t>do:</w:t>
            </w:r>
          </w:p>
          <w:p w14:paraId="1333D0F1" w14:textId="3B27DBFC" w:rsidR="00C06F1D" w:rsidRPr="00375F15" w:rsidRDefault="00C06F1D" w:rsidP="00B60632">
            <w:pPr>
              <w:pStyle w:val="Default"/>
              <w:numPr>
                <w:ilvl w:val="0"/>
                <w:numId w:val="14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uczni</w:t>
            </w:r>
            <w:r w:rsidR="00243187" w:rsidRPr="00375F15">
              <w:rPr>
                <w:rFonts w:ascii="Arial" w:hAnsi="Arial" w:cs="Arial"/>
                <w:sz w:val="24"/>
                <w:szCs w:val="24"/>
              </w:rPr>
              <w:t xml:space="preserve">ów 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lub </w:t>
            </w:r>
            <w:r w:rsidR="00243187" w:rsidRPr="00375F15">
              <w:rPr>
                <w:rFonts w:ascii="Arial" w:hAnsi="Arial" w:cs="Arial"/>
                <w:sz w:val="24"/>
                <w:szCs w:val="24"/>
              </w:rPr>
              <w:t>słuchaczy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szkół lub placówek kształcenia </w:t>
            </w:r>
            <w:r w:rsidR="00243187" w:rsidRPr="00375F15">
              <w:rPr>
                <w:rFonts w:ascii="Arial" w:hAnsi="Arial" w:cs="Arial"/>
                <w:sz w:val="24"/>
                <w:szCs w:val="24"/>
              </w:rPr>
              <w:t>zawodowego i</w:t>
            </w:r>
          </w:p>
          <w:p w14:paraId="26E9E4CC" w14:textId="0A77AE2A" w:rsidR="00243187" w:rsidRPr="00375F15" w:rsidRDefault="00C06F1D" w:rsidP="00B60632">
            <w:pPr>
              <w:pStyle w:val="Default"/>
              <w:numPr>
                <w:ilvl w:val="0"/>
                <w:numId w:val="14"/>
              </w:numPr>
              <w:spacing w:before="120" w:after="120" w:line="276" w:lineRule="auto"/>
              <w:ind w:left="41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przedstawiciel</w:t>
            </w:r>
            <w:r w:rsidR="00243187" w:rsidRPr="00375F15">
              <w:rPr>
                <w:rFonts w:ascii="Arial" w:hAnsi="Arial" w:cs="Arial"/>
                <w:sz w:val="24"/>
                <w:szCs w:val="24"/>
              </w:rPr>
              <w:t>i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kadry szkół lub placówek kształcenia </w:t>
            </w:r>
            <w:r w:rsidR="00243187" w:rsidRPr="00375F15">
              <w:rPr>
                <w:rFonts w:ascii="Arial" w:hAnsi="Arial" w:cs="Arial"/>
                <w:sz w:val="24"/>
                <w:szCs w:val="24"/>
              </w:rPr>
              <w:t>zawodowego.</w:t>
            </w:r>
          </w:p>
          <w:p w14:paraId="4027739B" w14:textId="77777777" w:rsidR="00243187" w:rsidRPr="00375F15" w:rsidRDefault="00243187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Ponadto projekt może być skierowany do: </w:t>
            </w:r>
          </w:p>
          <w:p w14:paraId="448AD335" w14:textId="77777777" w:rsidR="00243187" w:rsidRPr="00375F15" w:rsidRDefault="00243187" w:rsidP="00B60632">
            <w:pPr>
              <w:pStyle w:val="Default"/>
              <w:numPr>
                <w:ilvl w:val="0"/>
                <w:numId w:val="21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szkół lub placówek kształcenia zawodowego (z wyłączeniem specjalnych) lub </w:t>
            </w:r>
          </w:p>
          <w:p w14:paraId="1CD56030" w14:textId="77777777" w:rsidR="00243187" w:rsidRPr="00375F15" w:rsidRDefault="00243187" w:rsidP="00B60632">
            <w:pPr>
              <w:pStyle w:val="Default"/>
              <w:numPr>
                <w:ilvl w:val="0"/>
                <w:numId w:val="21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opiekunów stażystów lub praktykantów lub instruktorów praktycznej nauki zawodu u podmiotów przyjmujących na staż lub</w:t>
            </w:r>
          </w:p>
          <w:p w14:paraId="40D7D34D" w14:textId="77777777" w:rsidR="00243187" w:rsidRPr="00375F15" w:rsidRDefault="00243187" w:rsidP="00B60632">
            <w:pPr>
              <w:pStyle w:val="Default"/>
              <w:numPr>
                <w:ilvl w:val="0"/>
                <w:numId w:val="21"/>
              </w:numPr>
              <w:spacing w:before="120" w:after="120" w:line="276" w:lineRule="auto"/>
              <w:ind w:left="312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opiekunów uczniów lub słuchaczy lub</w:t>
            </w:r>
          </w:p>
          <w:p w14:paraId="32D1FDDA" w14:textId="77777777" w:rsidR="00243187" w:rsidRPr="00375F15" w:rsidRDefault="00243187" w:rsidP="00B60632">
            <w:pPr>
              <w:pStyle w:val="Default"/>
              <w:numPr>
                <w:ilvl w:val="0"/>
                <w:numId w:val="21"/>
              </w:numPr>
              <w:spacing w:before="120" w:after="120" w:line="276" w:lineRule="auto"/>
              <w:ind w:left="312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otoczenia społeczno-gospodarczego współpracującego ze szkołami lub placówkami kształcenia zawodowego lub</w:t>
            </w:r>
          </w:p>
          <w:p w14:paraId="3D04559C" w14:textId="77777777" w:rsidR="00243187" w:rsidRPr="00375F15" w:rsidRDefault="00243187" w:rsidP="00B60632">
            <w:pPr>
              <w:pStyle w:val="Default"/>
              <w:numPr>
                <w:ilvl w:val="0"/>
                <w:numId w:val="21"/>
              </w:numPr>
              <w:spacing w:before="120" w:after="120" w:line="276" w:lineRule="auto"/>
              <w:ind w:left="312" w:hanging="284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innych podmiotów funkcjonujących w systemie oświaty, ich uczestników lub przedstawicieli kadry. </w:t>
            </w:r>
          </w:p>
          <w:p w14:paraId="2B72A4F5" w14:textId="3EF37A79" w:rsidR="00C06F1D" w:rsidRPr="00375F15" w:rsidRDefault="00C06F1D" w:rsidP="00B60632">
            <w:pPr>
              <w:pStyle w:val="Default"/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Kryterium jest weryfikowane w oparciu o wniosek o dofinansowanie projektu. </w:t>
            </w:r>
          </w:p>
        </w:tc>
        <w:tc>
          <w:tcPr>
            <w:tcW w:w="837" w:type="pct"/>
          </w:tcPr>
          <w:p w14:paraId="24500141" w14:textId="4788138C" w:rsidR="00C06F1D" w:rsidRPr="00375F15" w:rsidRDefault="00C06F1D" w:rsidP="003F1988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</w:t>
            </w:r>
            <w:r w:rsidR="00D1064F"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1E2B64BF" w14:textId="4774F12D" w:rsidR="00C06F1D" w:rsidRPr="00375F15" w:rsidRDefault="00C06F1D" w:rsidP="003F1988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w Regulaminie wyboru projektów.</w:t>
            </w:r>
          </w:p>
          <w:p w14:paraId="682F21FE" w14:textId="6C55299B" w:rsidR="00C06F1D" w:rsidRPr="00375F15" w:rsidRDefault="00C06F1D" w:rsidP="003F1988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977" w:type="pct"/>
          </w:tcPr>
          <w:p w14:paraId="2D5F92FE" w14:textId="0F94BB7B" w:rsidR="00C06F1D" w:rsidRPr="00375F15" w:rsidRDefault="00C06F1D" w:rsidP="00DE63F1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Zakres negocjacji jest ograniczony.</w:t>
            </w:r>
          </w:p>
          <w:p w14:paraId="5B5E228F" w14:textId="77777777" w:rsidR="00D1064F" w:rsidRPr="00375F15" w:rsidRDefault="001A4B5E" w:rsidP="001A4B5E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Negocjacje nie dotyczą sytuacji, </w:t>
            </w:r>
            <w:r w:rsidR="00C06F1D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gdy</w:t>
            </w:r>
            <w:r w:rsidR="00D1064F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:</w:t>
            </w:r>
          </w:p>
          <w:p w14:paraId="63812665" w14:textId="471422A6" w:rsidR="00D1064F" w:rsidRDefault="00C06F1D" w:rsidP="000E1478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  <w:ind w:left="388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grupa docelowa zaplanowana do objęcia wsparciem w projekcie w sposób znaczący odbiega od wskazanego w definicji kryterium katalogu, a jej zmiana powodowałaby istotną modyfikację założeń projektowych</w:t>
            </w:r>
            <w:r w:rsidR="00C60E1D"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;</w:t>
            </w:r>
          </w:p>
          <w:p w14:paraId="7338090D" w14:textId="224D394B" w:rsidR="00C06F1D" w:rsidRPr="00924C81" w:rsidRDefault="00924C81" w:rsidP="00924C81">
            <w:pPr>
              <w:pStyle w:val="Akapitzlist"/>
              <w:numPr>
                <w:ilvl w:val="0"/>
                <w:numId w:val="32"/>
              </w:numPr>
              <w:spacing w:before="120" w:after="120" w:line="276" w:lineRule="auto"/>
              <w:ind w:left="388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w</w:t>
            </w:r>
            <w:r w:rsidRPr="00924C81">
              <w:rPr>
                <w:rFonts w:ascii="Arial" w:hAnsi="Arial" w:cs="Arial"/>
                <w:color w:val="000000"/>
                <w:sz w:val="24"/>
                <w:szCs w:val="24"/>
              </w:rPr>
              <w:t>nioskodawca nie założył uczestnictwa w projekcie grup, do których projekt musi być skierowany obligatoryjnie.</w:t>
            </w:r>
          </w:p>
        </w:tc>
      </w:tr>
      <w:tr w:rsidR="00C06F1D" w:rsidRPr="00375F15" w14:paraId="51737BE0" w14:textId="77777777" w:rsidTr="00E22E98">
        <w:tc>
          <w:tcPr>
            <w:tcW w:w="298" w:type="pct"/>
            <w:vMerge/>
          </w:tcPr>
          <w:p w14:paraId="36038D61" w14:textId="77777777" w:rsidR="00C06F1D" w:rsidRPr="00375F15" w:rsidRDefault="00C06F1D" w:rsidP="003F198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02" w:type="pct"/>
            <w:gridSpan w:val="4"/>
            <w:tcBorders>
              <w:bottom w:val="single" w:sz="4" w:space="0" w:color="auto"/>
            </w:tcBorders>
          </w:tcPr>
          <w:p w14:paraId="6B204E94" w14:textId="477DC848" w:rsidR="00C06F1D" w:rsidRPr="00375F15" w:rsidRDefault="00C06F1D" w:rsidP="003F1988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 brak</w:t>
            </w:r>
          </w:p>
        </w:tc>
      </w:tr>
      <w:tr w:rsidR="002D7FBA" w:rsidRPr="00375F15" w14:paraId="63F49449" w14:textId="77777777" w:rsidTr="00E22E98">
        <w:tc>
          <w:tcPr>
            <w:tcW w:w="298" w:type="pct"/>
          </w:tcPr>
          <w:p w14:paraId="38745690" w14:textId="4A680E35" w:rsidR="002D7FBA" w:rsidRPr="00375F15" w:rsidRDefault="002D7FBA" w:rsidP="002D7FBA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C.5</w:t>
            </w:r>
          </w:p>
        </w:tc>
        <w:tc>
          <w:tcPr>
            <w:tcW w:w="1018" w:type="pct"/>
            <w:tcBorders>
              <w:bottom w:val="single" w:sz="4" w:space="0" w:color="auto"/>
            </w:tcBorders>
          </w:tcPr>
          <w:p w14:paraId="6229B0CC" w14:textId="55592F42" w:rsidR="002D7FBA" w:rsidRPr="00375F15" w:rsidRDefault="002D7FBA" w:rsidP="002D7FBA">
            <w:pPr>
              <w:pStyle w:val="Default"/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Okres realizacji projektu</w:t>
            </w:r>
          </w:p>
        </w:tc>
        <w:tc>
          <w:tcPr>
            <w:tcW w:w="1870" w:type="pct"/>
            <w:tcBorders>
              <w:bottom w:val="single" w:sz="4" w:space="0" w:color="auto"/>
            </w:tcBorders>
          </w:tcPr>
          <w:p w14:paraId="5976DE4D" w14:textId="13537742" w:rsidR="002D7FBA" w:rsidRPr="00375F15" w:rsidRDefault="002D7FBA" w:rsidP="00B60632">
            <w:pPr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czy zakładany maksymalny okres realizacji projektu nie przekracza </w:t>
            </w:r>
            <w:r w:rsidR="00C60E1D" w:rsidRPr="00375F15">
              <w:rPr>
                <w:rFonts w:ascii="Arial" w:hAnsi="Arial" w:cs="Arial"/>
                <w:sz w:val="24"/>
                <w:szCs w:val="24"/>
              </w:rPr>
              <w:t>48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miesięcy.</w:t>
            </w:r>
          </w:p>
          <w:p w14:paraId="403B1C52" w14:textId="77777777" w:rsidR="002D7FBA" w:rsidRPr="00375F15" w:rsidRDefault="002D7FBA" w:rsidP="00B60632">
            <w:pPr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uzasadnionych przypadkach Instytucja Zarządzająca może na wniosek beneficjenta złożony w trakcie realizacji projektu wyrazić zgodę na wydłużenie okresu realizacji projektu.</w:t>
            </w:r>
          </w:p>
          <w:p w14:paraId="74705DD2" w14:textId="36BA424B" w:rsidR="002D7FBA" w:rsidRPr="00375F15" w:rsidRDefault="002D7FBA" w:rsidP="00B6063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Kryterium jest weryfikowane w oparciu o wniosek o dofinansowanie projektu.</w:t>
            </w:r>
          </w:p>
        </w:tc>
        <w:tc>
          <w:tcPr>
            <w:tcW w:w="837" w:type="pct"/>
            <w:tcBorders>
              <w:bottom w:val="single" w:sz="4" w:space="0" w:color="auto"/>
            </w:tcBorders>
          </w:tcPr>
          <w:p w14:paraId="228DFC2F" w14:textId="77777777" w:rsidR="002D7FBA" w:rsidRPr="00375F15" w:rsidRDefault="002D7FBA" w:rsidP="002D7FBA">
            <w:pPr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15CC27B8" w14:textId="7319F981" w:rsidR="002D7FBA" w:rsidRPr="00375F15" w:rsidRDefault="002D7FBA" w:rsidP="002D7FBA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Dopuszcza się możliwość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skierowania kryterium do negocjacji w zakresie wskazanym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w Regulaminie wyboru projektów.</w:t>
            </w:r>
          </w:p>
        </w:tc>
        <w:tc>
          <w:tcPr>
            <w:tcW w:w="977" w:type="pct"/>
            <w:tcBorders>
              <w:bottom w:val="single" w:sz="4" w:space="0" w:color="auto"/>
            </w:tcBorders>
          </w:tcPr>
          <w:p w14:paraId="1FDFA679" w14:textId="26EE5584" w:rsidR="002D7FBA" w:rsidRPr="00375F15" w:rsidRDefault="002D7FBA" w:rsidP="002D7FBA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lastRenderedPageBreak/>
              <w:t>Zakres negocjacji jest ograniczony.</w:t>
            </w:r>
          </w:p>
          <w:p w14:paraId="541C7D02" w14:textId="7B62D85A" w:rsidR="002D7FBA" w:rsidRPr="00375F15" w:rsidRDefault="002D7FBA" w:rsidP="00C60E1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Negocjacje nie dotyczą sytuacji, gdy</w:t>
            </w:r>
            <w:r w:rsidR="00C60E1D"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 xml:space="preserve">dostosowanie wniosku do wymagań wynikających z definicji 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lastRenderedPageBreak/>
              <w:t>kryterium powodowałoby istotną modyfikację założeń projektowych.</w:t>
            </w:r>
          </w:p>
        </w:tc>
      </w:tr>
      <w:tr w:rsidR="00C60E1D" w:rsidRPr="00375F15" w14:paraId="565C195D" w14:textId="77777777" w:rsidTr="00E22E98">
        <w:tc>
          <w:tcPr>
            <w:tcW w:w="298" w:type="pct"/>
          </w:tcPr>
          <w:p w14:paraId="29C03BDB" w14:textId="19246A74" w:rsidR="00C60E1D" w:rsidRPr="00375F15" w:rsidRDefault="00C60E1D" w:rsidP="00C60E1D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C.6</w:t>
            </w:r>
          </w:p>
        </w:tc>
        <w:tc>
          <w:tcPr>
            <w:tcW w:w="1018" w:type="pct"/>
            <w:tcBorders>
              <w:bottom w:val="single" w:sz="4" w:space="0" w:color="auto"/>
            </w:tcBorders>
          </w:tcPr>
          <w:p w14:paraId="4EC4F7C8" w14:textId="39CD6AB8" w:rsidR="00C60E1D" w:rsidRPr="00375F15" w:rsidRDefault="00C60E1D" w:rsidP="00C60E1D">
            <w:pPr>
              <w:pStyle w:val="Default"/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Projekt jest zgodny z dodatkowymi zasadami realizacji wsparcia</w:t>
            </w:r>
          </w:p>
        </w:tc>
        <w:tc>
          <w:tcPr>
            <w:tcW w:w="1870" w:type="pct"/>
            <w:tcBorders>
              <w:bottom w:val="single" w:sz="4" w:space="0" w:color="auto"/>
            </w:tcBorders>
          </w:tcPr>
          <w:p w14:paraId="5244D3F1" w14:textId="77777777" w:rsidR="00C60E1D" w:rsidRPr="00375F15" w:rsidRDefault="00C60E1D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projekt jest zgodny z dodatkowymi zasadami realizacji wsparcia:</w:t>
            </w:r>
          </w:p>
          <w:p w14:paraId="73E82350" w14:textId="77777777" w:rsidR="00D4020B" w:rsidRPr="00375F15" w:rsidRDefault="00C60E1D" w:rsidP="00B60632">
            <w:pPr>
              <w:pStyle w:val="Akapitzlis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Staż zawodowy nauczyciela kształcenia zawodowego w podmiocie otoczenia społeczno-gospodarczego trwa co najmniej 40 godzin (dotyczy typu projektu 2b).</w:t>
            </w:r>
          </w:p>
          <w:p w14:paraId="17CFF7F0" w14:textId="58CE0D7C" w:rsidR="00C60E1D" w:rsidRPr="00375F15" w:rsidRDefault="00C60E1D" w:rsidP="00B60632">
            <w:pPr>
              <w:pStyle w:val="Akapitzlis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Warunki realizacji stażu zawodowego (dotyczy typu projektu 1b):</w:t>
            </w:r>
          </w:p>
          <w:p w14:paraId="20677FAA" w14:textId="7777777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jest realizowany dla słuchaczy branżowych szkół II stopnia lub szkół policealnych z zachowaniem standardów jakości zdefiniowanych w części „Kryteria dotyczące warunków uczenia się i warunków pracy” Zalecenia Rady z dnia 15 marca 2018 r. w sprawie europejskich ram jakości i skuteczności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przygotowania zawodowego (Dz. Urz. UE C 153/1 z 2 maja 2018 r.);</w:t>
            </w:r>
          </w:p>
          <w:p w14:paraId="3D996F8E" w14:textId="7777777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odbywa się u pracodawców lub w indywidualnych gospodarstwach rolnych, których działalność jest związana z zawodem, w którym kształcą się uczniowie;</w:t>
            </w:r>
          </w:p>
          <w:p w14:paraId="42596969" w14:textId="7777777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trwa co najwyżej 160 godzin;</w:t>
            </w:r>
          </w:p>
          <w:p w14:paraId="7B2DBE47" w14:textId="75148E9F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przy realizacji stażu zawodowego odpowiednie zastosowanie mają przepisy art. 121a Ustawy – Prawo oświatowe (Dz. U. z </w:t>
            </w:r>
            <w:r w:rsidR="004F4E81" w:rsidRPr="00375F15">
              <w:rPr>
                <w:rFonts w:ascii="Arial" w:eastAsia="Times New Roman" w:hAnsi="Arial" w:cs="Arial"/>
                <w:sz w:val="24"/>
                <w:szCs w:val="24"/>
              </w:rPr>
              <w:t>202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4F4E81"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r. poz. 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 xml:space="preserve">1043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z </w:t>
            </w:r>
            <w:proofErr w:type="spellStart"/>
            <w:r w:rsidRPr="00375F15">
              <w:rPr>
                <w:rFonts w:ascii="Arial" w:eastAsia="Times New Roman" w:hAnsi="Arial" w:cs="Arial"/>
                <w:sz w:val="24"/>
                <w:szCs w:val="24"/>
              </w:rPr>
              <w:t>późn</w:t>
            </w:r>
            <w:proofErr w:type="spellEnd"/>
            <w:r w:rsidRPr="00375F15">
              <w:rPr>
                <w:rFonts w:ascii="Arial" w:eastAsia="Times New Roman" w:hAnsi="Arial" w:cs="Arial"/>
                <w:sz w:val="24"/>
                <w:szCs w:val="24"/>
              </w:rPr>
              <w:t>. zm.), z wyjątkiem ust. 1, 4, 6, 7, 25 i 26.</w:t>
            </w:r>
          </w:p>
          <w:p w14:paraId="24E9A188" w14:textId="3E6D715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wysokość świadczenia pieniężnego wynosi 80% minimalnej stawki godzinowej ustalonej na podstawie ustawy z dnia 10 października 2002 r. o minimalnym wynagrodzeniu za pracę (Dz. U. z </w:t>
            </w:r>
            <w:r w:rsidR="004F4E81" w:rsidRPr="00375F15">
              <w:rPr>
                <w:rFonts w:ascii="Arial" w:eastAsia="Times New Roman" w:hAnsi="Arial" w:cs="Arial"/>
                <w:sz w:val="24"/>
                <w:szCs w:val="24"/>
              </w:rPr>
              <w:t>20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>24</w:t>
            </w:r>
            <w:r w:rsidR="004F4E81"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r. poz. 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>1773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);</w:t>
            </w:r>
          </w:p>
          <w:p w14:paraId="31E69C13" w14:textId="7777777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program stażu zawodowego:</w:t>
            </w:r>
          </w:p>
          <w:p w14:paraId="76FE4B2F" w14:textId="47704D46" w:rsidR="00C60E1D" w:rsidRPr="00375F15" w:rsidRDefault="00C60E1D" w:rsidP="00B60632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1071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uwzględnia m.in. treści nauczania, zakres zadań stażysty i harmonogram stażu;</w:t>
            </w:r>
          </w:p>
          <w:p w14:paraId="14973274" w14:textId="77777777" w:rsidR="00C60E1D" w:rsidRPr="00375F15" w:rsidRDefault="00C60E1D" w:rsidP="00B60632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1071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jest przygotowywany w formie pisemnej;</w:t>
            </w:r>
          </w:p>
          <w:p w14:paraId="077740AB" w14:textId="77777777" w:rsidR="00C60E1D" w:rsidRPr="00375F15" w:rsidRDefault="00C60E1D" w:rsidP="00B60632">
            <w:pPr>
              <w:pStyle w:val="Akapitzlist"/>
              <w:numPr>
                <w:ilvl w:val="0"/>
                <w:numId w:val="24"/>
              </w:numPr>
              <w:spacing w:before="120" w:after="120" w:line="276" w:lineRule="auto"/>
              <w:ind w:left="1071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stanowi załącznik do umowy o staż zawodowy;</w:t>
            </w:r>
          </w:p>
          <w:p w14:paraId="04F8A043" w14:textId="7777777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stanowisko pracy stażysty powinno być przygotowane w momencie rozpoczęcia stażu zawodowego; nie jest możliwe wyposażanie stanowiska pracy, poza zakupem niezbędnych materiałów i narzędzi zużywalnych niezbędnych do odbycia stażu zawodowego;</w:t>
            </w:r>
          </w:p>
          <w:p w14:paraId="5128F066" w14:textId="77777777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opiekun stażysty jest odpowiedzialny za prawidłową realizację stażu, w szczególności udziela stażyście instrukcji i wskazówek przy wykonywaniu zadań oraz czuwa nad realizacją harmonogramu;</w:t>
            </w:r>
          </w:p>
          <w:p w14:paraId="2A9B4C87" w14:textId="63610604" w:rsidR="00C60E1D" w:rsidRPr="00375F15" w:rsidRDefault="00C60E1D" w:rsidP="00B60632">
            <w:pPr>
              <w:pStyle w:val="Akapitzlist"/>
              <w:numPr>
                <w:ilvl w:val="0"/>
                <w:numId w:val="23"/>
              </w:numPr>
              <w:spacing w:before="120" w:after="120" w:line="276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koszt wynagrodzenia opiekuna stażysty może uwzględniać refundację części lub całości wynagrodzenia albo dodatku do wynagrodzenia (refundacja części lub całości wynagrodzenia nie dotyczy osób prowadzących jednoosobową działalność gospodarczą); koszt związany z wynagrodzeniem opiekuna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stażysty zależy od wymiaru zaangażowania w staż zawodowy (m.in. od liczby uczniów, wobec których świadczy opiekę; od liczby godzin zwolnienia od świadczenia pracy na rzecz realizacji zadań związanych z opieką nad stażystą).</w:t>
            </w:r>
          </w:p>
          <w:p w14:paraId="22D397DC" w14:textId="2FA73296" w:rsidR="00C60E1D" w:rsidRPr="00375F15" w:rsidRDefault="00C60E1D" w:rsidP="00B60632">
            <w:pPr>
              <w:pStyle w:val="Defaul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Zewnętrzne wsparcie w zakresie doradztwa edukacyjno-zawodowego powinno obejmować diagnozę i identyfikację potrzeb oraz opracowanie i wdrożenie planu wsparcia w zakresie doradztwa w szkole lub placówce systemu oświaty prowadzącej kształcenie zawodowe. Plan wsparcia ma na celu podniesienie jakości i dostępności doradztwa edukacyjno-zawodowego na poziomie lokalnym. Plan wsparcia może zakładać realizację w danej szkole lub placówce objętej zewnętrznym doradztwem edukacyjno-zawodowym różnorodnych form podnoszenia jakości i dostępności doradztwa edukacyjno-zawodowego, w tym targów pracy, festiwali zawodów, działalności sieci szkolnych doradców zawodowych, targów edukacyjnych, konkursów itp. Realizacja zewnętrznego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wsparcia wymaga zaangażowania kadry posiadającej odpowiednie kompetencje lub kwalifikacje w zakresie doradztwa zawodowego, np. zatrudnionej w poradni psychologiczno-pedagogicznej, placówce doskonalenia nauczycieli, bibliotece pedagogicznej, centrum kształcenia zawodowego lub centrum kształcenia ustawicznego (dotyczy typu projektu 3c).</w:t>
            </w:r>
          </w:p>
          <w:p w14:paraId="2A758AF8" w14:textId="7F488AC8" w:rsidR="00C60E1D" w:rsidRPr="00375F15" w:rsidRDefault="00C60E1D" w:rsidP="00B60632">
            <w:pPr>
              <w:pStyle w:val="Defaul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Tworzenie materiałów (w tym e-materiałów), aplikacji lub narzędzi informatycznych nie powiela już istniejących i planowanych do stworzenia na poziomie krajowym materiałów, aplikacji lub narzędzi; dodatkowo wypracowane e-materiały spełniają aktualne na dzień ogłoszenia naboru standardy techniczne Zintegrowanej Platformy Edukacyjnej</w:t>
            </w:r>
            <w:r w:rsidRPr="00375F15">
              <w:rPr>
                <w:rStyle w:val="Odwoanieprzypisudolnego"/>
                <w:rFonts w:ascii="Arial" w:eastAsia="Calibri" w:hAnsi="Arial" w:cs="Arial"/>
                <w:sz w:val="24"/>
                <w:szCs w:val="24"/>
              </w:rPr>
              <w:footnoteReference w:id="12"/>
            </w:r>
            <w:r w:rsidRPr="00375F15">
              <w:rPr>
                <w:rFonts w:ascii="Arial" w:hAnsi="Arial" w:cs="Arial"/>
                <w:sz w:val="24"/>
                <w:szCs w:val="24"/>
              </w:rPr>
              <w:t>, aby były możliwe do opublikowania na tej platformie (dotyczy typów projektów 1-4).</w:t>
            </w:r>
          </w:p>
          <w:p w14:paraId="7A6120D6" w14:textId="0B38CCC9" w:rsidR="00C60E1D" w:rsidRPr="00375F15" w:rsidRDefault="00C60E1D" w:rsidP="00B60632">
            <w:pPr>
              <w:pStyle w:val="Defaul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Wsparcie kompetencji cyfrowych wymaga stosowania standardu kompetencji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cyfrowych na podstawie aktualnej na dzień ogłoszenia naboru wersji Europejskich Ram Kompetencji Cyfrowych (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DigComp</w:t>
            </w:r>
            <w:proofErr w:type="spellEnd"/>
            <w:r w:rsidRPr="00375F15">
              <w:rPr>
                <w:rFonts w:ascii="Arial" w:hAnsi="Arial" w:cs="Arial"/>
                <w:sz w:val="24"/>
                <w:szCs w:val="24"/>
              </w:rPr>
              <w:t>)</w:t>
            </w:r>
            <w:r w:rsidRPr="00375F15">
              <w:rPr>
                <w:rStyle w:val="Odwoanieprzypisudolnego"/>
                <w:rFonts w:ascii="Arial" w:eastAsia="Calibri" w:hAnsi="Arial" w:cs="Arial"/>
                <w:sz w:val="24"/>
                <w:szCs w:val="24"/>
              </w:rPr>
              <w:footnoteReference w:id="13"/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(dotyczy typów projektów 1c, 2c).</w:t>
            </w:r>
          </w:p>
          <w:p w14:paraId="7B359C49" w14:textId="0E7BD5D9" w:rsidR="00C60E1D" w:rsidRPr="00375F15" w:rsidRDefault="00C60E1D" w:rsidP="00B60632">
            <w:pPr>
              <w:pStyle w:val="Defaul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Wsparcie w zakresie cyfryzacji szkoły lub placówki prowadzącej kształcenie zawodowe jest poprzedzone samooceną wykonaną przez tę szkołę lub placówkę, jej kadrę i uczniów lub słuchaczy przy wykorzystaniu narzędzia SELFIE</w:t>
            </w:r>
            <w:r w:rsidRPr="00375F15">
              <w:rPr>
                <w:rStyle w:val="Odwoanieprzypisudolnego"/>
                <w:rFonts w:ascii="Arial" w:eastAsia="Calibri" w:hAnsi="Arial" w:cs="Arial"/>
                <w:sz w:val="24"/>
                <w:szCs w:val="24"/>
              </w:rPr>
              <w:footnoteReference w:id="14"/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(dotyczy typu projektu 3a);</w:t>
            </w:r>
          </w:p>
          <w:p w14:paraId="52B9A81C" w14:textId="77777777" w:rsidR="00C60E1D" w:rsidRPr="00375F15" w:rsidRDefault="00C60E1D" w:rsidP="00B60632">
            <w:pPr>
              <w:pStyle w:val="Defaul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Zakup sprzętu nie stanowi jedynego lub głównego celu projektu, wynika bezpośrednio ze zdiagnozowanych potrzeb i jest niezbędny do osiągnięcia celu projektu (dotyczy typów projektów 1-4).</w:t>
            </w:r>
          </w:p>
          <w:p w14:paraId="3773234C" w14:textId="5F99026E" w:rsidR="00C60E1D" w:rsidRPr="00375F15" w:rsidRDefault="00C60E1D" w:rsidP="00B60632">
            <w:pPr>
              <w:pStyle w:val="Default"/>
              <w:numPr>
                <w:ilvl w:val="0"/>
                <w:numId w:val="22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Wsparcie ogólnodostępnych szkół lub placówek w zakresie edukacji włączającej koncentruje się na uczniach lub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słuchaczach z niepełnosprawnościami lub niedostosowanych społecznie</w:t>
            </w:r>
            <w:r w:rsidR="004F4E81">
              <w:rPr>
                <w:rFonts w:ascii="Arial" w:hAnsi="Arial" w:cs="Arial"/>
                <w:sz w:val="24"/>
                <w:szCs w:val="24"/>
              </w:rPr>
              <w:t>, lub zagrożonych niedostosowaniem społecznym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(potwierdzone odpowiednim orzeczeniem) i zapewnieniu im pełnego dostępu do edukacji ogólnodostępnej, z właściwym wsparciem w ogólnodostępnej szkole lub placówce w zakresie specjalnych potrzeb psychofizycznych, a przedsięwzięcia stosują zasady projektowania uniwersalnego w nauczaniu (dotyczy typów projektów 1d, 2f).</w:t>
            </w:r>
          </w:p>
          <w:p w14:paraId="571DEE61" w14:textId="0E233279" w:rsidR="00C60E1D" w:rsidRPr="00375F15" w:rsidRDefault="00C60E1D" w:rsidP="00B6063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Komitet Monitorujący dopuszcza doprecyzowanie zakresu kryterium na potrzeby danego postępowania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, w zakresie zgodności z wytycznymi, o których mowa w ustawie wdrożeniowej oraz przepisami prawa krajowego</w:t>
            </w:r>
            <w:r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5628879" w14:textId="324EDBED" w:rsidR="00C60E1D" w:rsidRPr="00375F15" w:rsidRDefault="00C60E1D" w:rsidP="00B60632">
            <w:pPr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  <w:tcBorders>
              <w:bottom w:val="single" w:sz="4" w:space="0" w:color="auto"/>
            </w:tcBorders>
          </w:tcPr>
          <w:p w14:paraId="746A8C0B" w14:textId="7754154F" w:rsidR="00C60E1D" w:rsidRPr="00375F15" w:rsidRDefault="00C60E1D" w:rsidP="0094798D">
            <w:pPr>
              <w:spacing w:before="120" w:after="100" w:afterAutospacing="1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Tak/do negocjacji/nie/nie dotyczy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601A7B79" w14:textId="368B8AF7" w:rsidR="00C60E1D" w:rsidRPr="00375F15" w:rsidRDefault="00C60E1D" w:rsidP="0094798D">
            <w:pPr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w Regulaminie wyboru projektów.</w:t>
            </w:r>
          </w:p>
        </w:tc>
        <w:tc>
          <w:tcPr>
            <w:tcW w:w="977" w:type="pct"/>
            <w:tcBorders>
              <w:bottom w:val="single" w:sz="4" w:space="0" w:color="auto"/>
            </w:tcBorders>
          </w:tcPr>
          <w:p w14:paraId="72FFB1FD" w14:textId="54EB4E8C" w:rsidR="00C60E1D" w:rsidRPr="00375F15" w:rsidRDefault="00F7091D" w:rsidP="0094798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Negocjacje mogą dotyczyć pełnego zakresu wynikającego z nazwy i definicji kryterium, niezbędnego do uznania kryterium za spełnione.</w:t>
            </w:r>
          </w:p>
        </w:tc>
      </w:tr>
      <w:tr w:rsidR="00C60E1D" w:rsidRPr="00375F15" w14:paraId="7453892C" w14:textId="77777777" w:rsidTr="00E22E98">
        <w:tc>
          <w:tcPr>
            <w:tcW w:w="298" w:type="pct"/>
            <w:vMerge w:val="restart"/>
          </w:tcPr>
          <w:p w14:paraId="587CE74A" w14:textId="00365FB1" w:rsidR="00C60E1D" w:rsidRPr="00375F15" w:rsidRDefault="00C60E1D" w:rsidP="00C60E1D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C.</w:t>
            </w:r>
            <w:r w:rsidR="00F7091D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18" w:type="pct"/>
            <w:tcBorders>
              <w:bottom w:val="single" w:sz="4" w:space="0" w:color="auto"/>
            </w:tcBorders>
          </w:tcPr>
          <w:p w14:paraId="240C547E" w14:textId="3055C615" w:rsidR="00C60E1D" w:rsidRPr="00375F15" w:rsidRDefault="00C60E1D" w:rsidP="00C60E1D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 zakłada realizację wsparcia prowadzącego do nabycia kompetencji 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lub uzyskania kwalifikacji</w:t>
            </w:r>
          </w:p>
          <w:p w14:paraId="4AC1D7C0" w14:textId="469A4256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1870" w:type="pct"/>
            <w:tcBorders>
              <w:bottom w:val="single" w:sz="4" w:space="0" w:color="auto"/>
            </w:tcBorders>
          </w:tcPr>
          <w:p w14:paraId="42897D1F" w14:textId="77777777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W kryterium sprawdzimy, czy projekt zakłada realizację wsparcia prowadzącego do nabycia kompetencji lub uzyskania kwalifikacji. Realizacja wsparcia musi być zgodna z załącznikiem nr 2 do Wytycznych dotyczących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monitorowania postępu rzeczowego realizacji programów na lata 2021-2027.</w:t>
            </w:r>
          </w:p>
          <w:p w14:paraId="5ADDADB7" w14:textId="3026A5A0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ramach projektu mogą wystąpić formy wsparcia, które nie będą oceniane zgodnie z przedmiotowym kryterium ze względu na specyfikę zaplanowanej formy</w:t>
            </w:r>
            <w:r w:rsidR="00F7091D" w:rsidRPr="00375F15">
              <w:rPr>
                <w:rFonts w:ascii="Arial" w:hAnsi="Arial" w:cs="Arial"/>
                <w:sz w:val="24"/>
                <w:szCs w:val="24"/>
              </w:rPr>
              <w:t xml:space="preserve">, w tym </w:t>
            </w:r>
            <w:r w:rsidRPr="00375F15">
              <w:rPr>
                <w:rFonts w:ascii="Arial" w:hAnsi="Arial" w:cs="Arial"/>
                <w:sz w:val="24"/>
                <w:szCs w:val="24"/>
              </w:rPr>
              <w:t>np.</w:t>
            </w:r>
            <w:r w:rsidR="00F7091D" w:rsidRPr="00375F15">
              <w:rPr>
                <w:rFonts w:ascii="Arial" w:hAnsi="Arial" w:cs="Arial"/>
                <w:sz w:val="24"/>
                <w:szCs w:val="24"/>
              </w:rPr>
              <w:t xml:space="preserve"> wizyta studyjna, wyjazd edukacyjny, spotkanie z pracodawcami, wykład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itp.</w:t>
            </w:r>
          </w:p>
          <w:p w14:paraId="75607A16" w14:textId="0869B8A8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Komitet Monitorujący dopuszcza doprecyzowanie zakresu kryterium na potrzeby danego postępowania w Regulaminie wyboru projektów, w zakresie zgodności z wytycznymi, o których mowa w ustawie wdrożeniowej oraz przepisami prawa krajowego. </w:t>
            </w:r>
          </w:p>
          <w:p w14:paraId="097EC0BD" w14:textId="6029F830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  <w:tcBorders>
              <w:bottom w:val="single" w:sz="4" w:space="0" w:color="auto"/>
            </w:tcBorders>
          </w:tcPr>
          <w:p w14:paraId="2188625D" w14:textId="7FDAE023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</w:t>
            </w:r>
            <w:r w:rsidR="00DA3E37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nie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(niespełnienie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kryterium oznacza negatywną ocenę).</w:t>
            </w:r>
          </w:p>
          <w:p w14:paraId="5EB4B9EC" w14:textId="405AECAC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w Regulaminie wyboru projektów.</w:t>
            </w:r>
          </w:p>
        </w:tc>
        <w:tc>
          <w:tcPr>
            <w:tcW w:w="977" w:type="pct"/>
            <w:tcBorders>
              <w:bottom w:val="single" w:sz="4" w:space="0" w:color="auto"/>
            </w:tcBorders>
          </w:tcPr>
          <w:p w14:paraId="564D7377" w14:textId="1D21BD8A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lastRenderedPageBreak/>
              <w:t xml:space="preserve">Negocjacje mogą dotyczyć pełnego zakresu wynikającego z nazwy i definicji kryterium, niezbędnego </w:t>
            </w: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lastRenderedPageBreak/>
              <w:t>do uznania kryterium za spełnione.</w:t>
            </w:r>
          </w:p>
        </w:tc>
      </w:tr>
      <w:tr w:rsidR="00C60E1D" w:rsidRPr="00375F15" w14:paraId="7CD54F69" w14:textId="77777777" w:rsidTr="00E22E98">
        <w:tc>
          <w:tcPr>
            <w:tcW w:w="298" w:type="pct"/>
            <w:vMerge/>
          </w:tcPr>
          <w:p w14:paraId="704CF2F2" w14:textId="77777777" w:rsidR="00C60E1D" w:rsidRPr="00375F15" w:rsidRDefault="00C60E1D" w:rsidP="00C60E1D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02" w:type="pct"/>
            <w:gridSpan w:val="4"/>
            <w:tcBorders>
              <w:bottom w:val="single" w:sz="4" w:space="0" w:color="auto"/>
            </w:tcBorders>
          </w:tcPr>
          <w:p w14:paraId="37DEE3C8" w14:textId="7536933D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 zakres kryterium został doprecyzowany w załączniku nr 9 do Regulaminu: Podstawowe informacje dotyczące uzyskiwania kwalifikacji w ramach projektów współfinansowanych z EFS+.</w:t>
            </w:r>
          </w:p>
        </w:tc>
      </w:tr>
      <w:tr w:rsidR="00C60E1D" w:rsidRPr="00375F15" w14:paraId="76A8CA11" w14:textId="77777777" w:rsidTr="00E22E98">
        <w:tc>
          <w:tcPr>
            <w:tcW w:w="298" w:type="pct"/>
            <w:vMerge w:val="restart"/>
          </w:tcPr>
          <w:p w14:paraId="35AD8B1D" w14:textId="3CFFB492" w:rsidR="00C60E1D" w:rsidRPr="00375F15" w:rsidRDefault="00C60E1D" w:rsidP="00C60E1D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C.</w:t>
            </w:r>
            <w:r w:rsidR="00DA3E37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18" w:type="pct"/>
          </w:tcPr>
          <w:p w14:paraId="6EDA978B" w14:textId="5D6DC488" w:rsidR="00C60E1D" w:rsidRPr="00375F15" w:rsidRDefault="00DA3E37" w:rsidP="00C60E1D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="00C60E1D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rojek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 </w:t>
            </w:r>
            <w:r w:rsidR="00C60E1D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za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kłada </w:t>
            </w:r>
            <w:r w:rsidR="00C60E1D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realizację wsparcia dla przedstawicieli kadry</w:t>
            </w:r>
          </w:p>
          <w:p w14:paraId="5DBEA66F" w14:textId="701849F8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1870" w:type="pct"/>
          </w:tcPr>
          <w:p w14:paraId="5CB70A24" w14:textId="07A1E80E" w:rsidR="00DA3E37" w:rsidRPr="00375F15" w:rsidRDefault="00DA3E37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czy wnioskodawca planuje realizację wsparcia dla co najmniej 20% przedstawicieli kadry merytorycznej ze szkół lub placówek prowadzących kształcenie zawodowe objętych projektem (wg stanu raportowanego do Systemu Informacji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Oświatowej na dzień 30 września </w:t>
            </w:r>
            <w:r w:rsidR="004F4E81" w:rsidRPr="00375F15">
              <w:rPr>
                <w:rFonts w:ascii="Arial" w:hAnsi="Arial" w:cs="Arial"/>
                <w:sz w:val="24"/>
                <w:szCs w:val="24"/>
              </w:rPr>
              <w:t>202</w:t>
            </w:r>
            <w:r w:rsidR="004F4E81">
              <w:rPr>
                <w:rFonts w:ascii="Arial" w:hAnsi="Arial" w:cs="Arial"/>
                <w:sz w:val="24"/>
                <w:szCs w:val="24"/>
              </w:rPr>
              <w:t>5</w:t>
            </w:r>
            <w:r w:rsidR="004F4E81" w:rsidRPr="00375F1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sz w:val="24"/>
                <w:szCs w:val="24"/>
              </w:rPr>
              <w:t>r.). Spełnienie wymogu jest weryfikowane na poziomie projektu, a nie na poziomie danej szkoły lub placówki prowadzącej kształcenie zawodowe.</w:t>
            </w:r>
          </w:p>
          <w:p w14:paraId="750CE26A" w14:textId="77777777" w:rsidR="00DA3E37" w:rsidRPr="00375F15" w:rsidRDefault="00DA3E37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Szkoły lub placówki objęte projektem na potrzeby kryterium to szkoły lub placówki:</w:t>
            </w:r>
          </w:p>
          <w:p w14:paraId="0A56E676" w14:textId="77777777" w:rsidR="00DA3E37" w:rsidRPr="00375F15" w:rsidRDefault="00DA3E37" w:rsidP="00B60632">
            <w:pPr>
              <w:pStyle w:val="Default"/>
              <w:numPr>
                <w:ilvl w:val="0"/>
                <w:numId w:val="2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które są obejmowane bezpośrednim wsparciem w projekcie (np. w postaci poprawy jakości warunków kształcenia) lub </w:t>
            </w:r>
          </w:p>
          <w:p w14:paraId="42D3EA59" w14:textId="5A397480" w:rsidR="00DA3E37" w:rsidRPr="00375F15" w:rsidRDefault="00DA3E37" w:rsidP="00B60632">
            <w:pPr>
              <w:pStyle w:val="Default"/>
              <w:numPr>
                <w:ilvl w:val="0"/>
                <w:numId w:val="2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których uczniowie lub słuchacze są obejmowani wsparciem w projekcie (np. w postaci udziału w zajęciach).</w:t>
            </w:r>
          </w:p>
          <w:p w14:paraId="56D23BFC" w14:textId="69502591" w:rsidR="00DA3E37" w:rsidRPr="00375F15" w:rsidRDefault="00DA3E37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Wnioskodawca jest zobowiązany wskazać liczbę przedstawicieli kadry merytorycznej zatrudnionych w ww. szkołach lub placówkach (wg stanu na dzień 30 września </w:t>
            </w:r>
            <w:r w:rsidR="004F4E81" w:rsidRPr="00375F15">
              <w:rPr>
                <w:rFonts w:ascii="Arial" w:hAnsi="Arial" w:cs="Arial"/>
                <w:sz w:val="24"/>
                <w:szCs w:val="24"/>
              </w:rPr>
              <w:t>202</w:t>
            </w:r>
            <w:r w:rsidR="004F4E81">
              <w:rPr>
                <w:rFonts w:ascii="Arial" w:hAnsi="Arial" w:cs="Arial"/>
                <w:sz w:val="24"/>
                <w:szCs w:val="24"/>
              </w:rPr>
              <w:t>5</w:t>
            </w:r>
            <w:r w:rsidR="004F4E81" w:rsidRPr="00375F1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sz w:val="24"/>
                <w:szCs w:val="24"/>
              </w:rPr>
              <w:t>r.) oraz liczbę przedstawicieli kadry merytorycznej obejmowanych wsparciem w projekcie lub w inny sposób przedstawić metodologię wyliczenia powyższego odsetka.</w:t>
            </w:r>
          </w:p>
          <w:p w14:paraId="7FD7A0B0" w14:textId="77777777" w:rsidR="00DA3E37" w:rsidRPr="00375F15" w:rsidRDefault="00DA3E37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szczególnie uzasadnionych przypadkach Instytucja Zarządzająca może wyrazić zgodę, w trakcie realizacji projektu na wniosek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beneficjenta, na zmianę zakładanej do osiągnięcia wartości ww. odsetka.</w:t>
            </w:r>
          </w:p>
          <w:p w14:paraId="0E3C817E" w14:textId="102C4D42" w:rsidR="00DA3E37" w:rsidRPr="00375F15" w:rsidRDefault="00DA3E37" w:rsidP="00B6063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Komitet Monitorujący dopuszcza doprecyzowanie zakresu kryterium na potrzeby danego postępowania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, w zakresie zgodności z wytycznymi, o których mowa w ustawie wdrożeniowej oraz przepisami prawa krajowego</w:t>
            </w:r>
            <w:r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603D46D" w14:textId="0E9C9AB9" w:rsidR="00C60E1D" w:rsidRPr="00375F15" w:rsidRDefault="00DA3E37" w:rsidP="00B60632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3DCEC1D2" w14:textId="79D88614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0BF94D37" w14:textId="3F49777A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w Regulaminie wyboru projektów.</w:t>
            </w:r>
          </w:p>
        </w:tc>
        <w:tc>
          <w:tcPr>
            <w:tcW w:w="977" w:type="pct"/>
          </w:tcPr>
          <w:p w14:paraId="45CECA3A" w14:textId="56B91A05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Zakres negocjacji jest ograniczony.</w:t>
            </w:r>
          </w:p>
          <w:p w14:paraId="7613F4F1" w14:textId="2FBC52DE" w:rsidR="00C60E1D" w:rsidRPr="00375F15" w:rsidRDefault="00C60E1D" w:rsidP="00DA3E37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Negocjacje nie dotyczą sytuacji, gdy</w:t>
            </w:r>
            <w:r w:rsidR="00DA3E37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we wniosku o </w:t>
            </w: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dofinansowanie w ogóle nie przewidziano żadnego wsparcia dla przedstawicieli kadry.</w:t>
            </w:r>
          </w:p>
        </w:tc>
      </w:tr>
      <w:tr w:rsidR="00C60E1D" w:rsidRPr="00375F15" w14:paraId="382498D9" w14:textId="77777777" w:rsidTr="00E22E98">
        <w:tc>
          <w:tcPr>
            <w:tcW w:w="298" w:type="pct"/>
            <w:vMerge/>
          </w:tcPr>
          <w:p w14:paraId="4E73B7C0" w14:textId="77777777" w:rsidR="00C60E1D" w:rsidRPr="00375F15" w:rsidRDefault="00C60E1D" w:rsidP="00C60E1D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02" w:type="pct"/>
            <w:gridSpan w:val="4"/>
          </w:tcPr>
          <w:p w14:paraId="5CBF7627" w14:textId="0DD52FA4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Doprecyzowanie znaczenia kryterium: brak</w:t>
            </w:r>
          </w:p>
        </w:tc>
      </w:tr>
      <w:tr w:rsidR="00C60E1D" w:rsidRPr="00375F15" w14:paraId="18B50C6E" w14:textId="77777777" w:rsidTr="00E22E98">
        <w:tc>
          <w:tcPr>
            <w:tcW w:w="298" w:type="pct"/>
          </w:tcPr>
          <w:p w14:paraId="4CF4123C" w14:textId="0087C574" w:rsidR="00C60E1D" w:rsidRPr="00375F15" w:rsidRDefault="00C60E1D" w:rsidP="00C60E1D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C.</w:t>
            </w:r>
            <w:r w:rsidR="00DA3E37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18" w:type="pct"/>
          </w:tcPr>
          <w:p w14:paraId="4A6C726B" w14:textId="6A894EF2" w:rsidR="00C60E1D" w:rsidRPr="00375F15" w:rsidRDefault="00DA3E37" w:rsidP="00C60E1D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 zakłada obligatoryjną realizację staży uczniowskich i ich rozliczenie wyłącznie w oparciu o stawkę jednostkową </w:t>
            </w:r>
          </w:p>
        </w:tc>
        <w:tc>
          <w:tcPr>
            <w:tcW w:w="1870" w:type="pct"/>
          </w:tcPr>
          <w:p w14:paraId="080B9F72" w14:textId="77777777" w:rsidR="00DA3E37" w:rsidRPr="00375F15" w:rsidRDefault="00DA3E37" w:rsidP="00B6063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wnioskodawca planuje w projekcie, że:</w:t>
            </w:r>
          </w:p>
          <w:p w14:paraId="40F08A77" w14:textId="77777777" w:rsidR="00DA3E37" w:rsidRPr="00375F15" w:rsidRDefault="00DA3E37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staże uczniowskie są realizowane dla uczniów branżowych szkół I stopnia niebędących młodocianymi pracownikami lub uczniów techników;</w:t>
            </w:r>
          </w:p>
          <w:p w14:paraId="66FCDDF5" w14:textId="77777777" w:rsidR="00DA3E37" w:rsidRPr="00375F15" w:rsidRDefault="00DA3E37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staże uczniowskie są realizowane dla co najmniej 25% uczniów biorących udział w projekcie (w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szczególnie uzasadnionych przypadkach Instytucja Zarządzająca może wyrazić zgodę, w trakcie realizacji projektu na wniosek beneficjenta, na zmianę </w:t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zakładanej do osiągnięcia wartości ww. odsetka)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;</w:t>
            </w:r>
          </w:p>
          <w:p w14:paraId="0DDBDAF8" w14:textId="3E1E612E" w:rsidR="00DA3E37" w:rsidRPr="00375F15" w:rsidRDefault="00DA3E37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s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taż uczniowski jest rozliczany wyłącznie w oparciu o stawkę jednostkową i trwa co najwyżej 160 godzin;</w:t>
            </w:r>
          </w:p>
          <w:p w14:paraId="2CDF8E8B" w14:textId="67170A2D" w:rsidR="00E55FC8" w:rsidRPr="00375F15" w:rsidRDefault="00DA3E37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stawka jednostkowa dotyczy prowadzenia jednej godziny stażu dla jednego ucznia i wynosi 24,84 zł (do 30 czerwca 2023 r.) lub 25,61 zł (od 1 lipca 2023 r. do 31 grudnia 2023 r.) lub 30,18 zł (od 1 stycznia 2024 r. do 30 czerwca 2024 r.) lub 30,62 zł (od 1 lipca 2024 r. do 31 grudnia 2024 r.) lub 33,23 zł (od</w:t>
            </w:r>
            <w:r w:rsidR="00E55FC8"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 1 stycznia 2025 r.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 xml:space="preserve"> do 31 grudnia 2025</w:t>
            </w:r>
            <w:r w:rsidR="00E55FC8"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) 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 xml:space="preserve">lub 34,22 zł (od 1 stycznia 2026 r.) </w:t>
            </w:r>
            <w:r w:rsidR="00E55FC8" w:rsidRPr="00375F15">
              <w:rPr>
                <w:rFonts w:ascii="Arial" w:eastAsia="Times New Roman" w:hAnsi="Arial" w:cs="Arial"/>
                <w:sz w:val="24"/>
                <w:szCs w:val="24"/>
              </w:rPr>
              <w:t>(stawka może podlegać indeksacji w projekcie na zasadach określonych w umowie o dofinansowanie projektu);</w:t>
            </w:r>
          </w:p>
          <w:p w14:paraId="176C2A7D" w14:textId="77777777" w:rsidR="00E55FC8" w:rsidRPr="00375F15" w:rsidRDefault="00E55FC8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podmiot przyjmujący na staż uczniowski zapewnia uczniowi stanowisko pracy, które powinno być przygotowane w momencie rozpoczęcia stażu; przed rozpoczęciem stażu uczniowskiego, z wykorzystaniem urządzeń, sprzętu i narzędzi, uczniów zaznajamia się z zasadami i metodami pracy zapewniającymi bezpieczeństwo i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higienę pracy przy wykonywaniu czynności na danym stanowisku;</w:t>
            </w:r>
          </w:p>
          <w:p w14:paraId="2BA6B588" w14:textId="77777777" w:rsidR="00E55FC8" w:rsidRPr="00375F15" w:rsidRDefault="00E55FC8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stawka jednostkowa obejmuje wszystkie niezbędne koszty związane z organizacją i prowadzeniem stażu uczniowskiego, tj. koszty:</w:t>
            </w:r>
          </w:p>
          <w:p w14:paraId="358EFE1F" w14:textId="4C2B23F2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świadczenia pieniężnego (wraz z należnymi pochodnymi – o ile są wymagane zgodnie z przepisami krajowymi) dla ucznia odbywającego staż uczniowski (stypendium) w wysokości 80% minimalnej stawki godzinowej za pracę</w:t>
            </w:r>
            <w:r w:rsidR="004F4E81">
              <w:rPr>
                <w:rFonts w:ascii="Arial" w:eastAsia="Times New Roman" w:hAnsi="Arial" w:cs="Arial"/>
                <w:sz w:val="24"/>
                <w:szCs w:val="24"/>
              </w:rPr>
              <w:t>, zgodnie z zasadami określonymi w regulaminie wyboru projektów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;</w:t>
            </w:r>
          </w:p>
          <w:p w14:paraId="49B7AB53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zakupu niezbędnych materiałów i narzędzi zużywalnych niezbędnych uczniowi do odbycia stażu uczniowskiego;</w:t>
            </w:r>
          </w:p>
          <w:p w14:paraId="2634749B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szkolenia BHP przed rozpoczęciem stażu uczniowskiego;</w:t>
            </w:r>
          </w:p>
          <w:p w14:paraId="456A35E6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badań lekarskich przed rozpoczęciem stażu uczniowskiego (o ile są wymagane);</w:t>
            </w:r>
          </w:p>
          <w:p w14:paraId="16A29F5C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wynagrodzenia opiekuna stażysty podczas odbywania stażu uczniowskiego;</w:t>
            </w:r>
          </w:p>
          <w:p w14:paraId="77C847FD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wyżywienia podczas stażu uczniowskiego (o ile zasadne);</w:t>
            </w:r>
          </w:p>
          <w:p w14:paraId="597E9E42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noclegów i opieki nad stażystami w bursie itp. (o ile zasadne);</w:t>
            </w:r>
          </w:p>
          <w:p w14:paraId="285D1447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dojazdów do/z miejsca odbywania stażu uczniowskiego;</w:t>
            </w:r>
          </w:p>
          <w:p w14:paraId="15DF9FEB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zakupu dzienniczków i innych materiałów niezbędnych do przeprowadzenia stażu uczniowskiego;</w:t>
            </w:r>
          </w:p>
          <w:p w14:paraId="3F06AFB8" w14:textId="77777777" w:rsidR="00E55FC8" w:rsidRPr="00375F15" w:rsidRDefault="00E55FC8" w:rsidP="00B60632">
            <w:pPr>
              <w:pStyle w:val="Akapitzlist"/>
              <w:numPr>
                <w:ilvl w:val="0"/>
                <w:numId w:val="27"/>
              </w:numPr>
              <w:spacing w:before="120" w:after="120" w:line="276" w:lineRule="auto"/>
              <w:ind w:left="714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>ubezpieczenia od następstw nieszczęśliwych wypadków uczestników stażu.</w:t>
            </w:r>
          </w:p>
          <w:p w14:paraId="7E900C44" w14:textId="77777777" w:rsidR="00E55FC8" w:rsidRPr="00375F15" w:rsidRDefault="00E55FC8" w:rsidP="00B60632">
            <w:pPr>
              <w:pStyle w:val="Akapitzlist"/>
              <w:numPr>
                <w:ilvl w:val="0"/>
                <w:numId w:val="26"/>
              </w:numPr>
              <w:spacing w:before="120" w:after="120" w:line="276" w:lineRule="auto"/>
              <w:ind w:left="357" w:hanging="357"/>
              <w:rPr>
                <w:rFonts w:ascii="Arial" w:eastAsia="Times New Roman" w:hAnsi="Arial" w:cs="Arial"/>
                <w:sz w:val="24"/>
                <w:szCs w:val="24"/>
              </w:rPr>
            </w:pPr>
            <w:r w:rsidRPr="00375F15">
              <w:rPr>
                <w:rFonts w:ascii="Arial" w:eastAsia="Times New Roman" w:hAnsi="Arial" w:cs="Arial"/>
                <w:sz w:val="24"/>
                <w:szCs w:val="24"/>
              </w:rPr>
              <w:t xml:space="preserve">rozliczeniu stawki jednostkowej służy wskaźnik produktu „liczba zrealizowanych godzin stażu uczniowskiego” (jednostka miary: osobogodziny); wskaźnik mierzony jest na koniec każdego miesiąca na podstawie list obecności lub wydruków z systemu elektronicznego zawierających informację nt. liczby godzin stażu w każdym dniu odbywania stażu uczniowskiego i </w:t>
            </w:r>
            <w:r w:rsidRPr="00375F15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potwierdzających obecność stażysty na stażu uczniowskim u pracodawcy w danym miesiącu.</w:t>
            </w:r>
          </w:p>
          <w:p w14:paraId="77339884" w14:textId="3461E481" w:rsidR="00E55FC8" w:rsidRPr="00375F15" w:rsidRDefault="00E55FC8" w:rsidP="00B6063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Komitet Monitorujący dopuszcza doprecyzowanie zakresu kryterium na potrzeby danego postępowania w Regulaminie wyboru projektów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, w zakresie zgodności z wytycznymi, o których mowa w ustawie wdrożeniowej oraz przepisami prawa krajowego</w:t>
            </w:r>
            <w:r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D6E5EEB" w14:textId="196AB782" w:rsidR="00AE3765" w:rsidRPr="00375F15" w:rsidRDefault="00E55FC8" w:rsidP="00B60632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24869801" w14:textId="1D86A277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Tak/do negocjacji/nie</w:t>
            </w:r>
            <w:r w:rsidR="00E22E98" w:rsidRPr="00375F1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t>(niespełnienie kryterium oznacza negatywną ocenę).</w:t>
            </w:r>
          </w:p>
          <w:p w14:paraId="4E3C345D" w14:textId="2591607C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w Regulaminie wyboru projektów.</w:t>
            </w:r>
          </w:p>
        </w:tc>
        <w:tc>
          <w:tcPr>
            <w:tcW w:w="977" w:type="pct"/>
          </w:tcPr>
          <w:p w14:paraId="383B6794" w14:textId="12691B1A" w:rsidR="006B7ED1" w:rsidRPr="00375F15" w:rsidRDefault="006B7ED1" w:rsidP="006B7ED1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lastRenderedPageBreak/>
              <w:t>Zakres negocjacji jest ograniczony.</w:t>
            </w:r>
          </w:p>
          <w:p w14:paraId="76B1A933" w14:textId="3F41791E" w:rsidR="00C60E1D" w:rsidRPr="00375F15" w:rsidRDefault="006B7ED1" w:rsidP="006B7ED1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color w:val="000000"/>
                <w:sz w:val="24"/>
                <w:szCs w:val="24"/>
                <w:lang w:eastAsia="en-US"/>
              </w:rPr>
              <w:t>Negocjacje nie dotyczą sytuacji, gdy we wniosku o dofinansowanie w ogóle nie przewidziano realizacji staży uczniowskich.</w:t>
            </w:r>
          </w:p>
        </w:tc>
      </w:tr>
      <w:tr w:rsidR="00C60E1D" w:rsidRPr="00375F15" w14:paraId="1DA06D2B" w14:textId="77777777" w:rsidTr="00E22E98">
        <w:tc>
          <w:tcPr>
            <w:tcW w:w="298" w:type="pct"/>
          </w:tcPr>
          <w:p w14:paraId="11B95C06" w14:textId="011B6785" w:rsidR="00C60E1D" w:rsidRPr="00375F15" w:rsidRDefault="00C60E1D" w:rsidP="00C60E1D">
            <w:pPr>
              <w:spacing w:before="120" w:after="120" w:line="276" w:lineRule="auto"/>
              <w:ind w:left="-120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C.1</w:t>
            </w:r>
            <w:r w:rsidR="00E22E98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18" w:type="pct"/>
          </w:tcPr>
          <w:p w14:paraId="0F0C12EC" w14:textId="6BDF2AE3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 zakłada realizację wsparcia dla uczniów lub </w:t>
            </w:r>
            <w:r w:rsidR="00E22E98"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słuchaczy</w:t>
            </w: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uwzględniającego tematykę związaną ze współczesnymi wyzwaniami edukacyjnymi</w:t>
            </w:r>
          </w:p>
        </w:tc>
        <w:tc>
          <w:tcPr>
            <w:tcW w:w="1870" w:type="pct"/>
          </w:tcPr>
          <w:p w14:paraId="0A1FDA50" w14:textId="6B729DAB" w:rsidR="00C60E1D" w:rsidRPr="00375F15" w:rsidRDefault="00C60E1D" w:rsidP="00C60E1D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 kryterium sprawdzimy, czy wnioskodawca planuje realizację wsparcia dla uczniów lub </w:t>
            </w:r>
            <w:r w:rsidR="00413DD8" w:rsidRPr="00375F15">
              <w:rPr>
                <w:rFonts w:ascii="Arial" w:hAnsi="Arial" w:cs="Arial"/>
                <w:sz w:val="24"/>
                <w:szCs w:val="24"/>
              </w:rPr>
              <w:t>słuchaczy szkół lub placówek prowadzących kształcenie zawodowe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w co najmniej trzech ze wskazanych obszarów tematycznych:</w:t>
            </w:r>
          </w:p>
          <w:p w14:paraId="0306E491" w14:textId="77777777" w:rsidR="00C60E1D" w:rsidRPr="00375F15" w:rsidRDefault="00C60E1D">
            <w:pPr>
              <w:pStyle w:val="Default"/>
              <w:numPr>
                <w:ilvl w:val="0"/>
                <w:numId w:val="1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edukacja medialna, w tym selekcja i weryfikacja źródeł informacji oraz identyfikacja tzw. 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fake</w:t>
            </w:r>
            <w:proofErr w:type="spellEnd"/>
            <w:r w:rsidRPr="00375F15">
              <w:rPr>
                <w:rFonts w:ascii="Arial" w:hAnsi="Arial" w:cs="Arial"/>
                <w:sz w:val="24"/>
                <w:szCs w:val="24"/>
              </w:rPr>
              <w:t xml:space="preserve"> news;</w:t>
            </w:r>
          </w:p>
          <w:p w14:paraId="3A7B3650" w14:textId="77777777" w:rsidR="00C60E1D" w:rsidRPr="00375F15" w:rsidRDefault="00C60E1D">
            <w:pPr>
              <w:pStyle w:val="Default"/>
              <w:numPr>
                <w:ilvl w:val="0"/>
                <w:numId w:val="1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higiena cyfrowa, w tym w kontekście użytkowania smartfonów;</w:t>
            </w:r>
          </w:p>
          <w:p w14:paraId="23DF7847" w14:textId="47D421C9" w:rsidR="00C60E1D" w:rsidRPr="00375F15" w:rsidRDefault="00C60E1D">
            <w:pPr>
              <w:pStyle w:val="Default"/>
              <w:numPr>
                <w:ilvl w:val="0"/>
                <w:numId w:val="1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wiedza o klimacie, w tym możliwości zmiany indywidualnych 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zachowań</w:t>
            </w:r>
            <w:proofErr w:type="spellEnd"/>
            <w:r w:rsidRPr="00375F15">
              <w:rPr>
                <w:rFonts w:ascii="Arial" w:hAnsi="Arial" w:cs="Arial"/>
                <w:sz w:val="24"/>
                <w:szCs w:val="24"/>
              </w:rPr>
              <w:t xml:space="preserve"> w celu ochrony środowiska;</w:t>
            </w:r>
          </w:p>
          <w:p w14:paraId="4F1604C6" w14:textId="77777777" w:rsidR="00C60E1D" w:rsidRPr="00375F15" w:rsidRDefault="00C60E1D">
            <w:pPr>
              <w:pStyle w:val="Default"/>
              <w:numPr>
                <w:ilvl w:val="0"/>
                <w:numId w:val="1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działania prozdrowotne, w tym układanie zbilansowanej diety, zdrowe nawyki i podwyższanie sprawności fizycznej;</w:t>
            </w:r>
          </w:p>
          <w:p w14:paraId="1AC1F6A0" w14:textId="77777777" w:rsidR="00C60E1D" w:rsidRPr="00375F15" w:rsidRDefault="00C60E1D">
            <w:pPr>
              <w:pStyle w:val="Default"/>
              <w:numPr>
                <w:ilvl w:val="0"/>
                <w:numId w:val="1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przemoc rówieśnicza, w tym radzenie sobie z cyberprzemocą;</w:t>
            </w:r>
          </w:p>
          <w:p w14:paraId="1E1F11AC" w14:textId="77777777" w:rsidR="00C60E1D" w:rsidRPr="00375F15" w:rsidRDefault="00C60E1D">
            <w:pPr>
              <w:pStyle w:val="Default"/>
              <w:numPr>
                <w:ilvl w:val="0"/>
                <w:numId w:val="15"/>
              </w:numPr>
              <w:spacing w:before="120" w:after="120" w:line="276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kompetencje przekrojowe, w tym praca w zespole (wielokulturowym, wirtualnym), umiejętność dzielenia się wiedzą, myślenie abstrakcyjne, krytyczne czy </w:t>
            </w:r>
            <w:proofErr w:type="spellStart"/>
            <w:r w:rsidRPr="00375F15">
              <w:rPr>
                <w:rFonts w:ascii="Arial" w:hAnsi="Arial" w:cs="Arial"/>
                <w:sz w:val="24"/>
                <w:szCs w:val="24"/>
              </w:rPr>
              <w:t>komputacyjne</w:t>
            </w:r>
            <w:proofErr w:type="spellEnd"/>
            <w:r w:rsidRPr="00375F1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5F2DBEE" w14:textId="77777777" w:rsidR="00C60E1D" w:rsidRPr="00375F15" w:rsidRDefault="00C60E1D" w:rsidP="00C60E1D">
            <w:pPr>
              <w:pStyle w:val="Default"/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nie określa minimalnych wymagań co do form wsparcia czy liczby uczniów lub słuchaczy objętych wsparciem.</w:t>
            </w:r>
          </w:p>
          <w:p w14:paraId="5D3E98D0" w14:textId="11131D46" w:rsidR="00C60E1D" w:rsidRPr="00375F15" w:rsidRDefault="00C60E1D" w:rsidP="00C60E1D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Kryterium jest weryfikowane w oparciu o wniosek o dofinansowanie projektu.</w:t>
            </w:r>
          </w:p>
        </w:tc>
        <w:tc>
          <w:tcPr>
            <w:tcW w:w="837" w:type="pct"/>
          </w:tcPr>
          <w:p w14:paraId="75218C39" w14:textId="77777777" w:rsidR="00C60E1D" w:rsidRPr="00375F15" w:rsidRDefault="00C60E1D" w:rsidP="00C60E1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Tak/do negocjacji/nie </w:t>
            </w: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br/>
              <w:t>(niespełnienie kryterium oznacza negatywną ocenę).</w:t>
            </w:r>
          </w:p>
          <w:p w14:paraId="45793C6D" w14:textId="04507E29" w:rsidR="00375F15" w:rsidRPr="00375F15" w:rsidRDefault="00C60E1D" w:rsidP="00375F1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Dopuszcza się możliwość skierowania kryterium do negocjacji w zakresie wskazanym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</w: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>w Regulaminie wyboru projektów.</w:t>
            </w:r>
          </w:p>
        </w:tc>
        <w:tc>
          <w:tcPr>
            <w:tcW w:w="977" w:type="pct"/>
          </w:tcPr>
          <w:p w14:paraId="57100BC5" w14:textId="675D4C2F" w:rsidR="00C60E1D" w:rsidRPr="00375F15" w:rsidRDefault="00F95311" w:rsidP="00413DD8">
            <w:pPr>
              <w:spacing w:before="120" w:after="120" w:line="276" w:lineRule="auto"/>
              <w:rPr>
                <w:rFonts w:ascii="Arial" w:eastAsiaTheme="minorHAnsi" w:hAnsi="Arial" w:cs="Arial"/>
                <w:color w:val="000000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lastRenderedPageBreak/>
              <w:t>Negocjacje mogą dotyczyć pełnego zakresu wynikającego z nazwy i definicji kryterium, niezbędnego do uznania kryterium za spełnione.</w:t>
            </w:r>
          </w:p>
        </w:tc>
      </w:tr>
    </w:tbl>
    <w:p w14:paraId="79E3ECEA" w14:textId="60C34A27" w:rsidR="00B1331B" w:rsidRPr="00375F15" w:rsidRDefault="00B1331B">
      <w:pPr>
        <w:pStyle w:val="Nagwek3"/>
        <w:numPr>
          <w:ilvl w:val="0"/>
          <w:numId w:val="2"/>
        </w:numPr>
        <w:spacing w:before="200" w:after="200"/>
        <w:jc w:val="left"/>
        <w:rPr>
          <w:rFonts w:ascii="Arial" w:hAnsi="Arial" w:cs="Arial"/>
          <w:noProof/>
        </w:rPr>
      </w:pPr>
      <w:r w:rsidRPr="00375F15">
        <w:rPr>
          <w:rFonts w:ascii="Arial" w:hAnsi="Arial" w:cs="Arial"/>
          <w:noProof/>
        </w:rPr>
        <w:lastRenderedPageBreak/>
        <w:t>Kryterium negocjacyjne</w:t>
      </w:r>
    </w:p>
    <w:tbl>
      <w:tblPr>
        <w:tblStyle w:val="Tabela-Siatka"/>
        <w:tblW w:w="5064" w:type="pct"/>
        <w:tblLayout w:type="fixed"/>
        <w:tblLook w:val="0620" w:firstRow="1" w:lastRow="0" w:firstColumn="0" w:lastColumn="0" w:noHBand="1" w:noVBand="1"/>
        <w:tblCaption w:val="Kryterium negocjacyjne"/>
        <w:tblDescription w:val="W tabeli wskazano nr, nazwę, definicję oraz opis znaczenia dla kryterium negocjacyjnego."/>
      </w:tblPr>
      <w:tblGrid>
        <w:gridCol w:w="663"/>
        <w:gridCol w:w="3070"/>
        <w:gridCol w:w="7605"/>
        <w:gridCol w:w="2835"/>
      </w:tblGrid>
      <w:tr w:rsidR="001434C0" w:rsidRPr="00375F15" w14:paraId="55BA7C81" w14:textId="77777777" w:rsidTr="00337CA0">
        <w:trPr>
          <w:tblHeader/>
        </w:trPr>
        <w:tc>
          <w:tcPr>
            <w:tcW w:w="234" w:type="pct"/>
          </w:tcPr>
          <w:p w14:paraId="07702A26" w14:textId="77777777" w:rsidR="001434C0" w:rsidRPr="00375F15" w:rsidRDefault="001434C0" w:rsidP="0024388B">
            <w:pPr>
              <w:spacing w:before="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Nr</w:t>
            </w:r>
          </w:p>
        </w:tc>
        <w:tc>
          <w:tcPr>
            <w:tcW w:w="1083" w:type="pct"/>
          </w:tcPr>
          <w:p w14:paraId="750DA614" w14:textId="77777777" w:rsidR="001434C0" w:rsidRPr="00375F15" w:rsidRDefault="001434C0" w:rsidP="0024388B">
            <w:pPr>
              <w:spacing w:before="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Nazwa</w:t>
            </w:r>
          </w:p>
        </w:tc>
        <w:tc>
          <w:tcPr>
            <w:tcW w:w="2683" w:type="pct"/>
          </w:tcPr>
          <w:p w14:paraId="27A948E6" w14:textId="77777777" w:rsidR="001434C0" w:rsidRPr="00375F15" w:rsidRDefault="001434C0" w:rsidP="0024388B">
            <w:pPr>
              <w:spacing w:before="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Definicja</w:t>
            </w:r>
          </w:p>
        </w:tc>
        <w:tc>
          <w:tcPr>
            <w:tcW w:w="1000" w:type="pct"/>
          </w:tcPr>
          <w:p w14:paraId="245E6E4E" w14:textId="77777777" w:rsidR="001434C0" w:rsidRPr="00375F15" w:rsidRDefault="001434C0" w:rsidP="0024388B">
            <w:pPr>
              <w:spacing w:before="0" w:line="276" w:lineRule="auto"/>
              <w:jc w:val="center"/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</w:pPr>
            <w:r w:rsidRPr="00375F15">
              <w:rPr>
                <w:rFonts w:ascii="Arial" w:eastAsiaTheme="minorHAnsi" w:hAnsi="Arial" w:cs="Arial"/>
                <w:b/>
                <w:bCs/>
                <w:color w:val="4472C4" w:themeColor="accent1"/>
                <w:sz w:val="24"/>
                <w:szCs w:val="24"/>
                <w:lang w:eastAsia="en-US"/>
              </w:rPr>
              <w:t>Opis znaczenia</w:t>
            </w:r>
          </w:p>
        </w:tc>
      </w:tr>
      <w:tr w:rsidR="00F10540" w:rsidRPr="00375F15" w14:paraId="6128DC3F" w14:textId="77777777" w:rsidTr="00337CA0">
        <w:tc>
          <w:tcPr>
            <w:tcW w:w="234" w:type="pct"/>
          </w:tcPr>
          <w:p w14:paraId="6E47365B" w14:textId="695F86B0" w:rsidR="00F10540" w:rsidRPr="00375F15" w:rsidRDefault="00F10540" w:rsidP="00F10540">
            <w:pPr>
              <w:spacing w:before="120" w:after="120" w:line="276" w:lineRule="auto"/>
              <w:jc w:val="center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  <w:r w:rsidRPr="00375F15">
              <w:rPr>
                <w:rFonts w:ascii="Arial" w:hAnsi="Arial" w:cs="Arial"/>
                <w:b/>
                <w:bCs/>
                <w:sz w:val="24"/>
                <w:szCs w:val="24"/>
              </w:rPr>
              <w:t>D.1</w:t>
            </w:r>
          </w:p>
        </w:tc>
        <w:tc>
          <w:tcPr>
            <w:tcW w:w="1083" w:type="pct"/>
          </w:tcPr>
          <w:p w14:paraId="3CFD2490" w14:textId="0B075E58" w:rsidR="00F10540" w:rsidRPr="00375F15" w:rsidRDefault="00F10540" w:rsidP="00F10540">
            <w:pPr>
              <w:spacing w:before="120" w:after="12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b/>
                <w:sz w:val="24"/>
                <w:szCs w:val="24"/>
              </w:rPr>
              <w:t>Negocjacje zakończyły się wynikiem pozytywnym</w:t>
            </w:r>
          </w:p>
        </w:tc>
        <w:tc>
          <w:tcPr>
            <w:tcW w:w="2683" w:type="pct"/>
          </w:tcPr>
          <w:p w14:paraId="041606BB" w14:textId="77777777" w:rsidR="00F10540" w:rsidRPr="00375F15" w:rsidRDefault="00F10540" w:rsidP="00F1054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 kryterium sprawdzimy, czy negocjacje</w:t>
            </w:r>
            <w:r w:rsidRPr="00375F15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5"/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zakończyły się wynikiem pozytywnym.</w:t>
            </w:r>
          </w:p>
          <w:p w14:paraId="76C2F10E" w14:textId="77777777" w:rsidR="00F10540" w:rsidRPr="00375F15" w:rsidRDefault="00F10540" w:rsidP="00F1054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Zakończenie negocjacji z wynikiem pozytywnym oznacza, że:</w:t>
            </w:r>
          </w:p>
          <w:p w14:paraId="2FA694C2" w14:textId="34E216AE" w:rsidR="00F10540" w:rsidRPr="00375F15" w:rsidRDefault="00F10540">
            <w:pPr>
              <w:pStyle w:val="Akapitzlist"/>
              <w:numPr>
                <w:ilvl w:val="0"/>
                <w:numId w:val="10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wprowadził do wniosku o dofinansowanie projektu uzupełnienia lub poprawki wynikające z warunków negocjacyjnych</w:t>
            </w:r>
            <w:r w:rsidR="00413DD8" w:rsidRPr="00375F1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24A594E5" w14:textId="0098A61D" w:rsidR="00F10540" w:rsidRPr="00375F15" w:rsidRDefault="00F10540">
            <w:pPr>
              <w:pStyle w:val="Akapitzlist"/>
              <w:numPr>
                <w:ilvl w:val="0"/>
                <w:numId w:val="10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wnioskodawca przedstawił informacje i wyjaśnienia wynikające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 xml:space="preserve">z warunków negocjacyjnych </w:t>
            </w:r>
            <w:r w:rsidR="00413DD8" w:rsidRPr="00375F15">
              <w:rPr>
                <w:rFonts w:ascii="Arial" w:hAnsi="Arial" w:cs="Arial"/>
                <w:sz w:val="24"/>
                <w:szCs w:val="24"/>
              </w:rPr>
              <w:t>i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przekazane informacje i wyjaśnienia zostały zaakceptowane przez K</w:t>
            </w:r>
            <w:r w:rsidR="00FC0EEE" w:rsidRPr="00375F15">
              <w:rPr>
                <w:rFonts w:ascii="Arial" w:hAnsi="Arial" w:cs="Arial"/>
                <w:sz w:val="24"/>
                <w:szCs w:val="24"/>
              </w:rPr>
              <w:t xml:space="preserve">omisję </w:t>
            </w:r>
            <w:r w:rsidRPr="00375F15">
              <w:rPr>
                <w:rFonts w:ascii="Arial" w:hAnsi="Arial" w:cs="Arial"/>
                <w:sz w:val="24"/>
                <w:szCs w:val="24"/>
              </w:rPr>
              <w:t>O</w:t>
            </w:r>
            <w:r w:rsidR="00FC0EEE" w:rsidRPr="00375F15">
              <w:rPr>
                <w:rFonts w:ascii="Arial" w:hAnsi="Arial" w:cs="Arial"/>
                <w:sz w:val="24"/>
                <w:szCs w:val="24"/>
              </w:rPr>
              <w:t xml:space="preserve">ceny </w:t>
            </w:r>
            <w:r w:rsidRPr="00375F15">
              <w:rPr>
                <w:rFonts w:ascii="Arial" w:hAnsi="Arial" w:cs="Arial"/>
                <w:sz w:val="24"/>
                <w:szCs w:val="24"/>
              </w:rPr>
              <w:t>P</w:t>
            </w:r>
            <w:r w:rsidR="00FC0EEE" w:rsidRPr="00375F15">
              <w:rPr>
                <w:rFonts w:ascii="Arial" w:hAnsi="Arial" w:cs="Arial"/>
                <w:sz w:val="24"/>
                <w:szCs w:val="24"/>
              </w:rPr>
              <w:t>rojektów</w:t>
            </w:r>
            <w:r w:rsidR="00413DD8" w:rsidRPr="00375F15">
              <w:rPr>
                <w:rFonts w:ascii="Arial" w:hAnsi="Arial" w:cs="Arial"/>
                <w:sz w:val="24"/>
                <w:szCs w:val="24"/>
              </w:rPr>
              <w:t xml:space="preserve">; </w:t>
            </w:r>
          </w:p>
          <w:p w14:paraId="7F4DD46D" w14:textId="1E3200AF" w:rsidR="00F10540" w:rsidRPr="00375F15" w:rsidRDefault="00F10540">
            <w:pPr>
              <w:pStyle w:val="Akapitzlist"/>
              <w:numPr>
                <w:ilvl w:val="0"/>
                <w:numId w:val="10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nie wprowadził we wniosku o dofinansowanie projektu zmian innych niż wynikające z warunków negocjacyjnych</w:t>
            </w:r>
            <w:r w:rsidR="00413DD8" w:rsidRPr="00375F1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67DB657D" w14:textId="2232D59B" w:rsidR="00F10540" w:rsidRPr="00375F15" w:rsidRDefault="00F10540">
            <w:pPr>
              <w:pStyle w:val="Akapitzlist"/>
              <w:numPr>
                <w:ilvl w:val="0"/>
                <w:numId w:val="10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podjął</w:t>
            </w:r>
            <w:r w:rsidRPr="00375F15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6"/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negocjacje w terminie wyznaczonym przez Instytucj</w:t>
            </w:r>
            <w:r w:rsidR="00BE1E77" w:rsidRPr="00375F15">
              <w:rPr>
                <w:rFonts w:ascii="Arial" w:hAnsi="Arial" w:cs="Arial"/>
                <w:sz w:val="24"/>
                <w:szCs w:val="24"/>
              </w:rPr>
              <w:t>ę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Zarządzającą;</w:t>
            </w:r>
          </w:p>
          <w:p w14:paraId="66D14B0B" w14:textId="0DF2891D" w:rsidR="00F10540" w:rsidRPr="00375F15" w:rsidRDefault="00F10540">
            <w:pPr>
              <w:pStyle w:val="Akapitzlist"/>
              <w:numPr>
                <w:ilvl w:val="0"/>
                <w:numId w:val="10"/>
              </w:numPr>
              <w:spacing w:before="120" w:after="120" w:line="276" w:lineRule="auto"/>
              <w:ind w:left="318" w:hanging="284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wnioskodawca złożył poprawiony w wyniku negocjacji wniosek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>o dofinansowanie projektu w terminie wyznaczonym przez Instytucję Zarządzającą.</w:t>
            </w:r>
          </w:p>
          <w:p w14:paraId="4C5C6E20" w14:textId="77777777" w:rsidR="00F10540" w:rsidRPr="00375F15" w:rsidRDefault="00F10540" w:rsidP="00F1054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Zakończenie negocjacji z wynikiem negatywnym oznacza, że:</w:t>
            </w:r>
          </w:p>
          <w:p w14:paraId="10F9A7D5" w14:textId="77777777" w:rsidR="00F10540" w:rsidRPr="00375F15" w:rsidRDefault="00F10540">
            <w:pPr>
              <w:pStyle w:val="Akapitzlist"/>
              <w:numPr>
                <w:ilvl w:val="0"/>
                <w:numId w:val="1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nie wprowadził do wniosku o dofinansowanie projektu uzupełnień lub poprawek wynikających z warunków negocjacyjnych lub</w:t>
            </w:r>
          </w:p>
          <w:p w14:paraId="54A84090" w14:textId="3E96F3E7" w:rsidR="00F10540" w:rsidRPr="00375F15" w:rsidRDefault="00F10540">
            <w:pPr>
              <w:pStyle w:val="Akapitzlist"/>
              <w:numPr>
                <w:ilvl w:val="0"/>
                <w:numId w:val="1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wnioskodawca nie przedstawił informacji i wyjaśnień wynikających </w:t>
            </w:r>
            <w:r w:rsidRPr="00375F15">
              <w:rPr>
                <w:rFonts w:ascii="Arial" w:hAnsi="Arial" w:cs="Arial"/>
                <w:sz w:val="24"/>
                <w:szCs w:val="24"/>
              </w:rPr>
              <w:br/>
              <w:t xml:space="preserve">z warunków negocjacyjnych lub przekazane informacje i wyjaśnienia nie zostały zaakceptowane przez </w:t>
            </w:r>
            <w:r w:rsidR="00F4427F" w:rsidRPr="00375F15">
              <w:rPr>
                <w:rFonts w:ascii="Arial" w:hAnsi="Arial" w:cs="Arial"/>
                <w:sz w:val="24"/>
                <w:szCs w:val="24"/>
              </w:rPr>
              <w:t>Komisję Oceny Projektów</w:t>
            </w:r>
            <w:r w:rsidRPr="00375F15">
              <w:rPr>
                <w:rFonts w:ascii="Arial" w:hAnsi="Arial" w:cs="Arial"/>
                <w:sz w:val="24"/>
                <w:szCs w:val="24"/>
              </w:rPr>
              <w:t xml:space="preserve"> lub</w:t>
            </w:r>
          </w:p>
          <w:p w14:paraId="55C1B844" w14:textId="77777777" w:rsidR="00F10540" w:rsidRPr="00375F15" w:rsidRDefault="00F10540">
            <w:pPr>
              <w:pStyle w:val="Akapitzlist"/>
              <w:numPr>
                <w:ilvl w:val="0"/>
                <w:numId w:val="1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wprowadził we wniosku o dofinansowanie projektu zmiany inne niż wynikające z warunków negocjacyjnych lub</w:t>
            </w:r>
          </w:p>
          <w:p w14:paraId="03C6EE63" w14:textId="4F9C0C71" w:rsidR="00F10540" w:rsidRPr="00375F15" w:rsidRDefault="00F10540">
            <w:pPr>
              <w:pStyle w:val="Akapitzlist"/>
              <w:numPr>
                <w:ilvl w:val="0"/>
                <w:numId w:val="1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nie podjął negocjacji w terminie wyznaczonym przez Instytucję Zarządzającą</w:t>
            </w:r>
            <w:r w:rsidR="008F1A48" w:rsidRPr="00375F15">
              <w:rPr>
                <w:rFonts w:ascii="Arial" w:hAnsi="Arial" w:cs="Arial"/>
                <w:sz w:val="24"/>
                <w:szCs w:val="24"/>
              </w:rPr>
              <w:t xml:space="preserve"> lub</w:t>
            </w:r>
          </w:p>
          <w:p w14:paraId="01B3EBBD" w14:textId="3ACB9002" w:rsidR="00F10540" w:rsidRPr="00375F15" w:rsidRDefault="00F10540">
            <w:pPr>
              <w:pStyle w:val="Akapitzlist"/>
              <w:numPr>
                <w:ilvl w:val="0"/>
                <w:numId w:val="11"/>
              </w:numPr>
              <w:spacing w:before="120" w:after="120" w:line="276" w:lineRule="auto"/>
              <w:ind w:left="357" w:hanging="357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>wnioskodawca nie złożył poprawionego w wyniku negocjacji wniosku o dofinansowanie projektu w terminie wyznaczonym przez Instytucję Zarządzającą.</w:t>
            </w:r>
          </w:p>
          <w:p w14:paraId="0FB6C05C" w14:textId="0BC1B45F" w:rsidR="00F10540" w:rsidRPr="00375F15" w:rsidRDefault="008F1A48" w:rsidP="00F1054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t xml:space="preserve">Jako warunki negocjacyjne są też rozumiane ustalenia zawarte w ostatecznym stanowisku negocjacyjnym lub w protokole z negocjacji ustnych. </w:t>
            </w:r>
            <w:r w:rsidR="00F10540" w:rsidRPr="00375F15">
              <w:rPr>
                <w:rFonts w:ascii="Arial" w:hAnsi="Arial" w:cs="Arial"/>
                <w:sz w:val="24"/>
                <w:szCs w:val="24"/>
              </w:rPr>
              <w:t>Warunki negocjacyjne, o których mowa w kryterium, mogą objąć dodatkowe ustalenia podjęte już w toku negocjacji. Dodatkowe ustalenia nie mogą dotyczyć istotnej modyfikacji projektu i zmiany jego podstawowych założeń (w szczególności w zakresie partnerstwa, obszaru realizacji i kluczowych działań).</w:t>
            </w:r>
          </w:p>
          <w:p w14:paraId="56708A8B" w14:textId="77CC784A" w:rsidR="00F10540" w:rsidRPr="00375F15" w:rsidRDefault="00F10540" w:rsidP="00F10540">
            <w:pPr>
              <w:spacing w:before="120" w:after="120" w:line="276" w:lineRule="auto"/>
              <w:rPr>
                <w:rFonts w:ascii="Arial" w:eastAsiaTheme="minorHAnsi" w:hAnsi="Arial" w:cs="Arial"/>
                <w:sz w:val="24"/>
                <w:szCs w:val="24"/>
                <w:highlight w:val="yellow"/>
                <w:lang w:eastAsia="en-US"/>
              </w:rPr>
            </w:pPr>
            <w:r w:rsidRPr="00375F15">
              <w:rPr>
                <w:rFonts w:ascii="Arial" w:hAnsi="Arial" w:cs="Arial"/>
                <w:sz w:val="24"/>
                <w:szCs w:val="24"/>
              </w:rPr>
              <w:lastRenderedPageBreak/>
              <w:t xml:space="preserve">Kryterium </w:t>
            </w:r>
            <w:r w:rsidR="004F4E81">
              <w:rPr>
                <w:rFonts w:ascii="Arial" w:hAnsi="Arial" w:cs="Arial"/>
                <w:sz w:val="24"/>
                <w:szCs w:val="24"/>
              </w:rPr>
              <w:t xml:space="preserve">jest </w:t>
            </w:r>
            <w:r w:rsidRPr="00375F15">
              <w:rPr>
                <w:rFonts w:ascii="Arial" w:hAnsi="Arial" w:cs="Arial"/>
                <w:sz w:val="24"/>
                <w:szCs w:val="24"/>
              </w:rPr>
              <w:t>weryfikowane po przeprowadzeniu procesu negocjacji w oparciu o wniosek o dofinansowanie projektu i ustalenia dokonane podczas negocjacji.</w:t>
            </w:r>
          </w:p>
        </w:tc>
        <w:tc>
          <w:tcPr>
            <w:tcW w:w="1000" w:type="pct"/>
          </w:tcPr>
          <w:p w14:paraId="7F906A03" w14:textId="400FE2E4" w:rsidR="00F10540" w:rsidRPr="00375F15" w:rsidRDefault="00F10540" w:rsidP="00B56D0E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75F15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Tak/nie (niespełnienie kryterium oznacza negatywną ocenę)</w:t>
            </w:r>
            <w:r w:rsidR="00345F85" w:rsidRPr="00375F15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367FD55B" w14:textId="77777777" w:rsidR="00F10540" w:rsidRPr="00375F15" w:rsidRDefault="00F10540" w:rsidP="00F10540">
            <w:pPr>
              <w:spacing w:before="0" w:line="276" w:lineRule="auto"/>
              <w:rPr>
                <w:rFonts w:ascii="Arial" w:eastAsiaTheme="minorHAnsi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14:paraId="627C4BE4" w14:textId="024D02D9" w:rsidR="00AB76A5" w:rsidRPr="00375F15" w:rsidRDefault="00AB76A5" w:rsidP="0024388B">
      <w:pPr>
        <w:tabs>
          <w:tab w:val="left" w:pos="2897"/>
        </w:tabs>
        <w:spacing w:line="276" w:lineRule="auto"/>
        <w:rPr>
          <w:rFonts w:ascii="Arial" w:hAnsi="Arial" w:cs="Arial"/>
          <w:sz w:val="24"/>
          <w:szCs w:val="24"/>
        </w:rPr>
      </w:pPr>
    </w:p>
    <w:sectPr w:rsidR="00AB76A5" w:rsidRPr="00375F15" w:rsidSect="0091300C">
      <w:headerReference w:type="default" r:id="rId8"/>
      <w:headerReference w:type="first" r:id="rId9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12E21" w14:textId="77777777" w:rsidR="000D3056" w:rsidRDefault="000D3056" w:rsidP="00420AF5">
      <w:pPr>
        <w:spacing w:before="0" w:line="240" w:lineRule="auto"/>
      </w:pPr>
      <w:r>
        <w:separator/>
      </w:r>
    </w:p>
  </w:endnote>
  <w:endnote w:type="continuationSeparator" w:id="0">
    <w:p w14:paraId="4B94189B" w14:textId="77777777" w:rsidR="000D3056" w:rsidRDefault="000D3056" w:rsidP="00420AF5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AA132" w14:textId="77777777" w:rsidR="000D3056" w:rsidRDefault="000D3056" w:rsidP="00420AF5">
      <w:pPr>
        <w:spacing w:before="0" w:line="240" w:lineRule="auto"/>
      </w:pPr>
      <w:r>
        <w:separator/>
      </w:r>
    </w:p>
  </w:footnote>
  <w:footnote w:type="continuationSeparator" w:id="0">
    <w:p w14:paraId="4EDAD54D" w14:textId="77777777" w:rsidR="000D3056" w:rsidRDefault="000D3056" w:rsidP="00420AF5">
      <w:pPr>
        <w:spacing w:before="0" w:line="240" w:lineRule="auto"/>
      </w:pPr>
      <w:r>
        <w:continuationSeparator/>
      </w:r>
    </w:p>
  </w:footnote>
  <w:footnote w:id="1">
    <w:p w14:paraId="384E6D23" w14:textId="2048A468" w:rsidR="00ED53B4" w:rsidRPr="004B62FC" w:rsidRDefault="00ED53B4" w:rsidP="004B62FC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4B62FC">
        <w:rPr>
          <w:rStyle w:val="Odwoanieprzypisudolnego"/>
          <w:rFonts w:ascii="Arial" w:hAnsi="Arial" w:cs="Arial"/>
        </w:rPr>
        <w:footnoteRef/>
      </w:r>
      <w:r w:rsidR="004C2A88">
        <w:rPr>
          <w:rFonts w:ascii="Arial" w:hAnsi="Arial" w:cs="Arial"/>
        </w:rPr>
        <w:t xml:space="preserve"> </w:t>
      </w:r>
      <w:r w:rsidRPr="004B62FC">
        <w:rPr>
          <w:rFonts w:ascii="Arial" w:hAnsi="Arial" w:cs="Arial"/>
        </w:rPr>
        <w:t>W każdym kryterium nie wyklucza się wykorzystania w ocenie spełniania kryterium informacji dotyczących wnioskodawcy lub projektu pozyskanych w inny sposób.</w:t>
      </w:r>
    </w:p>
  </w:footnote>
  <w:footnote w:id="2">
    <w:p w14:paraId="6D228D0D" w14:textId="21820517" w:rsidR="00046F95" w:rsidRPr="004B62FC" w:rsidRDefault="00046F95" w:rsidP="004B62FC">
      <w:pPr>
        <w:spacing w:before="120" w:after="120" w:line="276" w:lineRule="auto"/>
        <w:rPr>
          <w:rFonts w:ascii="Arial" w:hAnsi="Arial" w:cs="Arial"/>
          <w:sz w:val="24"/>
          <w:szCs w:val="24"/>
        </w:rPr>
      </w:pPr>
      <w:r w:rsidRPr="004B62FC">
        <w:rPr>
          <w:rFonts w:ascii="Arial" w:hAnsi="Arial" w:cs="Arial"/>
          <w:sz w:val="24"/>
          <w:szCs w:val="24"/>
          <w:vertAlign w:val="superscript"/>
        </w:rPr>
        <w:footnoteRef/>
      </w:r>
      <w:r w:rsidRPr="004B62FC">
        <w:rPr>
          <w:rFonts w:ascii="Arial" w:hAnsi="Arial" w:cs="Arial"/>
          <w:sz w:val="24"/>
          <w:szCs w:val="24"/>
        </w:rPr>
        <w:t xml:space="preserve"> Rozporządzenie Parlamentu Europejskiego i Rady (UE) nr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231/159 z 30.06.2021</w:t>
      </w:r>
      <w:r w:rsidR="00930B73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930B73">
        <w:rPr>
          <w:rFonts w:ascii="Arial" w:hAnsi="Arial" w:cs="Arial"/>
          <w:sz w:val="24"/>
          <w:szCs w:val="24"/>
        </w:rPr>
        <w:t>późn</w:t>
      </w:r>
      <w:proofErr w:type="spellEnd"/>
      <w:r w:rsidR="00930B73">
        <w:rPr>
          <w:rFonts w:ascii="Arial" w:hAnsi="Arial" w:cs="Arial"/>
          <w:sz w:val="24"/>
          <w:szCs w:val="24"/>
        </w:rPr>
        <w:t>. zm.</w:t>
      </w:r>
      <w:r w:rsidRPr="004B62FC">
        <w:rPr>
          <w:rFonts w:ascii="Arial" w:hAnsi="Arial" w:cs="Arial"/>
          <w:sz w:val="24"/>
          <w:szCs w:val="24"/>
        </w:rPr>
        <w:t>) (dalej: Rozporządzenie 2021/1060).</w:t>
      </w:r>
    </w:p>
  </w:footnote>
  <w:footnote w:id="3">
    <w:p w14:paraId="618A22EF" w14:textId="77777777" w:rsidR="00046F95" w:rsidRPr="009E6EB6" w:rsidRDefault="00046F95" w:rsidP="004B62FC">
      <w:pPr>
        <w:spacing w:before="120" w:after="120" w:line="276" w:lineRule="auto"/>
        <w:rPr>
          <w:rFonts w:ascii="Arial" w:hAnsi="Arial" w:cs="Arial"/>
          <w:sz w:val="20"/>
        </w:rPr>
      </w:pPr>
      <w:r w:rsidRPr="004B62FC">
        <w:rPr>
          <w:rFonts w:ascii="Arial" w:hAnsi="Arial" w:cs="Arial"/>
          <w:sz w:val="24"/>
          <w:szCs w:val="24"/>
          <w:vertAlign w:val="superscript"/>
        </w:rPr>
        <w:footnoteRef/>
      </w:r>
      <w:r w:rsidRPr="004B62FC">
        <w:rPr>
          <w:rFonts w:ascii="Arial" w:hAnsi="Arial" w:cs="Arial"/>
          <w:sz w:val="24"/>
          <w:szCs w:val="24"/>
        </w:rPr>
        <w:t xml:space="preserve"> W każdym kryterium przez „wnioskodawcę” rozumiemy też partnera/partnerów, chyba że kryterium stanowi inaczej.</w:t>
      </w:r>
    </w:p>
  </w:footnote>
  <w:footnote w:id="4">
    <w:p w14:paraId="684A4FB1" w14:textId="77777777" w:rsidR="002C7D07" w:rsidRPr="004B62FC" w:rsidRDefault="002C7D07" w:rsidP="004B62FC">
      <w:pPr>
        <w:spacing w:before="120" w:after="120" w:line="276" w:lineRule="auto"/>
        <w:rPr>
          <w:rFonts w:ascii="Arial" w:hAnsi="Arial" w:cs="Arial"/>
          <w:sz w:val="24"/>
          <w:szCs w:val="24"/>
        </w:rPr>
      </w:pPr>
      <w:r w:rsidRPr="004B62FC">
        <w:rPr>
          <w:rStyle w:val="Odwoanieprzypisudolnego"/>
          <w:rFonts w:ascii="Arial" w:hAnsi="Arial" w:cs="Arial"/>
          <w:sz w:val="24"/>
          <w:szCs w:val="24"/>
        </w:rPr>
        <w:footnoteRef/>
      </w:r>
      <w:r w:rsidRPr="004B62FC">
        <w:rPr>
          <w:rFonts w:ascii="Arial" w:hAnsi="Arial" w:cs="Arial"/>
          <w:sz w:val="24"/>
          <w:szCs w:val="24"/>
        </w:rPr>
        <w:t xml:space="preserve"> W przypadku projektów partnerskich, gdzie partnerem jest JST lub podmiot kontrolowany lub zależny od JST, wnioskodawca oświadcza we wniosku o dofinansowanie, że dysponuje oświadczeniem każdego z partnerów, zgodnie z którym partner nie podjął jakichkolwiek działań dyskryminacyjnych, sprzecznych z zasadami określonymi w art. 9 ust. 3 rozporządzenia nr 2021/1060.</w:t>
      </w:r>
    </w:p>
  </w:footnote>
  <w:footnote w:id="5">
    <w:p w14:paraId="2BB1114F" w14:textId="4C685024" w:rsidR="007A0E61" w:rsidRPr="004B62FC" w:rsidRDefault="007A0E61" w:rsidP="004B62FC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4B62FC">
        <w:rPr>
          <w:rStyle w:val="Odwoanieprzypisudolnego"/>
          <w:rFonts w:ascii="Arial" w:hAnsi="Arial" w:cs="Arial"/>
        </w:rPr>
        <w:footnoteRef/>
      </w:r>
      <w:r w:rsidRPr="004B62FC">
        <w:rPr>
          <w:rFonts w:ascii="Arial" w:hAnsi="Arial" w:cs="Arial"/>
        </w:rPr>
        <w:t xml:space="preserve"> Na potrzeby niniejszego kryterium jako zadanie merytoryczne uznaje się też jego istotną część, bez której realizacja projektu nie byłaby możliwa lub której brak </w:t>
      </w:r>
      <w:r w:rsidR="00D87D90" w:rsidRPr="00792481">
        <w:rPr>
          <w:rFonts w:ascii="Arial" w:hAnsi="Arial" w:cs="Arial"/>
        </w:rPr>
        <w:t>przyczyniłby</w:t>
      </w:r>
      <w:r w:rsidRPr="004B62FC">
        <w:rPr>
          <w:rFonts w:ascii="Arial" w:hAnsi="Arial" w:cs="Arial"/>
        </w:rPr>
        <w:t xml:space="preserve"> się do nieosiągnięcia celu projektu. Zadaniem merytorycznym nie jest zatem ponoszenie pojedynczego wydatku w projekcie lub wydatków o znikomej wartości w stosunku do skali całego projektu.</w:t>
      </w:r>
    </w:p>
  </w:footnote>
  <w:footnote w:id="6">
    <w:p w14:paraId="6576A70B" w14:textId="77777777" w:rsidR="00035F1C" w:rsidRPr="004B62FC" w:rsidRDefault="00035F1C" w:rsidP="004B62FC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4B62FC">
        <w:rPr>
          <w:rStyle w:val="Odwoanieprzypisudolnego"/>
          <w:rFonts w:ascii="Arial" w:hAnsi="Arial" w:cs="Arial"/>
        </w:rPr>
        <w:footnoteRef/>
      </w:r>
      <w:r w:rsidRPr="004B62FC">
        <w:rPr>
          <w:rFonts w:ascii="Arial" w:hAnsi="Arial" w:cs="Arial"/>
        </w:rPr>
        <w:t xml:space="preserve"> Jeżeli w strategii ZIT założono realizację projektów finansowanych z poziomu krajowego.</w:t>
      </w:r>
    </w:p>
  </w:footnote>
  <w:footnote w:id="7">
    <w:p w14:paraId="13F33F98" w14:textId="4635A9D0" w:rsidR="00035F1C" w:rsidRPr="004B62FC" w:rsidRDefault="00035F1C" w:rsidP="004B62FC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4B62FC">
        <w:rPr>
          <w:rStyle w:val="Odwoanieprzypisudolnego"/>
          <w:rFonts w:ascii="Arial" w:hAnsi="Arial" w:cs="Arial"/>
        </w:rPr>
        <w:footnoteRef/>
      </w:r>
      <w:r w:rsidRPr="004B62FC">
        <w:rPr>
          <w:rFonts w:ascii="Arial" w:hAnsi="Arial" w:cs="Arial"/>
        </w:rPr>
        <w:t xml:space="preserve"> </w:t>
      </w:r>
      <w:r w:rsidR="000D2753" w:rsidRPr="004B62FC">
        <w:rPr>
          <w:rFonts w:ascii="Arial" w:hAnsi="Arial" w:cs="Arial"/>
        </w:rPr>
        <w:t>Wartość dofinansowania UE powinna zostać przeliczona zgodnie z kursem euro wskazanym w Regulaminie wyboru projektów.</w:t>
      </w:r>
    </w:p>
  </w:footnote>
  <w:footnote w:id="8">
    <w:p w14:paraId="75DB6196" w14:textId="42BE2CA1" w:rsidR="00035F1C" w:rsidRPr="007C146C" w:rsidRDefault="00035F1C" w:rsidP="004B62FC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4B62FC">
        <w:rPr>
          <w:rStyle w:val="Odwoanieprzypisudolnego"/>
          <w:rFonts w:ascii="Arial" w:hAnsi="Arial" w:cs="Arial"/>
        </w:rPr>
        <w:footnoteRef/>
      </w:r>
      <w:r w:rsidRPr="004B62FC">
        <w:rPr>
          <w:rFonts w:ascii="Arial" w:hAnsi="Arial" w:cs="Arial"/>
        </w:rPr>
        <w:t xml:space="preserve"> </w:t>
      </w:r>
      <w:r w:rsidR="004F4E81" w:rsidRPr="003B1556">
        <w:rPr>
          <w:rFonts w:ascii="Arial" w:hAnsi="Arial" w:cs="Arial"/>
        </w:rPr>
        <w:t>I</w:t>
      </w:r>
      <w:r w:rsidR="004F4E81">
        <w:rPr>
          <w:rFonts w:ascii="Arial" w:hAnsi="Arial" w:cs="Arial"/>
        </w:rPr>
        <w:t xml:space="preserve">nstytucja Zarządzająca </w:t>
      </w:r>
      <w:r w:rsidR="004F4E81" w:rsidRPr="003B1556">
        <w:rPr>
          <w:rFonts w:ascii="Arial" w:hAnsi="Arial" w:cs="Arial"/>
        </w:rPr>
        <w:t xml:space="preserve">dopuszcza możliwość zaakceptowania innych niż przyjęte w </w:t>
      </w:r>
      <w:r w:rsidR="004F4E81">
        <w:rPr>
          <w:rFonts w:ascii="Arial" w:hAnsi="Arial" w:cs="Arial"/>
        </w:rPr>
        <w:t>zał. 1 do porozumienia terytorialnego</w:t>
      </w:r>
      <w:r w:rsidR="004F4E81" w:rsidRPr="003B1556" w:rsidDel="00A054D7">
        <w:rPr>
          <w:rFonts w:ascii="Arial" w:hAnsi="Arial" w:cs="Arial"/>
        </w:rPr>
        <w:t xml:space="preserve"> </w:t>
      </w:r>
      <w:r w:rsidR="004F4E81" w:rsidRPr="003B1556">
        <w:rPr>
          <w:rFonts w:ascii="Arial" w:hAnsi="Arial" w:cs="Arial"/>
        </w:rPr>
        <w:t>wartości wskaźników</w:t>
      </w:r>
      <w:r w:rsidR="004F4E81">
        <w:rPr>
          <w:rFonts w:ascii="Arial" w:hAnsi="Arial" w:cs="Arial"/>
        </w:rPr>
        <w:t>,</w:t>
      </w:r>
      <w:r w:rsidR="004F4E81" w:rsidRPr="003B1556">
        <w:rPr>
          <w:rFonts w:ascii="Arial" w:hAnsi="Arial" w:cs="Arial"/>
        </w:rPr>
        <w:t xml:space="preserve"> </w:t>
      </w:r>
      <w:r w:rsidR="004F4E81" w:rsidRPr="00F83E27">
        <w:rPr>
          <w:rFonts w:ascii="Arial" w:hAnsi="Arial" w:cs="Arial"/>
        </w:rPr>
        <w:t>przy czym w przypadku wskazania wartości niższych niż założone, konieczne jest uzasadnienie zmian.</w:t>
      </w:r>
    </w:p>
  </w:footnote>
  <w:footnote w:id="9">
    <w:p w14:paraId="1A5F1169" w14:textId="77777777" w:rsidR="00D67E9D" w:rsidRPr="001A2E31" w:rsidRDefault="00D67E9D" w:rsidP="001A2E31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1A2E31">
        <w:rPr>
          <w:rStyle w:val="Odwoanieprzypisudolnego"/>
          <w:rFonts w:ascii="Arial" w:hAnsi="Arial" w:cs="Arial"/>
        </w:rPr>
        <w:footnoteRef/>
      </w:r>
      <w:r w:rsidRPr="001A2E31">
        <w:rPr>
          <w:rFonts w:ascii="Arial" w:hAnsi="Arial" w:cs="Arial"/>
        </w:rPr>
        <w:t xml:space="preserve"> Przed podpisaniem umowy o dofinansowanie projektu Instytucja Zarządzająca zweryfikuje czy strategia ZIT została pozytywnie zaopiniowana przez ministra właściwego do spraw rozwoju regionalnego (jeśli dotyczy) i Instytucję Zarządzającą.</w:t>
      </w:r>
    </w:p>
  </w:footnote>
  <w:footnote w:id="10">
    <w:p w14:paraId="4788D4D6" w14:textId="6929B867" w:rsidR="001A2E31" w:rsidRDefault="001A2E31" w:rsidP="001A2E31">
      <w:pPr>
        <w:pStyle w:val="Tekstprzypisudolnego"/>
        <w:spacing w:before="120" w:after="120" w:line="276" w:lineRule="auto"/>
      </w:pPr>
      <w:r w:rsidRPr="001A2E31">
        <w:rPr>
          <w:rStyle w:val="Odwoanieprzypisudolnego"/>
          <w:rFonts w:ascii="Arial" w:hAnsi="Arial" w:cs="Arial"/>
        </w:rPr>
        <w:footnoteRef/>
      </w:r>
      <w:r w:rsidRPr="001A2E31">
        <w:rPr>
          <w:rFonts w:ascii="Arial" w:hAnsi="Arial" w:cs="Arial"/>
        </w:rPr>
        <w:t xml:space="preserve"> </w:t>
      </w:r>
      <w:r w:rsidRPr="00F96532">
        <w:rPr>
          <w:rFonts w:ascii="Arial" w:hAnsi="Arial" w:cs="Arial"/>
        </w:rPr>
        <w:t xml:space="preserve">W przypadku zmiany </w:t>
      </w:r>
      <w:proofErr w:type="spellStart"/>
      <w:r w:rsidRPr="00F96532">
        <w:rPr>
          <w:rFonts w:ascii="Arial" w:hAnsi="Arial" w:cs="Arial"/>
        </w:rPr>
        <w:t>SzOP</w:t>
      </w:r>
      <w:proofErr w:type="spellEnd"/>
      <w:r w:rsidRPr="00F96532">
        <w:rPr>
          <w:rFonts w:ascii="Arial" w:hAnsi="Arial" w:cs="Arial"/>
        </w:rPr>
        <w:t xml:space="preserve"> w późniejszym terminie przy ocenie lub potwierdzaniu spełniania kryterium w związku z art. 62 ustawy wdrożeniowej mogą mieć zastosowanie zapisy korzystniejsze dla wnioskodawcy. Decyzja w tym zakresie podejmowana będzie przez Instytucję Zarządzającą na wniosek beneficjenta.</w:t>
      </w:r>
    </w:p>
  </w:footnote>
  <w:footnote w:id="11">
    <w:p w14:paraId="4C6B1980" w14:textId="1AC0A2C4" w:rsidR="00C06F1D" w:rsidRPr="007C146C" w:rsidRDefault="00C06F1D" w:rsidP="00971949">
      <w:pPr>
        <w:pStyle w:val="Tekstprzypisudolnego"/>
        <w:spacing w:before="120" w:after="120" w:line="276" w:lineRule="auto"/>
        <w:rPr>
          <w:rFonts w:ascii="Arial" w:hAnsi="Arial" w:cs="Arial"/>
        </w:rPr>
      </w:pPr>
      <w:r w:rsidRPr="007C146C">
        <w:rPr>
          <w:rStyle w:val="Odwoanieprzypisudolnego"/>
          <w:rFonts w:ascii="Arial" w:hAnsi="Arial" w:cs="Arial"/>
        </w:rPr>
        <w:footnoteRef/>
      </w:r>
      <w:r w:rsidRPr="007C146C">
        <w:rPr>
          <w:rFonts w:ascii="Arial" w:hAnsi="Arial" w:cs="Arial"/>
        </w:rPr>
        <w:t xml:space="preserve"> Ustawa z dnia 23 kwietnia 1964 r. - Kodeks cywilny (Dz. U. z </w:t>
      </w:r>
      <w:r w:rsidR="004F4E81" w:rsidRPr="007C146C">
        <w:rPr>
          <w:rFonts w:ascii="Arial" w:hAnsi="Arial" w:cs="Arial"/>
        </w:rPr>
        <w:t>202</w:t>
      </w:r>
      <w:r w:rsidR="004F4E81">
        <w:rPr>
          <w:rFonts w:ascii="Arial" w:hAnsi="Arial" w:cs="Arial"/>
        </w:rPr>
        <w:t>5</w:t>
      </w:r>
      <w:r w:rsidR="004F4E81" w:rsidRPr="007C146C">
        <w:rPr>
          <w:rFonts w:ascii="Arial" w:hAnsi="Arial" w:cs="Arial"/>
        </w:rPr>
        <w:t xml:space="preserve"> </w:t>
      </w:r>
      <w:r w:rsidRPr="007C146C">
        <w:rPr>
          <w:rFonts w:ascii="Arial" w:hAnsi="Arial" w:cs="Arial"/>
        </w:rPr>
        <w:t xml:space="preserve">r. poz. </w:t>
      </w:r>
      <w:r w:rsidR="004F4E81" w:rsidRPr="007C146C">
        <w:rPr>
          <w:rFonts w:ascii="Arial" w:hAnsi="Arial" w:cs="Arial"/>
        </w:rPr>
        <w:t>1</w:t>
      </w:r>
      <w:r w:rsidR="004F4E81">
        <w:rPr>
          <w:rFonts w:ascii="Arial" w:hAnsi="Arial" w:cs="Arial"/>
        </w:rPr>
        <w:t>071</w:t>
      </w:r>
      <w:r w:rsidR="004F4E81" w:rsidRPr="007C146C">
        <w:rPr>
          <w:rFonts w:ascii="Arial" w:hAnsi="Arial" w:cs="Arial"/>
        </w:rPr>
        <w:t xml:space="preserve"> </w:t>
      </w:r>
      <w:r w:rsidRPr="007C146C">
        <w:rPr>
          <w:rFonts w:ascii="Arial" w:hAnsi="Arial" w:cs="Arial"/>
        </w:rPr>
        <w:t xml:space="preserve">z </w:t>
      </w:r>
      <w:proofErr w:type="spellStart"/>
      <w:r w:rsidRPr="007C146C">
        <w:rPr>
          <w:rFonts w:ascii="Arial" w:hAnsi="Arial" w:cs="Arial"/>
        </w:rPr>
        <w:t>późn</w:t>
      </w:r>
      <w:proofErr w:type="spellEnd"/>
      <w:r w:rsidRPr="007C146C">
        <w:rPr>
          <w:rFonts w:ascii="Arial" w:hAnsi="Arial" w:cs="Arial"/>
        </w:rPr>
        <w:t xml:space="preserve">. zm.).  </w:t>
      </w:r>
    </w:p>
  </w:footnote>
  <w:footnote w:id="12">
    <w:p w14:paraId="1657E107" w14:textId="77777777" w:rsidR="00C60E1D" w:rsidRPr="00510A7B" w:rsidRDefault="00C60E1D" w:rsidP="00C15B2E">
      <w:pPr>
        <w:pStyle w:val="Tekstprzypisudolnego"/>
        <w:spacing w:before="100" w:beforeAutospacing="1" w:after="100" w:afterAutospacing="1"/>
        <w:rPr>
          <w:rFonts w:ascii="Arial" w:hAnsi="Arial" w:cs="Arial"/>
        </w:rPr>
      </w:pPr>
      <w:r w:rsidRPr="00510A7B">
        <w:rPr>
          <w:rStyle w:val="Odwoanieprzypisudolnego"/>
          <w:rFonts w:ascii="Arial" w:hAnsi="Arial" w:cs="Arial"/>
        </w:rPr>
        <w:footnoteRef/>
      </w:r>
      <w:r w:rsidRPr="00510A7B">
        <w:rPr>
          <w:rFonts w:ascii="Arial" w:hAnsi="Arial" w:cs="Arial"/>
        </w:rPr>
        <w:t xml:space="preserve"> </w:t>
      </w:r>
      <w:hyperlink r:id="rId1" w:history="1">
        <w:r w:rsidRPr="0067047D">
          <w:rPr>
            <w:rStyle w:val="Hipercze"/>
            <w:rFonts w:ascii="Arial" w:hAnsi="Arial" w:cs="Arial"/>
          </w:rPr>
          <w:t>https://zpe.gov.pl/a/standardy-techniczne/DpbQtmDTi</w:t>
        </w:r>
      </w:hyperlink>
      <w:r w:rsidRPr="00510A7B">
        <w:rPr>
          <w:rFonts w:ascii="Arial" w:hAnsi="Arial" w:cs="Arial"/>
        </w:rPr>
        <w:t>.</w:t>
      </w:r>
    </w:p>
  </w:footnote>
  <w:footnote w:id="13">
    <w:p w14:paraId="4460796C" w14:textId="77777777" w:rsidR="00C60E1D" w:rsidRPr="000F4655" w:rsidRDefault="00C60E1D" w:rsidP="00C15B2E">
      <w:pPr>
        <w:pStyle w:val="Tekstprzypisudolnego"/>
        <w:spacing w:before="100" w:beforeAutospacing="1" w:after="100" w:afterAutospacing="1"/>
        <w:rPr>
          <w:rFonts w:ascii="Arial" w:hAnsi="Arial"/>
        </w:rPr>
      </w:pPr>
      <w:r w:rsidRPr="00510A7B">
        <w:rPr>
          <w:rStyle w:val="Odwoanieprzypisudolnego"/>
          <w:rFonts w:ascii="Arial" w:hAnsi="Arial" w:cs="Arial"/>
        </w:rPr>
        <w:footnoteRef/>
      </w:r>
      <w:r w:rsidRPr="00510A7B">
        <w:rPr>
          <w:rFonts w:ascii="Arial" w:hAnsi="Arial" w:cs="Arial"/>
        </w:rPr>
        <w:t xml:space="preserve"> </w:t>
      </w:r>
      <w:hyperlink r:id="rId2" w:history="1">
        <w:r w:rsidRPr="00510A7B">
          <w:rPr>
            <w:rStyle w:val="Hipercze"/>
            <w:rFonts w:ascii="Arial" w:hAnsi="Arial" w:cs="Arial"/>
          </w:rPr>
          <w:t>https://joint-research-centre.ec.europa.eu/digcomp_en</w:t>
        </w:r>
      </w:hyperlink>
      <w:r w:rsidRPr="00510A7B">
        <w:rPr>
          <w:rFonts w:ascii="Arial" w:hAnsi="Arial" w:cs="Arial"/>
        </w:rPr>
        <w:t>. W przypadku, gdy na dzień ogłoszenia naboru aktualna wersja ramy nie jest przetłumaczona na język polski, zastosowanie w naborze ma najaktualniejsza przetłumaczona wersja ramy (http://www.digcomp.pl/).</w:t>
      </w:r>
    </w:p>
  </w:footnote>
  <w:footnote w:id="14">
    <w:p w14:paraId="441F00B2" w14:textId="77777777" w:rsidR="00C60E1D" w:rsidRPr="008614BC" w:rsidRDefault="00C60E1D" w:rsidP="00C15B2E">
      <w:pPr>
        <w:pStyle w:val="Tekstprzypisudolnego"/>
        <w:spacing w:before="100" w:beforeAutospacing="1" w:after="100" w:afterAutospacing="1"/>
        <w:rPr>
          <w:rFonts w:ascii="Arial" w:hAnsi="Arial" w:cs="Arial"/>
        </w:rPr>
      </w:pPr>
      <w:r w:rsidRPr="008614BC">
        <w:rPr>
          <w:rStyle w:val="Odwoanieprzypisudolnego"/>
          <w:rFonts w:ascii="Arial" w:hAnsi="Arial" w:cs="Arial"/>
        </w:rPr>
        <w:footnoteRef/>
      </w:r>
      <w:r w:rsidRPr="008614BC">
        <w:rPr>
          <w:rFonts w:ascii="Arial" w:hAnsi="Arial" w:cs="Arial"/>
        </w:rPr>
        <w:t xml:space="preserve"> </w:t>
      </w:r>
      <w:hyperlink r:id="rId3" w:history="1">
        <w:r w:rsidRPr="008614BC">
          <w:rPr>
            <w:rStyle w:val="Hipercze"/>
            <w:rFonts w:ascii="Arial" w:hAnsi="Arial" w:cs="Arial"/>
          </w:rPr>
          <w:t>https://education.ec.europa.eu/pl/selfie</w:t>
        </w:r>
      </w:hyperlink>
      <w:r>
        <w:rPr>
          <w:rFonts w:ascii="Arial" w:hAnsi="Arial" w:cs="Arial"/>
        </w:rPr>
        <w:t>.</w:t>
      </w:r>
    </w:p>
  </w:footnote>
  <w:footnote w:id="15">
    <w:p w14:paraId="3C0D168C" w14:textId="765B6785" w:rsidR="00F10540" w:rsidRPr="005334EE" w:rsidRDefault="00F10540" w:rsidP="005334EE">
      <w:pPr>
        <w:pStyle w:val="Tekstprzypisudolnego"/>
        <w:spacing w:before="240" w:after="240" w:line="276" w:lineRule="auto"/>
        <w:rPr>
          <w:rFonts w:ascii="Arial" w:hAnsi="Arial" w:cs="Arial"/>
        </w:rPr>
      </w:pPr>
      <w:r w:rsidRPr="005334EE">
        <w:rPr>
          <w:rStyle w:val="Odwoanieprzypisudolnego"/>
          <w:rFonts w:ascii="Arial" w:hAnsi="Arial" w:cs="Arial"/>
        </w:rPr>
        <w:footnoteRef/>
      </w:r>
      <w:r w:rsidRPr="005334EE">
        <w:rPr>
          <w:rFonts w:ascii="Arial" w:hAnsi="Arial" w:cs="Arial"/>
        </w:rPr>
        <w:t xml:space="preserve"> Negocjacje to proces uzyskiwania informacji i wyjaśnień od wnioskodawców lub poprawiania lub uzupełniania projektu w oparciu o uwagi dotyczące spełniania kryteriów wyboru projektów, dla których przewidziano taką możliwość, zgodnie z art. 55 ust. 1 </w:t>
      </w:r>
      <w:r w:rsidR="00471A9A">
        <w:rPr>
          <w:rFonts w:ascii="Arial" w:hAnsi="Arial" w:cs="Arial"/>
        </w:rPr>
        <w:t>U</w:t>
      </w:r>
      <w:r w:rsidR="00471A9A" w:rsidRPr="005334EE">
        <w:rPr>
          <w:rFonts w:ascii="Arial" w:hAnsi="Arial" w:cs="Arial"/>
        </w:rPr>
        <w:t xml:space="preserve">stawy </w:t>
      </w:r>
      <w:r w:rsidRPr="005334EE">
        <w:rPr>
          <w:rFonts w:ascii="Arial" w:hAnsi="Arial" w:cs="Arial"/>
        </w:rPr>
        <w:t>wdrożeniowej, zakończony oceną spełnienia zero-jedynkowego kryterium wyboru projektów dotyczącego spełnienia warunków postawionych wnioskodawcy przez oceniających, przewodniczącego K</w:t>
      </w:r>
      <w:r w:rsidR="005334EE">
        <w:rPr>
          <w:rFonts w:ascii="Arial" w:hAnsi="Arial" w:cs="Arial"/>
        </w:rPr>
        <w:t xml:space="preserve">omisji </w:t>
      </w:r>
      <w:r w:rsidRPr="005334EE">
        <w:rPr>
          <w:rFonts w:ascii="Arial" w:hAnsi="Arial" w:cs="Arial"/>
        </w:rPr>
        <w:t>O</w:t>
      </w:r>
      <w:r w:rsidR="005334EE">
        <w:rPr>
          <w:rFonts w:ascii="Arial" w:hAnsi="Arial" w:cs="Arial"/>
        </w:rPr>
        <w:t xml:space="preserve">ceny </w:t>
      </w:r>
      <w:r w:rsidRPr="005334EE">
        <w:rPr>
          <w:rFonts w:ascii="Arial" w:hAnsi="Arial" w:cs="Arial"/>
        </w:rPr>
        <w:t>P</w:t>
      </w:r>
      <w:r w:rsidR="005334EE">
        <w:rPr>
          <w:rFonts w:ascii="Arial" w:hAnsi="Arial" w:cs="Arial"/>
        </w:rPr>
        <w:t>rojektów</w:t>
      </w:r>
      <w:r w:rsidRPr="005334EE">
        <w:rPr>
          <w:rFonts w:ascii="Arial" w:hAnsi="Arial" w:cs="Arial"/>
        </w:rPr>
        <w:t xml:space="preserve"> lub wynikających z ustaleń podjętych w toku negocjacji.</w:t>
      </w:r>
    </w:p>
  </w:footnote>
  <w:footnote w:id="16">
    <w:p w14:paraId="5D26E01C" w14:textId="58C1CF95" w:rsidR="00F10540" w:rsidRPr="007C146C" w:rsidRDefault="00F10540" w:rsidP="005334EE">
      <w:pPr>
        <w:pStyle w:val="Tekstprzypisudolnego"/>
        <w:spacing w:before="240" w:after="240" w:line="276" w:lineRule="auto"/>
        <w:rPr>
          <w:rFonts w:ascii="Arial" w:hAnsi="Arial" w:cs="Arial"/>
        </w:rPr>
      </w:pPr>
      <w:r w:rsidRPr="005334EE">
        <w:rPr>
          <w:rStyle w:val="Odwoanieprzypisudolnego"/>
          <w:rFonts w:ascii="Arial" w:hAnsi="Arial" w:cs="Arial"/>
        </w:rPr>
        <w:footnoteRef/>
      </w:r>
      <w:r w:rsidRPr="005334EE">
        <w:rPr>
          <w:rFonts w:ascii="Arial" w:hAnsi="Arial" w:cs="Arial"/>
        </w:rPr>
        <w:t xml:space="preserve"> </w:t>
      </w:r>
      <w:bookmarkStart w:id="15" w:name="_Hlk126928425"/>
      <w:r w:rsidRPr="005334EE">
        <w:rPr>
          <w:rFonts w:ascii="Arial" w:hAnsi="Arial" w:cs="Arial"/>
        </w:rPr>
        <w:t>Przez podjęcie negocjacji należy rozumieć przesłanie w wyznaczonym przez I</w:t>
      </w:r>
      <w:r w:rsidR="00873FB3">
        <w:rPr>
          <w:rFonts w:ascii="Arial" w:hAnsi="Arial" w:cs="Arial"/>
        </w:rPr>
        <w:t xml:space="preserve">nstytucję </w:t>
      </w:r>
      <w:r w:rsidR="00F4427F" w:rsidRPr="005334EE">
        <w:rPr>
          <w:rFonts w:ascii="Arial" w:hAnsi="Arial" w:cs="Arial"/>
        </w:rPr>
        <w:t>Z</w:t>
      </w:r>
      <w:r w:rsidR="00F4427F">
        <w:rPr>
          <w:rFonts w:ascii="Arial" w:hAnsi="Arial" w:cs="Arial"/>
        </w:rPr>
        <w:t>arządzającą</w:t>
      </w:r>
      <w:r w:rsidRPr="005334EE">
        <w:rPr>
          <w:rFonts w:ascii="Arial" w:hAnsi="Arial" w:cs="Arial"/>
        </w:rPr>
        <w:t xml:space="preserve"> terminie odpowiedzi na stanowisko negocjacyjne.</w:t>
      </w:r>
      <w:bookmarkEnd w:id="15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86F8" w14:textId="15FF1D14" w:rsidR="00CB4D85" w:rsidRPr="00CB4D85" w:rsidRDefault="00CB4D85" w:rsidP="00CB4D85">
    <w:pPr>
      <w:pStyle w:val="Nagwek"/>
      <w:jc w:val="right"/>
      <w:rPr>
        <w:i w:val="0"/>
        <w:iCs/>
        <w:sz w:val="24"/>
        <w:szCs w:val="24"/>
      </w:rPr>
    </w:pP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EACE8" w14:textId="187D7E20" w:rsidR="003E5E54" w:rsidRDefault="003E5E54">
    <w:pPr>
      <w:pStyle w:val="Nagwek"/>
    </w:pPr>
    <w:r>
      <w:rPr>
        <w:noProof/>
      </w:rPr>
      <w:drawing>
        <wp:inline distT="0" distB="0" distL="0" distR="0" wp14:anchorId="6269ED28" wp14:editId="7657FFBE">
          <wp:extent cx="5761355" cy="536575"/>
          <wp:effectExtent l="0" t="0" r="0" b="0"/>
          <wp:docPr id="1437497344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497344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B13C2"/>
    <w:multiLevelType w:val="hybridMultilevel"/>
    <w:tmpl w:val="6EE848D4"/>
    <w:lvl w:ilvl="0" w:tplc="0D4EB7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B5E46"/>
    <w:multiLevelType w:val="hybridMultilevel"/>
    <w:tmpl w:val="4058EA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B0F5A"/>
    <w:multiLevelType w:val="hybridMultilevel"/>
    <w:tmpl w:val="443884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05173"/>
    <w:multiLevelType w:val="hybridMultilevel"/>
    <w:tmpl w:val="EBDCDE74"/>
    <w:lvl w:ilvl="0" w:tplc="269A2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211A3"/>
    <w:multiLevelType w:val="hybridMultilevel"/>
    <w:tmpl w:val="C95C69B6"/>
    <w:lvl w:ilvl="0" w:tplc="424244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B76856"/>
    <w:multiLevelType w:val="hybridMultilevel"/>
    <w:tmpl w:val="D29892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476BF5"/>
    <w:multiLevelType w:val="hybridMultilevel"/>
    <w:tmpl w:val="F3966596"/>
    <w:lvl w:ilvl="0" w:tplc="936E457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5324CB"/>
    <w:multiLevelType w:val="hybridMultilevel"/>
    <w:tmpl w:val="524CA8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821631"/>
    <w:multiLevelType w:val="hybridMultilevel"/>
    <w:tmpl w:val="08A065DE"/>
    <w:lvl w:ilvl="0" w:tplc="04150019">
      <w:start w:val="1"/>
      <w:numFmt w:val="lowerLetter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2CA273D3"/>
    <w:multiLevelType w:val="hybridMultilevel"/>
    <w:tmpl w:val="E6DC1B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D4473"/>
    <w:multiLevelType w:val="hybridMultilevel"/>
    <w:tmpl w:val="7AF6C4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F277DF"/>
    <w:multiLevelType w:val="hybridMultilevel"/>
    <w:tmpl w:val="5D1C673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E409C"/>
    <w:multiLevelType w:val="hybridMultilevel"/>
    <w:tmpl w:val="9B188E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835CA"/>
    <w:multiLevelType w:val="hybridMultilevel"/>
    <w:tmpl w:val="96EC5C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4C5944"/>
    <w:multiLevelType w:val="hybridMultilevel"/>
    <w:tmpl w:val="7846B3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C45DC"/>
    <w:multiLevelType w:val="hybridMultilevel"/>
    <w:tmpl w:val="569C08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60703F"/>
    <w:multiLevelType w:val="hybridMultilevel"/>
    <w:tmpl w:val="697C3FA2"/>
    <w:lvl w:ilvl="0" w:tplc="9EC69872">
      <w:start w:val="1"/>
      <w:numFmt w:val="decimal"/>
      <w:lvlText w:val="%1."/>
      <w:lvlJc w:val="left"/>
      <w:pPr>
        <w:ind w:left="7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 w15:restartNumberingAfterBreak="0">
    <w:nsid w:val="4F220F79"/>
    <w:multiLevelType w:val="hybridMultilevel"/>
    <w:tmpl w:val="96EC5C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996413"/>
    <w:multiLevelType w:val="hybridMultilevel"/>
    <w:tmpl w:val="DDF0F32C"/>
    <w:lvl w:ilvl="0" w:tplc="269A2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D059D3"/>
    <w:multiLevelType w:val="hybridMultilevel"/>
    <w:tmpl w:val="AE3A9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DD534D"/>
    <w:multiLevelType w:val="hybridMultilevel"/>
    <w:tmpl w:val="D8ACBF88"/>
    <w:lvl w:ilvl="0" w:tplc="269A2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5C6134"/>
    <w:multiLevelType w:val="hybridMultilevel"/>
    <w:tmpl w:val="4BF2E538"/>
    <w:lvl w:ilvl="0" w:tplc="46CEE0B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CB7959"/>
    <w:multiLevelType w:val="hybridMultilevel"/>
    <w:tmpl w:val="1228D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447328"/>
    <w:multiLevelType w:val="hybridMultilevel"/>
    <w:tmpl w:val="755E15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61162"/>
    <w:multiLevelType w:val="hybridMultilevel"/>
    <w:tmpl w:val="9132AB6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145A04"/>
    <w:multiLevelType w:val="hybridMultilevel"/>
    <w:tmpl w:val="8494C9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615F74"/>
    <w:multiLevelType w:val="hybridMultilevel"/>
    <w:tmpl w:val="91A2561A"/>
    <w:lvl w:ilvl="0" w:tplc="785A9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97672F"/>
    <w:multiLevelType w:val="hybridMultilevel"/>
    <w:tmpl w:val="9B188E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B24E8C"/>
    <w:multiLevelType w:val="hybridMultilevel"/>
    <w:tmpl w:val="303CF5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7E6945"/>
    <w:multiLevelType w:val="hybridMultilevel"/>
    <w:tmpl w:val="B4F219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5534E4"/>
    <w:multiLevelType w:val="hybridMultilevel"/>
    <w:tmpl w:val="9E9A031E"/>
    <w:lvl w:ilvl="0" w:tplc="0415001B">
      <w:start w:val="1"/>
      <w:numFmt w:val="low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CD05C2"/>
    <w:multiLevelType w:val="hybridMultilevel"/>
    <w:tmpl w:val="2926ED0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041860">
    <w:abstractNumId w:val="1"/>
  </w:num>
  <w:num w:numId="2" w16cid:durableId="1656882815">
    <w:abstractNumId w:val="11"/>
  </w:num>
  <w:num w:numId="3" w16cid:durableId="1032606691">
    <w:abstractNumId w:val="27"/>
  </w:num>
  <w:num w:numId="4" w16cid:durableId="1675256969">
    <w:abstractNumId w:val="21"/>
  </w:num>
  <w:num w:numId="5" w16cid:durableId="429469062">
    <w:abstractNumId w:val="19"/>
  </w:num>
  <w:num w:numId="6" w16cid:durableId="490490805">
    <w:abstractNumId w:val="7"/>
  </w:num>
  <w:num w:numId="7" w16cid:durableId="768086884">
    <w:abstractNumId w:val="24"/>
  </w:num>
  <w:num w:numId="8" w16cid:durableId="1970503637">
    <w:abstractNumId w:val="4"/>
  </w:num>
  <w:num w:numId="9" w16cid:durableId="2123110680">
    <w:abstractNumId w:val="0"/>
  </w:num>
  <w:num w:numId="10" w16cid:durableId="771626824">
    <w:abstractNumId w:val="28"/>
  </w:num>
  <w:num w:numId="11" w16cid:durableId="1733694304">
    <w:abstractNumId w:val="12"/>
  </w:num>
  <w:num w:numId="12" w16cid:durableId="1313411444">
    <w:abstractNumId w:val="5"/>
  </w:num>
  <w:num w:numId="13" w16cid:durableId="1062673177">
    <w:abstractNumId w:val="6"/>
  </w:num>
  <w:num w:numId="14" w16cid:durableId="943348227">
    <w:abstractNumId w:val="26"/>
  </w:num>
  <w:num w:numId="15" w16cid:durableId="204024095">
    <w:abstractNumId w:val="10"/>
  </w:num>
  <w:num w:numId="16" w16cid:durableId="562256969">
    <w:abstractNumId w:val="15"/>
  </w:num>
  <w:num w:numId="17" w16cid:durableId="2112970414">
    <w:abstractNumId w:val="23"/>
  </w:num>
  <w:num w:numId="18" w16cid:durableId="326177652">
    <w:abstractNumId w:val="22"/>
  </w:num>
  <w:num w:numId="19" w16cid:durableId="68059360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22832918">
    <w:abstractNumId w:val="29"/>
  </w:num>
  <w:num w:numId="21" w16cid:durableId="1845973494">
    <w:abstractNumId w:val="2"/>
  </w:num>
  <w:num w:numId="22" w16cid:durableId="509174144">
    <w:abstractNumId w:val="9"/>
  </w:num>
  <w:num w:numId="23" w16cid:durableId="391319345">
    <w:abstractNumId w:val="31"/>
  </w:num>
  <w:num w:numId="24" w16cid:durableId="1622034756">
    <w:abstractNumId w:val="30"/>
  </w:num>
  <w:num w:numId="25" w16cid:durableId="940794960">
    <w:abstractNumId w:val="17"/>
  </w:num>
  <w:num w:numId="26" w16cid:durableId="928850420">
    <w:abstractNumId w:val="16"/>
  </w:num>
  <w:num w:numId="27" w16cid:durableId="1505975789">
    <w:abstractNumId w:val="8"/>
  </w:num>
  <w:num w:numId="28" w16cid:durableId="898251891">
    <w:abstractNumId w:val="14"/>
  </w:num>
  <w:num w:numId="29" w16cid:durableId="539585020">
    <w:abstractNumId w:val="25"/>
  </w:num>
  <w:num w:numId="30" w16cid:durableId="404184412">
    <w:abstractNumId w:val="20"/>
  </w:num>
  <w:num w:numId="31" w16cid:durableId="185682690">
    <w:abstractNumId w:val="18"/>
  </w:num>
  <w:num w:numId="32" w16cid:durableId="729159784">
    <w:abstractNumId w:val="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AF5"/>
    <w:rsid w:val="0000364E"/>
    <w:rsid w:val="00003795"/>
    <w:rsid w:val="00004E74"/>
    <w:rsid w:val="00007A0A"/>
    <w:rsid w:val="00010BB0"/>
    <w:rsid w:val="0001202A"/>
    <w:rsid w:val="00035F1C"/>
    <w:rsid w:val="00042CD2"/>
    <w:rsid w:val="00046F95"/>
    <w:rsid w:val="000516E6"/>
    <w:rsid w:val="0006006B"/>
    <w:rsid w:val="0006368F"/>
    <w:rsid w:val="000669C9"/>
    <w:rsid w:val="00075572"/>
    <w:rsid w:val="000840C9"/>
    <w:rsid w:val="000870BE"/>
    <w:rsid w:val="00087D42"/>
    <w:rsid w:val="00091B1C"/>
    <w:rsid w:val="00097C2C"/>
    <w:rsid w:val="000A0C44"/>
    <w:rsid w:val="000A7821"/>
    <w:rsid w:val="000A78EC"/>
    <w:rsid w:val="000B4BF9"/>
    <w:rsid w:val="000B5E53"/>
    <w:rsid w:val="000B7BE4"/>
    <w:rsid w:val="000C2892"/>
    <w:rsid w:val="000D2753"/>
    <w:rsid w:val="000D3056"/>
    <w:rsid w:val="000D4413"/>
    <w:rsid w:val="000E1478"/>
    <w:rsid w:val="000E6582"/>
    <w:rsid w:val="000F5AD4"/>
    <w:rsid w:val="00100255"/>
    <w:rsid w:val="00102183"/>
    <w:rsid w:val="00104B14"/>
    <w:rsid w:val="00113F58"/>
    <w:rsid w:val="001149C3"/>
    <w:rsid w:val="00114E2A"/>
    <w:rsid w:val="0012014E"/>
    <w:rsid w:val="001331AB"/>
    <w:rsid w:val="00143418"/>
    <w:rsid w:val="001434C0"/>
    <w:rsid w:val="001553C2"/>
    <w:rsid w:val="001647D0"/>
    <w:rsid w:val="00167A6B"/>
    <w:rsid w:val="00177F2C"/>
    <w:rsid w:val="0019298E"/>
    <w:rsid w:val="0019681D"/>
    <w:rsid w:val="001A2BF1"/>
    <w:rsid w:val="001A2E31"/>
    <w:rsid w:val="001A4B5E"/>
    <w:rsid w:val="001A4D6B"/>
    <w:rsid w:val="001A4DF8"/>
    <w:rsid w:val="001A7E6D"/>
    <w:rsid w:val="001B36F2"/>
    <w:rsid w:val="001B7448"/>
    <w:rsid w:val="001C07FE"/>
    <w:rsid w:val="001C214F"/>
    <w:rsid w:val="001C2BFB"/>
    <w:rsid w:val="001C3C03"/>
    <w:rsid w:val="001C6CF5"/>
    <w:rsid w:val="001D3753"/>
    <w:rsid w:val="001D41DB"/>
    <w:rsid w:val="001D4C68"/>
    <w:rsid w:val="001E3E42"/>
    <w:rsid w:val="001E7971"/>
    <w:rsid w:val="001F31BF"/>
    <w:rsid w:val="001F4A8E"/>
    <w:rsid w:val="001F689D"/>
    <w:rsid w:val="00202C60"/>
    <w:rsid w:val="0020410F"/>
    <w:rsid w:val="00205E7B"/>
    <w:rsid w:val="00206CC7"/>
    <w:rsid w:val="002104FF"/>
    <w:rsid w:val="00214088"/>
    <w:rsid w:val="00216E90"/>
    <w:rsid w:val="0022034D"/>
    <w:rsid w:val="00226098"/>
    <w:rsid w:val="00231DC2"/>
    <w:rsid w:val="00232615"/>
    <w:rsid w:val="00234BF5"/>
    <w:rsid w:val="00237976"/>
    <w:rsid w:val="00243187"/>
    <w:rsid w:val="0024388B"/>
    <w:rsid w:val="00243FFB"/>
    <w:rsid w:val="00256553"/>
    <w:rsid w:val="00261927"/>
    <w:rsid w:val="00263C82"/>
    <w:rsid w:val="002734AB"/>
    <w:rsid w:val="00274E62"/>
    <w:rsid w:val="00277B5C"/>
    <w:rsid w:val="002806FA"/>
    <w:rsid w:val="0028368E"/>
    <w:rsid w:val="0028551F"/>
    <w:rsid w:val="00286D70"/>
    <w:rsid w:val="00295307"/>
    <w:rsid w:val="00296379"/>
    <w:rsid w:val="002A32AE"/>
    <w:rsid w:val="002A6966"/>
    <w:rsid w:val="002A6D93"/>
    <w:rsid w:val="002A7398"/>
    <w:rsid w:val="002B1FE3"/>
    <w:rsid w:val="002B4367"/>
    <w:rsid w:val="002C7D07"/>
    <w:rsid w:val="002D1BBB"/>
    <w:rsid w:val="002D7FBA"/>
    <w:rsid w:val="002E17F5"/>
    <w:rsid w:val="002E2EA9"/>
    <w:rsid w:val="002E6B97"/>
    <w:rsid w:val="002F0380"/>
    <w:rsid w:val="002F0A4C"/>
    <w:rsid w:val="002F0A6D"/>
    <w:rsid w:val="002F1EC4"/>
    <w:rsid w:val="002F2C44"/>
    <w:rsid w:val="002F34A0"/>
    <w:rsid w:val="003010B4"/>
    <w:rsid w:val="00301595"/>
    <w:rsid w:val="00307F89"/>
    <w:rsid w:val="003153D7"/>
    <w:rsid w:val="00321CBF"/>
    <w:rsid w:val="00334038"/>
    <w:rsid w:val="00336E67"/>
    <w:rsid w:val="00337CA0"/>
    <w:rsid w:val="0034184F"/>
    <w:rsid w:val="0034372A"/>
    <w:rsid w:val="00345F85"/>
    <w:rsid w:val="003722C9"/>
    <w:rsid w:val="003745F2"/>
    <w:rsid w:val="00375F15"/>
    <w:rsid w:val="003A611D"/>
    <w:rsid w:val="003A67B6"/>
    <w:rsid w:val="003A6A05"/>
    <w:rsid w:val="003A7F67"/>
    <w:rsid w:val="003B2EB7"/>
    <w:rsid w:val="003B4AEB"/>
    <w:rsid w:val="003B56E2"/>
    <w:rsid w:val="003D2716"/>
    <w:rsid w:val="003D5BBB"/>
    <w:rsid w:val="003E123A"/>
    <w:rsid w:val="003E2DB9"/>
    <w:rsid w:val="003E5E54"/>
    <w:rsid w:val="003E74A3"/>
    <w:rsid w:val="003F1988"/>
    <w:rsid w:val="003F4734"/>
    <w:rsid w:val="003F48E5"/>
    <w:rsid w:val="00405890"/>
    <w:rsid w:val="00411D7F"/>
    <w:rsid w:val="00413DD8"/>
    <w:rsid w:val="00420AF5"/>
    <w:rsid w:val="00426060"/>
    <w:rsid w:val="00426D3C"/>
    <w:rsid w:val="00427C47"/>
    <w:rsid w:val="004366BB"/>
    <w:rsid w:val="00437BE7"/>
    <w:rsid w:val="004421FE"/>
    <w:rsid w:val="004528FB"/>
    <w:rsid w:val="00463500"/>
    <w:rsid w:val="00463D52"/>
    <w:rsid w:val="004661A7"/>
    <w:rsid w:val="00467C29"/>
    <w:rsid w:val="00467C9A"/>
    <w:rsid w:val="00471A9A"/>
    <w:rsid w:val="004729F6"/>
    <w:rsid w:val="00477039"/>
    <w:rsid w:val="004776C3"/>
    <w:rsid w:val="0047794C"/>
    <w:rsid w:val="00480710"/>
    <w:rsid w:val="004810D3"/>
    <w:rsid w:val="00481406"/>
    <w:rsid w:val="00485FF9"/>
    <w:rsid w:val="00491068"/>
    <w:rsid w:val="00491889"/>
    <w:rsid w:val="004A09CD"/>
    <w:rsid w:val="004A2840"/>
    <w:rsid w:val="004A28FB"/>
    <w:rsid w:val="004A2E7D"/>
    <w:rsid w:val="004A3246"/>
    <w:rsid w:val="004A4F08"/>
    <w:rsid w:val="004B3FF6"/>
    <w:rsid w:val="004B62FC"/>
    <w:rsid w:val="004C18A9"/>
    <w:rsid w:val="004C2A88"/>
    <w:rsid w:val="004C64B9"/>
    <w:rsid w:val="004C7084"/>
    <w:rsid w:val="004D1B80"/>
    <w:rsid w:val="004D56C2"/>
    <w:rsid w:val="004E0E32"/>
    <w:rsid w:val="004E247D"/>
    <w:rsid w:val="004E32CA"/>
    <w:rsid w:val="004E73A1"/>
    <w:rsid w:val="004F09CD"/>
    <w:rsid w:val="004F2E35"/>
    <w:rsid w:val="004F4E81"/>
    <w:rsid w:val="004F57AF"/>
    <w:rsid w:val="005068A6"/>
    <w:rsid w:val="00512E46"/>
    <w:rsid w:val="0051377B"/>
    <w:rsid w:val="00516A06"/>
    <w:rsid w:val="005206EE"/>
    <w:rsid w:val="005226D0"/>
    <w:rsid w:val="00527344"/>
    <w:rsid w:val="00531CDC"/>
    <w:rsid w:val="005334EE"/>
    <w:rsid w:val="005576FC"/>
    <w:rsid w:val="00567AB7"/>
    <w:rsid w:val="005711F8"/>
    <w:rsid w:val="00592849"/>
    <w:rsid w:val="00595BC2"/>
    <w:rsid w:val="00596401"/>
    <w:rsid w:val="005A0E75"/>
    <w:rsid w:val="005A15FE"/>
    <w:rsid w:val="005A3408"/>
    <w:rsid w:val="005A3B0E"/>
    <w:rsid w:val="005A52FA"/>
    <w:rsid w:val="005A691A"/>
    <w:rsid w:val="005B24B5"/>
    <w:rsid w:val="005B3694"/>
    <w:rsid w:val="005B4437"/>
    <w:rsid w:val="005B7283"/>
    <w:rsid w:val="005C0E6F"/>
    <w:rsid w:val="005C362F"/>
    <w:rsid w:val="005C5238"/>
    <w:rsid w:val="005C71AB"/>
    <w:rsid w:val="005D46D6"/>
    <w:rsid w:val="005D6621"/>
    <w:rsid w:val="005D762C"/>
    <w:rsid w:val="005E00C7"/>
    <w:rsid w:val="005E1F21"/>
    <w:rsid w:val="005E351A"/>
    <w:rsid w:val="005E775B"/>
    <w:rsid w:val="005F218E"/>
    <w:rsid w:val="005F6FAD"/>
    <w:rsid w:val="005F787E"/>
    <w:rsid w:val="005F7E32"/>
    <w:rsid w:val="00600D2C"/>
    <w:rsid w:val="00603C1C"/>
    <w:rsid w:val="0060416D"/>
    <w:rsid w:val="00605ED6"/>
    <w:rsid w:val="00610FD5"/>
    <w:rsid w:val="006222C6"/>
    <w:rsid w:val="006253B5"/>
    <w:rsid w:val="00625520"/>
    <w:rsid w:val="00627016"/>
    <w:rsid w:val="0063270D"/>
    <w:rsid w:val="00632DE8"/>
    <w:rsid w:val="006362C7"/>
    <w:rsid w:val="0063716E"/>
    <w:rsid w:val="006412ED"/>
    <w:rsid w:val="00645A11"/>
    <w:rsid w:val="006556ED"/>
    <w:rsid w:val="00656AAC"/>
    <w:rsid w:val="006662C3"/>
    <w:rsid w:val="00667CC6"/>
    <w:rsid w:val="00670A26"/>
    <w:rsid w:val="006721EC"/>
    <w:rsid w:val="00672A6E"/>
    <w:rsid w:val="006779D2"/>
    <w:rsid w:val="0068432A"/>
    <w:rsid w:val="0068482B"/>
    <w:rsid w:val="00684C15"/>
    <w:rsid w:val="00691B12"/>
    <w:rsid w:val="00695DA8"/>
    <w:rsid w:val="006A220F"/>
    <w:rsid w:val="006A75A4"/>
    <w:rsid w:val="006B011D"/>
    <w:rsid w:val="006B1D1F"/>
    <w:rsid w:val="006B289E"/>
    <w:rsid w:val="006B7ED1"/>
    <w:rsid w:val="006C2EF6"/>
    <w:rsid w:val="006C60CB"/>
    <w:rsid w:val="006C6B8A"/>
    <w:rsid w:val="006E0C3B"/>
    <w:rsid w:val="006E1021"/>
    <w:rsid w:val="006E39AD"/>
    <w:rsid w:val="006F0C08"/>
    <w:rsid w:val="006F3B80"/>
    <w:rsid w:val="006F5B25"/>
    <w:rsid w:val="006F6C24"/>
    <w:rsid w:val="00703A70"/>
    <w:rsid w:val="007056CC"/>
    <w:rsid w:val="00706857"/>
    <w:rsid w:val="007109B7"/>
    <w:rsid w:val="00715033"/>
    <w:rsid w:val="00725D02"/>
    <w:rsid w:val="007301E5"/>
    <w:rsid w:val="00730DC1"/>
    <w:rsid w:val="00731BA3"/>
    <w:rsid w:val="00733E18"/>
    <w:rsid w:val="00744079"/>
    <w:rsid w:val="00745343"/>
    <w:rsid w:val="007579C9"/>
    <w:rsid w:val="00757FEF"/>
    <w:rsid w:val="0076381F"/>
    <w:rsid w:val="0076702E"/>
    <w:rsid w:val="0077344C"/>
    <w:rsid w:val="00773B64"/>
    <w:rsid w:val="00773F04"/>
    <w:rsid w:val="007743A2"/>
    <w:rsid w:val="00774B6A"/>
    <w:rsid w:val="00776421"/>
    <w:rsid w:val="00781170"/>
    <w:rsid w:val="00782269"/>
    <w:rsid w:val="00783B0B"/>
    <w:rsid w:val="0078731D"/>
    <w:rsid w:val="00792481"/>
    <w:rsid w:val="00797EAF"/>
    <w:rsid w:val="007A0E61"/>
    <w:rsid w:val="007A1F1C"/>
    <w:rsid w:val="007A2BB8"/>
    <w:rsid w:val="007A617D"/>
    <w:rsid w:val="007B212B"/>
    <w:rsid w:val="007B21FE"/>
    <w:rsid w:val="007B2BA7"/>
    <w:rsid w:val="007B580F"/>
    <w:rsid w:val="007B7402"/>
    <w:rsid w:val="007E05AB"/>
    <w:rsid w:val="007E0EF6"/>
    <w:rsid w:val="007F10B4"/>
    <w:rsid w:val="007F56E1"/>
    <w:rsid w:val="007F72B8"/>
    <w:rsid w:val="008022A6"/>
    <w:rsid w:val="00802D8C"/>
    <w:rsid w:val="00802EAE"/>
    <w:rsid w:val="00804199"/>
    <w:rsid w:val="0080579B"/>
    <w:rsid w:val="008114BB"/>
    <w:rsid w:val="00815487"/>
    <w:rsid w:val="0081617D"/>
    <w:rsid w:val="008173FF"/>
    <w:rsid w:val="00830422"/>
    <w:rsid w:val="00831A6D"/>
    <w:rsid w:val="00833C43"/>
    <w:rsid w:val="00833E70"/>
    <w:rsid w:val="00834E83"/>
    <w:rsid w:val="00850615"/>
    <w:rsid w:val="00850E63"/>
    <w:rsid w:val="00851446"/>
    <w:rsid w:val="008578BE"/>
    <w:rsid w:val="00865FE1"/>
    <w:rsid w:val="00867AD9"/>
    <w:rsid w:val="00873FB3"/>
    <w:rsid w:val="00876978"/>
    <w:rsid w:val="0087763D"/>
    <w:rsid w:val="00886379"/>
    <w:rsid w:val="0088761D"/>
    <w:rsid w:val="00895235"/>
    <w:rsid w:val="008A5F1F"/>
    <w:rsid w:val="008B4AD9"/>
    <w:rsid w:val="008C1946"/>
    <w:rsid w:val="008C1E11"/>
    <w:rsid w:val="008D3F01"/>
    <w:rsid w:val="008E0887"/>
    <w:rsid w:val="008E1C16"/>
    <w:rsid w:val="008E44EA"/>
    <w:rsid w:val="008E6A7E"/>
    <w:rsid w:val="008F10F8"/>
    <w:rsid w:val="008F1A48"/>
    <w:rsid w:val="008F1AE9"/>
    <w:rsid w:val="008F2384"/>
    <w:rsid w:val="0090469C"/>
    <w:rsid w:val="0091300C"/>
    <w:rsid w:val="00913A06"/>
    <w:rsid w:val="009203B2"/>
    <w:rsid w:val="00923DAF"/>
    <w:rsid w:val="00924C81"/>
    <w:rsid w:val="00925ADB"/>
    <w:rsid w:val="00930B73"/>
    <w:rsid w:val="00933EB2"/>
    <w:rsid w:val="00936D2C"/>
    <w:rsid w:val="00945D90"/>
    <w:rsid w:val="009465B1"/>
    <w:rsid w:val="0094798D"/>
    <w:rsid w:val="009504CD"/>
    <w:rsid w:val="00951DA7"/>
    <w:rsid w:val="0095421C"/>
    <w:rsid w:val="0095661C"/>
    <w:rsid w:val="00956EEE"/>
    <w:rsid w:val="00971949"/>
    <w:rsid w:val="009734EE"/>
    <w:rsid w:val="0097367A"/>
    <w:rsid w:val="0097413E"/>
    <w:rsid w:val="0097477E"/>
    <w:rsid w:val="009805B8"/>
    <w:rsid w:val="00982F4D"/>
    <w:rsid w:val="00991584"/>
    <w:rsid w:val="00997CE3"/>
    <w:rsid w:val="009A5BE8"/>
    <w:rsid w:val="009B01B3"/>
    <w:rsid w:val="009C1B7F"/>
    <w:rsid w:val="009E002C"/>
    <w:rsid w:val="009E0184"/>
    <w:rsid w:val="009E0D2C"/>
    <w:rsid w:val="009E4766"/>
    <w:rsid w:val="009E6EB6"/>
    <w:rsid w:val="009E6F75"/>
    <w:rsid w:val="009F01EE"/>
    <w:rsid w:val="00A06813"/>
    <w:rsid w:val="00A06CE0"/>
    <w:rsid w:val="00A1065F"/>
    <w:rsid w:val="00A26546"/>
    <w:rsid w:val="00A36419"/>
    <w:rsid w:val="00A36E8C"/>
    <w:rsid w:val="00A40DFA"/>
    <w:rsid w:val="00A438E1"/>
    <w:rsid w:val="00A4426E"/>
    <w:rsid w:val="00A4491E"/>
    <w:rsid w:val="00A45976"/>
    <w:rsid w:val="00A4617B"/>
    <w:rsid w:val="00A47E36"/>
    <w:rsid w:val="00A548B3"/>
    <w:rsid w:val="00A6729E"/>
    <w:rsid w:val="00A81988"/>
    <w:rsid w:val="00A82AD0"/>
    <w:rsid w:val="00A9362F"/>
    <w:rsid w:val="00A94757"/>
    <w:rsid w:val="00A947A8"/>
    <w:rsid w:val="00AB04F6"/>
    <w:rsid w:val="00AB1B73"/>
    <w:rsid w:val="00AB28FB"/>
    <w:rsid w:val="00AB4E02"/>
    <w:rsid w:val="00AB70F5"/>
    <w:rsid w:val="00AB76A5"/>
    <w:rsid w:val="00AC2830"/>
    <w:rsid w:val="00AD686D"/>
    <w:rsid w:val="00AE1602"/>
    <w:rsid w:val="00AE21F0"/>
    <w:rsid w:val="00AE3765"/>
    <w:rsid w:val="00AE445B"/>
    <w:rsid w:val="00AE592C"/>
    <w:rsid w:val="00AF4692"/>
    <w:rsid w:val="00B1331B"/>
    <w:rsid w:val="00B14FC4"/>
    <w:rsid w:val="00B22815"/>
    <w:rsid w:val="00B25FA0"/>
    <w:rsid w:val="00B27A81"/>
    <w:rsid w:val="00B34EE6"/>
    <w:rsid w:val="00B36AB1"/>
    <w:rsid w:val="00B4070A"/>
    <w:rsid w:val="00B42FFC"/>
    <w:rsid w:val="00B4614A"/>
    <w:rsid w:val="00B51A37"/>
    <w:rsid w:val="00B56D0E"/>
    <w:rsid w:val="00B60078"/>
    <w:rsid w:val="00B60632"/>
    <w:rsid w:val="00B6322B"/>
    <w:rsid w:val="00B74A3C"/>
    <w:rsid w:val="00B8218E"/>
    <w:rsid w:val="00B824CD"/>
    <w:rsid w:val="00B85F4B"/>
    <w:rsid w:val="00B900DD"/>
    <w:rsid w:val="00B9154D"/>
    <w:rsid w:val="00B91B8A"/>
    <w:rsid w:val="00BA135B"/>
    <w:rsid w:val="00BA1482"/>
    <w:rsid w:val="00BA4C75"/>
    <w:rsid w:val="00BA7A77"/>
    <w:rsid w:val="00BB44C2"/>
    <w:rsid w:val="00BB6AB7"/>
    <w:rsid w:val="00BB78EA"/>
    <w:rsid w:val="00BC520A"/>
    <w:rsid w:val="00BC7B2E"/>
    <w:rsid w:val="00BD204C"/>
    <w:rsid w:val="00BD2E83"/>
    <w:rsid w:val="00BE0036"/>
    <w:rsid w:val="00BE0104"/>
    <w:rsid w:val="00BE05B1"/>
    <w:rsid w:val="00BE1E77"/>
    <w:rsid w:val="00BE285C"/>
    <w:rsid w:val="00BF7636"/>
    <w:rsid w:val="00BF7A93"/>
    <w:rsid w:val="00C0066E"/>
    <w:rsid w:val="00C034D7"/>
    <w:rsid w:val="00C06F1D"/>
    <w:rsid w:val="00C13A8F"/>
    <w:rsid w:val="00C15CF0"/>
    <w:rsid w:val="00C174D7"/>
    <w:rsid w:val="00C22016"/>
    <w:rsid w:val="00C30767"/>
    <w:rsid w:val="00C32045"/>
    <w:rsid w:val="00C33982"/>
    <w:rsid w:val="00C35D07"/>
    <w:rsid w:val="00C3736A"/>
    <w:rsid w:val="00C40730"/>
    <w:rsid w:val="00C40A33"/>
    <w:rsid w:val="00C40B0E"/>
    <w:rsid w:val="00C447AD"/>
    <w:rsid w:val="00C4505E"/>
    <w:rsid w:val="00C505E0"/>
    <w:rsid w:val="00C53F03"/>
    <w:rsid w:val="00C5548F"/>
    <w:rsid w:val="00C56EFE"/>
    <w:rsid w:val="00C578FA"/>
    <w:rsid w:val="00C60E1D"/>
    <w:rsid w:val="00C651AD"/>
    <w:rsid w:val="00C7595A"/>
    <w:rsid w:val="00C77FAD"/>
    <w:rsid w:val="00C82143"/>
    <w:rsid w:val="00C827D4"/>
    <w:rsid w:val="00C906C7"/>
    <w:rsid w:val="00C907C7"/>
    <w:rsid w:val="00C949DC"/>
    <w:rsid w:val="00C94C63"/>
    <w:rsid w:val="00C97978"/>
    <w:rsid w:val="00CA03B4"/>
    <w:rsid w:val="00CB022E"/>
    <w:rsid w:val="00CB05A2"/>
    <w:rsid w:val="00CB4D85"/>
    <w:rsid w:val="00CB7479"/>
    <w:rsid w:val="00CC036C"/>
    <w:rsid w:val="00CC0D32"/>
    <w:rsid w:val="00CD0B69"/>
    <w:rsid w:val="00CD2E5B"/>
    <w:rsid w:val="00CD73AF"/>
    <w:rsid w:val="00CE0C20"/>
    <w:rsid w:val="00CF450F"/>
    <w:rsid w:val="00CF463A"/>
    <w:rsid w:val="00CF54E3"/>
    <w:rsid w:val="00CF7FC7"/>
    <w:rsid w:val="00D00A45"/>
    <w:rsid w:val="00D017B9"/>
    <w:rsid w:val="00D05737"/>
    <w:rsid w:val="00D1064F"/>
    <w:rsid w:val="00D12F70"/>
    <w:rsid w:val="00D15730"/>
    <w:rsid w:val="00D223DD"/>
    <w:rsid w:val="00D227C4"/>
    <w:rsid w:val="00D23D51"/>
    <w:rsid w:val="00D2533D"/>
    <w:rsid w:val="00D2574E"/>
    <w:rsid w:val="00D30805"/>
    <w:rsid w:val="00D313D2"/>
    <w:rsid w:val="00D328F1"/>
    <w:rsid w:val="00D33F62"/>
    <w:rsid w:val="00D34BF9"/>
    <w:rsid w:val="00D4020B"/>
    <w:rsid w:val="00D427BD"/>
    <w:rsid w:val="00D4319E"/>
    <w:rsid w:val="00D46B57"/>
    <w:rsid w:val="00D50558"/>
    <w:rsid w:val="00D50CF4"/>
    <w:rsid w:val="00D528A0"/>
    <w:rsid w:val="00D57429"/>
    <w:rsid w:val="00D57841"/>
    <w:rsid w:val="00D60E13"/>
    <w:rsid w:val="00D6211F"/>
    <w:rsid w:val="00D63414"/>
    <w:rsid w:val="00D64090"/>
    <w:rsid w:val="00D67E9D"/>
    <w:rsid w:val="00D707F7"/>
    <w:rsid w:val="00D70E02"/>
    <w:rsid w:val="00D751C3"/>
    <w:rsid w:val="00D752C0"/>
    <w:rsid w:val="00D83B57"/>
    <w:rsid w:val="00D84E8E"/>
    <w:rsid w:val="00D860F4"/>
    <w:rsid w:val="00D87D90"/>
    <w:rsid w:val="00DA03D4"/>
    <w:rsid w:val="00DA04FE"/>
    <w:rsid w:val="00DA126C"/>
    <w:rsid w:val="00DA3E37"/>
    <w:rsid w:val="00DA5DE6"/>
    <w:rsid w:val="00DA6025"/>
    <w:rsid w:val="00DA6FAA"/>
    <w:rsid w:val="00DA7701"/>
    <w:rsid w:val="00DB3249"/>
    <w:rsid w:val="00DB464B"/>
    <w:rsid w:val="00DC3AA1"/>
    <w:rsid w:val="00DC5F8A"/>
    <w:rsid w:val="00DC7123"/>
    <w:rsid w:val="00DD62A6"/>
    <w:rsid w:val="00DE1010"/>
    <w:rsid w:val="00DE3E3F"/>
    <w:rsid w:val="00DE63F1"/>
    <w:rsid w:val="00E05F6D"/>
    <w:rsid w:val="00E1128E"/>
    <w:rsid w:val="00E1136A"/>
    <w:rsid w:val="00E153F9"/>
    <w:rsid w:val="00E22E98"/>
    <w:rsid w:val="00E33B64"/>
    <w:rsid w:val="00E43DAB"/>
    <w:rsid w:val="00E47ADA"/>
    <w:rsid w:val="00E51C0B"/>
    <w:rsid w:val="00E55FC8"/>
    <w:rsid w:val="00E57BF8"/>
    <w:rsid w:val="00E60F05"/>
    <w:rsid w:val="00E63B10"/>
    <w:rsid w:val="00E6447A"/>
    <w:rsid w:val="00E65961"/>
    <w:rsid w:val="00E6666E"/>
    <w:rsid w:val="00E66AF3"/>
    <w:rsid w:val="00E70376"/>
    <w:rsid w:val="00E71B48"/>
    <w:rsid w:val="00E72FB3"/>
    <w:rsid w:val="00E73AD5"/>
    <w:rsid w:val="00E73C20"/>
    <w:rsid w:val="00E84FD4"/>
    <w:rsid w:val="00E909D1"/>
    <w:rsid w:val="00EA41D0"/>
    <w:rsid w:val="00EB1532"/>
    <w:rsid w:val="00EB1A2C"/>
    <w:rsid w:val="00EB3D33"/>
    <w:rsid w:val="00EB51A9"/>
    <w:rsid w:val="00EC4163"/>
    <w:rsid w:val="00EC473E"/>
    <w:rsid w:val="00EC54E3"/>
    <w:rsid w:val="00ED15A5"/>
    <w:rsid w:val="00ED2504"/>
    <w:rsid w:val="00ED3E1A"/>
    <w:rsid w:val="00ED4BC1"/>
    <w:rsid w:val="00ED53B4"/>
    <w:rsid w:val="00EE0C5C"/>
    <w:rsid w:val="00EF077D"/>
    <w:rsid w:val="00EF2D78"/>
    <w:rsid w:val="00EF434F"/>
    <w:rsid w:val="00F10540"/>
    <w:rsid w:val="00F12D1E"/>
    <w:rsid w:val="00F20467"/>
    <w:rsid w:val="00F21C57"/>
    <w:rsid w:val="00F302D1"/>
    <w:rsid w:val="00F43147"/>
    <w:rsid w:val="00F4427F"/>
    <w:rsid w:val="00F52EBD"/>
    <w:rsid w:val="00F55CA8"/>
    <w:rsid w:val="00F60B92"/>
    <w:rsid w:val="00F60DC1"/>
    <w:rsid w:val="00F60FD2"/>
    <w:rsid w:val="00F631D3"/>
    <w:rsid w:val="00F7091D"/>
    <w:rsid w:val="00F70DE9"/>
    <w:rsid w:val="00F726CB"/>
    <w:rsid w:val="00F728A0"/>
    <w:rsid w:val="00F738E9"/>
    <w:rsid w:val="00F829C2"/>
    <w:rsid w:val="00F86675"/>
    <w:rsid w:val="00F90EDE"/>
    <w:rsid w:val="00F941A8"/>
    <w:rsid w:val="00F95311"/>
    <w:rsid w:val="00F95A75"/>
    <w:rsid w:val="00FA2EA7"/>
    <w:rsid w:val="00FA2FF9"/>
    <w:rsid w:val="00FA4CFD"/>
    <w:rsid w:val="00FA7973"/>
    <w:rsid w:val="00FB2737"/>
    <w:rsid w:val="00FC0EEE"/>
    <w:rsid w:val="00FC3D38"/>
    <w:rsid w:val="00FC4FCA"/>
    <w:rsid w:val="00FC6B65"/>
    <w:rsid w:val="00FC70C1"/>
    <w:rsid w:val="00FD0781"/>
    <w:rsid w:val="00FE0FE5"/>
    <w:rsid w:val="00FE234F"/>
    <w:rsid w:val="00FE6576"/>
    <w:rsid w:val="00FE6759"/>
    <w:rsid w:val="00FF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4C614B"/>
  <w15:docId w15:val="{A3D6D040-9EF9-445B-A2DF-8D3FA758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617B"/>
    <w:pPr>
      <w:spacing w:before="200" w:after="0" w:line="320" w:lineRule="atLeast"/>
    </w:pPr>
    <w:rPr>
      <w:rFonts w:ascii="Calibri" w:eastAsia="Times New Roman" w:hAnsi="Calibri" w:cs="Times New Roman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8761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20AF5"/>
    <w:pPr>
      <w:keepNext/>
      <w:spacing w:before="240" w:after="60"/>
      <w:outlineLvl w:val="1"/>
    </w:pPr>
    <w:rPr>
      <w:rFonts w:eastAsia="Calibri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20AF5"/>
    <w:pPr>
      <w:keepNext/>
      <w:autoSpaceDE w:val="0"/>
      <w:autoSpaceDN w:val="0"/>
      <w:spacing w:before="0" w:line="276" w:lineRule="auto"/>
      <w:jc w:val="both"/>
      <w:outlineLvl w:val="2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420AF5"/>
    <w:rPr>
      <w:rFonts w:ascii="Calibri" w:eastAsia="Calibri" w:hAnsi="Calibri" w:cs="Times New Roman"/>
      <w:b/>
      <w:bCs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420AF5"/>
    <w:rPr>
      <w:rFonts w:ascii="Calibri" w:eastAsia="Times New Roman" w:hAnsi="Calibri" w:cs="Times New Roman"/>
      <w:b/>
      <w:bCs/>
      <w:sz w:val="24"/>
      <w:szCs w:val="24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FOOTNOTES"/>
    <w:basedOn w:val="Normalny"/>
    <w:link w:val="TekstprzypisudolnegoZnak"/>
    <w:uiPriority w:val="99"/>
    <w:qFormat/>
    <w:rsid w:val="00420AF5"/>
    <w:pPr>
      <w:spacing w:before="0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420AF5"/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420AF5"/>
    <w:rPr>
      <w:rFonts w:cs="Times New Roman"/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rsid w:val="00420AF5"/>
    <w:pPr>
      <w:overflowPunct w:val="0"/>
      <w:autoSpaceDE w:val="0"/>
      <w:autoSpaceDN w:val="0"/>
      <w:adjustRightInd w:val="0"/>
      <w:spacing w:before="0" w:line="240" w:lineRule="auto"/>
      <w:textAlignment w:val="baseline"/>
    </w:pPr>
    <w:rPr>
      <w:rFonts w:ascii="Times New Roman" w:eastAsia="Calibri" w:hAnsi="Times New Roman"/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20AF5"/>
    <w:rPr>
      <w:rFonts w:ascii="Times New Roman" w:eastAsia="Calibri" w:hAnsi="Times New Roman" w:cs="Times New Roman"/>
      <w:sz w:val="20"/>
      <w:szCs w:val="20"/>
      <w:lang w:eastAsia="pl-PL"/>
    </w:rPr>
  </w:style>
  <w:style w:type="paragraph" w:customStyle="1" w:styleId="Default">
    <w:name w:val="Default"/>
    <w:link w:val="DefaultZnak"/>
    <w:qFormat/>
    <w:rsid w:val="00420AF5"/>
    <w:pPr>
      <w:autoSpaceDE w:val="0"/>
      <w:autoSpaceDN w:val="0"/>
      <w:adjustRightInd w:val="0"/>
      <w:spacing w:after="0" w:line="240" w:lineRule="auto"/>
    </w:pPr>
    <w:rPr>
      <w:rFonts w:ascii="TimesNewRoman,Bold" w:eastAsia="Times New Roman" w:hAnsi="TimesNewRoman,Bold" w:cs="TimesNewRoman,Bold"/>
      <w:sz w:val="20"/>
      <w:szCs w:val="20"/>
      <w:lang w:eastAsia="pl-PL"/>
    </w:rPr>
  </w:style>
  <w:style w:type="paragraph" w:styleId="Akapitzlist">
    <w:name w:val="List Paragraph"/>
    <w:aliases w:val="Akapit z listą BS,Numerowanie,List Paragraph,List Paragraph compact,Normal bullet 2,Paragraphe de liste 2,Reference list,Bullet list,Numbered List,List Paragraph1,1st level - Bullet List Paragraph,Lettre d'introduction,Paragraph,Bullet EY"/>
    <w:basedOn w:val="Normalny"/>
    <w:link w:val="AkapitzlistZnak"/>
    <w:uiPriority w:val="34"/>
    <w:qFormat/>
    <w:rsid w:val="00420AF5"/>
    <w:pPr>
      <w:ind w:left="708"/>
    </w:pPr>
    <w:rPr>
      <w:rFonts w:eastAsia="Calibri"/>
    </w:rPr>
  </w:style>
  <w:style w:type="character" w:styleId="Odwoaniedokomentarza">
    <w:name w:val="annotation reference"/>
    <w:uiPriority w:val="99"/>
    <w:rsid w:val="00420AF5"/>
    <w:rPr>
      <w:rFonts w:cs="Times New Roman"/>
      <w:sz w:val="16"/>
      <w:szCs w:val="16"/>
    </w:rPr>
  </w:style>
  <w:style w:type="character" w:customStyle="1" w:styleId="AkapitzlistZnak">
    <w:name w:val="Akapit z listą Znak"/>
    <w:aliases w:val="Akapit z listą BS Znak,Numerowanie Znak,List Paragraph Znak,List Paragraph compact Znak,Normal bullet 2 Znak,Paragraphe de liste 2 Znak,Reference list Znak,Bullet list Znak,Numbered List Znak,List Paragraph1 Znak,Paragraph Znak"/>
    <w:link w:val="Akapitzlist"/>
    <w:uiPriority w:val="34"/>
    <w:qFormat/>
    <w:locked/>
    <w:rsid w:val="00420AF5"/>
    <w:rPr>
      <w:rFonts w:ascii="Calibri" w:eastAsia="Calibri" w:hAnsi="Calibri" w:cs="Times New Roman"/>
      <w:szCs w:val="20"/>
      <w:lang w:eastAsia="pl-PL"/>
    </w:rPr>
  </w:style>
  <w:style w:type="character" w:customStyle="1" w:styleId="DefaultZnak">
    <w:name w:val="Default Znak"/>
    <w:link w:val="Default"/>
    <w:rsid w:val="00420AF5"/>
    <w:rPr>
      <w:rFonts w:ascii="TimesNewRoman,Bold" w:eastAsia="Times New Roman" w:hAnsi="TimesNewRoman,Bold" w:cs="TimesNewRoman,Bold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07C7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07C7"/>
    <w:rPr>
      <w:rFonts w:ascii="Tahoma" w:eastAsia="Times New Roman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1482"/>
    <w:pPr>
      <w:overflowPunct/>
      <w:autoSpaceDE/>
      <w:autoSpaceDN/>
      <w:adjustRightInd/>
      <w:spacing w:before="200"/>
      <w:textAlignment w:val="auto"/>
    </w:pPr>
    <w:rPr>
      <w:rFonts w:ascii="Calibri" w:eastAsia="Times New Roman" w:hAnsi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1482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Nagwek">
    <w:name w:val="header"/>
    <w:aliases w:val="Znak17,Znak + Wyjustowany,Interlinia:  Wi..., Znak"/>
    <w:basedOn w:val="Normalny"/>
    <w:link w:val="NagwekZnak"/>
    <w:uiPriority w:val="99"/>
    <w:unhideWhenUsed/>
    <w:rsid w:val="00CB022E"/>
    <w:pPr>
      <w:tabs>
        <w:tab w:val="center" w:pos="4536"/>
        <w:tab w:val="right" w:pos="9072"/>
      </w:tabs>
      <w:spacing w:before="0" w:after="200" w:line="276" w:lineRule="auto"/>
      <w:jc w:val="center"/>
    </w:pPr>
    <w:rPr>
      <w:rFonts w:ascii="Arial" w:eastAsia="Calibri" w:hAnsi="Arial"/>
      <w:i/>
      <w:sz w:val="16"/>
      <w:szCs w:val="16"/>
      <w:lang w:eastAsia="en-US"/>
    </w:rPr>
  </w:style>
  <w:style w:type="character" w:customStyle="1" w:styleId="NagwekZnak">
    <w:name w:val="Nagłówek Znak"/>
    <w:aliases w:val="Znak17 Znak,Znak + Wyjustowany Znak,Interlinia:  Wi... Znak, Znak Znak"/>
    <w:basedOn w:val="Domylnaczcionkaakapitu"/>
    <w:link w:val="Nagwek"/>
    <w:uiPriority w:val="99"/>
    <w:rsid w:val="00CB022E"/>
    <w:rPr>
      <w:rFonts w:ascii="Arial" w:eastAsia="Calibri" w:hAnsi="Arial" w:cs="Times New Roman"/>
      <w:i/>
      <w:sz w:val="16"/>
      <w:szCs w:val="16"/>
    </w:rPr>
  </w:style>
  <w:style w:type="paragraph" w:customStyle="1" w:styleId="xmsonormal">
    <w:name w:val="x_msonormal"/>
    <w:basedOn w:val="Normalny"/>
    <w:rsid w:val="00CB05A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Tabela-Siatka">
    <w:name w:val="Table Grid"/>
    <w:basedOn w:val="Standardowy"/>
    <w:uiPriority w:val="39"/>
    <w:rsid w:val="00143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CB4D85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4D85"/>
    <w:rPr>
      <w:rFonts w:ascii="Calibri" w:eastAsia="Times New Roman" w:hAnsi="Calibri" w:cs="Times New Roman"/>
      <w:szCs w:val="20"/>
      <w:lang w:eastAsia="pl-PL"/>
    </w:rPr>
  </w:style>
  <w:style w:type="paragraph" w:styleId="Poprawka">
    <w:name w:val="Revision"/>
    <w:hidden/>
    <w:uiPriority w:val="99"/>
    <w:semiHidden/>
    <w:rsid w:val="003B4AEB"/>
    <w:pPr>
      <w:spacing w:after="0" w:line="240" w:lineRule="auto"/>
    </w:pPr>
    <w:rPr>
      <w:rFonts w:ascii="Calibri" w:eastAsia="Times New Roman" w:hAnsi="Calibri" w:cs="Times New Roman"/>
      <w:szCs w:val="20"/>
      <w:lang w:eastAsia="pl-PL"/>
    </w:rPr>
  </w:style>
  <w:style w:type="paragraph" w:customStyle="1" w:styleId="xmsolistparagraph">
    <w:name w:val="x_msolistparagraph"/>
    <w:basedOn w:val="Normalny"/>
    <w:rsid w:val="00FE6576"/>
    <w:pPr>
      <w:spacing w:before="0" w:line="240" w:lineRule="auto"/>
      <w:ind w:left="720"/>
    </w:pPr>
    <w:rPr>
      <w:rFonts w:eastAsiaTheme="minorHAnsi" w:cs="Calibri"/>
      <w:szCs w:val="22"/>
    </w:rPr>
  </w:style>
  <w:style w:type="table" w:styleId="Zwykatabela1">
    <w:name w:val="Plain Table 1"/>
    <w:basedOn w:val="Standardowy"/>
    <w:uiPriority w:val="41"/>
    <w:rsid w:val="005F218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sid w:val="0088761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character" w:styleId="Hipercze">
    <w:name w:val="Hyperlink"/>
    <w:basedOn w:val="Domylnaczcionkaakapitu"/>
    <w:uiPriority w:val="99"/>
    <w:unhideWhenUsed/>
    <w:rsid w:val="009E01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E0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1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71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2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27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9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7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2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3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6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8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9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6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3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9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0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3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0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7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8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5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5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1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0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7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7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7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5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9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1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4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0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1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0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72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6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1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2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6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4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7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2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9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4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1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0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2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3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9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8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0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5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5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4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8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ducation.ec.europa.eu/pl/selfie" TargetMode="External"/><Relationship Id="rId2" Type="http://schemas.openxmlformats.org/officeDocument/2006/relationships/hyperlink" Target="https://joint-research-centre.ec.europa.eu/digcomp_en" TargetMode="External"/><Relationship Id="rId1" Type="http://schemas.openxmlformats.org/officeDocument/2006/relationships/hyperlink" Target="https://zpe.gov.pl/a/standardy-techniczne/DpbQtmDTi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E569F6-4F6F-443C-A258-69AEF9405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40</Pages>
  <Words>6109</Words>
  <Characters>36655</Characters>
  <Application>Microsoft Office Word</Application>
  <DocSecurity>0</DocSecurity>
  <Lines>305</Lines>
  <Paragraphs>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1 - Kryteria wyboru projektów</vt:lpstr>
    </vt:vector>
  </TitlesOfParts>
  <Company/>
  <LinksUpToDate>false</LinksUpToDate>
  <CharactersWithSpaces>42679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1 - Kryteria wyboru projektów</dc:title>
  <dc:subject/>
  <dc:creator>Kinga Kowalska</dc:creator>
  <cp:keywords>kryteria;8.16</cp:keywords>
  <dc:description/>
  <cp:lastModifiedBy>Hanna Zielińska</cp:lastModifiedBy>
  <cp:revision>5</cp:revision>
  <cp:lastPrinted>2025-02-04T10:46:00Z</cp:lastPrinted>
  <dcterms:created xsi:type="dcterms:W3CDTF">2026-03-20T09:59:00Z</dcterms:created>
  <dcterms:modified xsi:type="dcterms:W3CDTF">2026-03-20T10:47:00Z</dcterms:modified>
</cp:coreProperties>
</file>