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9FDE" w14:textId="1ACDFB07" w:rsidR="00704FDF" w:rsidRPr="00BA56DA" w:rsidRDefault="0068325A" w:rsidP="004A7CD7">
      <w:pPr>
        <w:pStyle w:val="Nagwek1"/>
        <w:rPr>
          <w:b/>
        </w:rPr>
      </w:pPr>
      <w:r w:rsidRPr="00BA56DA">
        <w:t>Stanowisko</w:t>
      </w:r>
      <w:r w:rsidR="00E60C15" w:rsidRPr="00BA56DA">
        <w:t xml:space="preserve"> nr</w:t>
      </w:r>
      <w:r w:rsidR="00FB18CB" w:rsidRPr="00BA56DA">
        <w:t xml:space="preserve"> </w:t>
      </w:r>
      <w:r w:rsidR="000100F5">
        <w:t>4</w:t>
      </w:r>
      <w:r w:rsidR="006F6A46" w:rsidRPr="00BA56DA">
        <w:t>/</w:t>
      </w:r>
      <w:r w:rsidR="00422881" w:rsidRPr="00BA56DA">
        <w:t>20</w:t>
      </w:r>
      <w:r w:rsidR="00BE6D45" w:rsidRPr="00BA56DA">
        <w:t>2</w:t>
      </w:r>
      <w:r w:rsidR="0061766F">
        <w:t>6</w:t>
      </w:r>
    </w:p>
    <w:p w14:paraId="681B25CA" w14:textId="0150B33B" w:rsidR="00092D89" w:rsidRPr="004A7CD7" w:rsidRDefault="00245BE4" w:rsidP="004A7CD7">
      <w:r w:rsidRPr="004A7CD7">
        <w:t xml:space="preserve">Grupy roboczej </w:t>
      </w:r>
      <w:bookmarkStart w:id="0" w:name="_Hlk129862032"/>
      <w:r w:rsidRPr="004A7CD7">
        <w:t xml:space="preserve">ds. </w:t>
      </w:r>
      <w:r w:rsidR="00DE154A" w:rsidRPr="004A7CD7">
        <w:t>realizacji zasad równościowych w programie</w:t>
      </w:r>
      <w:bookmarkEnd w:id="0"/>
      <w:r w:rsidR="00D059E7">
        <w:br/>
      </w:r>
      <w:r w:rsidRPr="004A7CD7">
        <w:t xml:space="preserve">przy </w:t>
      </w:r>
      <w:r w:rsidR="00092D89" w:rsidRPr="004A7CD7">
        <w:t>K</w:t>
      </w:r>
      <w:r w:rsidRPr="004A7CD7">
        <w:t>omitecie</w:t>
      </w:r>
      <w:r w:rsidR="00092D89" w:rsidRPr="004A7CD7">
        <w:t xml:space="preserve"> Monitorują</w:t>
      </w:r>
      <w:r w:rsidRPr="004A7CD7">
        <w:t>cym</w:t>
      </w:r>
      <w:r w:rsidR="00092D89" w:rsidRPr="004A7CD7">
        <w:t xml:space="preserve"> </w:t>
      </w:r>
      <w:r w:rsidR="00DC5803" w:rsidRPr="004A7CD7">
        <w:t xml:space="preserve">program Fundusze Europejskie </w:t>
      </w:r>
      <w:r w:rsidR="00DC5803" w:rsidRPr="004A7CD7">
        <w:br/>
        <w:t>dla Kujaw i Pomorza 2021-2027</w:t>
      </w:r>
    </w:p>
    <w:p w14:paraId="442E3E8B" w14:textId="7998CA09" w:rsidR="00092D89" w:rsidRPr="004A7CD7" w:rsidRDefault="00092D89" w:rsidP="004A7CD7">
      <w:r w:rsidRPr="004A7CD7">
        <w:t xml:space="preserve">z </w:t>
      </w:r>
      <w:r w:rsidR="000100F5">
        <w:t xml:space="preserve">1 czerwca </w:t>
      </w:r>
      <w:r w:rsidR="00531A63" w:rsidRPr="004A7CD7">
        <w:t>202</w:t>
      </w:r>
      <w:r w:rsidR="0061766F">
        <w:t>6</w:t>
      </w:r>
      <w:r w:rsidR="00531A63" w:rsidRPr="004A7CD7">
        <w:t xml:space="preserve"> r.</w:t>
      </w:r>
    </w:p>
    <w:p w14:paraId="3D222101" w14:textId="2F724343" w:rsidR="00C62A36" w:rsidRPr="004A7CD7" w:rsidRDefault="009E5C0D" w:rsidP="004A7CD7">
      <w:r w:rsidRPr="004A7CD7">
        <w:t xml:space="preserve">w sprawie </w:t>
      </w:r>
      <w:r w:rsidR="00C91AAE" w:rsidRPr="004A7CD7">
        <w:t>zaopiniowania</w:t>
      </w:r>
      <w:r w:rsidR="0036709E" w:rsidRPr="004A7CD7">
        <w:t xml:space="preserve"> </w:t>
      </w:r>
      <w:r w:rsidR="00A700C0" w:rsidRPr="004A7CD7">
        <w:t>kryteriów wyboru projektów</w:t>
      </w:r>
      <w:r w:rsidR="002448BE" w:rsidRPr="004A7CD7">
        <w:t xml:space="preserve"> pod kątem realizacji zasad równościowych</w:t>
      </w:r>
    </w:p>
    <w:p w14:paraId="2D866A9C" w14:textId="0E08B5A8" w:rsidR="00DC5803" w:rsidRPr="000E5834" w:rsidRDefault="00DC5803" w:rsidP="00BA56DA">
      <w:pPr>
        <w:rPr>
          <w:rFonts w:cs="Arial"/>
        </w:rPr>
      </w:pPr>
      <w:r w:rsidRPr="000E5834">
        <w:rPr>
          <w:rFonts w:cs="Arial"/>
        </w:rPr>
        <w:t>Na podstawie Rozdziału 8, sekcji 8.2.5 Wytycznych dotyczących komitetów monitorujących na lata 2021-2027 z dnia 21 września 2022 r.</w:t>
      </w:r>
      <w:r w:rsidR="00027475">
        <w:rPr>
          <w:rFonts w:cs="Arial"/>
        </w:rPr>
        <w:t xml:space="preserve"> (ze zm.)</w:t>
      </w:r>
      <w:r w:rsidRPr="000E5834">
        <w:rPr>
          <w:rFonts w:cs="Arial"/>
        </w:rPr>
        <w:t xml:space="preserve">, </w:t>
      </w:r>
      <w:r w:rsidR="00D52F65">
        <w:rPr>
          <w:rFonts w:cs="Arial"/>
        </w:rPr>
        <w:br/>
      </w:r>
      <w:r w:rsidRPr="000E5834">
        <w:rPr>
          <w:rFonts w:cs="Arial"/>
        </w:rPr>
        <w:t xml:space="preserve">§ 8 Regulaminu Komitetu Monitorującego </w:t>
      </w:r>
      <w:r w:rsidR="00BF23ED" w:rsidRPr="000E5834">
        <w:rPr>
          <w:rFonts w:cs="Arial"/>
        </w:rPr>
        <w:t>program Fundusze</w:t>
      </w:r>
      <w:r w:rsidRPr="000E5834">
        <w:rPr>
          <w:rFonts w:cs="Arial"/>
        </w:rPr>
        <w:t xml:space="preserve"> Europejskie dla Kujaw </w:t>
      </w:r>
      <w:r w:rsidR="00BA56DA">
        <w:rPr>
          <w:rFonts w:cs="Arial"/>
        </w:rPr>
        <w:br/>
      </w:r>
      <w:r w:rsidRPr="000E5834">
        <w:rPr>
          <w:rFonts w:cs="Arial"/>
        </w:rPr>
        <w:t xml:space="preserve">i Pomorza 2021-2027 z dnia 10 marca 2023 r. </w:t>
      </w:r>
      <w:r w:rsidR="00027475">
        <w:rPr>
          <w:rFonts w:cs="Arial"/>
        </w:rPr>
        <w:t xml:space="preserve">(ze zm.) </w:t>
      </w:r>
      <w:r w:rsidRPr="000E5834">
        <w:rPr>
          <w:rFonts w:cs="Arial"/>
        </w:rPr>
        <w:t>uchwala się, co następuje:</w:t>
      </w:r>
    </w:p>
    <w:p w14:paraId="63F695B5" w14:textId="76F3D799" w:rsidR="0056673B" w:rsidRDefault="00841B85" w:rsidP="00F422F0">
      <w:pPr>
        <w:spacing w:after="0" w:afterAutospacing="0"/>
        <w:rPr>
          <w:rFonts w:cs="Arial"/>
        </w:rPr>
      </w:pPr>
      <w:r w:rsidRPr="000E5834">
        <w:rPr>
          <w:rFonts w:cs="Arial"/>
        </w:rPr>
        <w:t xml:space="preserve">§1. </w:t>
      </w:r>
      <w:r w:rsidR="00785042" w:rsidRPr="000E5834">
        <w:rPr>
          <w:rFonts w:cs="Arial"/>
        </w:rPr>
        <w:t xml:space="preserve">Grupa robocza przedstawia Komitetowi Monitorującemu </w:t>
      </w:r>
      <w:r w:rsidR="00D059E7">
        <w:rPr>
          <w:rFonts w:cs="Arial"/>
        </w:rPr>
        <w:t>pozytywną</w:t>
      </w:r>
      <w:r w:rsidR="00F50556" w:rsidRPr="000E5834">
        <w:rPr>
          <w:rFonts w:cs="Arial"/>
        </w:rPr>
        <w:t xml:space="preserve"> </w:t>
      </w:r>
      <w:r w:rsidR="00785042" w:rsidRPr="000E5834">
        <w:rPr>
          <w:rFonts w:cs="Arial"/>
        </w:rPr>
        <w:t xml:space="preserve">opinię </w:t>
      </w:r>
      <w:r w:rsidR="004D3873" w:rsidRPr="000E5834">
        <w:rPr>
          <w:rFonts w:cs="Arial"/>
        </w:rPr>
        <w:br/>
      </w:r>
      <w:r w:rsidR="00681507" w:rsidRPr="000E5834">
        <w:rPr>
          <w:rFonts w:cs="Arial"/>
        </w:rPr>
        <w:t xml:space="preserve">w sprawie </w:t>
      </w:r>
      <w:bookmarkStart w:id="1" w:name="_Hlk92282774"/>
      <w:r w:rsidR="00FE0573" w:rsidRPr="000E5834">
        <w:rPr>
          <w:rFonts w:cs="Arial"/>
        </w:rPr>
        <w:t>kryteriów wyboru projektów</w:t>
      </w:r>
      <w:r w:rsidR="002448BE" w:rsidRPr="000E5834">
        <w:rPr>
          <w:rFonts w:cs="Arial"/>
        </w:rPr>
        <w:t xml:space="preserve"> pod kątem realizacji zasad </w:t>
      </w:r>
      <w:r w:rsidR="00BF23ED" w:rsidRPr="000E5834">
        <w:rPr>
          <w:rFonts w:cs="Arial"/>
        </w:rPr>
        <w:t>równościowych dla</w:t>
      </w:r>
      <w:r w:rsidR="006D499D" w:rsidRPr="000E5834">
        <w:rPr>
          <w:rFonts w:cs="Arial"/>
        </w:rPr>
        <w:t>:</w:t>
      </w:r>
    </w:p>
    <w:bookmarkEnd w:id="1"/>
    <w:p w14:paraId="08863AEA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t>Działania 2.12 Wsparcie infrastruktury kanalizacyjnej oraz oczyszczania ścieków komunalnych, schemat: Aglomeracje o wielkości od 10 tys. do poniżej 15 tys. RLM</w:t>
      </w:r>
    </w:p>
    <w:p w14:paraId="208EC926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t>Działania 2.9 Mała retencja i adaptacja do zmian klimatu w regionie</w:t>
      </w:r>
    </w:p>
    <w:p w14:paraId="20C77BBE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4.3 Infrastruktura drogowa Schemat: Inwestycje w miejscach/skrzyżowaniach niebezpiecznych – aktualizacja kryteriów</w:t>
      </w:r>
    </w:p>
    <w:p w14:paraId="1FE2DFB3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>Działania 6.8 Inwestycje w infrastrukturę społeczną, Schemat: Inwestycje w infrastrukturę na potrzeby mieszkań treningowych, wspomaganych, z usługami lub ze wsparciem</w:t>
      </w:r>
    </w:p>
    <w:p w14:paraId="5DAC87EE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8.11 Wychowanie przedszkolne - Dwujęzyczne przedszkolaki Kujaw i Pomorza – edycja II</w:t>
      </w:r>
    </w:p>
    <w:p w14:paraId="3EE78E40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 xml:space="preserve">Działania 8.24 Usługi społeczne i zdrowotne - Kujawsko-Pomorska </w:t>
      </w:r>
      <w:proofErr w:type="spellStart"/>
      <w:r w:rsidRPr="000100F5">
        <w:rPr>
          <w:rFonts w:cs="Arial"/>
          <w:lang w:eastAsia="en-US"/>
        </w:rPr>
        <w:t>Teleopieka</w:t>
      </w:r>
      <w:proofErr w:type="spellEnd"/>
      <w:r w:rsidRPr="000100F5">
        <w:rPr>
          <w:rFonts w:cs="Arial"/>
          <w:lang w:eastAsia="en-US"/>
        </w:rPr>
        <w:t xml:space="preserve"> Etap II</w:t>
      </w:r>
    </w:p>
    <w:p w14:paraId="54491074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 xml:space="preserve">Działania 8.25 </w:t>
      </w:r>
      <w:r w:rsidRPr="000100F5">
        <w:rPr>
          <w:rFonts w:eastAsia="Calibri" w:cs="Arial"/>
        </w:rPr>
        <w:t>Usługi wsparcia rodziny i pieczy zastępczej</w:t>
      </w:r>
      <w:r w:rsidRPr="000100F5">
        <w:rPr>
          <w:rFonts w:cs="Arial"/>
          <w:lang w:eastAsia="en-US"/>
        </w:rPr>
        <w:t xml:space="preserve"> Wykluczenie nie ma </w:t>
      </w:r>
      <w:proofErr w:type="spellStart"/>
      <w:r w:rsidRPr="000100F5">
        <w:rPr>
          <w:rFonts w:cs="Arial"/>
          <w:lang w:eastAsia="en-US"/>
        </w:rPr>
        <w:t>MOWy</w:t>
      </w:r>
      <w:proofErr w:type="spellEnd"/>
      <w:r w:rsidRPr="000100F5">
        <w:rPr>
          <w:rFonts w:cs="Arial"/>
          <w:lang w:eastAsia="en-US"/>
        </w:rPr>
        <w:t xml:space="preserve"> (edycja II)</w:t>
      </w:r>
    </w:p>
    <w:p w14:paraId="12091EDD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>Działania 8.25</w:t>
      </w:r>
      <w:r w:rsidRPr="000100F5">
        <w:rPr>
          <w:rFonts w:cs="Arial"/>
          <w:lang w:eastAsia="en-US"/>
        </w:rPr>
        <w:t xml:space="preserve"> Działania na rzecz rodzin i pieczy zastępczej - Rodzina w Centrum (edycja II)</w:t>
      </w:r>
    </w:p>
    <w:p w14:paraId="02F1CD45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6.11 Restauracja i adaptacja obiektów dziedzictwa kulturowego i naturalnego, projektu „Wsparcie opieki nad zabytkami” – aktualizacja kryteriów</w:t>
      </w:r>
    </w:p>
    <w:p w14:paraId="115C8066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6.11 Restauracja i adaptacja obiektów dziedzictwa kulturowego i naturalnego dla projektu „Remont i zmiana sposobu użytkowania zabytkowego spichlerza w Rzeszynku” – nowe kryteria</w:t>
      </w:r>
    </w:p>
    <w:p w14:paraId="24B6829B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lastRenderedPageBreak/>
        <w:t>Działania 9 i 10</w:t>
      </w:r>
    </w:p>
    <w:p w14:paraId="08BD2B9C" w14:textId="7645D669" w:rsidR="000100F5" w:rsidRPr="000100F5" w:rsidRDefault="000100F5" w:rsidP="000100F5">
      <w:pPr>
        <w:spacing w:before="0" w:beforeAutospacing="0" w:after="0" w:afterAutospacing="0"/>
        <w:ind w:left="720"/>
        <w:rPr>
          <w:rFonts w:ascii="Calibri" w:eastAsia="Calibri" w:hAnsi="Calibri"/>
          <w:sz w:val="22"/>
          <w:szCs w:val="22"/>
        </w:rPr>
      </w:pPr>
      <w:r w:rsidRPr="000100F5">
        <w:rPr>
          <w:rFonts w:eastAsia="Calibri" w:cs="Arial"/>
          <w:color w:val="000000"/>
        </w:rPr>
        <w:t>9. Pomoc Techniczna (EFRR)</w:t>
      </w:r>
      <w:r w:rsidRPr="000100F5">
        <w:rPr>
          <w:rFonts w:eastAsia="Calibri" w:cs="Arial"/>
          <w:color w:val="000000"/>
        </w:rPr>
        <w:br/>
        <w:t>10. Pomoc Techniczna (EFS+)</w:t>
      </w:r>
      <w:r>
        <w:rPr>
          <w:rFonts w:eastAsia="Calibri" w:cs="Arial"/>
          <w:color w:val="000000"/>
        </w:rPr>
        <w:t>,</w:t>
      </w:r>
    </w:p>
    <w:p w14:paraId="07E0C121" w14:textId="77777777" w:rsidR="00277161" w:rsidRPr="00193E5F" w:rsidRDefault="00045C2B" w:rsidP="00193E5F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193E5F">
        <w:rPr>
          <w:rFonts w:ascii="Arial" w:hAnsi="Arial" w:cs="Arial"/>
          <w:sz w:val="24"/>
          <w:szCs w:val="24"/>
        </w:rPr>
        <w:t>zgodnie</w:t>
      </w:r>
      <w:r w:rsidR="00733BFB" w:rsidRPr="00193E5F">
        <w:rPr>
          <w:rFonts w:ascii="Arial" w:hAnsi="Arial" w:cs="Arial"/>
          <w:sz w:val="24"/>
          <w:szCs w:val="24"/>
        </w:rPr>
        <w:t xml:space="preserve"> </w:t>
      </w:r>
      <w:r w:rsidRPr="00193E5F">
        <w:rPr>
          <w:rFonts w:ascii="Arial" w:hAnsi="Arial" w:cs="Arial"/>
          <w:sz w:val="24"/>
          <w:szCs w:val="24"/>
        </w:rPr>
        <w:t>z uzasadni</w:t>
      </w:r>
      <w:r w:rsidR="00277161" w:rsidRPr="00193E5F">
        <w:rPr>
          <w:rFonts w:ascii="Arial" w:hAnsi="Arial" w:cs="Arial"/>
          <w:sz w:val="24"/>
          <w:szCs w:val="24"/>
        </w:rPr>
        <w:t>eniem do niniejszego Stanowisk</w:t>
      </w:r>
      <w:r w:rsidR="00BB37A7" w:rsidRPr="00193E5F">
        <w:rPr>
          <w:rFonts w:ascii="Arial" w:hAnsi="Arial" w:cs="Arial"/>
          <w:sz w:val="24"/>
          <w:szCs w:val="24"/>
        </w:rPr>
        <w:t>a</w:t>
      </w:r>
      <w:r w:rsidR="00C62A36" w:rsidRPr="00193E5F">
        <w:rPr>
          <w:rFonts w:ascii="Arial" w:hAnsi="Arial" w:cs="Arial"/>
          <w:sz w:val="24"/>
          <w:szCs w:val="24"/>
        </w:rPr>
        <w:t>.</w:t>
      </w:r>
    </w:p>
    <w:p w14:paraId="5CEEEE8C" w14:textId="4A2BCA14" w:rsidR="00092D89" w:rsidRDefault="00092D89" w:rsidP="00BA56DA">
      <w:pPr>
        <w:autoSpaceDE w:val="0"/>
        <w:autoSpaceDN w:val="0"/>
        <w:adjustRightInd w:val="0"/>
        <w:ind w:right="-314"/>
        <w:rPr>
          <w:rFonts w:cs="Arial"/>
        </w:rPr>
      </w:pPr>
      <w:r w:rsidRPr="000E5834">
        <w:rPr>
          <w:rFonts w:cs="Arial"/>
        </w:rPr>
        <w:t xml:space="preserve">Przewodniczący </w:t>
      </w:r>
      <w:r w:rsidR="00045C2B" w:rsidRPr="000E5834">
        <w:rPr>
          <w:rFonts w:cs="Arial"/>
        </w:rPr>
        <w:t>Grupy roboczej</w:t>
      </w:r>
    </w:p>
    <w:p w14:paraId="797B02B6" w14:textId="7ABF2DBD" w:rsidR="002F37C7" w:rsidRDefault="002F37C7">
      <w:pPr>
        <w:spacing w:before="0" w:beforeAutospacing="0" w:after="0" w:afterAutospacing="0" w:line="240" w:lineRule="auto"/>
        <w:rPr>
          <w:rFonts w:cs="Arial"/>
        </w:rPr>
      </w:pPr>
      <w:r>
        <w:rPr>
          <w:rFonts w:cs="Arial"/>
        </w:rPr>
        <w:br w:type="page"/>
      </w:r>
    </w:p>
    <w:p w14:paraId="4597F688" w14:textId="77777777" w:rsidR="00750C44" w:rsidRPr="000E5834" w:rsidRDefault="00750C44" w:rsidP="004A7CD7">
      <w:pPr>
        <w:pStyle w:val="Nagwek1"/>
      </w:pPr>
      <w:r w:rsidRPr="000E5834">
        <w:lastRenderedPageBreak/>
        <w:t>Uzasadnienie</w:t>
      </w:r>
    </w:p>
    <w:p w14:paraId="24567AE5" w14:textId="0177788B" w:rsidR="00140B98" w:rsidRPr="000E5834" w:rsidRDefault="00DC5803" w:rsidP="00BA56DA">
      <w:pPr>
        <w:rPr>
          <w:rFonts w:cs="Arial"/>
        </w:rPr>
      </w:pPr>
      <w:r w:rsidRPr="000E5834">
        <w:rPr>
          <w:rFonts w:cs="Arial"/>
        </w:rPr>
        <w:t xml:space="preserve">Na podstawie Rozdziału 8, sekcji 8.2.5 Wytycznych </w:t>
      </w:r>
      <w:r w:rsidR="00BF23ED" w:rsidRPr="000E5834">
        <w:rPr>
          <w:rFonts w:cs="Arial"/>
        </w:rPr>
        <w:t>dotyczących komitetów</w:t>
      </w:r>
      <w:r w:rsidRPr="000E5834">
        <w:rPr>
          <w:rFonts w:cs="Arial"/>
        </w:rPr>
        <w:t xml:space="preserve"> monitorujących na lata 2021-2027 z dnia 21 września 2022 r., </w:t>
      </w:r>
      <w:r w:rsidR="00027475">
        <w:rPr>
          <w:rFonts w:cs="Arial"/>
        </w:rPr>
        <w:t xml:space="preserve">(ze zm.), </w:t>
      </w:r>
      <w:r w:rsidR="00D52F65">
        <w:rPr>
          <w:rFonts w:cs="Arial"/>
        </w:rPr>
        <w:br/>
      </w:r>
      <w:r w:rsidRPr="000E5834">
        <w:rPr>
          <w:rFonts w:cs="Arial"/>
        </w:rPr>
        <w:t xml:space="preserve">§ 8 Regulaminu Komitetu Monitorującego </w:t>
      </w:r>
      <w:r w:rsidR="00BF23ED" w:rsidRPr="000E5834">
        <w:rPr>
          <w:rFonts w:cs="Arial"/>
        </w:rPr>
        <w:t>program Fundusze</w:t>
      </w:r>
      <w:r w:rsidRPr="000E5834">
        <w:rPr>
          <w:rFonts w:cs="Arial"/>
        </w:rPr>
        <w:t xml:space="preserve"> Europejskie dla Kujaw </w:t>
      </w:r>
      <w:r w:rsidR="00BA56DA">
        <w:rPr>
          <w:rFonts w:cs="Arial"/>
        </w:rPr>
        <w:br/>
      </w:r>
      <w:r w:rsidRPr="000E5834">
        <w:rPr>
          <w:rFonts w:cs="Arial"/>
        </w:rPr>
        <w:t xml:space="preserve">i Pomorza 2021-2027 z dnia 10 marca 2023 </w:t>
      </w:r>
      <w:r w:rsidR="00BF23ED" w:rsidRPr="000E5834">
        <w:rPr>
          <w:rFonts w:cs="Arial"/>
        </w:rPr>
        <w:t>r.</w:t>
      </w:r>
      <w:r w:rsidR="00BF23ED">
        <w:rPr>
          <w:rFonts w:cs="Arial"/>
        </w:rPr>
        <w:t xml:space="preserve"> (</w:t>
      </w:r>
      <w:r w:rsidR="00027475">
        <w:rPr>
          <w:rFonts w:cs="Arial"/>
        </w:rPr>
        <w:t>ze zm.</w:t>
      </w:r>
      <w:r w:rsidR="00BF23ED">
        <w:rPr>
          <w:rFonts w:cs="Arial"/>
        </w:rPr>
        <w:t>),</w:t>
      </w:r>
      <w:r w:rsidR="00BF23ED" w:rsidRPr="000E5834">
        <w:rPr>
          <w:rFonts w:cs="Arial"/>
        </w:rPr>
        <w:t xml:space="preserve"> Komitet</w:t>
      </w:r>
      <w:r w:rsidR="00750C44" w:rsidRPr="000E5834">
        <w:rPr>
          <w:rFonts w:cs="Arial"/>
        </w:rPr>
        <w:t xml:space="preserve"> Monitorujący analizuje i zatwierdza metodykę i kryteria wyboru projektów oraz ich zmiany </w:t>
      </w:r>
      <w:r w:rsidR="00BA56DA">
        <w:rPr>
          <w:rFonts w:cs="Arial"/>
        </w:rPr>
        <w:br/>
      </w:r>
      <w:r w:rsidR="00750C44" w:rsidRPr="000E5834">
        <w:rPr>
          <w:rFonts w:cs="Arial"/>
        </w:rPr>
        <w:t xml:space="preserve">w ramach </w:t>
      </w:r>
      <w:r w:rsidRPr="000E5834">
        <w:rPr>
          <w:rFonts w:cs="Arial"/>
        </w:rPr>
        <w:t>FEdKP 2021-2027</w:t>
      </w:r>
      <w:r w:rsidR="00DE7A10" w:rsidRPr="000E5834">
        <w:rPr>
          <w:rFonts w:cs="Arial"/>
        </w:rPr>
        <w:t xml:space="preserve">, </w:t>
      </w:r>
      <w:r w:rsidR="00316C58" w:rsidRPr="000E5834">
        <w:rPr>
          <w:rFonts w:cs="Arial"/>
        </w:rPr>
        <w:t>po </w:t>
      </w:r>
      <w:r w:rsidR="00750C44" w:rsidRPr="000E5834">
        <w:rPr>
          <w:rFonts w:cs="Arial"/>
        </w:rPr>
        <w:t xml:space="preserve">uprzednim zaopiniowaniu ich przez </w:t>
      </w:r>
      <w:r w:rsidR="00273B76" w:rsidRPr="000E5834">
        <w:rPr>
          <w:rFonts w:cs="Arial"/>
        </w:rPr>
        <w:t>stosowne grupy robocze.</w:t>
      </w:r>
    </w:p>
    <w:p w14:paraId="24B55F70" w14:textId="0D0FD1F8" w:rsidR="00C62A36" w:rsidRDefault="00CA6494" w:rsidP="00BA56DA">
      <w:pPr>
        <w:rPr>
          <w:rFonts w:cs="Arial"/>
        </w:rPr>
      </w:pPr>
      <w:r w:rsidRPr="000E5834">
        <w:rPr>
          <w:rFonts w:cs="Arial"/>
          <w:spacing w:val="-4"/>
        </w:rPr>
        <w:t xml:space="preserve">W </w:t>
      </w:r>
      <w:r w:rsidR="00933C72">
        <w:rPr>
          <w:rFonts w:cs="Arial"/>
          <w:spacing w:val="-4"/>
        </w:rPr>
        <w:t>dni</w:t>
      </w:r>
      <w:r w:rsidR="006839AB">
        <w:rPr>
          <w:rFonts w:cs="Arial"/>
          <w:spacing w:val="-4"/>
        </w:rPr>
        <w:t>ach</w:t>
      </w:r>
      <w:r w:rsidR="00193E5F">
        <w:rPr>
          <w:rFonts w:cs="Arial"/>
          <w:spacing w:val="-4"/>
        </w:rPr>
        <w:t xml:space="preserve"> </w:t>
      </w:r>
      <w:r w:rsidR="000100F5">
        <w:rPr>
          <w:rFonts w:cs="Arial"/>
          <w:spacing w:val="-4"/>
        </w:rPr>
        <w:t>26</w:t>
      </w:r>
      <w:r w:rsidR="006839AB">
        <w:rPr>
          <w:rFonts w:cs="Arial"/>
          <w:spacing w:val="-4"/>
        </w:rPr>
        <w:t xml:space="preserve"> </w:t>
      </w:r>
      <w:r w:rsidR="000100F5">
        <w:rPr>
          <w:rFonts w:cs="Arial"/>
          <w:spacing w:val="-4"/>
        </w:rPr>
        <w:t>-</w:t>
      </w:r>
      <w:r w:rsidR="006839AB">
        <w:rPr>
          <w:rFonts w:cs="Arial"/>
          <w:spacing w:val="-4"/>
        </w:rPr>
        <w:t xml:space="preserve"> </w:t>
      </w:r>
      <w:r w:rsidR="000100F5">
        <w:rPr>
          <w:rFonts w:cs="Arial"/>
          <w:spacing w:val="-4"/>
        </w:rPr>
        <w:t>29 maja</w:t>
      </w:r>
      <w:r w:rsidR="00CE36DD">
        <w:rPr>
          <w:rFonts w:cs="Arial"/>
          <w:spacing w:val="-4"/>
        </w:rPr>
        <w:t xml:space="preserve"> </w:t>
      </w:r>
      <w:r w:rsidR="00DC5803" w:rsidRPr="000E5834">
        <w:rPr>
          <w:rFonts w:cs="Arial"/>
          <w:spacing w:val="-4"/>
        </w:rPr>
        <w:t>202</w:t>
      </w:r>
      <w:r w:rsidR="0061766F">
        <w:rPr>
          <w:rFonts w:cs="Arial"/>
          <w:spacing w:val="-4"/>
        </w:rPr>
        <w:t>6</w:t>
      </w:r>
      <w:r w:rsidR="00DC5803" w:rsidRPr="000E5834">
        <w:rPr>
          <w:rFonts w:cs="Arial"/>
          <w:spacing w:val="-4"/>
        </w:rPr>
        <w:t xml:space="preserve"> r. </w:t>
      </w:r>
      <w:r w:rsidR="00BE1F36" w:rsidRPr="000E5834">
        <w:rPr>
          <w:rFonts w:cs="Arial"/>
          <w:spacing w:val="-4"/>
        </w:rPr>
        <w:t xml:space="preserve">Grupa robocza </w:t>
      </w:r>
      <w:r w:rsidR="00815AC2" w:rsidRPr="000E5834">
        <w:rPr>
          <w:rFonts w:cs="Arial"/>
          <w:spacing w:val="-4"/>
        </w:rPr>
        <w:t xml:space="preserve">do spraw </w:t>
      </w:r>
      <w:r w:rsidR="00DE154A" w:rsidRPr="000E5834">
        <w:rPr>
          <w:rFonts w:cs="Arial"/>
        </w:rPr>
        <w:t>realizacji zasad równościowych w</w:t>
      </w:r>
      <w:r w:rsidR="00D059E7">
        <w:rPr>
          <w:rFonts w:cs="Arial"/>
        </w:rPr>
        <w:t> </w:t>
      </w:r>
      <w:r w:rsidR="00DE154A" w:rsidRPr="000E5834">
        <w:rPr>
          <w:rFonts w:cs="Arial"/>
        </w:rPr>
        <w:t>programie</w:t>
      </w:r>
      <w:r w:rsidR="00DC5803" w:rsidRPr="000E5834">
        <w:rPr>
          <w:rFonts w:cs="Arial"/>
          <w:spacing w:val="-4"/>
        </w:rPr>
        <w:t xml:space="preserve"> </w:t>
      </w:r>
      <w:r w:rsidR="0087144B" w:rsidRPr="000E5834">
        <w:rPr>
          <w:rFonts w:cs="Arial"/>
          <w:spacing w:val="-4"/>
        </w:rPr>
        <w:t xml:space="preserve">przeanalizowała </w:t>
      </w:r>
      <w:r w:rsidR="00AF51BC">
        <w:rPr>
          <w:rFonts w:cs="Arial"/>
          <w:spacing w:val="-4"/>
        </w:rPr>
        <w:t xml:space="preserve">w trybie obiegowym </w:t>
      </w:r>
      <w:r w:rsidR="00BE1F36" w:rsidRPr="000E5834">
        <w:rPr>
          <w:rFonts w:cs="Arial"/>
          <w:spacing w:val="-4"/>
        </w:rPr>
        <w:t>projekt</w:t>
      </w:r>
      <w:r w:rsidR="006961C6" w:rsidRPr="000E5834">
        <w:rPr>
          <w:rFonts w:cs="Arial"/>
          <w:spacing w:val="-4"/>
        </w:rPr>
        <w:t>y</w:t>
      </w:r>
      <w:r w:rsidR="00BE1F36" w:rsidRPr="000E5834">
        <w:rPr>
          <w:rFonts w:cs="Arial"/>
          <w:spacing w:val="-4"/>
        </w:rPr>
        <w:t xml:space="preserve"> </w:t>
      </w:r>
      <w:r w:rsidR="00FE0573" w:rsidRPr="000E5834">
        <w:rPr>
          <w:rFonts w:cs="Arial"/>
        </w:rPr>
        <w:t xml:space="preserve">kryteriów wyboru projektów </w:t>
      </w:r>
      <w:r w:rsidR="006961C6" w:rsidRPr="000E5834">
        <w:rPr>
          <w:rFonts w:cs="Arial"/>
        </w:rPr>
        <w:t>pod kątem realizacji zasad równościowych dl</w:t>
      </w:r>
      <w:r w:rsidR="006D499D" w:rsidRPr="000E5834">
        <w:rPr>
          <w:rFonts w:cs="Arial"/>
        </w:rPr>
        <w:t>a:</w:t>
      </w:r>
    </w:p>
    <w:p w14:paraId="71CCAE35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t>Działania 2.12 Wsparcie infrastruktury kanalizacyjnej oraz oczyszczania ścieków komunalnych, schemat: Aglomeracje o wielkości od 10 tys. do poniżej 15 tys. RLM</w:t>
      </w:r>
    </w:p>
    <w:p w14:paraId="544416D2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t>Działania 2.9 Mała retencja i adaptacja do zmian klimatu w regionie</w:t>
      </w:r>
    </w:p>
    <w:p w14:paraId="532C61F6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4.3 Infrastruktura drogowa Schemat: Inwestycje w miejscach/skrzyżowaniach niebezpiecznych – aktualizacja kryteriów</w:t>
      </w:r>
    </w:p>
    <w:p w14:paraId="68B6F4E1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>Działania 6.8 Inwestycje w infrastrukturę społeczną, Schemat: Inwestycje w infrastrukturę na potrzeby mieszkań treningowych, wspomaganych, z usługami lub ze wsparciem</w:t>
      </w:r>
    </w:p>
    <w:p w14:paraId="4DDD45C3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8.11 Wychowanie przedszkolne - Dwujęzyczne przedszkolaki Kujaw i Pomorza – edycja II</w:t>
      </w:r>
    </w:p>
    <w:p w14:paraId="3CCA2481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 xml:space="preserve">Działania 8.24 Usługi społeczne i zdrowotne - Kujawsko-Pomorska </w:t>
      </w:r>
      <w:proofErr w:type="spellStart"/>
      <w:r w:rsidRPr="000100F5">
        <w:rPr>
          <w:rFonts w:cs="Arial"/>
          <w:lang w:eastAsia="en-US"/>
        </w:rPr>
        <w:t>Teleopieka</w:t>
      </w:r>
      <w:proofErr w:type="spellEnd"/>
      <w:r w:rsidRPr="000100F5">
        <w:rPr>
          <w:rFonts w:cs="Arial"/>
          <w:lang w:eastAsia="en-US"/>
        </w:rPr>
        <w:t xml:space="preserve"> Etap II</w:t>
      </w:r>
    </w:p>
    <w:p w14:paraId="31E73A76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 xml:space="preserve">Działania 8.25 </w:t>
      </w:r>
      <w:r w:rsidRPr="000100F5">
        <w:rPr>
          <w:rFonts w:eastAsia="Calibri" w:cs="Arial"/>
        </w:rPr>
        <w:t>Usługi wsparcia rodziny i pieczy zastępczej</w:t>
      </w:r>
      <w:r w:rsidRPr="000100F5">
        <w:rPr>
          <w:rFonts w:cs="Arial"/>
          <w:lang w:eastAsia="en-US"/>
        </w:rPr>
        <w:t xml:space="preserve"> Wykluczenie nie ma </w:t>
      </w:r>
      <w:proofErr w:type="spellStart"/>
      <w:r w:rsidRPr="000100F5">
        <w:rPr>
          <w:rFonts w:cs="Arial"/>
          <w:lang w:eastAsia="en-US"/>
        </w:rPr>
        <w:t>MOWy</w:t>
      </w:r>
      <w:proofErr w:type="spellEnd"/>
      <w:r w:rsidRPr="000100F5">
        <w:rPr>
          <w:rFonts w:cs="Arial"/>
          <w:lang w:eastAsia="en-US"/>
        </w:rPr>
        <w:t xml:space="preserve"> (edycja II)</w:t>
      </w:r>
    </w:p>
    <w:p w14:paraId="0EBA934B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eastAsia="Calibri" w:cs="Arial"/>
          <w:lang w:eastAsia="en-US"/>
        </w:rPr>
        <w:t>Działania 8.25</w:t>
      </w:r>
      <w:r w:rsidRPr="000100F5">
        <w:rPr>
          <w:rFonts w:cs="Arial"/>
          <w:lang w:eastAsia="en-US"/>
        </w:rPr>
        <w:t xml:space="preserve"> Działania na rzecz rodzin i pieczy zastępczej - Rodzina w Centrum (edycja II)</w:t>
      </w:r>
    </w:p>
    <w:p w14:paraId="26B1503B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6.11 Restauracja i adaptacja obiektów dziedzictwa kulturowego i naturalnego, projektu „Wsparcie opieki nad zabytkami” – aktualizacja kryteriów</w:t>
      </w:r>
    </w:p>
    <w:p w14:paraId="7B5FB2CF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cs="Arial"/>
          <w:lang w:eastAsia="en-US"/>
        </w:rPr>
      </w:pPr>
      <w:r w:rsidRPr="000100F5">
        <w:rPr>
          <w:rFonts w:cs="Arial"/>
          <w:lang w:eastAsia="en-US"/>
        </w:rPr>
        <w:t>Działania 6.11 Restauracja i adaptacja obiektów dziedzictwa kulturowego i naturalnego dla projektu „Remont i zmiana sposobu użytkowania zabytkowego spichlerza w Rzeszynku” – nowe kryteria</w:t>
      </w:r>
    </w:p>
    <w:p w14:paraId="215BA510" w14:textId="77777777" w:rsidR="000100F5" w:rsidRPr="000100F5" w:rsidRDefault="000100F5" w:rsidP="000100F5">
      <w:pPr>
        <w:numPr>
          <w:ilvl w:val="0"/>
          <w:numId w:val="38"/>
        </w:numPr>
        <w:spacing w:before="0" w:beforeAutospacing="0" w:after="0" w:afterAutospacing="0" w:line="276" w:lineRule="auto"/>
        <w:rPr>
          <w:rFonts w:eastAsia="Calibri" w:cs="Arial"/>
        </w:rPr>
      </w:pPr>
      <w:r w:rsidRPr="000100F5">
        <w:rPr>
          <w:rFonts w:eastAsia="Calibri" w:cs="Arial"/>
        </w:rPr>
        <w:t>Działania 9 i 10</w:t>
      </w:r>
    </w:p>
    <w:p w14:paraId="53D82603" w14:textId="77777777" w:rsidR="000100F5" w:rsidRPr="000100F5" w:rsidRDefault="000100F5" w:rsidP="000100F5">
      <w:pPr>
        <w:spacing w:before="0" w:beforeAutospacing="0" w:after="0" w:afterAutospacing="0"/>
        <w:ind w:left="720"/>
        <w:rPr>
          <w:rFonts w:ascii="Calibri" w:eastAsia="Calibri" w:hAnsi="Calibri"/>
          <w:sz w:val="22"/>
          <w:szCs w:val="22"/>
        </w:rPr>
      </w:pPr>
      <w:r w:rsidRPr="000100F5">
        <w:rPr>
          <w:rFonts w:eastAsia="Calibri" w:cs="Arial"/>
          <w:color w:val="000000"/>
        </w:rPr>
        <w:t>9. Pomoc Techniczna (EFRR)</w:t>
      </w:r>
      <w:r w:rsidRPr="000100F5">
        <w:rPr>
          <w:rFonts w:eastAsia="Calibri" w:cs="Arial"/>
          <w:color w:val="000000"/>
        </w:rPr>
        <w:br/>
        <w:t>10. Pomoc Techniczna (EFS+)</w:t>
      </w:r>
    </w:p>
    <w:p w14:paraId="3C3EF071" w14:textId="77777777" w:rsidR="00472C6A" w:rsidRDefault="00472C6A" w:rsidP="00472C6A">
      <w:pPr>
        <w:pStyle w:val="Akapitzlist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6B2334AC" w14:textId="6DE318E5" w:rsidR="00D059E7" w:rsidRPr="004E7A65" w:rsidRDefault="00D059E7" w:rsidP="004E7A65">
      <w:pPr>
        <w:spacing w:before="0" w:beforeAutospacing="0" w:after="0" w:afterAutospacing="0"/>
        <w:rPr>
          <w:rFonts w:cs="Arial"/>
        </w:rPr>
      </w:pPr>
      <w:r w:rsidRPr="004E7A65">
        <w:rPr>
          <w:rFonts w:cs="Arial"/>
        </w:rPr>
        <w:t>Do przedstawionych dokumentów grupa nie wniosła uwag.</w:t>
      </w:r>
    </w:p>
    <w:p w14:paraId="062FA8DE" w14:textId="76EB0D58" w:rsidR="00DC5803" w:rsidRPr="000E5834" w:rsidRDefault="006F6A46" w:rsidP="00BA56DA">
      <w:pPr>
        <w:rPr>
          <w:rFonts w:cs="Arial"/>
        </w:rPr>
      </w:pPr>
      <w:r w:rsidRPr="000E5834">
        <w:rPr>
          <w:rFonts w:cs="Arial"/>
        </w:rPr>
        <w:lastRenderedPageBreak/>
        <w:t xml:space="preserve">Stanowisko zostanie przekazane Komitetowi Monitorującemu </w:t>
      </w:r>
      <w:r w:rsidR="00DC5803" w:rsidRPr="000E5834">
        <w:rPr>
          <w:rFonts w:cs="Arial"/>
        </w:rPr>
        <w:t>FEdKP 2021-2027.</w:t>
      </w:r>
    </w:p>
    <w:sectPr w:rsidR="00DC5803" w:rsidRPr="000E5834" w:rsidSect="00F422F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226E" w14:textId="77777777" w:rsidR="00BD012B" w:rsidRDefault="00BD012B" w:rsidP="00E60C15">
      <w:r>
        <w:separator/>
      </w:r>
    </w:p>
  </w:endnote>
  <w:endnote w:type="continuationSeparator" w:id="0">
    <w:p w14:paraId="24C4C93B" w14:textId="77777777" w:rsidR="00BD012B" w:rsidRDefault="00BD012B" w:rsidP="00E6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4A45" w14:textId="77777777" w:rsidR="00BD012B" w:rsidRDefault="00BD012B" w:rsidP="00E60C15">
      <w:r>
        <w:separator/>
      </w:r>
    </w:p>
  </w:footnote>
  <w:footnote w:type="continuationSeparator" w:id="0">
    <w:p w14:paraId="79C3F261" w14:textId="77777777" w:rsidR="00BD012B" w:rsidRDefault="00BD012B" w:rsidP="00E6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CB9"/>
    <w:multiLevelType w:val="hybridMultilevel"/>
    <w:tmpl w:val="9F58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26D"/>
    <w:multiLevelType w:val="hybridMultilevel"/>
    <w:tmpl w:val="672C6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569F4"/>
    <w:multiLevelType w:val="hybridMultilevel"/>
    <w:tmpl w:val="96C0D930"/>
    <w:lvl w:ilvl="0" w:tplc="803022A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683"/>
    <w:multiLevelType w:val="hybridMultilevel"/>
    <w:tmpl w:val="733409D6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CFC"/>
    <w:multiLevelType w:val="hybridMultilevel"/>
    <w:tmpl w:val="DED6484A"/>
    <w:lvl w:ilvl="0" w:tplc="4788A7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377E9"/>
    <w:multiLevelType w:val="hybridMultilevel"/>
    <w:tmpl w:val="E45A1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37A9"/>
    <w:multiLevelType w:val="hybridMultilevel"/>
    <w:tmpl w:val="CEB6BEF4"/>
    <w:lvl w:ilvl="0" w:tplc="C9F65E08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F468A"/>
    <w:multiLevelType w:val="hybridMultilevel"/>
    <w:tmpl w:val="E50ED500"/>
    <w:lvl w:ilvl="0" w:tplc="0ADE5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05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65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663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6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AE7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4B0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AB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04E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84BB9"/>
    <w:multiLevelType w:val="hybridMultilevel"/>
    <w:tmpl w:val="8E04B350"/>
    <w:lvl w:ilvl="0" w:tplc="82C8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261E"/>
    <w:multiLevelType w:val="hybridMultilevel"/>
    <w:tmpl w:val="6362305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C1CFE"/>
    <w:multiLevelType w:val="hybridMultilevel"/>
    <w:tmpl w:val="C2F24BC6"/>
    <w:lvl w:ilvl="0" w:tplc="71F06F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4419E"/>
    <w:multiLevelType w:val="hybridMultilevel"/>
    <w:tmpl w:val="A4A8474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137A6"/>
    <w:multiLevelType w:val="hybridMultilevel"/>
    <w:tmpl w:val="1E0622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6A5E78"/>
    <w:multiLevelType w:val="hybridMultilevel"/>
    <w:tmpl w:val="C630BED2"/>
    <w:lvl w:ilvl="0" w:tplc="4BD49916">
      <w:start w:val="1"/>
      <w:numFmt w:val="bullet"/>
      <w:lvlText w:val=""/>
      <w:lvlJc w:val="left"/>
      <w:pPr>
        <w:ind w:left="-4944" w:hanging="360"/>
      </w:pPr>
      <w:rPr>
        <w:rFonts w:ascii="Symbol" w:hAnsi="Symbol" w:hint="default"/>
        <w:vertAlign w:val="superscript"/>
      </w:rPr>
    </w:lvl>
    <w:lvl w:ilvl="1" w:tplc="04150003">
      <w:start w:val="1"/>
      <w:numFmt w:val="bullet"/>
      <w:lvlText w:val="o"/>
      <w:lvlJc w:val="left"/>
      <w:pPr>
        <w:ind w:left="-42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35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27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20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13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-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</w:abstractNum>
  <w:abstractNum w:abstractNumId="14" w15:restartNumberingAfterBreak="0">
    <w:nsid w:val="40857FB4"/>
    <w:multiLevelType w:val="hybridMultilevel"/>
    <w:tmpl w:val="57247496"/>
    <w:lvl w:ilvl="0" w:tplc="0C428E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297D4C"/>
    <w:multiLevelType w:val="hybridMultilevel"/>
    <w:tmpl w:val="2AF2F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4673"/>
    <w:multiLevelType w:val="hybridMultilevel"/>
    <w:tmpl w:val="BFCC99DA"/>
    <w:lvl w:ilvl="0" w:tplc="4BD4991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91E4725"/>
    <w:multiLevelType w:val="hybridMultilevel"/>
    <w:tmpl w:val="4D5C306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AA31079"/>
    <w:multiLevelType w:val="hybridMultilevel"/>
    <w:tmpl w:val="6598DA9E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9F1"/>
    <w:multiLevelType w:val="hybridMultilevel"/>
    <w:tmpl w:val="DAB4B2D8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02BE0"/>
    <w:multiLevelType w:val="hybridMultilevel"/>
    <w:tmpl w:val="BFD02E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1F31F41"/>
    <w:multiLevelType w:val="hybridMultilevel"/>
    <w:tmpl w:val="5C8861C6"/>
    <w:lvl w:ilvl="0" w:tplc="D6EA70E0">
      <w:start w:val="1"/>
      <w:numFmt w:val="bullet"/>
      <w:lvlText w:val="−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C00398C"/>
    <w:multiLevelType w:val="hybridMultilevel"/>
    <w:tmpl w:val="E4DC5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A660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FDA0127"/>
    <w:multiLevelType w:val="hybridMultilevel"/>
    <w:tmpl w:val="AEFED00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FFF7938"/>
    <w:multiLevelType w:val="hybridMultilevel"/>
    <w:tmpl w:val="3A0AF026"/>
    <w:lvl w:ilvl="0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26" w15:restartNumberingAfterBreak="0">
    <w:nsid w:val="65095E69"/>
    <w:multiLevelType w:val="hybridMultilevel"/>
    <w:tmpl w:val="0DA86760"/>
    <w:lvl w:ilvl="0" w:tplc="5364BA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5DCC"/>
    <w:multiLevelType w:val="hybridMultilevel"/>
    <w:tmpl w:val="6324B204"/>
    <w:lvl w:ilvl="0" w:tplc="4BD499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A9F17F4"/>
    <w:multiLevelType w:val="hybridMultilevel"/>
    <w:tmpl w:val="559492C8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B5E4F93"/>
    <w:multiLevelType w:val="hybridMultilevel"/>
    <w:tmpl w:val="06B83076"/>
    <w:lvl w:ilvl="0" w:tplc="4BD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30AA1"/>
    <w:multiLevelType w:val="hybridMultilevel"/>
    <w:tmpl w:val="14FA1C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AE1B7C"/>
    <w:multiLevelType w:val="hybridMultilevel"/>
    <w:tmpl w:val="1016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66E7E"/>
    <w:multiLevelType w:val="hybridMultilevel"/>
    <w:tmpl w:val="F23C6C4C"/>
    <w:lvl w:ilvl="0" w:tplc="30709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005DA"/>
    <w:multiLevelType w:val="hybridMultilevel"/>
    <w:tmpl w:val="08341902"/>
    <w:lvl w:ilvl="0" w:tplc="7748A0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533FE"/>
    <w:multiLevelType w:val="hybridMultilevel"/>
    <w:tmpl w:val="9788B5F8"/>
    <w:lvl w:ilvl="0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5" w15:restartNumberingAfterBreak="0">
    <w:nsid w:val="7B567391"/>
    <w:multiLevelType w:val="hybridMultilevel"/>
    <w:tmpl w:val="B5A4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34994">
    <w:abstractNumId w:val="23"/>
  </w:num>
  <w:num w:numId="2" w16cid:durableId="1960912101">
    <w:abstractNumId w:val="22"/>
  </w:num>
  <w:num w:numId="3" w16cid:durableId="455946539">
    <w:abstractNumId w:val="12"/>
  </w:num>
  <w:num w:numId="4" w16cid:durableId="1974556368">
    <w:abstractNumId w:val="2"/>
  </w:num>
  <w:num w:numId="5" w16cid:durableId="520244888">
    <w:abstractNumId w:val="32"/>
  </w:num>
  <w:num w:numId="6" w16cid:durableId="1556045283">
    <w:abstractNumId w:val="6"/>
  </w:num>
  <w:num w:numId="7" w16cid:durableId="264920005">
    <w:abstractNumId w:val="11"/>
  </w:num>
  <w:num w:numId="8" w16cid:durableId="1494446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0285647">
    <w:abstractNumId w:val="26"/>
  </w:num>
  <w:num w:numId="10" w16cid:durableId="501435431">
    <w:abstractNumId w:val="21"/>
  </w:num>
  <w:num w:numId="11" w16cid:durableId="1038895202">
    <w:abstractNumId w:val="18"/>
  </w:num>
  <w:num w:numId="12" w16cid:durableId="5813300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482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228956">
    <w:abstractNumId w:val="31"/>
  </w:num>
  <w:num w:numId="15" w16cid:durableId="1997881257">
    <w:abstractNumId w:val="5"/>
  </w:num>
  <w:num w:numId="16" w16cid:durableId="1831826335">
    <w:abstractNumId w:val="8"/>
  </w:num>
  <w:num w:numId="17" w16cid:durableId="1519463307">
    <w:abstractNumId w:val="15"/>
  </w:num>
  <w:num w:numId="18" w16cid:durableId="637763300">
    <w:abstractNumId w:val="9"/>
  </w:num>
  <w:num w:numId="19" w16cid:durableId="1242104058">
    <w:abstractNumId w:val="4"/>
  </w:num>
  <w:num w:numId="20" w16cid:durableId="319962081">
    <w:abstractNumId w:val="0"/>
  </w:num>
  <w:num w:numId="21" w16cid:durableId="1444379846">
    <w:abstractNumId w:val="3"/>
  </w:num>
  <w:num w:numId="22" w16cid:durableId="262418483">
    <w:abstractNumId w:val="33"/>
  </w:num>
  <w:num w:numId="23" w16cid:durableId="1265646477">
    <w:abstractNumId w:val="14"/>
  </w:num>
  <w:num w:numId="24" w16cid:durableId="1094669108">
    <w:abstractNumId w:val="13"/>
  </w:num>
  <w:num w:numId="25" w16cid:durableId="1254824723">
    <w:abstractNumId w:val="27"/>
  </w:num>
  <w:num w:numId="26" w16cid:durableId="1326592451">
    <w:abstractNumId w:val="16"/>
  </w:num>
  <w:num w:numId="27" w16cid:durableId="865874030">
    <w:abstractNumId w:val="1"/>
  </w:num>
  <w:num w:numId="28" w16cid:durableId="157963965">
    <w:abstractNumId w:val="17"/>
  </w:num>
  <w:num w:numId="29" w16cid:durableId="1293293412">
    <w:abstractNumId w:val="35"/>
  </w:num>
  <w:num w:numId="30" w16cid:durableId="502084879">
    <w:abstractNumId w:val="20"/>
  </w:num>
  <w:num w:numId="31" w16cid:durableId="426921330">
    <w:abstractNumId w:val="24"/>
  </w:num>
  <w:num w:numId="32" w16cid:durableId="737478084">
    <w:abstractNumId w:val="25"/>
  </w:num>
  <w:num w:numId="33" w16cid:durableId="663818447">
    <w:abstractNumId w:val="34"/>
  </w:num>
  <w:num w:numId="34" w16cid:durableId="13713429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0753762">
    <w:abstractNumId w:val="28"/>
  </w:num>
  <w:num w:numId="36" w16cid:durableId="939526319">
    <w:abstractNumId w:val="19"/>
  </w:num>
  <w:num w:numId="37" w16cid:durableId="20984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31807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89"/>
    <w:rsid w:val="0000159E"/>
    <w:rsid w:val="00007DB8"/>
    <w:rsid w:val="000100F5"/>
    <w:rsid w:val="0001169C"/>
    <w:rsid w:val="00013BD1"/>
    <w:rsid w:val="00016AEA"/>
    <w:rsid w:val="0002701C"/>
    <w:rsid w:val="00027475"/>
    <w:rsid w:val="00031132"/>
    <w:rsid w:val="00036052"/>
    <w:rsid w:val="00041624"/>
    <w:rsid w:val="00045361"/>
    <w:rsid w:val="00045C2B"/>
    <w:rsid w:val="000500AD"/>
    <w:rsid w:val="00055700"/>
    <w:rsid w:val="00057A48"/>
    <w:rsid w:val="00084C22"/>
    <w:rsid w:val="00092D89"/>
    <w:rsid w:val="00094A6C"/>
    <w:rsid w:val="000962D4"/>
    <w:rsid w:val="000A0F6C"/>
    <w:rsid w:val="000A1EF1"/>
    <w:rsid w:val="000A61B9"/>
    <w:rsid w:val="000B280E"/>
    <w:rsid w:val="000B55DB"/>
    <w:rsid w:val="000C0A10"/>
    <w:rsid w:val="000C2012"/>
    <w:rsid w:val="000C5DC2"/>
    <w:rsid w:val="000D214E"/>
    <w:rsid w:val="000D21CC"/>
    <w:rsid w:val="000D38E1"/>
    <w:rsid w:val="000D4ECA"/>
    <w:rsid w:val="000E13E8"/>
    <w:rsid w:val="000E45C5"/>
    <w:rsid w:val="000E5834"/>
    <w:rsid w:val="000F1330"/>
    <w:rsid w:val="00105E74"/>
    <w:rsid w:val="00122C1C"/>
    <w:rsid w:val="00123DB5"/>
    <w:rsid w:val="00124DFE"/>
    <w:rsid w:val="001311E4"/>
    <w:rsid w:val="00135F42"/>
    <w:rsid w:val="00136038"/>
    <w:rsid w:val="00136A8A"/>
    <w:rsid w:val="00140B98"/>
    <w:rsid w:val="0014262E"/>
    <w:rsid w:val="00146A0E"/>
    <w:rsid w:val="00150B90"/>
    <w:rsid w:val="00156E06"/>
    <w:rsid w:val="00164D43"/>
    <w:rsid w:val="001664EB"/>
    <w:rsid w:val="00180E1A"/>
    <w:rsid w:val="0018679A"/>
    <w:rsid w:val="00193E5F"/>
    <w:rsid w:val="001958C6"/>
    <w:rsid w:val="001A09F0"/>
    <w:rsid w:val="001A0D55"/>
    <w:rsid w:val="001B479B"/>
    <w:rsid w:val="001B5F2D"/>
    <w:rsid w:val="001B7B90"/>
    <w:rsid w:val="001C01D5"/>
    <w:rsid w:val="001C288B"/>
    <w:rsid w:val="001C363B"/>
    <w:rsid w:val="001C3E61"/>
    <w:rsid w:val="001D0E91"/>
    <w:rsid w:val="001D557C"/>
    <w:rsid w:val="001F5659"/>
    <w:rsid w:val="001F5EDC"/>
    <w:rsid w:val="00204F97"/>
    <w:rsid w:val="0021494F"/>
    <w:rsid w:val="00220B24"/>
    <w:rsid w:val="00223243"/>
    <w:rsid w:val="00232BB7"/>
    <w:rsid w:val="00235273"/>
    <w:rsid w:val="002363A0"/>
    <w:rsid w:val="00236B59"/>
    <w:rsid w:val="002448BE"/>
    <w:rsid w:val="00245BE4"/>
    <w:rsid w:val="0025090D"/>
    <w:rsid w:val="00263506"/>
    <w:rsid w:val="0026393F"/>
    <w:rsid w:val="0026404B"/>
    <w:rsid w:val="0026507A"/>
    <w:rsid w:val="00266B89"/>
    <w:rsid w:val="00273A6C"/>
    <w:rsid w:val="00273B76"/>
    <w:rsid w:val="00273E91"/>
    <w:rsid w:val="00277161"/>
    <w:rsid w:val="0028002A"/>
    <w:rsid w:val="002823DA"/>
    <w:rsid w:val="00282658"/>
    <w:rsid w:val="00287A5E"/>
    <w:rsid w:val="00287B77"/>
    <w:rsid w:val="00291676"/>
    <w:rsid w:val="002A0F23"/>
    <w:rsid w:val="002A3741"/>
    <w:rsid w:val="002B3A07"/>
    <w:rsid w:val="002B41D3"/>
    <w:rsid w:val="002B6D35"/>
    <w:rsid w:val="002B70FF"/>
    <w:rsid w:val="002C4734"/>
    <w:rsid w:val="002D67F5"/>
    <w:rsid w:val="002E430B"/>
    <w:rsid w:val="002F18BA"/>
    <w:rsid w:val="002F37C7"/>
    <w:rsid w:val="002F3F89"/>
    <w:rsid w:val="002F79AC"/>
    <w:rsid w:val="003019A5"/>
    <w:rsid w:val="003040D0"/>
    <w:rsid w:val="0030679A"/>
    <w:rsid w:val="00310AF8"/>
    <w:rsid w:val="00311CFC"/>
    <w:rsid w:val="00312650"/>
    <w:rsid w:val="0031433F"/>
    <w:rsid w:val="00316924"/>
    <w:rsid w:val="00316C58"/>
    <w:rsid w:val="00321C15"/>
    <w:rsid w:val="003242A6"/>
    <w:rsid w:val="00331E66"/>
    <w:rsid w:val="00333117"/>
    <w:rsid w:val="00335314"/>
    <w:rsid w:val="00340ABF"/>
    <w:rsid w:val="0034511A"/>
    <w:rsid w:val="0035168D"/>
    <w:rsid w:val="0035411A"/>
    <w:rsid w:val="00355283"/>
    <w:rsid w:val="00357D58"/>
    <w:rsid w:val="0036709E"/>
    <w:rsid w:val="00373525"/>
    <w:rsid w:val="003806CB"/>
    <w:rsid w:val="003977EB"/>
    <w:rsid w:val="003A0C90"/>
    <w:rsid w:val="003A3FA3"/>
    <w:rsid w:val="003B738C"/>
    <w:rsid w:val="003C609B"/>
    <w:rsid w:val="003C6254"/>
    <w:rsid w:val="003C6287"/>
    <w:rsid w:val="003D07F3"/>
    <w:rsid w:val="003D2DCA"/>
    <w:rsid w:val="00406C57"/>
    <w:rsid w:val="00407515"/>
    <w:rsid w:val="00412E19"/>
    <w:rsid w:val="004159DE"/>
    <w:rsid w:val="00417DFE"/>
    <w:rsid w:val="004223BE"/>
    <w:rsid w:val="00422881"/>
    <w:rsid w:val="004322F5"/>
    <w:rsid w:val="004404E3"/>
    <w:rsid w:val="00443083"/>
    <w:rsid w:val="004502F4"/>
    <w:rsid w:val="00450319"/>
    <w:rsid w:val="00451ED4"/>
    <w:rsid w:val="00452551"/>
    <w:rsid w:val="004542C1"/>
    <w:rsid w:val="00472C6A"/>
    <w:rsid w:val="00473BD0"/>
    <w:rsid w:val="0048193D"/>
    <w:rsid w:val="004845A6"/>
    <w:rsid w:val="00486481"/>
    <w:rsid w:val="00490C79"/>
    <w:rsid w:val="00491052"/>
    <w:rsid w:val="004917D0"/>
    <w:rsid w:val="004A7CD7"/>
    <w:rsid w:val="004B3B20"/>
    <w:rsid w:val="004D3873"/>
    <w:rsid w:val="004D4CF8"/>
    <w:rsid w:val="004D5705"/>
    <w:rsid w:val="004E7A65"/>
    <w:rsid w:val="005108E9"/>
    <w:rsid w:val="0051280A"/>
    <w:rsid w:val="00515B6E"/>
    <w:rsid w:val="00526F9B"/>
    <w:rsid w:val="00531A63"/>
    <w:rsid w:val="005346C3"/>
    <w:rsid w:val="0054307F"/>
    <w:rsid w:val="00543FED"/>
    <w:rsid w:val="005454F7"/>
    <w:rsid w:val="00547BAE"/>
    <w:rsid w:val="0055086F"/>
    <w:rsid w:val="005519F1"/>
    <w:rsid w:val="00551FCF"/>
    <w:rsid w:val="0055701D"/>
    <w:rsid w:val="00557EF1"/>
    <w:rsid w:val="00560D36"/>
    <w:rsid w:val="005630EB"/>
    <w:rsid w:val="00563481"/>
    <w:rsid w:val="00564BAF"/>
    <w:rsid w:val="00565C58"/>
    <w:rsid w:val="0056673B"/>
    <w:rsid w:val="00567074"/>
    <w:rsid w:val="00567955"/>
    <w:rsid w:val="0057220C"/>
    <w:rsid w:val="005905BA"/>
    <w:rsid w:val="00591B9C"/>
    <w:rsid w:val="00592DF3"/>
    <w:rsid w:val="005A52F7"/>
    <w:rsid w:val="005A6999"/>
    <w:rsid w:val="005A6DA4"/>
    <w:rsid w:val="005B75B7"/>
    <w:rsid w:val="005C0B92"/>
    <w:rsid w:val="005C6359"/>
    <w:rsid w:val="005D7CC2"/>
    <w:rsid w:val="005E06AB"/>
    <w:rsid w:val="005E4F94"/>
    <w:rsid w:val="005F253C"/>
    <w:rsid w:val="005F29C6"/>
    <w:rsid w:val="005F459B"/>
    <w:rsid w:val="006024A5"/>
    <w:rsid w:val="00605A97"/>
    <w:rsid w:val="0061766F"/>
    <w:rsid w:val="00637EBA"/>
    <w:rsid w:val="00642B4B"/>
    <w:rsid w:val="00642C79"/>
    <w:rsid w:val="006449D7"/>
    <w:rsid w:val="0064550D"/>
    <w:rsid w:val="006469F7"/>
    <w:rsid w:val="0065336E"/>
    <w:rsid w:val="00664B96"/>
    <w:rsid w:val="00666128"/>
    <w:rsid w:val="00666EFE"/>
    <w:rsid w:val="00672465"/>
    <w:rsid w:val="006769DD"/>
    <w:rsid w:val="00681507"/>
    <w:rsid w:val="00681A64"/>
    <w:rsid w:val="00682D46"/>
    <w:rsid w:val="0068325A"/>
    <w:rsid w:val="006839AB"/>
    <w:rsid w:val="006961C6"/>
    <w:rsid w:val="00697C23"/>
    <w:rsid w:val="006A4A4C"/>
    <w:rsid w:val="006B07C1"/>
    <w:rsid w:val="006B0CA1"/>
    <w:rsid w:val="006B3F80"/>
    <w:rsid w:val="006C5224"/>
    <w:rsid w:val="006D245F"/>
    <w:rsid w:val="006D27D7"/>
    <w:rsid w:val="006D499D"/>
    <w:rsid w:val="006D7DCC"/>
    <w:rsid w:val="006E6285"/>
    <w:rsid w:val="006F0F36"/>
    <w:rsid w:val="006F6A46"/>
    <w:rsid w:val="00703474"/>
    <w:rsid w:val="0070409A"/>
    <w:rsid w:val="00704FDF"/>
    <w:rsid w:val="00705727"/>
    <w:rsid w:val="00707EC0"/>
    <w:rsid w:val="00710EF4"/>
    <w:rsid w:val="007125B6"/>
    <w:rsid w:val="007141D6"/>
    <w:rsid w:val="00714C2E"/>
    <w:rsid w:val="00725645"/>
    <w:rsid w:val="00733BFB"/>
    <w:rsid w:val="00737BEA"/>
    <w:rsid w:val="00743578"/>
    <w:rsid w:val="00750C44"/>
    <w:rsid w:val="00756F96"/>
    <w:rsid w:val="00761643"/>
    <w:rsid w:val="00762C83"/>
    <w:rsid w:val="007701B2"/>
    <w:rsid w:val="00770BD3"/>
    <w:rsid w:val="00773AE7"/>
    <w:rsid w:val="00775FD6"/>
    <w:rsid w:val="00777D20"/>
    <w:rsid w:val="007802F8"/>
    <w:rsid w:val="007807E5"/>
    <w:rsid w:val="00781EFA"/>
    <w:rsid w:val="007822F2"/>
    <w:rsid w:val="00783B36"/>
    <w:rsid w:val="00785042"/>
    <w:rsid w:val="007A7615"/>
    <w:rsid w:val="007B2515"/>
    <w:rsid w:val="007B5848"/>
    <w:rsid w:val="007C1BFC"/>
    <w:rsid w:val="007C6652"/>
    <w:rsid w:val="007C6B3B"/>
    <w:rsid w:val="007D0345"/>
    <w:rsid w:val="007D2BE4"/>
    <w:rsid w:val="007D42B7"/>
    <w:rsid w:val="007D6992"/>
    <w:rsid w:val="007D7038"/>
    <w:rsid w:val="007E6215"/>
    <w:rsid w:val="007F079F"/>
    <w:rsid w:val="007F34F5"/>
    <w:rsid w:val="007F47E1"/>
    <w:rsid w:val="007F58CC"/>
    <w:rsid w:val="00801333"/>
    <w:rsid w:val="0080184F"/>
    <w:rsid w:val="008027B0"/>
    <w:rsid w:val="00806FB1"/>
    <w:rsid w:val="008110A0"/>
    <w:rsid w:val="00815AC2"/>
    <w:rsid w:val="00817D6C"/>
    <w:rsid w:val="008204F2"/>
    <w:rsid w:val="008217D7"/>
    <w:rsid w:val="00824A64"/>
    <w:rsid w:val="008272F2"/>
    <w:rsid w:val="00833C05"/>
    <w:rsid w:val="008413BB"/>
    <w:rsid w:val="0084170E"/>
    <w:rsid w:val="00841B85"/>
    <w:rsid w:val="00844407"/>
    <w:rsid w:val="00844536"/>
    <w:rsid w:val="00845839"/>
    <w:rsid w:val="00856E4B"/>
    <w:rsid w:val="0086020C"/>
    <w:rsid w:val="008605EF"/>
    <w:rsid w:val="0086189F"/>
    <w:rsid w:val="00861E33"/>
    <w:rsid w:val="00867788"/>
    <w:rsid w:val="0087144B"/>
    <w:rsid w:val="00871E0A"/>
    <w:rsid w:val="00874828"/>
    <w:rsid w:val="00876F32"/>
    <w:rsid w:val="00881DB8"/>
    <w:rsid w:val="00886D73"/>
    <w:rsid w:val="00887FB7"/>
    <w:rsid w:val="00892130"/>
    <w:rsid w:val="00896C7F"/>
    <w:rsid w:val="0089778D"/>
    <w:rsid w:val="008A1AAB"/>
    <w:rsid w:val="008B08BC"/>
    <w:rsid w:val="008B2F62"/>
    <w:rsid w:val="008B4B2F"/>
    <w:rsid w:val="008B52A1"/>
    <w:rsid w:val="008C76BF"/>
    <w:rsid w:val="008D4627"/>
    <w:rsid w:val="008D5BB3"/>
    <w:rsid w:val="008F1BD1"/>
    <w:rsid w:val="008F5924"/>
    <w:rsid w:val="009147E3"/>
    <w:rsid w:val="00915FAA"/>
    <w:rsid w:val="00922857"/>
    <w:rsid w:val="00925F7A"/>
    <w:rsid w:val="00933C72"/>
    <w:rsid w:val="00936B59"/>
    <w:rsid w:val="00940A9D"/>
    <w:rsid w:val="009439AF"/>
    <w:rsid w:val="00947B49"/>
    <w:rsid w:val="009502B2"/>
    <w:rsid w:val="0096221D"/>
    <w:rsid w:val="0097144B"/>
    <w:rsid w:val="00976B76"/>
    <w:rsid w:val="009777E8"/>
    <w:rsid w:val="00980F85"/>
    <w:rsid w:val="009838F8"/>
    <w:rsid w:val="0098468B"/>
    <w:rsid w:val="00992611"/>
    <w:rsid w:val="00995963"/>
    <w:rsid w:val="00995AE1"/>
    <w:rsid w:val="009A1F1F"/>
    <w:rsid w:val="009B2B09"/>
    <w:rsid w:val="009E53B6"/>
    <w:rsid w:val="009E5C0D"/>
    <w:rsid w:val="009E5FDC"/>
    <w:rsid w:val="009F5399"/>
    <w:rsid w:val="009F6E62"/>
    <w:rsid w:val="00A01D5D"/>
    <w:rsid w:val="00A1602B"/>
    <w:rsid w:val="00A17718"/>
    <w:rsid w:val="00A213A3"/>
    <w:rsid w:val="00A23087"/>
    <w:rsid w:val="00A31D53"/>
    <w:rsid w:val="00A34802"/>
    <w:rsid w:val="00A348C7"/>
    <w:rsid w:val="00A37684"/>
    <w:rsid w:val="00A43066"/>
    <w:rsid w:val="00A50027"/>
    <w:rsid w:val="00A503EC"/>
    <w:rsid w:val="00A50889"/>
    <w:rsid w:val="00A636E5"/>
    <w:rsid w:val="00A64166"/>
    <w:rsid w:val="00A6600F"/>
    <w:rsid w:val="00A70091"/>
    <w:rsid w:val="00A700C0"/>
    <w:rsid w:val="00A71308"/>
    <w:rsid w:val="00A71E37"/>
    <w:rsid w:val="00A73386"/>
    <w:rsid w:val="00A8065D"/>
    <w:rsid w:val="00A8235C"/>
    <w:rsid w:val="00A93211"/>
    <w:rsid w:val="00A93B1A"/>
    <w:rsid w:val="00A96164"/>
    <w:rsid w:val="00A96AD2"/>
    <w:rsid w:val="00A96BDF"/>
    <w:rsid w:val="00AB1A5D"/>
    <w:rsid w:val="00AB5C00"/>
    <w:rsid w:val="00AC4696"/>
    <w:rsid w:val="00AD1A25"/>
    <w:rsid w:val="00AD2B45"/>
    <w:rsid w:val="00AD543A"/>
    <w:rsid w:val="00AF51BC"/>
    <w:rsid w:val="00B03074"/>
    <w:rsid w:val="00B05527"/>
    <w:rsid w:val="00B05546"/>
    <w:rsid w:val="00B238BD"/>
    <w:rsid w:val="00B35F16"/>
    <w:rsid w:val="00B41AFB"/>
    <w:rsid w:val="00B5002C"/>
    <w:rsid w:val="00B64E9A"/>
    <w:rsid w:val="00B67B96"/>
    <w:rsid w:val="00B70A8F"/>
    <w:rsid w:val="00B734AF"/>
    <w:rsid w:val="00B8258E"/>
    <w:rsid w:val="00B852BE"/>
    <w:rsid w:val="00B90239"/>
    <w:rsid w:val="00B909C1"/>
    <w:rsid w:val="00B910AD"/>
    <w:rsid w:val="00B91179"/>
    <w:rsid w:val="00B9617E"/>
    <w:rsid w:val="00BA26FE"/>
    <w:rsid w:val="00BA453D"/>
    <w:rsid w:val="00BA4ED8"/>
    <w:rsid w:val="00BA56DA"/>
    <w:rsid w:val="00BB0700"/>
    <w:rsid w:val="00BB37A7"/>
    <w:rsid w:val="00BC0949"/>
    <w:rsid w:val="00BC09FD"/>
    <w:rsid w:val="00BC0C55"/>
    <w:rsid w:val="00BC3005"/>
    <w:rsid w:val="00BC65F7"/>
    <w:rsid w:val="00BC68BB"/>
    <w:rsid w:val="00BC7189"/>
    <w:rsid w:val="00BD012B"/>
    <w:rsid w:val="00BD1083"/>
    <w:rsid w:val="00BD41C8"/>
    <w:rsid w:val="00BD4684"/>
    <w:rsid w:val="00BD46CB"/>
    <w:rsid w:val="00BD58F2"/>
    <w:rsid w:val="00BD70AD"/>
    <w:rsid w:val="00BE1F36"/>
    <w:rsid w:val="00BE51B5"/>
    <w:rsid w:val="00BE6D45"/>
    <w:rsid w:val="00BF23ED"/>
    <w:rsid w:val="00BF2944"/>
    <w:rsid w:val="00BF3BC6"/>
    <w:rsid w:val="00C01A93"/>
    <w:rsid w:val="00C0375B"/>
    <w:rsid w:val="00C07733"/>
    <w:rsid w:val="00C15D3C"/>
    <w:rsid w:val="00C20AA4"/>
    <w:rsid w:val="00C31A81"/>
    <w:rsid w:val="00C33C6D"/>
    <w:rsid w:val="00C34BF5"/>
    <w:rsid w:val="00C51455"/>
    <w:rsid w:val="00C57307"/>
    <w:rsid w:val="00C60A2C"/>
    <w:rsid w:val="00C62A36"/>
    <w:rsid w:val="00C70ADF"/>
    <w:rsid w:val="00C717CD"/>
    <w:rsid w:val="00C7284A"/>
    <w:rsid w:val="00C81EFF"/>
    <w:rsid w:val="00C859CC"/>
    <w:rsid w:val="00C91AAE"/>
    <w:rsid w:val="00C95B1A"/>
    <w:rsid w:val="00CA5293"/>
    <w:rsid w:val="00CA6494"/>
    <w:rsid w:val="00CC5561"/>
    <w:rsid w:val="00CD4ED8"/>
    <w:rsid w:val="00CD59DB"/>
    <w:rsid w:val="00CE2BD3"/>
    <w:rsid w:val="00CE36DD"/>
    <w:rsid w:val="00CE4CEC"/>
    <w:rsid w:val="00CE69B8"/>
    <w:rsid w:val="00CE72CE"/>
    <w:rsid w:val="00CF5CAC"/>
    <w:rsid w:val="00D056F0"/>
    <w:rsid w:val="00D059E7"/>
    <w:rsid w:val="00D15804"/>
    <w:rsid w:val="00D1626B"/>
    <w:rsid w:val="00D20CB3"/>
    <w:rsid w:val="00D24116"/>
    <w:rsid w:val="00D27FBB"/>
    <w:rsid w:val="00D35CFD"/>
    <w:rsid w:val="00D361FE"/>
    <w:rsid w:val="00D40BEA"/>
    <w:rsid w:val="00D437ED"/>
    <w:rsid w:val="00D45FD0"/>
    <w:rsid w:val="00D464F1"/>
    <w:rsid w:val="00D52F65"/>
    <w:rsid w:val="00D53652"/>
    <w:rsid w:val="00D57C16"/>
    <w:rsid w:val="00D6272E"/>
    <w:rsid w:val="00D64C52"/>
    <w:rsid w:val="00D728FD"/>
    <w:rsid w:val="00D7381B"/>
    <w:rsid w:val="00D7477A"/>
    <w:rsid w:val="00D76F7E"/>
    <w:rsid w:val="00D860F3"/>
    <w:rsid w:val="00D874AF"/>
    <w:rsid w:val="00D90405"/>
    <w:rsid w:val="00D970E9"/>
    <w:rsid w:val="00D97F77"/>
    <w:rsid w:val="00DA2B9C"/>
    <w:rsid w:val="00DA31A4"/>
    <w:rsid w:val="00DA3D52"/>
    <w:rsid w:val="00DB04A6"/>
    <w:rsid w:val="00DB3093"/>
    <w:rsid w:val="00DB5789"/>
    <w:rsid w:val="00DB5AC3"/>
    <w:rsid w:val="00DC5803"/>
    <w:rsid w:val="00DC60B6"/>
    <w:rsid w:val="00DD4EEA"/>
    <w:rsid w:val="00DD6F76"/>
    <w:rsid w:val="00DE1073"/>
    <w:rsid w:val="00DE154A"/>
    <w:rsid w:val="00DE3603"/>
    <w:rsid w:val="00DE3C9A"/>
    <w:rsid w:val="00DE4E26"/>
    <w:rsid w:val="00DE76CA"/>
    <w:rsid w:val="00DE7A10"/>
    <w:rsid w:val="00DF5585"/>
    <w:rsid w:val="00DF75B8"/>
    <w:rsid w:val="00E04969"/>
    <w:rsid w:val="00E065D2"/>
    <w:rsid w:val="00E10F2B"/>
    <w:rsid w:val="00E20869"/>
    <w:rsid w:val="00E221A6"/>
    <w:rsid w:val="00E23264"/>
    <w:rsid w:val="00E23899"/>
    <w:rsid w:val="00E32F9B"/>
    <w:rsid w:val="00E35606"/>
    <w:rsid w:val="00E4695D"/>
    <w:rsid w:val="00E510ED"/>
    <w:rsid w:val="00E55A9F"/>
    <w:rsid w:val="00E60C15"/>
    <w:rsid w:val="00E61742"/>
    <w:rsid w:val="00E649D1"/>
    <w:rsid w:val="00E7617A"/>
    <w:rsid w:val="00E77DA6"/>
    <w:rsid w:val="00E80A6B"/>
    <w:rsid w:val="00E83938"/>
    <w:rsid w:val="00E95DA2"/>
    <w:rsid w:val="00EA4719"/>
    <w:rsid w:val="00EB1051"/>
    <w:rsid w:val="00EB32A9"/>
    <w:rsid w:val="00EB604F"/>
    <w:rsid w:val="00EC129B"/>
    <w:rsid w:val="00EC1B5A"/>
    <w:rsid w:val="00EC48B6"/>
    <w:rsid w:val="00EC4F75"/>
    <w:rsid w:val="00EC6C4A"/>
    <w:rsid w:val="00ED016F"/>
    <w:rsid w:val="00ED6886"/>
    <w:rsid w:val="00EE0276"/>
    <w:rsid w:val="00EE25B1"/>
    <w:rsid w:val="00EF6926"/>
    <w:rsid w:val="00F06BD7"/>
    <w:rsid w:val="00F10012"/>
    <w:rsid w:val="00F21D21"/>
    <w:rsid w:val="00F3650B"/>
    <w:rsid w:val="00F422F0"/>
    <w:rsid w:val="00F4708D"/>
    <w:rsid w:val="00F50556"/>
    <w:rsid w:val="00F52472"/>
    <w:rsid w:val="00F5539A"/>
    <w:rsid w:val="00F57E20"/>
    <w:rsid w:val="00F612A5"/>
    <w:rsid w:val="00F74955"/>
    <w:rsid w:val="00F775C3"/>
    <w:rsid w:val="00FA1AEA"/>
    <w:rsid w:val="00FA1D49"/>
    <w:rsid w:val="00FB18CB"/>
    <w:rsid w:val="00FB257B"/>
    <w:rsid w:val="00FB38A8"/>
    <w:rsid w:val="00FC1E92"/>
    <w:rsid w:val="00FC323A"/>
    <w:rsid w:val="00FD0448"/>
    <w:rsid w:val="00FD358F"/>
    <w:rsid w:val="00FE0573"/>
    <w:rsid w:val="00FF144A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6737"/>
  <w15:chartTrackingRefBased/>
  <w15:docId w15:val="{037D15A8-63C4-42EE-B7BE-49CA831B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CD7"/>
    <w:pPr>
      <w:spacing w:before="100" w:beforeAutospacing="1" w:after="100" w:afterAutospacing="1"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4A7CD7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FB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57EF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qFormat/>
    <w:rsid w:val="00E60C1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E60C15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rsid w:val="00E60C1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87B77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287B77"/>
    <w:rPr>
      <w:rFonts w:ascii="Consolas" w:eastAsia="Calibri" w:hAnsi="Consolas"/>
      <w:sz w:val="21"/>
      <w:szCs w:val="21"/>
    </w:rPr>
  </w:style>
  <w:style w:type="paragraph" w:customStyle="1" w:styleId="Default">
    <w:name w:val="Default"/>
    <w:link w:val="DefaultZnak"/>
    <w:qFormat/>
    <w:rsid w:val="00EB105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DefaultZnak">
    <w:name w:val="Default Znak"/>
    <w:link w:val="Default"/>
    <w:rsid w:val="00EB1051"/>
    <w:rPr>
      <w:rFonts w:ascii="Calibri" w:eastAsia="Calibri" w:hAnsi="Calibri"/>
      <w:color w:val="000000"/>
      <w:sz w:val="24"/>
      <w:szCs w:val="24"/>
      <w:lang w:bidi="ar-SA"/>
    </w:rPr>
  </w:style>
  <w:style w:type="character" w:customStyle="1" w:styleId="Nagwek3Znak">
    <w:name w:val="Nagłówek 3 Znak"/>
    <w:link w:val="Nagwek3"/>
    <w:uiPriority w:val="9"/>
    <w:rsid w:val="00806FB1"/>
    <w:rPr>
      <w:rFonts w:ascii="Cambria" w:hAnsi="Cambria"/>
      <w:b/>
      <w:bCs/>
      <w:color w:val="4F81BD"/>
      <w:sz w:val="22"/>
      <w:szCs w:val="22"/>
    </w:rPr>
  </w:style>
  <w:style w:type="character" w:styleId="Odwoaniedokomentarza">
    <w:name w:val="annotation reference"/>
    <w:uiPriority w:val="99"/>
    <w:unhideWhenUsed/>
    <w:rsid w:val="004404E3"/>
    <w:rPr>
      <w:sz w:val="16"/>
      <w:szCs w:val="16"/>
    </w:rPr>
  </w:style>
  <w:style w:type="paragraph" w:styleId="Tekstkomentarza">
    <w:name w:val="annotation text"/>
    <w:aliases w:val="Znak Znak Znak Znak,Znak Znak Znak Znak Znak"/>
    <w:basedOn w:val="Normalny"/>
    <w:link w:val="TekstkomentarzaZnak"/>
    <w:uiPriority w:val="99"/>
    <w:unhideWhenUsed/>
    <w:rsid w:val="004404E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aliases w:val="Znak Znak Znak Znak Znak1,Znak Znak Znak Znak Znak Znak"/>
    <w:link w:val="Tekstkomentarza"/>
    <w:uiPriority w:val="99"/>
    <w:rsid w:val="004404E3"/>
    <w:rPr>
      <w:rFonts w:ascii="Calibri" w:eastAsia="Calibri" w:hAnsi="Calibri"/>
      <w:lang w:val="x-none" w:eastAsia="en-US"/>
    </w:rPr>
  </w:style>
  <w:style w:type="paragraph" w:styleId="Akapitzlist">
    <w:name w:val="List Paragraph"/>
    <w:basedOn w:val="Normalny"/>
    <w:uiPriority w:val="34"/>
    <w:qFormat/>
    <w:rsid w:val="007807E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autoRedefine/>
    <w:qFormat/>
    <w:rsid w:val="00F06BD7"/>
    <w:pPr>
      <w:outlineLvl w:val="0"/>
    </w:pPr>
    <w:rPr>
      <w:rFonts w:eastAsiaTheme="majorEastAsia" w:cstheme="majorBidi"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rsid w:val="00F06BD7"/>
    <w:rPr>
      <w:rFonts w:ascii="Arial" w:eastAsiaTheme="majorEastAsia" w:hAnsi="Arial" w:cstheme="majorBidi"/>
      <w:bCs/>
      <w:kern w:val="28"/>
      <w:sz w:val="24"/>
      <w:szCs w:val="32"/>
    </w:rPr>
  </w:style>
  <w:style w:type="character" w:customStyle="1" w:styleId="Nagwek1Znak">
    <w:name w:val="Nagłówek 1 Znak"/>
    <w:basedOn w:val="Domylnaczcionkaakapitu"/>
    <w:link w:val="Nagwek1"/>
    <w:rsid w:val="004A7CD7"/>
    <w:rPr>
      <w:rFonts w:ascii="Arial" w:eastAsiaTheme="majorEastAsia" w:hAnsi="Arial" w:cstheme="majorBidi"/>
      <w:sz w:val="24"/>
      <w:szCs w:val="32"/>
    </w:rPr>
  </w:style>
  <w:style w:type="character" w:styleId="Hipercze">
    <w:name w:val="Hyperlink"/>
    <w:basedOn w:val="Domylnaczcionkaakapitu"/>
    <w:rsid w:val="00564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B003C-EBBD-4E7D-885E-40E93AA7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 grupy roboczej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 grupy roboczej</dc:title>
  <dc:subject/>
  <dc:creator>D.Sawicka</dc:creator>
  <cp:keywords/>
  <dc:description/>
  <cp:lastModifiedBy>Karolina Słomska</cp:lastModifiedBy>
  <cp:revision>3</cp:revision>
  <cp:lastPrinted>2020-03-03T08:09:00Z</cp:lastPrinted>
  <dcterms:created xsi:type="dcterms:W3CDTF">2026-06-09T07:13:00Z</dcterms:created>
  <dcterms:modified xsi:type="dcterms:W3CDTF">2026-06-18T07:22:00Z</dcterms:modified>
</cp:coreProperties>
</file>