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F6BF" w14:textId="77777777" w:rsidR="00822CD8" w:rsidRPr="00A73846" w:rsidRDefault="00822CD8" w:rsidP="00C16A41">
      <w:pPr>
        <w:jc w:val="center"/>
        <w:rPr>
          <w:rFonts w:ascii="Arial" w:hAnsi="Arial" w:cs="Arial"/>
          <w:b/>
          <w:sz w:val="20"/>
          <w:szCs w:val="20"/>
        </w:rPr>
      </w:pPr>
    </w:p>
    <w:p w14:paraId="1455D35B" w14:textId="77777777" w:rsidR="00A77A13" w:rsidRPr="007E5B46" w:rsidRDefault="00A77A13" w:rsidP="009E558B">
      <w:pPr>
        <w:jc w:val="center"/>
        <w:rPr>
          <w:rFonts w:ascii="Arial" w:hAnsi="Arial" w:cs="Arial"/>
          <w:b/>
          <w:sz w:val="20"/>
          <w:szCs w:val="20"/>
        </w:rPr>
      </w:pPr>
    </w:p>
    <w:p w14:paraId="342F84B3" w14:textId="77777777" w:rsidR="003F02FA" w:rsidRPr="007E5B46" w:rsidRDefault="003F02FA" w:rsidP="003F02FA">
      <w:pPr>
        <w:tabs>
          <w:tab w:val="left" w:pos="5040"/>
        </w:tabs>
        <w:rPr>
          <w:rFonts w:eastAsia="Calibri"/>
          <w:sz w:val="20"/>
          <w:szCs w:val="20"/>
          <w:lang w:eastAsia="en-US"/>
        </w:rPr>
      </w:pPr>
      <w:r w:rsidRPr="007E5B46">
        <w:rPr>
          <w:rFonts w:eastAsia="Calibri"/>
          <w:sz w:val="20"/>
          <w:szCs w:val="20"/>
          <w:lang w:eastAsia="en-US"/>
        </w:rPr>
        <w:t xml:space="preserve">Druk Nr                                                    </w:t>
      </w:r>
    </w:p>
    <w:p w14:paraId="1E028B97" w14:textId="77777777" w:rsidR="003F02FA" w:rsidRPr="007E5B46" w:rsidRDefault="003F02FA" w:rsidP="003F02FA">
      <w:pPr>
        <w:tabs>
          <w:tab w:val="left" w:pos="5040"/>
        </w:tabs>
        <w:ind w:left="5670"/>
        <w:rPr>
          <w:rFonts w:eastAsia="Calibri"/>
          <w:sz w:val="20"/>
          <w:szCs w:val="20"/>
          <w:lang w:eastAsia="en-US"/>
        </w:rPr>
      </w:pPr>
      <w:r w:rsidRPr="007E5B46">
        <w:rPr>
          <w:rFonts w:eastAsia="Calibri"/>
          <w:sz w:val="20"/>
          <w:szCs w:val="20"/>
          <w:lang w:eastAsia="en-US"/>
        </w:rPr>
        <w:t>Projekt Uchwały</w:t>
      </w:r>
    </w:p>
    <w:p w14:paraId="62B1DB0C" w14:textId="77777777" w:rsidR="003F02FA" w:rsidRPr="007E5B46" w:rsidRDefault="003F02FA" w:rsidP="003F02FA">
      <w:pPr>
        <w:tabs>
          <w:tab w:val="left" w:pos="5040"/>
        </w:tabs>
        <w:ind w:left="5670"/>
        <w:rPr>
          <w:rFonts w:eastAsia="Calibri"/>
          <w:sz w:val="20"/>
          <w:szCs w:val="20"/>
          <w:lang w:eastAsia="en-US"/>
        </w:rPr>
      </w:pPr>
      <w:r w:rsidRPr="007E5B46">
        <w:rPr>
          <w:rFonts w:eastAsia="Calibri"/>
          <w:sz w:val="20"/>
          <w:szCs w:val="20"/>
          <w:lang w:eastAsia="en-US"/>
        </w:rPr>
        <w:t xml:space="preserve">Departamentu </w:t>
      </w:r>
      <w:r w:rsidRPr="007E5B46">
        <w:rPr>
          <w:rFonts w:eastAsia="Calibri"/>
          <w:sz w:val="20"/>
          <w:szCs w:val="20"/>
          <w:lang w:eastAsia="en-US"/>
        </w:rPr>
        <w:br/>
        <w:t>Wdrażania Funduszy Europejskich dla Kujaw i Pomorza</w:t>
      </w:r>
      <w:r w:rsidRPr="007E5B46">
        <w:rPr>
          <w:rFonts w:eastAsia="Calibri"/>
          <w:sz w:val="20"/>
          <w:szCs w:val="20"/>
          <w:lang w:eastAsia="en-US"/>
        </w:rPr>
        <w:br/>
        <w:t>z dnia ..................................</w:t>
      </w:r>
    </w:p>
    <w:p w14:paraId="5C2D483B" w14:textId="77777777" w:rsidR="003F02FA" w:rsidRPr="007E5B46" w:rsidRDefault="003F02FA" w:rsidP="003F02FA">
      <w:pPr>
        <w:tabs>
          <w:tab w:val="left" w:pos="476"/>
          <w:tab w:val="center" w:pos="4535"/>
        </w:tabs>
        <w:ind w:left="5664" w:hanging="5664"/>
        <w:rPr>
          <w:rFonts w:eastAsia="Calibri"/>
          <w:sz w:val="16"/>
          <w:szCs w:val="16"/>
          <w:lang w:eastAsia="en-US"/>
        </w:rPr>
      </w:pPr>
      <w:r w:rsidRPr="007E5B46">
        <w:rPr>
          <w:rFonts w:eastAsia="Calibri"/>
          <w:sz w:val="16"/>
          <w:szCs w:val="16"/>
          <w:lang w:eastAsia="en-US"/>
        </w:rPr>
        <w:tab/>
      </w:r>
      <w:r w:rsidRPr="007E5B46">
        <w:rPr>
          <w:rFonts w:eastAsia="Calibri"/>
          <w:sz w:val="16"/>
          <w:szCs w:val="16"/>
          <w:lang w:eastAsia="en-US"/>
        </w:rPr>
        <w:tab/>
      </w:r>
      <w:r w:rsidRPr="007E5B46">
        <w:rPr>
          <w:rFonts w:eastAsia="Calibri"/>
          <w:sz w:val="16"/>
          <w:szCs w:val="16"/>
          <w:lang w:eastAsia="en-US"/>
        </w:rPr>
        <w:tab/>
      </w:r>
      <w:r w:rsidRPr="007E5B46">
        <w:rPr>
          <w:rFonts w:eastAsia="Calibri"/>
          <w:lang w:eastAsia="en-US"/>
        </w:rPr>
        <w:tab/>
      </w:r>
      <w:r w:rsidRPr="007E5B46">
        <w:rPr>
          <w:rFonts w:eastAsia="Calibri"/>
          <w:lang w:eastAsia="en-US"/>
        </w:rPr>
        <w:tab/>
      </w:r>
    </w:p>
    <w:p w14:paraId="5038D65A" w14:textId="77777777" w:rsidR="003F02FA" w:rsidRPr="007E5B46" w:rsidRDefault="003F02FA" w:rsidP="003F02FA">
      <w:pPr>
        <w:tabs>
          <w:tab w:val="left" w:pos="476"/>
          <w:tab w:val="center" w:pos="4535"/>
        </w:tabs>
        <w:jc w:val="center"/>
        <w:rPr>
          <w:rFonts w:eastAsia="Calibri"/>
          <w:b/>
          <w:lang w:eastAsia="en-US"/>
        </w:rPr>
      </w:pPr>
    </w:p>
    <w:p w14:paraId="2F840926" w14:textId="77777777" w:rsidR="003F02FA" w:rsidRPr="007E5B46" w:rsidRDefault="003F02FA" w:rsidP="003F02FA">
      <w:pPr>
        <w:jc w:val="center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>UCHWAŁA NR …………..</w:t>
      </w:r>
    </w:p>
    <w:p w14:paraId="775FB119" w14:textId="77777777" w:rsidR="003F02FA" w:rsidRPr="007E5B46" w:rsidRDefault="003F02FA" w:rsidP="003F02FA">
      <w:pPr>
        <w:jc w:val="center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>ZARZĄDU WOJEWÓDZTWA KUJAWSKO-POMORSKIEGO</w:t>
      </w:r>
    </w:p>
    <w:p w14:paraId="2D19F210" w14:textId="77777777" w:rsidR="003F02FA" w:rsidRPr="007E5B46" w:rsidRDefault="003F02FA" w:rsidP="003F02FA">
      <w:pPr>
        <w:jc w:val="center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 xml:space="preserve">z dnia ……………. </w:t>
      </w:r>
    </w:p>
    <w:p w14:paraId="57680B87" w14:textId="77777777" w:rsidR="003F02FA" w:rsidRPr="007E5B46" w:rsidRDefault="003F02FA" w:rsidP="003F02FA">
      <w:pPr>
        <w:jc w:val="both"/>
        <w:rPr>
          <w:rFonts w:eastAsia="Calibri"/>
          <w:b/>
          <w:lang w:eastAsia="en-US"/>
        </w:rPr>
      </w:pPr>
    </w:p>
    <w:p w14:paraId="4D8F3154" w14:textId="101288D2" w:rsidR="003F02FA" w:rsidRPr="007E5B46" w:rsidRDefault="003F02FA" w:rsidP="003F02FA">
      <w:pPr>
        <w:jc w:val="both"/>
        <w:rPr>
          <w:b/>
        </w:rPr>
      </w:pPr>
      <w:r w:rsidRPr="007E5B46">
        <w:rPr>
          <w:rFonts w:eastAsia="Calibri"/>
          <w:b/>
          <w:lang w:eastAsia="en-US"/>
        </w:rPr>
        <w:t xml:space="preserve">w sprawie przyznania dofinansowania na realizację projektu własnego </w:t>
      </w:r>
      <w:r w:rsidRPr="007E5B46">
        <w:rPr>
          <w:b/>
        </w:rPr>
        <w:t xml:space="preserve">nr………………. </w:t>
      </w:r>
      <w:r w:rsidR="00645499" w:rsidRPr="007E5B46">
        <w:rPr>
          <w:b/>
        </w:rPr>
        <w:t xml:space="preserve">realizowanego </w:t>
      </w:r>
      <w:r w:rsidRPr="007E5B46">
        <w:rPr>
          <w:b/>
          <w:bCs/>
        </w:rPr>
        <w:t xml:space="preserve">w ramach programu Fundusze Europejskie dla Kujaw i Pomorza </w:t>
      </w:r>
      <w:r w:rsidR="00645499" w:rsidRPr="007E5B46">
        <w:rPr>
          <w:b/>
          <w:bCs/>
        </w:rPr>
        <w:br/>
      </w:r>
      <w:r w:rsidRPr="007E5B46">
        <w:rPr>
          <w:b/>
          <w:bCs/>
        </w:rPr>
        <w:t>2021-2027</w:t>
      </w:r>
      <w:r w:rsidRPr="007E5B46">
        <w:rPr>
          <w:rFonts w:eastAsia="Calibri"/>
          <w:b/>
          <w:lang w:eastAsia="en-US"/>
        </w:rPr>
        <w:t xml:space="preserve"> </w:t>
      </w:r>
    </w:p>
    <w:p w14:paraId="096443F4" w14:textId="77777777" w:rsidR="003F02FA" w:rsidRPr="007E5B46" w:rsidRDefault="003F02FA" w:rsidP="003F02FA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68F9259" w14:textId="60832261" w:rsidR="003F02FA" w:rsidRPr="007E5B46" w:rsidRDefault="003F02FA" w:rsidP="001D5D63">
      <w:pPr>
        <w:ind w:firstLine="709"/>
        <w:jc w:val="both"/>
      </w:pPr>
      <w:r w:rsidRPr="007E5B46">
        <w:t xml:space="preserve">Na podstawie art. 8 ust. 1 pkt 2 oraz ust. 2 pkt 3 w nawiązaniu do art. 2 pkt 2 ustawy z dnia 28 kwietnia 2022 r. o zasadach realizacji zadań finansowanych ze środków europejskich w perspektywie finansowej 2021-2027 (Dz. U. </w:t>
      </w:r>
      <w:r w:rsidR="001D5A4E">
        <w:t xml:space="preserve">2025 r. </w:t>
      </w:r>
      <w:r w:rsidRPr="007E5B46">
        <w:t xml:space="preserve">poz. </w:t>
      </w:r>
      <w:r w:rsidR="001D5A4E">
        <w:t>1733</w:t>
      </w:r>
      <w:r w:rsidR="0032232F">
        <w:t xml:space="preserve"> i</w:t>
      </w:r>
      <w:r w:rsidR="007B0B50">
        <w:t xml:space="preserve"> 1844</w:t>
      </w:r>
      <w:r w:rsidRPr="007E5B46">
        <w:t xml:space="preserve">) i art. 41 ust. 2 pkt 4 ustawy z dnia 5 czerwca 1998 r. o samorządzie województwa (Dz. U. z </w:t>
      </w:r>
      <w:r w:rsidR="0032232F" w:rsidRPr="007E5B46">
        <w:t>202</w:t>
      </w:r>
      <w:r w:rsidR="0032232F">
        <w:t>6</w:t>
      </w:r>
      <w:r w:rsidR="0032232F" w:rsidRPr="007E5B46">
        <w:t xml:space="preserve"> </w:t>
      </w:r>
      <w:r w:rsidRPr="007E5B46">
        <w:t>r. poz.</w:t>
      </w:r>
      <w:r w:rsidR="00692B2F" w:rsidRPr="007E5B46">
        <w:t xml:space="preserve"> </w:t>
      </w:r>
      <w:r w:rsidR="0032232F">
        <w:t>720</w:t>
      </w:r>
      <w:r w:rsidRPr="007E5B46">
        <w:t>) uchwala się, co następuje:</w:t>
      </w:r>
    </w:p>
    <w:p w14:paraId="2CEE4EB4" w14:textId="77777777" w:rsidR="003F02FA" w:rsidRPr="007E5B46" w:rsidRDefault="003F02FA" w:rsidP="003F02FA">
      <w:pPr>
        <w:spacing w:after="120" w:line="271" w:lineRule="auto"/>
        <w:rPr>
          <w:rFonts w:eastAsia="Calibri"/>
          <w:b/>
          <w:lang w:eastAsia="en-US"/>
        </w:rPr>
      </w:pPr>
    </w:p>
    <w:p w14:paraId="2CDFDC74" w14:textId="7034F899" w:rsidR="00A21902" w:rsidRPr="007E5B46" w:rsidRDefault="003F02FA" w:rsidP="00A21902">
      <w:pPr>
        <w:ind w:firstLine="709"/>
        <w:jc w:val="both"/>
        <w:rPr>
          <w:b/>
          <w:bCs/>
        </w:rPr>
      </w:pPr>
      <w:r w:rsidRPr="007E5B46">
        <w:rPr>
          <w:b/>
        </w:rPr>
        <w:t xml:space="preserve">§ 1. </w:t>
      </w:r>
      <w:r w:rsidR="00A21902" w:rsidRPr="007E5B46">
        <w:rPr>
          <w:b/>
          <w:bCs/>
        </w:rPr>
        <w:t>1.</w:t>
      </w:r>
      <w:r w:rsidR="00A21902" w:rsidRPr="007E5B46">
        <w:t xml:space="preserve"> Zarząd Województwa Kujawsko-Pomorskiego jako Instytucja Zarządzająca Funduszami Europejskimi dla Kujaw i Pomorza 2021-2027 podejmuje decyzję o dofinansowaniu projektu Województwa Kujawsko-Pomorskiego pn. ....... [nr, tytuł projektu, priorytet, działanie, cel szczegółowy] realizowanego w ramach Fundusze Europejskiego dla Kujaw i Pomorza 2021-2027., w kwocie ... z Europejskiego Funduszu Rozwoju Regionalnego.</w:t>
      </w:r>
    </w:p>
    <w:p w14:paraId="231910FB" w14:textId="77777777" w:rsidR="00A21902" w:rsidRPr="007E5B46" w:rsidRDefault="00A21902" w:rsidP="00A21902">
      <w:pPr>
        <w:ind w:firstLine="709"/>
        <w:jc w:val="both"/>
      </w:pPr>
      <w:r w:rsidRPr="007E5B46">
        <w:rPr>
          <w:b/>
          <w:bCs/>
        </w:rPr>
        <w:t>2.</w:t>
      </w:r>
      <w:r w:rsidRPr="007E5B46">
        <w:t xml:space="preserve"> Całkowita wartość wydatków kwalifikowalnych Projektu wynosi nie więcej niż: …………………….. zł (słownie: …). </w:t>
      </w:r>
    </w:p>
    <w:p w14:paraId="13AD2190" w14:textId="77777777" w:rsidR="00A21902" w:rsidRPr="007E5B46" w:rsidRDefault="00A21902" w:rsidP="00A21902">
      <w:pPr>
        <w:ind w:firstLine="709"/>
        <w:jc w:val="both"/>
      </w:pPr>
      <w:r w:rsidRPr="007E5B46">
        <w:rPr>
          <w:b/>
          <w:bCs/>
        </w:rPr>
        <w:t>3.</w:t>
      </w:r>
      <w:r w:rsidRPr="007E5B46">
        <w:t xml:space="preserve"> Całkowita wartość dofinansowania Projektu wynosi ……………… zł (słownie: …………………………) i obejmuje dofinansowanie z następujących źródeł:</w:t>
      </w:r>
    </w:p>
    <w:p w14:paraId="73ED4383" w14:textId="41D0A5A9" w:rsidR="00A21902" w:rsidRPr="007E5B46" w:rsidRDefault="00A21902" w:rsidP="00A21902">
      <w:pPr>
        <w:ind w:firstLine="709"/>
        <w:jc w:val="both"/>
      </w:pPr>
      <w:r w:rsidRPr="007E5B46">
        <w:t>1) z Europejskiego Funduszu Rozwoju Regionalnego w kwocie nie większej niż: ……….. zł (słownie: …), co stanowi: nie więcej niż: …..% kwoty całkowitych wydatków kwalifikowalnych Projektu;</w:t>
      </w:r>
    </w:p>
    <w:p w14:paraId="7043ED40" w14:textId="77777777" w:rsidR="00A21902" w:rsidRPr="007E5B46" w:rsidRDefault="00A21902" w:rsidP="00A21902">
      <w:pPr>
        <w:ind w:firstLine="709"/>
        <w:jc w:val="both"/>
      </w:pPr>
      <w:r w:rsidRPr="007E5B46">
        <w:t>2) z budżetu państwa w formie dotacji celowej w kwocie nie większej niż: ………………zł (słownie: …).</w:t>
      </w:r>
    </w:p>
    <w:p w14:paraId="4D4E1838" w14:textId="0C7B821D" w:rsidR="003F02FA" w:rsidRPr="007E5B46" w:rsidRDefault="00A21902" w:rsidP="00A21902">
      <w:pPr>
        <w:ind w:firstLine="709"/>
        <w:jc w:val="both"/>
      </w:pPr>
      <w:r w:rsidRPr="007E5B46">
        <w:rPr>
          <w:b/>
          <w:bCs/>
        </w:rPr>
        <w:t>4.</w:t>
      </w:r>
      <w:r w:rsidRPr="007E5B46">
        <w:t xml:space="preserve"> Jednostka realizująca Projekt zobowiązuje się do wniesienia wkładu własnego w kwocie: …………….zł (słownie: …), co stanowi nie mniej niż ….% kwoty całkowitych wydatków kwalifikowalnych Projektu (jeśli dotyczy).</w:t>
      </w:r>
    </w:p>
    <w:p w14:paraId="48040B76" w14:textId="7141C4CD" w:rsidR="003F02FA" w:rsidRPr="007E5B46" w:rsidRDefault="003F02FA" w:rsidP="003F02FA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7E5B46">
        <w:rPr>
          <w:rFonts w:eastAsia="Calibri"/>
          <w:b/>
          <w:lang w:eastAsia="en-US"/>
        </w:rPr>
        <w:t xml:space="preserve">§ 2. 1. </w:t>
      </w:r>
      <w:r w:rsidRPr="007E5B46">
        <w:rPr>
          <w:rFonts w:eastAsia="Calibri"/>
          <w:lang w:eastAsia="en-US"/>
        </w:rPr>
        <w:t xml:space="preserve">Ustanawia się, że prawa i obowiązki </w:t>
      </w:r>
      <w:r w:rsidR="00231258" w:rsidRPr="007E5B46">
        <w:rPr>
          <w:rFonts w:eastAsia="Calibri"/>
          <w:lang w:eastAsia="en-US"/>
        </w:rPr>
        <w:t>beneficjenta</w:t>
      </w:r>
      <w:r w:rsidRPr="007E5B46">
        <w:rPr>
          <w:rFonts w:eastAsia="Calibri"/>
          <w:lang w:eastAsia="en-US"/>
        </w:rPr>
        <w:t xml:space="preserve"> związane </w:t>
      </w:r>
      <w:r w:rsidRPr="007E5B46">
        <w:rPr>
          <w:rFonts w:eastAsia="Calibri"/>
          <w:lang w:eastAsia="en-US"/>
        </w:rPr>
        <w:br/>
        <w:t>z obsługą Projektu, wskazanego w § 1, realizuje Jednostka Organizacyjna/ Departament/ Wydział...Urzędu Marszałkowskiego Województwa Kujawsko-Pomorskiego w Toruniu.</w:t>
      </w:r>
    </w:p>
    <w:p w14:paraId="5E389604" w14:textId="70FB418F" w:rsidR="003F02FA" w:rsidRPr="007E5B46" w:rsidRDefault="003F02FA" w:rsidP="003F02FA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7E5B46">
        <w:rPr>
          <w:rFonts w:eastAsia="Calibri"/>
          <w:b/>
          <w:lang w:eastAsia="en-US"/>
        </w:rPr>
        <w:t>2.</w:t>
      </w:r>
      <w:r w:rsidRPr="007E5B46">
        <w:rPr>
          <w:rFonts w:eastAsia="Calibri"/>
          <w:lang w:eastAsia="en-US"/>
        </w:rPr>
        <w:t xml:space="preserve"> Szczegółowe zasady i warunki przekazywania, wykorzystania i rozliczania środków pochodzących z Europejskiego Funduszu </w:t>
      </w:r>
      <w:r w:rsidR="00A92630" w:rsidRPr="007E5B46">
        <w:rPr>
          <w:rFonts w:eastAsia="Calibri"/>
          <w:lang w:eastAsia="en-US"/>
        </w:rPr>
        <w:t>Rozwoju Regionalnego</w:t>
      </w:r>
      <w:r w:rsidRPr="007E5B46">
        <w:rPr>
          <w:rFonts w:eastAsia="Calibri"/>
          <w:lang w:eastAsia="en-US"/>
        </w:rPr>
        <w:t xml:space="preserve"> przez </w:t>
      </w:r>
      <w:r w:rsidR="00010993" w:rsidRPr="007E5B46">
        <w:rPr>
          <w:rFonts w:eastAsia="Calibri"/>
          <w:lang w:eastAsia="en-US"/>
        </w:rPr>
        <w:t>j</w:t>
      </w:r>
      <w:r w:rsidR="00ED5DCC" w:rsidRPr="007E5B46">
        <w:rPr>
          <w:rFonts w:eastAsia="Calibri"/>
          <w:lang w:eastAsia="en-US"/>
        </w:rPr>
        <w:t>ednostk</w:t>
      </w:r>
      <w:r w:rsidR="00010993" w:rsidRPr="007E5B46">
        <w:rPr>
          <w:rFonts w:eastAsia="Calibri"/>
          <w:lang w:eastAsia="en-US"/>
        </w:rPr>
        <w:t>ę</w:t>
      </w:r>
      <w:r w:rsidR="00ED5DCC" w:rsidRPr="007E5B46">
        <w:rPr>
          <w:rFonts w:eastAsia="Calibri"/>
          <w:lang w:eastAsia="en-US"/>
        </w:rPr>
        <w:t xml:space="preserve"> realizując</w:t>
      </w:r>
      <w:r w:rsidR="00010993" w:rsidRPr="007E5B46">
        <w:rPr>
          <w:rFonts w:eastAsia="Calibri"/>
          <w:lang w:eastAsia="en-US"/>
        </w:rPr>
        <w:t>ą</w:t>
      </w:r>
      <w:r w:rsidR="00ED5DCC" w:rsidRPr="007E5B46">
        <w:rPr>
          <w:rFonts w:eastAsia="Calibri"/>
          <w:lang w:eastAsia="en-US"/>
        </w:rPr>
        <w:t xml:space="preserve"> </w:t>
      </w:r>
      <w:r w:rsidR="00010993" w:rsidRPr="007E5B46">
        <w:rPr>
          <w:rFonts w:eastAsia="Calibri"/>
          <w:lang w:eastAsia="en-US"/>
        </w:rPr>
        <w:t>p</w:t>
      </w:r>
      <w:r w:rsidR="00ED5DCC" w:rsidRPr="007E5B46">
        <w:rPr>
          <w:rFonts w:eastAsia="Calibri"/>
          <w:lang w:eastAsia="en-US"/>
        </w:rPr>
        <w:t xml:space="preserve">rojekt </w:t>
      </w:r>
      <w:r w:rsidRPr="007E5B46">
        <w:rPr>
          <w:rFonts w:eastAsia="Calibri"/>
          <w:lang w:eastAsia="en-US"/>
        </w:rPr>
        <w:t>wskazany w § 1, określają „Zasady realizacji projektu własnego” stanowiące załącznik do niniejszej uchwały.</w:t>
      </w:r>
    </w:p>
    <w:p w14:paraId="3BE003BA" w14:textId="77777777" w:rsidR="003F02FA" w:rsidRPr="007E5B46" w:rsidRDefault="003F02FA" w:rsidP="003F02FA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7E5B46">
        <w:rPr>
          <w:rFonts w:eastAsia="Calibri"/>
          <w:b/>
          <w:lang w:eastAsia="en-US"/>
        </w:rPr>
        <w:lastRenderedPageBreak/>
        <w:t xml:space="preserve">§ 3. </w:t>
      </w:r>
      <w:r w:rsidRPr="007E5B46">
        <w:rPr>
          <w:rFonts w:eastAsia="Calibri"/>
          <w:lang w:eastAsia="en-US"/>
        </w:rPr>
        <w:t>Wykonanie uchwały powierza się Marszałkowi Województwa Kujawsko-Pomorskiego.</w:t>
      </w:r>
    </w:p>
    <w:p w14:paraId="1BFBBC1B" w14:textId="77777777" w:rsidR="003F02FA" w:rsidRPr="007E5B46" w:rsidRDefault="003F02FA" w:rsidP="003F02FA">
      <w:pPr>
        <w:spacing w:after="200" w:line="276" w:lineRule="auto"/>
        <w:ind w:firstLine="709"/>
        <w:jc w:val="both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 xml:space="preserve">§ 4. </w:t>
      </w:r>
      <w:r w:rsidRPr="007E5B46">
        <w:rPr>
          <w:rFonts w:eastAsia="Calibri"/>
          <w:lang w:eastAsia="en-US"/>
        </w:rPr>
        <w:t>Uchwała wchodzi w życie z dniem podjęcia.</w:t>
      </w:r>
    </w:p>
    <w:p w14:paraId="236C20DE" w14:textId="77777777" w:rsidR="003F02FA" w:rsidRPr="007E5B46" w:rsidRDefault="003F02FA" w:rsidP="003F02F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  <w:sectPr w:rsidR="003F02FA" w:rsidRPr="007E5B46" w:rsidSect="00D71D18">
          <w:footerReference w:type="default" r:id="rId11"/>
          <w:footerReference w:type="first" r:id="rId12"/>
          <w:pgSz w:w="11906" w:h="16838"/>
          <w:pgMar w:top="1417" w:right="1417" w:bottom="1417" w:left="1417" w:header="426" w:footer="708" w:gutter="0"/>
          <w:cols w:space="708"/>
          <w:titlePg/>
          <w:docGrid w:linePitch="360"/>
        </w:sectPr>
      </w:pPr>
    </w:p>
    <w:p w14:paraId="51AC6EB3" w14:textId="02523BCD" w:rsidR="003F02FA" w:rsidRPr="007E5B46" w:rsidRDefault="003F02FA" w:rsidP="003F02FA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7E5B46">
        <w:rPr>
          <w:rFonts w:eastAsia="Calibri"/>
          <w:b/>
          <w:bCs/>
          <w:lang w:eastAsia="en-US"/>
        </w:rPr>
        <w:lastRenderedPageBreak/>
        <w:t>UZASADNIENIE</w:t>
      </w:r>
    </w:p>
    <w:p w14:paraId="5F1FB66C" w14:textId="77777777" w:rsidR="003F02FA" w:rsidRPr="007E5B46" w:rsidRDefault="003F02FA">
      <w:pPr>
        <w:numPr>
          <w:ilvl w:val="0"/>
          <w:numId w:val="71"/>
        </w:numPr>
        <w:spacing w:after="200" w:line="276" w:lineRule="auto"/>
        <w:ind w:left="284" w:hanging="284"/>
        <w:contextualSpacing/>
        <w:jc w:val="both"/>
        <w:rPr>
          <w:b/>
          <w:lang w:eastAsia="en-US"/>
        </w:rPr>
      </w:pPr>
      <w:r w:rsidRPr="007E5B46">
        <w:rPr>
          <w:b/>
          <w:lang w:eastAsia="en-US"/>
        </w:rPr>
        <w:t xml:space="preserve">Przedmiot regulacji: </w:t>
      </w:r>
    </w:p>
    <w:p w14:paraId="5EA62E91" w14:textId="77777777" w:rsidR="003F02FA" w:rsidRPr="007E5B46" w:rsidRDefault="003F02FA" w:rsidP="003F02FA">
      <w:pPr>
        <w:ind w:left="284" w:hanging="284"/>
        <w:contextualSpacing/>
        <w:jc w:val="both"/>
        <w:rPr>
          <w:b/>
          <w:lang w:eastAsia="en-US"/>
        </w:rPr>
      </w:pPr>
    </w:p>
    <w:p w14:paraId="285548A5" w14:textId="77777777" w:rsidR="003F02FA" w:rsidRPr="007E5B46" w:rsidRDefault="003F02FA" w:rsidP="003F02FA">
      <w:pPr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7E5B46">
        <w:rPr>
          <w:rFonts w:eastAsia="Calibri"/>
          <w:lang w:eastAsia="en-US"/>
        </w:rPr>
        <w:t>Uchwała dotyczy podjęcia decyzji o dofinansowaniu projektu pn. „...”</w:t>
      </w:r>
    </w:p>
    <w:p w14:paraId="606B2B3F" w14:textId="7EAE5DD2" w:rsidR="003F02FA" w:rsidRPr="007E5B46" w:rsidRDefault="003F02FA">
      <w:pPr>
        <w:numPr>
          <w:ilvl w:val="0"/>
          <w:numId w:val="71"/>
        </w:numPr>
        <w:spacing w:after="200"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>Omówienie podstawy prawnej:</w:t>
      </w:r>
    </w:p>
    <w:p w14:paraId="0A66FB1D" w14:textId="77777777" w:rsidR="003F02FA" w:rsidRPr="007E5B46" w:rsidRDefault="003F02FA" w:rsidP="003F02FA">
      <w:pPr>
        <w:spacing w:after="200" w:line="276" w:lineRule="auto"/>
        <w:jc w:val="both"/>
        <w:rPr>
          <w:rFonts w:eastAsia="Calibri"/>
          <w:lang w:eastAsia="en-US"/>
        </w:rPr>
      </w:pPr>
      <w:r w:rsidRPr="007E5B46">
        <w:rPr>
          <w:rFonts w:eastAsia="Calibri"/>
          <w:lang w:eastAsia="en-US"/>
        </w:rPr>
        <w:t>Zgodnie z art. 8 ust. 1 pkt 2 oraz ust. 2 pkt 3 w nawiązaniu do art. 2 pkt 2 ustawy z dnia 28 kwietnia 2022 r. o zasadach realizacji zadań finansowanych ze środków europejskich w perspektywie finansowej 2021-2027 i art. 41 ust. 2 pkt 4 ustawy z dnia 5 czerwca 1998 r. o samorządzie województwa Zarząd Województwa Kujawsko-Pomorskiego pełniący funkcję Instytucji Zarządzającej Fundusze Europejskie dla Kujaw i Pomorza 2021-2027 jest uprawniony do podejmowania decyzji o dofinansowaniu projektu.</w:t>
      </w:r>
    </w:p>
    <w:p w14:paraId="6EC6588B" w14:textId="07480E6A" w:rsidR="003F02FA" w:rsidRPr="007E5B46" w:rsidRDefault="003F02FA">
      <w:pPr>
        <w:numPr>
          <w:ilvl w:val="0"/>
          <w:numId w:val="71"/>
        </w:numPr>
        <w:spacing w:after="200"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>Konsultacje wymagane przepisami prawa (łącznie z przepisami wewnętrznymi):</w:t>
      </w:r>
    </w:p>
    <w:p w14:paraId="4A3FCB46" w14:textId="77777777" w:rsidR="003F02FA" w:rsidRPr="007E5B46" w:rsidRDefault="003F02FA" w:rsidP="003F02FA">
      <w:pPr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7E5B46">
        <w:rPr>
          <w:rFonts w:eastAsia="Calibri"/>
          <w:lang w:eastAsia="en-US"/>
        </w:rPr>
        <w:t>Nie podlega konsultacjom.</w:t>
      </w:r>
    </w:p>
    <w:p w14:paraId="455F907F" w14:textId="07CCC21F" w:rsidR="003F02FA" w:rsidRPr="007E5B46" w:rsidRDefault="003F02FA">
      <w:pPr>
        <w:numPr>
          <w:ilvl w:val="0"/>
          <w:numId w:val="71"/>
        </w:numPr>
        <w:spacing w:after="200"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>Uzasadnienie merytoryczne:</w:t>
      </w:r>
    </w:p>
    <w:p w14:paraId="7E371F3D" w14:textId="77777777" w:rsidR="003F02FA" w:rsidRPr="007E5B46" w:rsidRDefault="003F02FA" w:rsidP="003F02FA">
      <w:pPr>
        <w:spacing w:after="200" w:line="276" w:lineRule="auto"/>
        <w:jc w:val="both"/>
        <w:rPr>
          <w:rFonts w:eastAsia="Calibri"/>
          <w:lang w:eastAsia="en-US"/>
        </w:rPr>
      </w:pPr>
      <w:bookmarkStart w:id="0" w:name="_Hlk140040475"/>
      <w:r w:rsidRPr="007E5B46">
        <w:rPr>
          <w:rFonts w:eastAsia="Calibri"/>
          <w:lang w:eastAsia="en-US"/>
        </w:rPr>
        <w:t xml:space="preserve">…. [data] r. Jednostka Organizacyjna/ Departament/ Wydział…. Urzędu Marszałkowskiego Województwa Kujawsko-Pomorskiego w Toruniu złożył/a wniosek o dofinansowanie projektu pn. „... ” w ramach Priorytetu ... Działania ... celu szczegółowego, </w:t>
      </w:r>
      <w:r w:rsidRPr="007E5B46">
        <w:rPr>
          <w:bCs/>
        </w:rPr>
        <w:t>realizowanego w ramach Funduszy Europejskich dla Kujaw i Pomorza 2021-2027.</w:t>
      </w:r>
      <w:r w:rsidRPr="007E5B46">
        <w:rPr>
          <w:rFonts w:eastAsia="Calibri"/>
          <w:lang w:eastAsia="en-US"/>
        </w:rPr>
        <w:t xml:space="preserve"> Wniosek o dofinansowanie projektu opiewa na kwotę dofinansowania ... i został złożony w ramach postępowania konkurencyjnego/ niekonkurencyjnego nr …</w:t>
      </w:r>
    </w:p>
    <w:p w14:paraId="23B675D3" w14:textId="77777777" w:rsidR="003F02FA" w:rsidRPr="007E5B46" w:rsidRDefault="003F02FA" w:rsidP="003F02FA">
      <w:pPr>
        <w:spacing w:after="200" w:line="276" w:lineRule="auto"/>
        <w:jc w:val="both"/>
        <w:rPr>
          <w:rFonts w:eastAsia="Calibri"/>
          <w:lang w:eastAsia="en-US"/>
        </w:rPr>
      </w:pPr>
      <w:r w:rsidRPr="007E5B46">
        <w:rPr>
          <w:rFonts w:eastAsia="Calibri"/>
          <w:lang w:eastAsia="en-US"/>
        </w:rPr>
        <w:t>Projekt został pozytywnie oceniony przez komisję oceny projektów i wybrany do dofinansowania na podstawie …[wskazać decyzję dyrektora lub uchwałę zarządu WKP wraz z datą], co stanowi podstawę do podjęcia niniejszej uchwały.</w:t>
      </w:r>
    </w:p>
    <w:bookmarkEnd w:id="0"/>
    <w:p w14:paraId="13AD5F8E" w14:textId="4FE30F08" w:rsidR="003F02FA" w:rsidRPr="007E5B46" w:rsidRDefault="003F02FA">
      <w:pPr>
        <w:numPr>
          <w:ilvl w:val="0"/>
          <w:numId w:val="71"/>
        </w:numPr>
        <w:spacing w:after="200"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7E5B46">
        <w:rPr>
          <w:rFonts w:eastAsia="Calibri"/>
          <w:b/>
          <w:lang w:eastAsia="en-US"/>
        </w:rPr>
        <w:t>Ocena skutków regulacji:</w:t>
      </w:r>
    </w:p>
    <w:p w14:paraId="7D377AD6" w14:textId="555F1D7F" w:rsidR="003F02FA" w:rsidRPr="007E5B46" w:rsidRDefault="003F02FA" w:rsidP="003F02FA">
      <w:pPr>
        <w:spacing w:after="200" w:line="276" w:lineRule="auto"/>
        <w:jc w:val="both"/>
        <w:rPr>
          <w:rFonts w:eastAsia="Calibri"/>
          <w:lang w:eastAsia="en-US"/>
        </w:rPr>
      </w:pPr>
      <w:r w:rsidRPr="007E5B46">
        <w:rPr>
          <w:rFonts w:eastAsia="Calibri"/>
          <w:lang w:eastAsia="en-US"/>
        </w:rPr>
        <w:t xml:space="preserve">Na podstawie wniosku o dofinansowanie projektu pn. „...” Jednostka Organizacyjna/ Departament/ Wydział... Urzędu Marszałkowskiego Województwa Kujawsko-Pomorskiego w Toruniu……… </w:t>
      </w:r>
      <w:r w:rsidR="0066580D" w:rsidRPr="007E5B46">
        <w:rPr>
          <w:rFonts w:eastAsia="Calibri"/>
          <w:lang w:eastAsia="en-US"/>
        </w:rPr>
        <w:t xml:space="preserve">projekt </w:t>
      </w:r>
      <w:r w:rsidRPr="007E5B46">
        <w:rPr>
          <w:rFonts w:eastAsia="Calibri"/>
          <w:lang w:eastAsia="en-US"/>
        </w:rPr>
        <w:t xml:space="preserve">otrzymuje dofinansowanie w kwocie ... . </w:t>
      </w:r>
    </w:p>
    <w:p w14:paraId="74101344" w14:textId="77777777" w:rsidR="003F02FA" w:rsidRPr="007E5B46" w:rsidRDefault="003F02FA" w:rsidP="000737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7CCDA5A" w14:textId="77777777" w:rsidR="003F02FA" w:rsidRPr="007E5B46" w:rsidRDefault="003F02FA" w:rsidP="000737F4">
      <w:pPr>
        <w:spacing w:line="276" w:lineRule="auto"/>
        <w:rPr>
          <w:rFonts w:ascii="Arial" w:hAnsi="Arial" w:cs="Arial"/>
          <w:b/>
          <w:sz w:val="20"/>
          <w:szCs w:val="20"/>
        </w:rPr>
        <w:sectPr w:rsidR="003F02FA" w:rsidRPr="007E5B46" w:rsidSect="00D71D18"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56C892" w14:textId="1562098B" w:rsidR="003F02FA" w:rsidRPr="007E5B46" w:rsidRDefault="003F02FA" w:rsidP="000737F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E5B46">
        <w:rPr>
          <w:noProof/>
        </w:rPr>
        <w:lastRenderedPageBreak/>
        <w:drawing>
          <wp:inline distT="0" distB="0" distL="0" distR="0" wp14:anchorId="6D14DEF4" wp14:editId="2481C8E5">
            <wp:extent cx="5760720" cy="533400"/>
            <wp:effectExtent l="0" t="0" r="0" b="0"/>
            <wp:docPr id="1374940308" name="Obraz 1374940308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62D36" w14:textId="77777777" w:rsidR="003F02FA" w:rsidRPr="007E5B46" w:rsidRDefault="003F02FA" w:rsidP="003F02FA">
      <w:pPr>
        <w:shd w:val="clear" w:color="auto" w:fill="FFFFFF"/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7E5B46">
        <w:rPr>
          <w:rFonts w:ascii="Arial" w:eastAsia="Calibri" w:hAnsi="Arial" w:cs="Arial"/>
          <w:sz w:val="20"/>
          <w:szCs w:val="20"/>
          <w:lang w:eastAsia="en-US"/>
        </w:rPr>
        <w:t>Załącznik do uchwały nr ...</w:t>
      </w:r>
    </w:p>
    <w:p w14:paraId="5D8150D3" w14:textId="77777777" w:rsidR="003F02FA" w:rsidRPr="007E5B46" w:rsidRDefault="003F02FA" w:rsidP="003F02FA">
      <w:pPr>
        <w:shd w:val="clear" w:color="auto" w:fill="FFFFFF"/>
        <w:spacing w:line="276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7E5B46">
        <w:rPr>
          <w:rFonts w:ascii="Arial" w:eastAsia="Calibri" w:hAnsi="Arial" w:cs="Arial"/>
          <w:sz w:val="20"/>
          <w:szCs w:val="20"/>
          <w:lang w:eastAsia="en-US"/>
        </w:rPr>
        <w:t xml:space="preserve">Zarządu Województwa Kujawsko-Pomorskiego </w:t>
      </w:r>
    </w:p>
    <w:p w14:paraId="59D8581E" w14:textId="4506A830" w:rsidR="003F02FA" w:rsidRPr="007E5B46" w:rsidRDefault="003F02FA" w:rsidP="003F02FA">
      <w:pPr>
        <w:spacing w:line="276" w:lineRule="auto"/>
        <w:ind w:left="6804" w:hanging="6804"/>
        <w:jc w:val="right"/>
        <w:rPr>
          <w:rFonts w:ascii="Arial" w:hAnsi="Arial" w:cs="Arial"/>
          <w:b/>
          <w:sz w:val="20"/>
          <w:szCs w:val="20"/>
        </w:rPr>
      </w:pPr>
      <w:r w:rsidRPr="007E5B46">
        <w:rPr>
          <w:rFonts w:ascii="Arial" w:eastAsia="Calibri" w:hAnsi="Arial" w:cs="Arial"/>
          <w:sz w:val="20"/>
          <w:szCs w:val="20"/>
          <w:lang w:eastAsia="en-US"/>
        </w:rPr>
        <w:t>z dnia ...</w:t>
      </w:r>
    </w:p>
    <w:p w14:paraId="715DBD2E" w14:textId="77777777" w:rsidR="003F02FA" w:rsidRPr="007E5B46" w:rsidRDefault="003F02FA" w:rsidP="000737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43AA877" w14:textId="77777777" w:rsidR="003F02FA" w:rsidRPr="007E5B46" w:rsidRDefault="003F02FA" w:rsidP="003F02FA">
      <w:pPr>
        <w:spacing w:after="200" w:line="276" w:lineRule="auto"/>
        <w:outlineLvl w:val="0"/>
        <w:rPr>
          <w:rFonts w:ascii="Arial" w:eastAsia="Calibri" w:hAnsi="Arial" w:cs="Arial"/>
          <w:b/>
          <w:lang w:eastAsia="en-US"/>
        </w:rPr>
      </w:pPr>
      <w:r w:rsidRPr="007E5B46">
        <w:rPr>
          <w:rFonts w:ascii="Arial" w:eastAsia="Calibri" w:hAnsi="Arial" w:cs="Arial"/>
          <w:b/>
          <w:lang w:eastAsia="en-US"/>
        </w:rPr>
        <w:t>Zasady realizacji projektu własnego</w:t>
      </w:r>
      <w:r w:rsidRPr="007E5B46">
        <w:rPr>
          <w:rFonts w:ascii="Arial" w:eastAsia="Calibri" w:hAnsi="Arial" w:cs="Arial"/>
          <w:vertAlign w:val="superscript"/>
          <w:lang w:eastAsia="en-US"/>
        </w:rPr>
        <w:footnoteReference w:id="2"/>
      </w:r>
    </w:p>
    <w:p w14:paraId="1F666E03" w14:textId="31BECFA3" w:rsidR="009E558B" w:rsidRPr="007E5B46" w:rsidRDefault="003F02FA" w:rsidP="006E0AD1">
      <w:pPr>
        <w:spacing w:before="120" w:after="120" w:line="276" w:lineRule="auto"/>
        <w:rPr>
          <w:rFonts w:ascii="Arial" w:hAnsi="Arial" w:cs="Arial"/>
          <w:bCs/>
        </w:rPr>
      </w:pPr>
      <w:r w:rsidRPr="007E5B46">
        <w:rPr>
          <w:rFonts w:ascii="Arial" w:hAnsi="Arial" w:cs="Arial"/>
        </w:rPr>
        <w:t>Działając na podstawie art. 8 ust. 1 pkt 2 oraz ust. 2 pkt 3 ustawy</w:t>
      </w:r>
      <w:r w:rsidR="009236CE" w:rsidRPr="007E5B46">
        <w:rPr>
          <w:rFonts w:ascii="Arial" w:hAnsi="Arial" w:cs="Arial"/>
        </w:rPr>
        <w:t xml:space="preserve"> wdrożeniowej</w:t>
      </w:r>
      <w:r w:rsidRPr="007E5B46">
        <w:rPr>
          <w:rFonts w:ascii="Arial" w:hAnsi="Arial" w:cs="Arial"/>
          <w:bCs/>
        </w:rPr>
        <w:t>,</w:t>
      </w:r>
      <w:r w:rsidRPr="007E5B46">
        <w:rPr>
          <w:rFonts w:ascii="Arial" w:hAnsi="Arial" w:cs="Arial"/>
          <w:b/>
        </w:rPr>
        <w:t xml:space="preserve"> </w:t>
      </w:r>
      <w:r w:rsidRPr="007E5B46">
        <w:rPr>
          <w:rFonts w:ascii="Arial" w:hAnsi="Arial" w:cs="Arial"/>
        </w:rPr>
        <w:t xml:space="preserve">Województwo Kujawsko-Pomorskie, reprezentowane przez Zarząd Województwa Kujawsko-Pomorskiego, pełniący funkcję Instytucji zarządzającej programem regionalnym Fundusze Europejskie dla Kujaw i Pomorza 2021-2027, zwanej dalej </w:t>
      </w:r>
      <w:r w:rsidRPr="007E5B46">
        <w:rPr>
          <w:rFonts w:ascii="Arial" w:hAnsi="Arial" w:cs="Arial"/>
          <w:b/>
          <w:bCs/>
        </w:rPr>
        <w:t>Instytucją zarządzającą</w:t>
      </w:r>
      <w:r w:rsidRPr="007E5B46">
        <w:rPr>
          <w:rFonts w:ascii="Arial" w:hAnsi="Arial" w:cs="Arial"/>
        </w:rPr>
        <w:t>, podjęło decyzję o dofinansowaniu Projektu:</w:t>
      </w:r>
    </w:p>
    <w:p w14:paraId="22F356D9" w14:textId="77777777" w:rsidR="002A1205" w:rsidRPr="007E5B46" w:rsidRDefault="009E558B" w:rsidP="006E0AD1">
      <w:pPr>
        <w:spacing w:before="120" w:after="120" w:line="276" w:lineRule="auto"/>
        <w:rPr>
          <w:rFonts w:ascii="Arial" w:hAnsi="Arial" w:cs="Arial"/>
          <w:bCs/>
          <w:i/>
          <w:iCs/>
        </w:rPr>
      </w:pPr>
      <w:r w:rsidRPr="007E5B46">
        <w:rPr>
          <w:rFonts w:ascii="Arial" w:hAnsi="Arial" w:cs="Arial"/>
          <w:bCs/>
        </w:rPr>
        <w:t>„……………………[tytuł Projektu]</w:t>
      </w:r>
      <w:r w:rsidRPr="007E5B46">
        <w:rPr>
          <w:rFonts w:ascii="Arial" w:hAnsi="Arial" w:cs="Arial"/>
          <w:bCs/>
          <w:i/>
          <w:iCs/>
        </w:rPr>
        <w:t xml:space="preserve"> </w:t>
      </w:r>
      <w:r w:rsidRPr="007E5B46">
        <w:rPr>
          <w:rFonts w:ascii="Arial" w:hAnsi="Arial" w:cs="Arial"/>
          <w:bCs/>
        </w:rPr>
        <w:t xml:space="preserve">………………” </w:t>
      </w:r>
    </w:p>
    <w:p w14:paraId="6C57940D" w14:textId="77777777" w:rsidR="002A1205" w:rsidRPr="007E5B46" w:rsidRDefault="00A34528" w:rsidP="006E0AD1">
      <w:pPr>
        <w:spacing w:before="120" w:after="120" w:line="276" w:lineRule="auto"/>
        <w:rPr>
          <w:rFonts w:ascii="Arial" w:hAnsi="Arial" w:cs="Arial"/>
          <w:b/>
        </w:rPr>
      </w:pPr>
      <w:r w:rsidRPr="007E5B46">
        <w:rPr>
          <w:rFonts w:ascii="Arial" w:hAnsi="Arial" w:cs="Arial"/>
          <w:b/>
          <w:bCs/>
        </w:rPr>
        <w:t>n</w:t>
      </w:r>
      <w:r w:rsidR="009E558B" w:rsidRPr="007E5B46">
        <w:rPr>
          <w:rFonts w:ascii="Arial" w:hAnsi="Arial" w:cs="Arial"/>
          <w:b/>
          <w:bCs/>
        </w:rPr>
        <w:t>r</w:t>
      </w:r>
      <w:r w:rsidR="009E558B" w:rsidRPr="007E5B46">
        <w:rPr>
          <w:rFonts w:ascii="Arial" w:hAnsi="Arial" w:cs="Arial"/>
          <w:bCs/>
        </w:rPr>
        <w:t xml:space="preserve"> ……………………… [nr Projektu] …………………….</w:t>
      </w:r>
    </w:p>
    <w:p w14:paraId="76D7B307" w14:textId="4F1B9925" w:rsidR="002A1205" w:rsidRPr="007E5B46" w:rsidRDefault="005224F8" w:rsidP="006E0AD1">
      <w:pPr>
        <w:tabs>
          <w:tab w:val="right" w:pos="9072"/>
        </w:tabs>
        <w:spacing w:before="120" w:after="120" w:line="276" w:lineRule="auto"/>
        <w:rPr>
          <w:rFonts w:ascii="Arial" w:hAnsi="Arial" w:cs="Arial"/>
          <w:b/>
        </w:rPr>
      </w:pPr>
      <w:r w:rsidRPr="007E5B46">
        <w:rPr>
          <w:rFonts w:ascii="Arial" w:hAnsi="Arial" w:cs="Arial"/>
          <w:b/>
        </w:rPr>
        <w:t>współfinansowanego</w:t>
      </w:r>
      <w:r w:rsidR="009E558B" w:rsidRPr="007E5B46">
        <w:rPr>
          <w:rFonts w:ascii="Arial" w:hAnsi="Arial" w:cs="Arial"/>
          <w:b/>
        </w:rPr>
        <w:t xml:space="preserve"> z Europejskiego Funduszu Rozwoju Regionalnego</w:t>
      </w:r>
      <w:r w:rsidR="000737F4" w:rsidRPr="007E5B46">
        <w:rPr>
          <w:rFonts w:ascii="Arial" w:hAnsi="Arial" w:cs="Arial"/>
          <w:b/>
        </w:rPr>
        <w:t xml:space="preserve"> </w:t>
      </w:r>
      <w:r w:rsidR="009E558B" w:rsidRPr="007E5B46">
        <w:rPr>
          <w:rFonts w:ascii="Arial" w:hAnsi="Arial" w:cs="Arial"/>
          <w:b/>
        </w:rPr>
        <w:t>w ramach</w:t>
      </w:r>
    </w:p>
    <w:p w14:paraId="4BFBFA92" w14:textId="77777777" w:rsidR="002A1205" w:rsidRPr="007E5B46" w:rsidRDefault="002F7AF1" w:rsidP="006E0AD1">
      <w:pPr>
        <w:spacing w:before="120" w:after="120" w:line="276" w:lineRule="auto"/>
        <w:rPr>
          <w:rFonts w:ascii="Arial" w:hAnsi="Arial" w:cs="Arial"/>
          <w:b/>
        </w:rPr>
      </w:pPr>
      <w:r w:rsidRPr="007E5B46">
        <w:rPr>
          <w:rFonts w:ascii="Arial" w:hAnsi="Arial" w:cs="Arial"/>
          <w:b/>
        </w:rPr>
        <w:t>Priorytetu</w:t>
      </w:r>
      <w:r w:rsidR="009E558B" w:rsidRPr="007E5B46">
        <w:rPr>
          <w:rFonts w:ascii="Arial" w:hAnsi="Arial" w:cs="Arial"/>
          <w:b/>
        </w:rPr>
        <w:t xml:space="preserve"> …………… </w:t>
      </w:r>
      <w:r w:rsidR="009E558B" w:rsidRPr="007E5B46">
        <w:rPr>
          <w:rFonts w:ascii="Arial" w:hAnsi="Arial" w:cs="Arial"/>
          <w:bCs/>
        </w:rPr>
        <w:t>[nr i nazwa]</w:t>
      </w:r>
      <w:r w:rsidR="009E558B" w:rsidRPr="007E5B46">
        <w:rPr>
          <w:rFonts w:ascii="Arial" w:hAnsi="Arial" w:cs="Arial"/>
          <w:b/>
        </w:rPr>
        <w:t xml:space="preserve"> ……………………………………..</w:t>
      </w:r>
    </w:p>
    <w:p w14:paraId="1CC88397" w14:textId="77777777" w:rsidR="002A1205" w:rsidRPr="007E5B46" w:rsidRDefault="009E558B" w:rsidP="006E0AD1">
      <w:pPr>
        <w:spacing w:before="120" w:after="120" w:line="276" w:lineRule="auto"/>
        <w:rPr>
          <w:rFonts w:ascii="Arial" w:hAnsi="Arial" w:cs="Arial"/>
          <w:b/>
        </w:rPr>
      </w:pPr>
      <w:r w:rsidRPr="007E5B46">
        <w:rPr>
          <w:rFonts w:ascii="Arial" w:hAnsi="Arial" w:cs="Arial"/>
          <w:b/>
        </w:rPr>
        <w:t xml:space="preserve">Działania ……………………… </w:t>
      </w:r>
      <w:r w:rsidRPr="007E5B46">
        <w:rPr>
          <w:rFonts w:ascii="Arial" w:hAnsi="Arial" w:cs="Arial"/>
          <w:bCs/>
        </w:rPr>
        <w:t>[nr i nazwa]</w:t>
      </w:r>
      <w:r w:rsidRPr="007E5B46">
        <w:rPr>
          <w:rFonts w:ascii="Arial" w:hAnsi="Arial" w:cs="Arial"/>
          <w:b/>
        </w:rPr>
        <w:t xml:space="preserve"> ……………………………………</w:t>
      </w:r>
    </w:p>
    <w:p w14:paraId="536CF572" w14:textId="43CF5A25" w:rsidR="002A1205" w:rsidRPr="007E5B46" w:rsidRDefault="002F7AF1" w:rsidP="006E0AD1">
      <w:pPr>
        <w:spacing w:before="120" w:after="120" w:line="276" w:lineRule="auto"/>
        <w:rPr>
          <w:rFonts w:ascii="Arial" w:hAnsi="Arial" w:cs="Arial"/>
          <w:b/>
        </w:rPr>
      </w:pPr>
      <w:r w:rsidRPr="007E5B46">
        <w:rPr>
          <w:rFonts w:ascii="Arial" w:hAnsi="Arial" w:cs="Arial"/>
          <w:b/>
        </w:rPr>
        <w:t xml:space="preserve">Celu szczegółowego </w:t>
      </w:r>
      <w:r w:rsidR="00A34528" w:rsidRPr="007E5B46">
        <w:rPr>
          <w:rFonts w:ascii="Arial" w:hAnsi="Arial" w:cs="Arial"/>
          <w:b/>
        </w:rPr>
        <w:t>.......................</w:t>
      </w:r>
      <w:r w:rsidR="00A34528" w:rsidRPr="007E5B46">
        <w:rPr>
          <w:rFonts w:ascii="Arial" w:hAnsi="Arial" w:cs="Arial"/>
        </w:rPr>
        <w:t>[</w:t>
      </w:r>
      <w:r w:rsidR="00A34528" w:rsidRPr="007E5B46">
        <w:rPr>
          <w:rFonts w:ascii="Arial" w:hAnsi="Arial" w:cs="Arial"/>
          <w:iCs/>
        </w:rPr>
        <w:t>nr i nazwa</w:t>
      </w:r>
      <w:r w:rsidR="00A34528" w:rsidRPr="007E5B46">
        <w:rPr>
          <w:rFonts w:ascii="Arial" w:hAnsi="Arial" w:cs="Arial"/>
        </w:rPr>
        <w:t>]</w:t>
      </w:r>
      <w:r w:rsidR="00A34528" w:rsidRPr="007E5B46">
        <w:rPr>
          <w:rFonts w:ascii="Arial" w:hAnsi="Arial" w:cs="Arial"/>
          <w:b/>
        </w:rPr>
        <w:t>...................................................</w:t>
      </w:r>
    </w:p>
    <w:p w14:paraId="1610FC18" w14:textId="77777777" w:rsidR="002A1205" w:rsidRPr="007E5B46" w:rsidRDefault="00523BF6" w:rsidP="006E0AD1">
      <w:pPr>
        <w:spacing w:before="120" w:after="120" w:line="276" w:lineRule="auto"/>
        <w:rPr>
          <w:rFonts w:ascii="Arial" w:hAnsi="Arial" w:cs="Arial"/>
          <w:b/>
        </w:rPr>
      </w:pPr>
      <w:r w:rsidRPr="007E5B46">
        <w:rPr>
          <w:rFonts w:ascii="Arial" w:hAnsi="Arial" w:cs="Arial"/>
          <w:b/>
        </w:rPr>
        <w:t>p</w:t>
      </w:r>
      <w:r w:rsidR="002F7AF1" w:rsidRPr="007E5B46">
        <w:rPr>
          <w:rFonts w:ascii="Arial" w:hAnsi="Arial" w:cs="Arial"/>
          <w:b/>
        </w:rPr>
        <w:t>rogramu Fundusze Europejskie dla Kujaw i Pomorza 2021-2027</w:t>
      </w:r>
    </w:p>
    <w:p w14:paraId="24A3EADB" w14:textId="77777777" w:rsidR="002A1205" w:rsidRPr="007E5B46" w:rsidRDefault="002A1205" w:rsidP="006E0AD1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2DEEF8CD" w14:textId="1F999B38" w:rsidR="003F02FA" w:rsidRPr="007E5B46" w:rsidRDefault="003F02FA" w:rsidP="006E0AD1">
      <w:p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Projekt będzie realizowany przez ………[pełna nazwa i adres siedziby jednostki realizującej Projekt, NIP, KRS, w zależności od statusu prawnego jednostki] ………………, zwanym/ą dalej </w:t>
      </w:r>
      <w:r w:rsidR="00695AD6" w:rsidRPr="007E5B46">
        <w:rPr>
          <w:rFonts w:ascii="Arial" w:hAnsi="Arial" w:cs="Arial"/>
          <w:b/>
          <w:bCs/>
        </w:rPr>
        <w:t>Jednostką realizującą Projekt</w:t>
      </w:r>
      <w:r w:rsidRPr="007E5B46">
        <w:rPr>
          <w:rFonts w:ascii="Arial" w:hAnsi="Arial" w:cs="Arial"/>
          <w:b/>
          <w:bCs/>
        </w:rPr>
        <w:t xml:space="preserve">, </w:t>
      </w:r>
      <w:r w:rsidRPr="007E5B46">
        <w:rPr>
          <w:rFonts w:ascii="Arial" w:hAnsi="Arial" w:cs="Arial"/>
        </w:rPr>
        <w:t>reprezentowanym przez:</w:t>
      </w:r>
    </w:p>
    <w:p w14:paraId="7860047E" w14:textId="50F13DDA" w:rsidR="002A1205" w:rsidRPr="007E5B46" w:rsidRDefault="003F02FA" w:rsidP="00D32633">
      <w:p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…………………………………………………………………, na podstawie pełnomocnictwa</w:t>
      </w:r>
      <w:r w:rsidRPr="007E5B46">
        <w:rPr>
          <w:rFonts w:ascii="Arial" w:hAnsi="Arial" w:cs="Arial"/>
          <w:vertAlign w:val="superscript"/>
        </w:rPr>
        <w:footnoteReference w:id="3"/>
      </w:r>
      <w:r w:rsidRPr="007E5B46">
        <w:rPr>
          <w:rFonts w:ascii="Arial" w:hAnsi="Arial" w:cs="Arial"/>
        </w:rPr>
        <w:t xml:space="preserve"> nr …………………………… z …………………………… roku.</w:t>
      </w:r>
    </w:p>
    <w:p w14:paraId="11B83E43" w14:textId="51DEA378" w:rsidR="002A1205" w:rsidRPr="007E5B46" w:rsidRDefault="00EF2647" w:rsidP="00D32633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1. </w:t>
      </w:r>
      <w:r w:rsidR="00C16A41" w:rsidRPr="007E5B46">
        <w:rPr>
          <w:rFonts w:ascii="Arial" w:hAnsi="Arial" w:cs="Arial"/>
        </w:rPr>
        <w:t xml:space="preserve">Przedmiot </w:t>
      </w:r>
      <w:r w:rsidR="003F02FA" w:rsidRPr="007E5B46">
        <w:rPr>
          <w:rFonts w:ascii="Arial" w:hAnsi="Arial" w:cs="Arial"/>
        </w:rPr>
        <w:t>zobowiązań</w:t>
      </w:r>
      <w:r w:rsidR="00C16A41" w:rsidRPr="007E5B46">
        <w:rPr>
          <w:rFonts w:ascii="Arial" w:hAnsi="Arial" w:cs="Arial"/>
        </w:rPr>
        <w:t xml:space="preserve"> </w:t>
      </w:r>
    </w:p>
    <w:p w14:paraId="64395187" w14:textId="32D1C127" w:rsidR="002A1205" w:rsidRPr="007E5B46" w:rsidRDefault="003F02FA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Zasady dotyczą</w:t>
      </w:r>
      <w:r w:rsidR="00736E42" w:rsidRPr="007E5B46">
        <w:rPr>
          <w:rFonts w:ascii="Arial" w:hAnsi="Arial" w:cs="Arial"/>
        </w:rPr>
        <w:t xml:space="preserve"> udziele</w:t>
      </w:r>
      <w:r w:rsidRPr="007E5B46">
        <w:rPr>
          <w:rFonts w:ascii="Arial" w:hAnsi="Arial" w:cs="Arial"/>
        </w:rPr>
        <w:t>nia</w:t>
      </w:r>
      <w:r w:rsidR="00736E42" w:rsidRPr="007E5B46">
        <w:rPr>
          <w:rFonts w:ascii="Arial" w:hAnsi="Arial" w:cs="Arial"/>
        </w:rPr>
        <w:t xml:space="preserve"> przez Instytucję z</w:t>
      </w:r>
      <w:r w:rsidR="00877833" w:rsidRPr="007E5B46">
        <w:rPr>
          <w:rFonts w:ascii="Arial" w:hAnsi="Arial" w:cs="Arial"/>
        </w:rPr>
        <w:t>arządzającą dofinansowania na realizację Projektu oraz określeni</w:t>
      </w:r>
      <w:r w:rsidRPr="007E5B46">
        <w:rPr>
          <w:rFonts w:ascii="Arial" w:hAnsi="Arial" w:cs="Arial"/>
        </w:rPr>
        <w:t>a</w:t>
      </w:r>
      <w:r w:rsidR="00877833" w:rsidRPr="007E5B46">
        <w:rPr>
          <w:rFonts w:ascii="Arial" w:hAnsi="Arial" w:cs="Arial"/>
        </w:rPr>
        <w:t xml:space="preserve"> praw i obowiązków </w:t>
      </w:r>
      <w:r w:rsidR="00695AD6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 xml:space="preserve"> i Instytucji zarządzającej</w:t>
      </w:r>
      <w:r w:rsidR="00877833" w:rsidRPr="007E5B46">
        <w:rPr>
          <w:rFonts w:ascii="Arial" w:hAnsi="Arial" w:cs="Arial"/>
        </w:rPr>
        <w:t>.</w:t>
      </w:r>
    </w:p>
    <w:p w14:paraId="05F982EF" w14:textId="08464182" w:rsidR="002A1205" w:rsidRPr="007E5B46" w:rsidRDefault="00450E52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Całkowita wartość Projektu wynosi</w:t>
      </w:r>
      <w:r w:rsidR="00C56F56" w:rsidRPr="007E5B46">
        <w:rPr>
          <w:rFonts w:ascii="Arial" w:hAnsi="Arial" w:cs="Arial"/>
        </w:rPr>
        <w:t xml:space="preserve"> nie więcej niż</w:t>
      </w:r>
      <w:r w:rsidR="00A07447" w:rsidRPr="007E5B46">
        <w:rPr>
          <w:rFonts w:ascii="Arial" w:hAnsi="Arial" w:cs="Arial"/>
        </w:rPr>
        <w:t>: ... zł</w:t>
      </w:r>
      <w:r w:rsidR="00A374FB" w:rsidRPr="007E5B46">
        <w:rPr>
          <w:rFonts w:ascii="Arial" w:hAnsi="Arial" w:cs="Arial"/>
        </w:rPr>
        <w:t xml:space="preserve"> (słownie: …)</w:t>
      </w:r>
      <w:r w:rsidRPr="007E5B46">
        <w:rPr>
          <w:rFonts w:ascii="Arial" w:hAnsi="Arial" w:cs="Arial"/>
        </w:rPr>
        <w:t xml:space="preserve">. </w:t>
      </w:r>
    </w:p>
    <w:p w14:paraId="5020CAF6" w14:textId="579CF3F3" w:rsidR="002A1205" w:rsidRPr="007E5B46" w:rsidRDefault="00C56F56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Całkowita</w:t>
      </w:r>
      <w:r w:rsidR="00450E52" w:rsidRPr="007E5B46">
        <w:rPr>
          <w:rFonts w:ascii="Arial" w:hAnsi="Arial" w:cs="Arial"/>
        </w:rPr>
        <w:t xml:space="preserve"> wartość wydatków kwalifikowalnych Projektu</w:t>
      </w:r>
      <w:r w:rsidR="00721C17" w:rsidRPr="007E5B46">
        <w:rPr>
          <w:rFonts w:ascii="Arial" w:hAnsi="Arial" w:cs="Arial"/>
        </w:rPr>
        <w:t xml:space="preserve"> wynikają</w:t>
      </w:r>
      <w:r w:rsidR="00736E42" w:rsidRPr="007E5B46">
        <w:rPr>
          <w:rFonts w:ascii="Arial" w:hAnsi="Arial" w:cs="Arial"/>
        </w:rPr>
        <w:t>ca</w:t>
      </w:r>
      <w:r w:rsidR="00721C17" w:rsidRPr="007E5B46">
        <w:rPr>
          <w:rFonts w:ascii="Arial" w:hAnsi="Arial" w:cs="Arial"/>
        </w:rPr>
        <w:t xml:space="preserve"> z wniosku o dofinansowanie </w:t>
      </w:r>
      <w:r w:rsidR="00450E52" w:rsidRPr="007E5B46">
        <w:rPr>
          <w:rFonts w:ascii="Arial" w:hAnsi="Arial" w:cs="Arial"/>
        </w:rPr>
        <w:t>wynosi ... zł</w:t>
      </w:r>
      <w:r w:rsidR="00065839" w:rsidRPr="007E5B46">
        <w:rPr>
          <w:rFonts w:ascii="Arial" w:hAnsi="Arial" w:cs="Arial"/>
        </w:rPr>
        <w:t xml:space="preserve"> </w:t>
      </w:r>
      <w:r w:rsidR="00A374FB" w:rsidRPr="007E5B46">
        <w:rPr>
          <w:rFonts w:ascii="Arial" w:hAnsi="Arial" w:cs="Arial"/>
        </w:rPr>
        <w:t>(słownie: …)</w:t>
      </w:r>
      <w:r w:rsidR="00450E52" w:rsidRPr="007E5B46">
        <w:rPr>
          <w:rFonts w:ascii="Arial" w:hAnsi="Arial" w:cs="Arial"/>
        </w:rPr>
        <w:t xml:space="preserve"> i obejmuje</w:t>
      </w:r>
      <w:r w:rsidRPr="007E5B46">
        <w:rPr>
          <w:rFonts w:ascii="Arial" w:hAnsi="Arial" w:cs="Arial"/>
        </w:rPr>
        <w:t xml:space="preserve"> dofinansowanie z następujących źródeł</w:t>
      </w:r>
      <w:r w:rsidR="00450E52" w:rsidRPr="007E5B46">
        <w:rPr>
          <w:rFonts w:ascii="Arial" w:hAnsi="Arial" w:cs="Arial"/>
        </w:rPr>
        <w:t>:</w:t>
      </w:r>
    </w:p>
    <w:p w14:paraId="15172BCB" w14:textId="4D95E2F4" w:rsidR="002A1205" w:rsidRPr="007E5B46" w:rsidRDefault="00C56F56" w:rsidP="008D63DF">
      <w:pPr>
        <w:numPr>
          <w:ilvl w:val="0"/>
          <w:numId w:val="3"/>
        </w:numPr>
        <w:tabs>
          <w:tab w:val="clear" w:pos="1440"/>
          <w:tab w:val="num" w:pos="851"/>
        </w:tabs>
        <w:spacing w:before="120" w:after="120" w:line="276" w:lineRule="auto"/>
        <w:ind w:left="851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 </w:t>
      </w:r>
      <w:r w:rsidR="00523BF6" w:rsidRPr="007E5B46">
        <w:rPr>
          <w:rFonts w:ascii="Arial" w:hAnsi="Arial" w:cs="Arial"/>
        </w:rPr>
        <w:t>EFRR</w:t>
      </w:r>
      <w:r w:rsidR="00450E52" w:rsidRPr="007E5B46">
        <w:rPr>
          <w:rFonts w:ascii="Arial" w:hAnsi="Arial" w:cs="Arial"/>
        </w:rPr>
        <w:t xml:space="preserve"> w kwo</w:t>
      </w:r>
      <w:r w:rsidR="00A07447" w:rsidRPr="007E5B46">
        <w:rPr>
          <w:rFonts w:ascii="Arial" w:hAnsi="Arial" w:cs="Arial"/>
        </w:rPr>
        <w:t>cie nie większej niż: …………… zł</w:t>
      </w:r>
      <w:r w:rsidR="00A374FB" w:rsidRPr="007E5B46">
        <w:rPr>
          <w:rFonts w:ascii="Arial" w:hAnsi="Arial" w:cs="Arial"/>
        </w:rPr>
        <w:t xml:space="preserve"> (słownie: …)</w:t>
      </w:r>
      <w:r w:rsidR="006A6A59" w:rsidRPr="007E5B46">
        <w:rPr>
          <w:rFonts w:ascii="Arial" w:hAnsi="Arial" w:cs="Arial"/>
        </w:rPr>
        <w:t xml:space="preserve">, </w:t>
      </w:r>
      <w:r w:rsidR="00450E52" w:rsidRPr="007E5B46">
        <w:rPr>
          <w:rFonts w:ascii="Arial" w:hAnsi="Arial" w:cs="Arial"/>
        </w:rPr>
        <w:t>co stanowi nie więcej niż: ……% kwoty całkowitych wydatków kwalifikowalnych Projektu;</w:t>
      </w:r>
    </w:p>
    <w:p w14:paraId="34F7B7DB" w14:textId="47C1CF0C" w:rsidR="002A1205" w:rsidRPr="007E5B46" w:rsidRDefault="00C56F56" w:rsidP="008D63DF">
      <w:pPr>
        <w:numPr>
          <w:ilvl w:val="0"/>
          <w:numId w:val="3"/>
        </w:numPr>
        <w:tabs>
          <w:tab w:val="clear" w:pos="1440"/>
          <w:tab w:val="num" w:pos="851"/>
        </w:tabs>
        <w:spacing w:before="120" w:after="120" w:line="276" w:lineRule="auto"/>
        <w:ind w:left="851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 </w:t>
      </w:r>
      <w:r w:rsidR="00450E52" w:rsidRPr="007E5B46">
        <w:rPr>
          <w:rFonts w:ascii="Arial" w:hAnsi="Arial" w:cs="Arial"/>
        </w:rPr>
        <w:t>budżetu państwa w kwocie nie więk</w:t>
      </w:r>
      <w:r w:rsidR="00A07447" w:rsidRPr="007E5B46">
        <w:rPr>
          <w:rFonts w:ascii="Arial" w:hAnsi="Arial" w:cs="Arial"/>
        </w:rPr>
        <w:t>szej niż: ………………… zł</w:t>
      </w:r>
      <w:r w:rsidR="003548F7" w:rsidRPr="007E5B46">
        <w:rPr>
          <w:rStyle w:val="Odwoanieprzypisudolnego"/>
          <w:rFonts w:ascii="Arial" w:hAnsi="Arial" w:cs="Arial"/>
        </w:rPr>
        <w:footnoteReference w:id="4"/>
      </w:r>
      <w:r w:rsidR="00A374FB" w:rsidRPr="007E5B46">
        <w:rPr>
          <w:rFonts w:ascii="Arial" w:hAnsi="Arial" w:cs="Arial"/>
        </w:rPr>
        <w:t xml:space="preserve"> (słownie: …)</w:t>
      </w:r>
      <w:r w:rsidR="00D83055" w:rsidRPr="007E5B46">
        <w:rPr>
          <w:rFonts w:ascii="Arial" w:hAnsi="Arial" w:cs="Arial"/>
        </w:rPr>
        <w:t>, co stanowi nie więcej niż: ……% kwoty całkowitych wydatków kwalifikowalnych Projektu</w:t>
      </w:r>
      <w:r w:rsidR="001B4F4A" w:rsidRPr="007E5B46">
        <w:rPr>
          <w:rFonts w:ascii="Arial" w:hAnsi="Arial" w:cs="Arial"/>
        </w:rPr>
        <w:t>.</w:t>
      </w:r>
    </w:p>
    <w:p w14:paraId="1E550D60" w14:textId="7F6F9956" w:rsidR="002A1205" w:rsidRPr="007E5B46" w:rsidRDefault="00444FB3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przypadku stwierdzenia nieprawidłowości skutkującej pomniejszeniem wydatków kwalifikowalnych najpóźniej przed zatwierdzeniem wniosku o płatność rozliczającego te wydatki, nie następuje obniżenie dofinansowania </w:t>
      </w:r>
      <w:r w:rsidR="00150D64" w:rsidRPr="007E5B46">
        <w:rPr>
          <w:rFonts w:ascii="Arial" w:hAnsi="Arial" w:cs="Arial"/>
        </w:rPr>
        <w:t>P</w:t>
      </w:r>
      <w:r w:rsidRPr="007E5B46">
        <w:rPr>
          <w:rFonts w:ascii="Arial" w:hAnsi="Arial" w:cs="Arial"/>
        </w:rPr>
        <w:t>rojektu</w:t>
      </w:r>
      <w:r w:rsidR="00150D64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pod warunkiem przedstawienia innych wydatków kwalifikowalnych</w:t>
      </w:r>
      <w:r w:rsidR="00150D64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nieobarczonych błędem</w:t>
      </w:r>
      <w:r w:rsidR="00150D64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w miejsce wydatków nieprawidłowych. </w:t>
      </w:r>
      <w:r w:rsidR="00150D64" w:rsidRPr="007E5B46">
        <w:rPr>
          <w:rFonts w:ascii="Arial" w:hAnsi="Arial" w:cs="Arial"/>
        </w:rPr>
        <w:t>G</w:t>
      </w:r>
      <w:r w:rsidRPr="007E5B46">
        <w:rPr>
          <w:rFonts w:ascii="Arial" w:hAnsi="Arial" w:cs="Arial"/>
        </w:rPr>
        <w:t xml:space="preserve">dy </w:t>
      </w:r>
      <w:r w:rsidR="00150D64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nie może przedstawić do dofinansowania innych wydatków kwalifikowalnych,</w:t>
      </w:r>
      <w:r w:rsidR="00150D64" w:rsidRPr="007E5B46">
        <w:rPr>
          <w:rFonts w:ascii="Arial" w:hAnsi="Arial" w:cs="Arial"/>
        </w:rPr>
        <w:t xml:space="preserve"> Instytucja zarządzająca proporcjonalnie obniża</w:t>
      </w:r>
      <w:r w:rsidRPr="007E5B46">
        <w:rPr>
          <w:rFonts w:ascii="Arial" w:hAnsi="Arial" w:cs="Arial"/>
        </w:rPr>
        <w:t xml:space="preserve"> </w:t>
      </w:r>
      <w:r w:rsidR="00150D64" w:rsidRPr="007E5B46">
        <w:rPr>
          <w:rFonts w:ascii="Arial" w:hAnsi="Arial" w:cs="Arial"/>
        </w:rPr>
        <w:t>do</w:t>
      </w:r>
      <w:r w:rsidRPr="007E5B46">
        <w:rPr>
          <w:rFonts w:ascii="Arial" w:hAnsi="Arial" w:cs="Arial"/>
        </w:rPr>
        <w:t xml:space="preserve">finansowanie </w:t>
      </w:r>
      <w:r w:rsidR="00150D64" w:rsidRPr="007E5B46">
        <w:rPr>
          <w:rFonts w:ascii="Arial" w:hAnsi="Arial" w:cs="Arial"/>
        </w:rPr>
        <w:t>P</w:t>
      </w:r>
      <w:r w:rsidRPr="007E5B46">
        <w:rPr>
          <w:rFonts w:ascii="Arial" w:hAnsi="Arial" w:cs="Arial"/>
        </w:rPr>
        <w:t>rojektu.</w:t>
      </w:r>
    </w:p>
    <w:p w14:paraId="3FEED3EC" w14:textId="53DE0E5D" w:rsidR="002A1205" w:rsidRPr="007E5B46" w:rsidRDefault="00695AD6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bookmarkStart w:id="1" w:name="_Hlk140214888"/>
      <w:r w:rsidRPr="007E5B46">
        <w:rPr>
          <w:rFonts w:ascii="Arial" w:hAnsi="Arial" w:cs="Arial"/>
        </w:rPr>
        <w:t>Jednostka realizująca Projekt</w:t>
      </w:r>
      <w:bookmarkEnd w:id="1"/>
      <w:r w:rsidR="001B4F4A" w:rsidRPr="007E5B46">
        <w:rPr>
          <w:rFonts w:ascii="Arial" w:hAnsi="Arial" w:cs="Arial"/>
        </w:rPr>
        <w:t xml:space="preserve"> zobowiązuje się do wydatkowania na realizację Projektu wkładu własnego w wysok</w:t>
      </w:r>
      <w:r w:rsidR="00A07447" w:rsidRPr="007E5B46">
        <w:rPr>
          <w:rFonts w:ascii="Arial" w:hAnsi="Arial" w:cs="Arial"/>
        </w:rPr>
        <w:t>ości nie mniejszej niż: ……… zł</w:t>
      </w:r>
      <w:r w:rsidR="00A374FB" w:rsidRPr="007E5B46">
        <w:rPr>
          <w:rFonts w:ascii="Arial" w:hAnsi="Arial" w:cs="Arial"/>
        </w:rPr>
        <w:t xml:space="preserve"> (słownie: …)</w:t>
      </w:r>
      <w:r w:rsidR="001B4F4A" w:rsidRPr="007E5B46">
        <w:rPr>
          <w:rFonts w:ascii="Arial" w:hAnsi="Arial" w:cs="Arial"/>
        </w:rPr>
        <w:t xml:space="preserve">, co stanowi </w:t>
      </w:r>
      <w:r w:rsidR="003A3EBD" w:rsidRPr="007E5B46">
        <w:rPr>
          <w:rFonts w:ascii="Arial" w:hAnsi="Arial" w:cs="Arial"/>
        </w:rPr>
        <w:t>nie mniej niż</w:t>
      </w:r>
      <w:r w:rsidR="001B4F4A" w:rsidRPr="007E5B46">
        <w:rPr>
          <w:rFonts w:ascii="Arial" w:hAnsi="Arial" w:cs="Arial"/>
        </w:rPr>
        <w:t>: …% kwoty całkowitych wydatków kwalifikowalnych Projektu</w:t>
      </w:r>
      <w:r w:rsidR="00C64723" w:rsidRPr="007E5B46">
        <w:rPr>
          <w:rStyle w:val="Odwoanieprzypisudolnego"/>
          <w:rFonts w:ascii="Arial" w:hAnsi="Arial" w:cs="Arial"/>
        </w:rPr>
        <w:footnoteReference w:id="5"/>
      </w:r>
      <w:r w:rsidR="001B4F4A" w:rsidRPr="007E5B46">
        <w:rPr>
          <w:rFonts w:ascii="Arial" w:hAnsi="Arial" w:cs="Arial"/>
        </w:rPr>
        <w:t>.</w:t>
      </w:r>
    </w:p>
    <w:p w14:paraId="4844D97A" w14:textId="4DCE182D" w:rsidR="002A1205" w:rsidRPr="007E5B46" w:rsidRDefault="00695AD6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1B4F4A" w:rsidRPr="007E5B46">
        <w:rPr>
          <w:rFonts w:ascii="Arial" w:hAnsi="Arial" w:cs="Arial"/>
        </w:rPr>
        <w:t>zobowiązuje się pokryć wszelkie wydatki niekwalifikowalne w ramach Projektu oraz część wydatków kwalifikowalnych nieobjętych dofinansowaniem.</w:t>
      </w:r>
    </w:p>
    <w:p w14:paraId="145807DF" w14:textId="2C93D8AE" w:rsidR="002A1205" w:rsidRPr="007E5B46" w:rsidRDefault="001B4F4A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Poniesienie przez </w:t>
      </w:r>
      <w:r w:rsidR="00695AD6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 wydatków kwalifikowalnych w kwocie większej niż określona w ust. 3</w:t>
      </w:r>
      <w:r w:rsidR="001E411C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nie </w:t>
      </w:r>
      <w:r w:rsidR="00A07447" w:rsidRPr="007E5B46">
        <w:rPr>
          <w:rFonts w:ascii="Arial" w:hAnsi="Arial" w:cs="Arial"/>
        </w:rPr>
        <w:t>jest</w:t>
      </w:r>
      <w:r w:rsidRPr="007E5B46">
        <w:rPr>
          <w:rFonts w:ascii="Arial" w:hAnsi="Arial" w:cs="Arial"/>
        </w:rPr>
        <w:t xml:space="preserve"> podstaw</w:t>
      </w:r>
      <w:r w:rsidR="00A07447" w:rsidRPr="007E5B46">
        <w:rPr>
          <w:rFonts w:ascii="Arial" w:hAnsi="Arial" w:cs="Arial"/>
        </w:rPr>
        <w:t>ą</w:t>
      </w:r>
      <w:r w:rsidRPr="007E5B46">
        <w:rPr>
          <w:rFonts w:ascii="Arial" w:hAnsi="Arial" w:cs="Arial"/>
        </w:rPr>
        <w:t xml:space="preserve"> do zwiększenia przyznanej kwoty dofinansowania</w:t>
      </w:r>
      <w:r w:rsidR="009B2F4E" w:rsidRPr="007E5B46">
        <w:rPr>
          <w:rFonts w:ascii="Arial" w:hAnsi="Arial" w:cs="Arial"/>
        </w:rPr>
        <w:t>, z zastrzeżeniem postanowień § 1</w:t>
      </w:r>
      <w:r w:rsidR="00080629" w:rsidRPr="007E5B46">
        <w:rPr>
          <w:rFonts w:ascii="Arial" w:hAnsi="Arial" w:cs="Arial"/>
        </w:rPr>
        <w:t>4</w:t>
      </w:r>
      <w:r w:rsidR="009B2F4E" w:rsidRPr="007E5B46">
        <w:rPr>
          <w:rFonts w:ascii="Arial" w:hAnsi="Arial" w:cs="Arial"/>
        </w:rPr>
        <w:t xml:space="preserve"> </w:t>
      </w:r>
      <w:r w:rsidR="000C3244" w:rsidRPr="007E5B46">
        <w:rPr>
          <w:rFonts w:ascii="Arial" w:hAnsi="Arial" w:cs="Arial"/>
        </w:rPr>
        <w:t>Zasad</w:t>
      </w:r>
      <w:r w:rsidR="00521A14" w:rsidRPr="007E5B46">
        <w:rPr>
          <w:rStyle w:val="Odwoanieprzypisudolnego"/>
          <w:rFonts w:ascii="Arial" w:hAnsi="Arial" w:cs="Arial"/>
        </w:rPr>
        <w:footnoteReference w:id="6"/>
      </w:r>
      <w:r w:rsidRPr="007E5B46">
        <w:rPr>
          <w:rFonts w:ascii="Arial" w:hAnsi="Arial" w:cs="Arial"/>
        </w:rPr>
        <w:t>.</w:t>
      </w:r>
    </w:p>
    <w:p w14:paraId="1032B4BB" w14:textId="032C0C43" w:rsidR="002A1205" w:rsidRPr="007E5B46" w:rsidRDefault="001B4F4A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Dla Projektu, w ramach którego uwzględnione zostały wydatki objęte regułami pomocy publicznej w ramach programu pomocowego o numerze ..., udzielonej na podstawie Rozporządzenia </w:t>
      </w:r>
      <w:r w:rsidR="00C83C26" w:rsidRPr="007E5B46">
        <w:rPr>
          <w:rFonts w:ascii="Arial" w:hAnsi="Arial" w:cs="Arial"/>
        </w:rPr>
        <w:t>…</w:t>
      </w:r>
      <w:r w:rsidRPr="007E5B46">
        <w:rPr>
          <w:rFonts w:ascii="Arial" w:hAnsi="Arial" w:cs="Arial"/>
        </w:rPr>
        <w:t>z ...</w:t>
      </w:r>
      <w:r w:rsidR="00A07447" w:rsidRPr="007E5B46">
        <w:rPr>
          <w:rFonts w:ascii="Arial" w:hAnsi="Arial" w:cs="Arial"/>
        </w:rPr>
        <w:t xml:space="preserve"> r.</w:t>
      </w:r>
      <w:r w:rsidRPr="007E5B46">
        <w:rPr>
          <w:rFonts w:ascii="Arial" w:hAnsi="Arial" w:cs="Arial"/>
          <w:vertAlign w:val="superscript"/>
        </w:rPr>
        <w:footnoteReference w:id="7"/>
      </w:r>
      <w:r w:rsidRPr="007E5B46">
        <w:rPr>
          <w:rFonts w:ascii="Arial" w:hAnsi="Arial" w:cs="Arial"/>
        </w:rPr>
        <w:t>, kwota dofinansowania, o której mowa w ust. 3</w:t>
      </w:r>
      <w:r w:rsidR="000C3244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przeznaczona na wydatki objęte regułami pomocy publicznej w</w:t>
      </w:r>
      <w:r w:rsidR="00A07447" w:rsidRPr="007E5B46">
        <w:rPr>
          <w:rFonts w:ascii="Arial" w:hAnsi="Arial" w:cs="Arial"/>
        </w:rPr>
        <w:t>ynosi nie więcej niż: ……………… zł</w:t>
      </w:r>
      <w:r w:rsidR="00A374FB" w:rsidRPr="007E5B46">
        <w:rPr>
          <w:rFonts w:ascii="Arial" w:hAnsi="Arial" w:cs="Arial"/>
        </w:rPr>
        <w:t xml:space="preserve"> (słownie: …)</w:t>
      </w:r>
      <w:r w:rsidR="00A07447" w:rsidRPr="007E5B46">
        <w:rPr>
          <w:rFonts w:ascii="Arial" w:hAnsi="Arial" w:cs="Arial"/>
        </w:rPr>
        <w:t>, czyli</w:t>
      </w:r>
      <w:r w:rsidRPr="007E5B46">
        <w:rPr>
          <w:rFonts w:ascii="Arial" w:hAnsi="Arial" w:cs="Arial"/>
        </w:rPr>
        <w:t xml:space="preserve"> nie więcej niż: ………% wydatków kwalifikowalnych objętych regułami pomocy publicznej</w:t>
      </w:r>
      <w:r w:rsidR="00A419FC" w:rsidRPr="007E5B46">
        <w:rPr>
          <w:rFonts w:ascii="Arial" w:hAnsi="Arial" w:cs="Arial"/>
          <w:vertAlign w:val="superscript"/>
        </w:rPr>
        <w:footnoteReference w:id="8"/>
      </w:r>
      <w:r w:rsidRPr="007E5B46">
        <w:rPr>
          <w:rFonts w:ascii="Arial" w:hAnsi="Arial" w:cs="Arial"/>
        </w:rPr>
        <w:t>.</w:t>
      </w:r>
    </w:p>
    <w:p w14:paraId="044C1EB0" w14:textId="645E4017" w:rsidR="002A1205" w:rsidRPr="007E5B46" w:rsidRDefault="00A07447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G</w:t>
      </w:r>
      <w:r w:rsidR="00AC19A3" w:rsidRPr="007E5B46">
        <w:rPr>
          <w:rFonts w:ascii="Arial" w:hAnsi="Arial" w:cs="Arial"/>
        </w:rPr>
        <w:t xml:space="preserve">dy dla Projektu objętego pomocą publiczną (w tym pomocą de </w:t>
      </w:r>
      <w:proofErr w:type="spellStart"/>
      <w:r w:rsidR="00AC19A3" w:rsidRPr="007E5B46">
        <w:rPr>
          <w:rFonts w:ascii="Arial" w:hAnsi="Arial" w:cs="Arial"/>
        </w:rPr>
        <w:t>minimis</w:t>
      </w:r>
      <w:proofErr w:type="spellEnd"/>
      <w:r w:rsidR="00AC19A3" w:rsidRPr="007E5B46">
        <w:rPr>
          <w:rFonts w:ascii="Arial" w:hAnsi="Arial" w:cs="Arial"/>
        </w:rPr>
        <w:t xml:space="preserve">), kwoty określone w ust. 3 pkt 1 i 2 oraz ust. </w:t>
      </w:r>
      <w:r w:rsidR="009821B6" w:rsidRPr="007E5B46">
        <w:rPr>
          <w:rFonts w:ascii="Arial" w:hAnsi="Arial" w:cs="Arial"/>
        </w:rPr>
        <w:t>8</w:t>
      </w:r>
      <w:r w:rsidR="00AC19A3" w:rsidRPr="007E5B46">
        <w:rPr>
          <w:rFonts w:ascii="Arial" w:hAnsi="Arial" w:cs="Arial"/>
        </w:rPr>
        <w:t xml:space="preserve"> przekroczą wysokość limitów intensywności dopuszczalną właściwymi przepisami krajowymi, wartość udzielonego wsparcia zostanie obniżona do wysokości przedmiotowych limitów. Pozostałą część wydatków </w:t>
      </w:r>
      <w:r w:rsidR="00695AD6" w:rsidRPr="007E5B46">
        <w:rPr>
          <w:rFonts w:ascii="Arial" w:hAnsi="Arial" w:cs="Arial"/>
        </w:rPr>
        <w:t>Jednostka realizująca Projekt</w:t>
      </w:r>
      <w:r w:rsidR="00AC19A3" w:rsidRPr="007E5B46">
        <w:rPr>
          <w:rFonts w:ascii="Arial" w:hAnsi="Arial" w:cs="Arial"/>
        </w:rPr>
        <w:t xml:space="preserve"> pokrywa ze środków własnych.</w:t>
      </w:r>
    </w:p>
    <w:p w14:paraId="7741F49D" w14:textId="532E9E29" w:rsidR="002A1205" w:rsidRPr="007E5B46" w:rsidRDefault="00695AD6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41386A" w:rsidRPr="007E5B46">
        <w:rPr>
          <w:rFonts w:ascii="Arial" w:hAnsi="Arial" w:cs="Arial"/>
        </w:rPr>
        <w:t>otrzymuje dofinansowanie w ramach cross</w:t>
      </w:r>
      <w:r w:rsidR="00BE5CB7" w:rsidRPr="007E5B46">
        <w:rPr>
          <w:rFonts w:ascii="Arial" w:hAnsi="Arial" w:cs="Arial"/>
        </w:rPr>
        <w:t>-</w:t>
      </w:r>
      <w:proofErr w:type="spellStart"/>
      <w:r w:rsidR="0041386A" w:rsidRPr="007E5B46">
        <w:rPr>
          <w:rFonts w:ascii="Arial" w:hAnsi="Arial" w:cs="Arial"/>
        </w:rPr>
        <w:t>financingu</w:t>
      </w:r>
      <w:proofErr w:type="spellEnd"/>
      <w:r w:rsidR="0041386A" w:rsidRPr="007E5B46">
        <w:rPr>
          <w:rFonts w:ascii="Arial" w:hAnsi="Arial" w:cs="Arial"/>
        </w:rPr>
        <w:t xml:space="preserve"> w </w:t>
      </w:r>
      <w:r w:rsidR="0047232E" w:rsidRPr="007E5B46">
        <w:rPr>
          <w:rFonts w:ascii="Arial" w:hAnsi="Arial" w:cs="Arial"/>
        </w:rPr>
        <w:t>kwocie nieprzekraczającej ………… zł</w:t>
      </w:r>
      <w:r w:rsidR="00A374FB" w:rsidRPr="007E5B46">
        <w:rPr>
          <w:rFonts w:ascii="Arial" w:hAnsi="Arial" w:cs="Arial"/>
        </w:rPr>
        <w:t xml:space="preserve"> (słownie: …)</w:t>
      </w:r>
      <w:r w:rsidR="009A10F9" w:rsidRPr="007E5B46">
        <w:rPr>
          <w:rFonts w:ascii="Arial" w:hAnsi="Arial" w:cs="Arial"/>
        </w:rPr>
        <w:t>,</w:t>
      </w:r>
      <w:r w:rsidR="0041386A" w:rsidRPr="007E5B46">
        <w:rPr>
          <w:rFonts w:ascii="Arial" w:hAnsi="Arial" w:cs="Arial"/>
        </w:rPr>
        <w:t xml:space="preserve"> stanowiącej nie więcej niż …% kwoty wydatków kwalifikowalnych Projektu</w:t>
      </w:r>
      <w:r w:rsidR="00934363" w:rsidRPr="007E5B46">
        <w:rPr>
          <w:rFonts w:ascii="Arial" w:hAnsi="Arial" w:cs="Arial"/>
          <w:vertAlign w:val="superscript"/>
        </w:rPr>
        <w:footnoteReference w:id="9"/>
      </w:r>
      <w:r w:rsidR="0041386A" w:rsidRPr="007E5B46">
        <w:rPr>
          <w:rFonts w:ascii="Arial" w:hAnsi="Arial" w:cs="Arial"/>
        </w:rPr>
        <w:t>.</w:t>
      </w:r>
    </w:p>
    <w:p w14:paraId="56C0D8E7" w14:textId="6A4F88A2" w:rsidR="00080629" w:rsidRPr="007E5B46" w:rsidRDefault="00255EC1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Podmiotem upoważnionym do ponoszenia wydatków kwalifikowalnych w ramach Projektu, z zastrzeżeniem pkt 1, 3 i 4 </w:t>
      </w:r>
      <w:r w:rsidR="00F10479" w:rsidRPr="007E5B46">
        <w:rPr>
          <w:rFonts w:ascii="Arial" w:hAnsi="Arial" w:cs="Arial"/>
        </w:rPr>
        <w:t>sekcji</w:t>
      </w:r>
      <w:r w:rsidR="00DD0102" w:rsidRPr="007E5B46">
        <w:rPr>
          <w:rFonts w:ascii="Arial" w:hAnsi="Arial" w:cs="Arial"/>
        </w:rPr>
        <w:t xml:space="preserve"> </w:t>
      </w:r>
      <w:r w:rsidR="00F10479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>.</w:t>
      </w:r>
      <w:r w:rsidR="00F10479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>.</w:t>
      </w:r>
      <w:r w:rsidR="00730BDB" w:rsidRPr="007E5B46">
        <w:rPr>
          <w:rFonts w:ascii="Arial" w:hAnsi="Arial" w:cs="Arial"/>
        </w:rPr>
        <w:t>1</w:t>
      </w:r>
      <w:r w:rsidR="00F10479" w:rsidRPr="007E5B46">
        <w:rPr>
          <w:rFonts w:ascii="Arial" w:hAnsi="Arial" w:cs="Arial"/>
        </w:rPr>
        <w:t xml:space="preserve"> w</w:t>
      </w:r>
      <w:r w:rsidRPr="007E5B46">
        <w:rPr>
          <w:rFonts w:ascii="Arial" w:hAnsi="Arial" w:cs="Arial"/>
        </w:rPr>
        <w:t xml:space="preserve">ytycznych </w:t>
      </w:r>
      <w:r w:rsidR="00F10479" w:rsidRPr="007E5B46">
        <w:rPr>
          <w:rFonts w:ascii="Arial" w:hAnsi="Arial" w:cs="Arial"/>
        </w:rPr>
        <w:t>dot.</w:t>
      </w:r>
      <w:r w:rsidRPr="007E5B46">
        <w:rPr>
          <w:rFonts w:ascii="Arial" w:hAnsi="Arial" w:cs="Arial"/>
        </w:rPr>
        <w:t xml:space="preserve"> kwalifikowalności wydatków, jest</w:t>
      </w:r>
      <w:r w:rsidR="00B52C05" w:rsidRPr="007E5B46">
        <w:rPr>
          <w:rFonts w:ascii="Arial" w:hAnsi="Arial" w:cs="Arial"/>
        </w:rPr>
        <w:t xml:space="preserve">… </w:t>
      </w:r>
      <w:r w:rsidR="00A07447" w:rsidRPr="007E5B46">
        <w:rPr>
          <w:rFonts w:ascii="Arial" w:hAnsi="Arial" w:cs="Arial"/>
        </w:rPr>
        <w:t>[nazwa podmiotu/ adres podmiotu/ NIP podmiotu]</w:t>
      </w:r>
      <w:r w:rsidRPr="007E5B46">
        <w:rPr>
          <w:rFonts w:ascii="Arial" w:hAnsi="Arial" w:cs="Arial"/>
          <w:vertAlign w:val="superscript"/>
        </w:rPr>
        <w:footnoteReference w:id="10"/>
      </w:r>
      <w:r w:rsidRPr="007E5B46">
        <w:rPr>
          <w:rFonts w:ascii="Arial" w:hAnsi="Arial" w:cs="Arial"/>
        </w:rPr>
        <w:t xml:space="preserve">. </w:t>
      </w:r>
    </w:p>
    <w:p w14:paraId="0F219068" w14:textId="0D3BE46E" w:rsidR="003A3EBD" w:rsidRPr="007E5B46" w:rsidRDefault="00EF2647" w:rsidP="008D63DF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39604F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. </w:t>
      </w:r>
      <w:r w:rsidR="00D11B9F" w:rsidRPr="007E5B46">
        <w:rPr>
          <w:rFonts w:ascii="Arial" w:hAnsi="Arial" w:cs="Arial"/>
        </w:rPr>
        <w:t>Termin</w:t>
      </w:r>
      <w:r w:rsidR="00C16A41" w:rsidRPr="007E5B46">
        <w:rPr>
          <w:rFonts w:ascii="Arial" w:hAnsi="Arial" w:cs="Arial"/>
        </w:rPr>
        <w:t xml:space="preserve"> realizacji Projektu</w:t>
      </w:r>
      <w:r w:rsidR="00DD0102" w:rsidRPr="007E5B46">
        <w:rPr>
          <w:rFonts w:ascii="Arial" w:hAnsi="Arial" w:cs="Arial"/>
        </w:rPr>
        <w:t xml:space="preserve"> </w:t>
      </w:r>
    </w:p>
    <w:p w14:paraId="15AD9A9C" w14:textId="028A9658" w:rsidR="002A1205" w:rsidRPr="007E5B46" w:rsidRDefault="00D67111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Okres realizacji Projektu</w:t>
      </w:r>
      <w:r w:rsidR="00C83C26" w:rsidRPr="007E5B46">
        <w:rPr>
          <w:rFonts w:ascii="Arial" w:hAnsi="Arial" w:cs="Arial"/>
        </w:rPr>
        <w:t>, z zastrzeżeniem ust.</w:t>
      </w:r>
      <w:r w:rsidR="00427E7F" w:rsidRPr="007E5B46">
        <w:rPr>
          <w:rFonts w:ascii="Arial" w:hAnsi="Arial" w:cs="Arial"/>
        </w:rPr>
        <w:t xml:space="preserve"> 3 </w:t>
      </w:r>
      <w:r w:rsidR="007404FB" w:rsidRPr="007E5B46">
        <w:rPr>
          <w:rFonts w:ascii="Arial" w:hAnsi="Arial" w:cs="Arial"/>
        </w:rPr>
        <w:t>to</w:t>
      </w:r>
      <w:r w:rsidRPr="007E5B46">
        <w:rPr>
          <w:rFonts w:ascii="Arial" w:hAnsi="Arial" w:cs="Arial"/>
        </w:rPr>
        <w:t xml:space="preserve">: </w:t>
      </w:r>
    </w:p>
    <w:p w14:paraId="40110852" w14:textId="77777777" w:rsidR="002A1205" w:rsidRPr="007E5B46" w:rsidRDefault="00D67111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rozpoczęcie realizacji Projektu: ... r.,</w:t>
      </w:r>
    </w:p>
    <w:p w14:paraId="68790DB9" w14:textId="77777777" w:rsidR="002A1205" w:rsidRPr="007E5B46" w:rsidRDefault="00D67111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zakończenie realizacji Projektu: ... r.</w:t>
      </w:r>
    </w:p>
    <w:p w14:paraId="07106D8B" w14:textId="0CD0A048" w:rsidR="002A1205" w:rsidRPr="007E5B46" w:rsidRDefault="00D67111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Okres kwalifikowalności wydatków w ramach Projektu rozpoczyna się z dniem rozpoczęcia realizacji Projektu a kończy z dniem zakończenia realizacji Projektu, określonymi w ust. 1. Wydatki poniesione poza okresem kwalifikowalności wydatków </w:t>
      </w:r>
      <w:r w:rsidR="00D261BD" w:rsidRPr="007E5B46">
        <w:rPr>
          <w:rFonts w:ascii="Arial" w:hAnsi="Arial" w:cs="Arial"/>
        </w:rPr>
        <w:t>są</w:t>
      </w:r>
      <w:r w:rsidRPr="007E5B46">
        <w:rPr>
          <w:rFonts w:ascii="Arial" w:hAnsi="Arial" w:cs="Arial"/>
        </w:rPr>
        <w:t xml:space="preserve"> wydatk</w:t>
      </w:r>
      <w:r w:rsidR="00D261BD" w:rsidRPr="007E5B46">
        <w:rPr>
          <w:rFonts w:ascii="Arial" w:hAnsi="Arial" w:cs="Arial"/>
        </w:rPr>
        <w:t>ami</w:t>
      </w:r>
      <w:r w:rsidR="000737F4" w:rsidRPr="007E5B46">
        <w:rPr>
          <w:rFonts w:ascii="Arial" w:hAnsi="Arial" w:cs="Arial"/>
        </w:rPr>
        <w:t xml:space="preserve"> </w:t>
      </w:r>
      <w:r w:rsidR="00D261BD" w:rsidRPr="007E5B46">
        <w:rPr>
          <w:rFonts w:ascii="Arial" w:hAnsi="Arial" w:cs="Arial"/>
        </w:rPr>
        <w:t>nie</w:t>
      </w:r>
      <w:r w:rsidR="00991392" w:rsidRPr="007E5B46">
        <w:rPr>
          <w:rFonts w:ascii="Arial" w:hAnsi="Arial" w:cs="Arial"/>
        </w:rPr>
        <w:t>kwalifikowa</w:t>
      </w:r>
      <w:r w:rsidR="007E78D8" w:rsidRPr="007E5B46">
        <w:rPr>
          <w:rFonts w:ascii="Arial" w:hAnsi="Arial" w:cs="Arial"/>
        </w:rPr>
        <w:t>l</w:t>
      </w:r>
      <w:r w:rsidR="00991392" w:rsidRPr="007E5B46">
        <w:rPr>
          <w:rFonts w:ascii="Arial" w:hAnsi="Arial" w:cs="Arial"/>
        </w:rPr>
        <w:t>n</w:t>
      </w:r>
      <w:r w:rsidR="00D261BD" w:rsidRPr="007E5B46">
        <w:rPr>
          <w:rFonts w:ascii="Arial" w:hAnsi="Arial" w:cs="Arial"/>
        </w:rPr>
        <w:t>ymi</w:t>
      </w:r>
      <w:r w:rsidR="00991392" w:rsidRPr="007E5B46">
        <w:rPr>
          <w:rFonts w:ascii="Arial" w:hAnsi="Arial" w:cs="Arial"/>
        </w:rPr>
        <w:t>,</w:t>
      </w:r>
      <w:r w:rsidR="00ED34FB" w:rsidRPr="007E5B46">
        <w:rPr>
          <w:rFonts w:ascii="Arial" w:hAnsi="Arial" w:cs="Arial"/>
        </w:rPr>
        <w:br/>
      </w:r>
      <w:r w:rsidR="0047232E" w:rsidRPr="007E5B46">
        <w:rPr>
          <w:rFonts w:ascii="Arial" w:hAnsi="Arial" w:cs="Arial"/>
        </w:rPr>
        <w:t>z zastrzeżeniem ust. 3</w:t>
      </w:r>
      <w:r w:rsidR="00991392" w:rsidRPr="007E5B46">
        <w:rPr>
          <w:rFonts w:ascii="Arial" w:hAnsi="Arial" w:cs="Arial"/>
        </w:rPr>
        <w:t>.</w:t>
      </w:r>
    </w:p>
    <w:p w14:paraId="350C2279" w14:textId="2330BBFC" w:rsidR="001E411C" w:rsidRPr="007E5B46" w:rsidRDefault="00D67111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Początkowa i końcowa data kwalifikowalności wydatków, określona w ust. 1, może zostać zmieniona</w:t>
      </w:r>
      <w:r w:rsidRPr="007E5B46">
        <w:rPr>
          <w:rFonts w:ascii="Arial" w:hAnsi="Arial" w:cs="Arial"/>
          <w:vertAlign w:val="superscript"/>
        </w:rPr>
        <w:footnoteReference w:id="11"/>
      </w:r>
      <w:r w:rsidR="00A90152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w uzasadnionym przypadku</w:t>
      </w:r>
      <w:r w:rsidR="00A90152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na pisemny wniosek </w:t>
      </w:r>
      <w:r w:rsidR="00695AD6" w:rsidRPr="007E5B46">
        <w:rPr>
          <w:rFonts w:ascii="Arial" w:hAnsi="Arial" w:cs="Arial"/>
        </w:rPr>
        <w:t>Jednostki realizującej Projekt</w:t>
      </w:r>
      <w:r w:rsidR="007404FB" w:rsidRPr="007E5B46">
        <w:rPr>
          <w:rFonts w:ascii="Arial" w:hAnsi="Arial" w:cs="Arial"/>
        </w:rPr>
        <w:t>, za zgodą Instytucji z</w:t>
      </w:r>
      <w:r w:rsidRPr="007E5B46">
        <w:rPr>
          <w:rFonts w:ascii="Arial" w:hAnsi="Arial" w:cs="Arial"/>
        </w:rPr>
        <w:t>arządzającej,</w:t>
      </w:r>
      <w:r w:rsidR="000737F4" w:rsidRPr="007E5B46">
        <w:rPr>
          <w:rFonts w:ascii="Arial" w:hAnsi="Arial" w:cs="Arial"/>
        </w:rPr>
        <w:t xml:space="preserve"> </w:t>
      </w:r>
      <w:r w:rsidR="00A92688" w:rsidRPr="007E5B46">
        <w:rPr>
          <w:rFonts w:ascii="Arial" w:hAnsi="Arial" w:cs="Arial"/>
        </w:rPr>
        <w:t>z uwzględnieniem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§ </w:t>
      </w:r>
      <w:r w:rsidR="00A92688" w:rsidRPr="007E5B46">
        <w:rPr>
          <w:rFonts w:ascii="Arial" w:hAnsi="Arial" w:cs="Arial"/>
        </w:rPr>
        <w:t>1</w:t>
      </w:r>
      <w:r w:rsidR="00080629" w:rsidRPr="007E5B46">
        <w:rPr>
          <w:rFonts w:ascii="Arial" w:hAnsi="Arial" w:cs="Arial"/>
        </w:rPr>
        <w:t>4</w:t>
      </w:r>
      <w:r w:rsidR="000737F4" w:rsidRPr="007E5B46">
        <w:rPr>
          <w:rFonts w:ascii="Arial" w:hAnsi="Arial" w:cs="Arial"/>
        </w:rPr>
        <w:t xml:space="preserve"> </w:t>
      </w:r>
      <w:r w:rsidR="00CA00FA" w:rsidRPr="007E5B46">
        <w:rPr>
          <w:rFonts w:ascii="Arial" w:hAnsi="Arial" w:cs="Arial"/>
        </w:rPr>
        <w:t xml:space="preserve">ust. </w:t>
      </w:r>
      <w:r w:rsidR="00AA164C" w:rsidRPr="007E5B46">
        <w:rPr>
          <w:rFonts w:ascii="Arial" w:hAnsi="Arial" w:cs="Arial"/>
        </w:rPr>
        <w:t>2</w:t>
      </w:r>
      <w:r w:rsidR="00D25F11" w:rsidRPr="007E5B46">
        <w:rPr>
          <w:rFonts w:ascii="Arial" w:hAnsi="Arial" w:cs="Arial"/>
        </w:rPr>
        <w:t xml:space="preserve"> </w:t>
      </w:r>
      <w:r w:rsidR="000C324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. </w:t>
      </w:r>
    </w:p>
    <w:p w14:paraId="0604DF2B" w14:textId="1FA88A97" w:rsidR="00A553DA" w:rsidRPr="007E5B46" w:rsidRDefault="00EF2647" w:rsidP="008D63DF">
      <w:pPr>
        <w:pStyle w:val="Nagwek1"/>
        <w:spacing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39604F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. </w:t>
      </w:r>
      <w:r w:rsidR="00C16A41" w:rsidRPr="007E5B46">
        <w:rPr>
          <w:rFonts w:ascii="Arial" w:hAnsi="Arial" w:cs="Arial"/>
        </w:rPr>
        <w:t>Odpowiedzialność</w:t>
      </w:r>
      <w:r w:rsidR="009E7C62" w:rsidRPr="007E5B46">
        <w:rPr>
          <w:rFonts w:ascii="Arial" w:hAnsi="Arial" w:cs="Arial"/>
        </w:rPr>
        <w:t xml:space="preserve"> </w:t>
      </w:r>
      <w:r w:rsidR="00695AD6" w:rsidRPr="007E5B46">
        <w:rPr>
          <w:rFonts w:ascii="Arial" w:hAnsi="Arial" w:cs="Arial"/>
        </w:rPr>
        <w:t>Jednostki realizującej Projekt</w:t>
      </w:r>
    </w:p>
    <w:p w14:paraId="03F2245B" w14:textId="3B382ED8" w:rsidR="002A1205" w:rsidRPr="007E5B46" w:rsidRDefault="00695AD6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495C1A" w:rsidRPr="007E5B46">
        <w:rPr>
          <w:rFonts w:ascii="Arial" w:hAnsi="Arial" w:cs="Arial"/>
        </w:rPr>
        <w:t xml:space="preserve"> zobowiązuje się do realizacji Projektu zgodnie </w:t>
      </w:r>
      <w:r w:rsidR="000C3244" w:rsidRPr="007E5B46">
        <w:rPr>
          <w:rFonts w:ascii="Arial" w:hAnsi="Arial" w:cs="Arial"/>
        </w:rPr>
        <w:t>Zasadami</w:t>
      </w:r>
      <w:r w:rsidR="00E84CCE" w:rsidRPr="007E5B46">
        <w:rPr>
          <w:rFonts w:ascii="Arial" w:hAnsi="Arial" w:cs="Arial"/>
        </w:rPr>
        <w:t xml:space="preserve">, w tym </w:t>
      </w:r>
      <w:r w:rsidR="00495C1A" w:rsidRPr="007E5B46">
        <w:rPr>
          <w:rFonts w:ascii="Arial" w:hAnsi="Arial" w:cs="Arial"/>
        </w:rPr>
        <w:t>z wnioskiem o dofinansowanie.</w:t>
      </w:r>
      <w:r w:rsidR="00EC67D2" w:rsidRPr="007E5B46">
        <w:rPr>
          <w:rFonts w:ascii="Arial" w:hAnsi="Arial" w:cs="Arial"/>
        </w:rPr>
        <w:t xml:space="preserve"> W przypadku dokonania zmian w Projekcie na podstawie § 1</w:t>
      </w:r>
      <w:r w:rsidR="00080629" w:rsidRPr="007E5B46">
        <w:rPr>
          <w:rFonts w:ascii="Arial" w:hAnsi="Arial" w:cs="Arial"/>
        </w:rPr>
        <w:t>4</w:t>
      </w:r>
      <w:r w:rsidR="0028741B" w:rsidRPr="007E5B46">
        <w:rPr>
          <w:rFonts w:ascii="Arial" w:hAnsi="Arial" w:cs="Arial"/>
        </w:rPr>
        <w:t xml:space="preserve"> </w:t>
      </w:r>
      <w:r w:rsidR="000C3244" w:rsidRPr="007E5B46">
        <w:rPr>
          <w:rFonts w:ascii="Arial" w:hAnsi="Arial" w:cs="Arial"/>
        </w:rPr>
        <w:t>Zasad</w:t>
      </w:r>
      <w:r w:rsidR="00EC67D2" w:rsidRPr="007E5B46">
        <w:rPr>
          <w:rFonts w:ascii="Arial" w:hAnsi="Arial" w:cs="Arial"/>
        </w:rPr>
        <w:t xml:space="preserve">, </w:t>
      </w:r>
      <w:r w:rsidRPr="007E5B46">
        <w:rPr>
          <w:rFonts w:ascii="Arial" w:hAnsi="Arial" w:cs="Arial"/>
        </w:rPr>
        <w:t xml:space="preserve">Jednostka realizująca Projekt </w:t>
      </w:r>
      <w:r w:rsidR="00EC67D2" w:rsidRPr="007E5B46">
        <w:rPr>
          <w:rFonts w:ascii="Arial" w:hAnsi="Arial" w:cs="Arial"/>
        </w:rPr>
        <w:t xml:space="preserve">zobowiązuje się do realizacji Projektu uwzględniając </w:t>
      </w:r>
      <w:r w:rsidR="000E53ED" w:rsidRPr="007E5B46">
        <w:rPr>
          <w:rFonts w:ascii="Arial" w:hAnsi="Arial" w:cs="Arial"/>
        </w:rPr>
        <w:t xml:space="preserve">zmiany </w:t>
      </w:r>
      <w:r w:rsidR="00EC67D2" w:rsidRPr="007E5B46">
        <w:rPr>
          <w:rFonts w:ascii="Arial" w:hAnsi="Arial" w:cs="Arial"/>
        </w:rPr>
        <w:t xml:space="preserve">wprowadzone i </w:t>
      </w:r>
      <w:r w:rsidR="000E53ED" w:rsidRPr="007E5B46">
        <w:rPr>
          <w:rFonts w:ascii="Arial" w:hAnsi="Arial" w:cs="Arial"/>
        </w:rPr>
        <w:t>zaakceptowane przez Instytucję z</w:t>
      </w:r>
      <w:r w:rsidR="00EC67D2" w:rsidRPr="007E5B46">
        <w:rPr>
          <w:rFonts w:ascii="Arial" w:hAnsi="Arial" w:cs="Arial"/>
        </w:rPr>
        <w:t>arządzającą.</w:t>
      </w:r>
      <w:r w:rsidR="00EC7CD7" w:rsidRPr="007E5B46">
        <w:rPr>
          <w:rFonts w:ascii="Arial" w:hAnsi="Arial" w:cs="Arial"/>
        </w:rPr>
        <w:t xml:space="preserve"> Dokonanie zmian we wniosku o dofinansowanie nie wymaga sporządzenia </w:t>
      </w:r>
      <w:r w:rsidR="00A92630" w:rsidRPr="007E5B46">
        <w:rPr>
          <w:rFonts w:ascii="Arial" w:hAnsi="Arial" w:cs="Arial"/>
        </w:rPr>
        <w:t>zmiany Zasad</w:t>
      </w:r>
      <w:r w:rsidR="00EC7CD7" w:rsidRPr="007E5B46">
        <w:rPr>
          <w:rFonts w:ascii="Arial" w:hAnsi="Arial" w:cs="Arial"/>
        </w:rPr>
        <w:t xml:space="preserve">, o ile </w:t>
      </w:r>
      <w:r w:rsidR="00A92630" w:rsidRPr="007E5B46">
        <w:rPr>
          <w:rFonts w:ascii="Arial" w:hAnsi="Arial" w:cs="Arial"/>
        </w:rPr>
        <w:t>Zasady</w:t>
      </w:r>
      <w:r w:rsidR="00EC7CD7" w:rsidRPr="007E5B46">
        <w:rPr>
          <w:rFonts w:ascii="Arial" w:hAnsi="Arial" w:cs="Arial"/>
        </w:rPr>
        <w:t xml:space="preserve"> nie stanowi</w:t>
      </w:r>
      <w:r w:rsidR="00A92630" w:rsidRPr="007E5B46">
        <w:rPr>
          <w:rFonts w:ascii="Arial" w:hAnsi="Arial" w:cs="Arial"/>
        </w:rPr>
        <w:t>ą</w:t>
      </w:r>
      <w:r w:rsidR="00EC7CD7" w:rsidRPr="007E5B46">
        <w:rPr>
          <w:rFonts w:ascii="Arial" w:hAnsi="Arial" w:cs="Arial"/>
        </w:rPr>
        <w:t xml:space="preserve"> inaczej.</w:t>
      </w:r>
    </w:p>
    <w:p w14:paraId="7B695F38" w14:textId="4A93216E" w:rsidR="002A1205" w:rsidRPr="007E5B46" w:rsidRDefault="00695AD6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495C1A" w:rsidRPr="007E5B46">
        <w:rPr>
          <w:rFonts w:ascii="Arial" w:hAnsi="Arial" w:cs="Arial"/>
        </w:rPr>
        <w:t xml:space="preserve"> ponosi odpowiedzialność wobec osób trzecich za szkody powstałe w związku z realizacją Projektu.</w:t>
      </w:r>
    </w:p>
    <w:p w14:paraId="1476CEF9" w14:textId="71CA65B7" w:rsidR="002A1205" w:rsidRPr="007E5B46" w:rsidRDefault="00495C1A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Prawa i obowiązki </w:t>
      </w:r>
      <w:r w:rsidR="00695AD6" w:rsidRPr="007E5B46">
        <w:rPr>
          <w:rFonts w:ascii="Arial" w:hAnsi="Arial" w:cs="Arial"/>
        </w:rPr>
        <w:t>Jednostk</w:t>
      </w:r>
      <w:r w:rsidR="00010993" w:rsidRPr="007E5B46">
        <w:rPr>
          <w:rFonts w:ascii="Arial" w:hAnsi="Arial" w:cs="Arial"/>
        </w:rPr>
        <w:t>i</w:t>
      </w:r>
      <w:r w:rsidR="00695AD6" w:rsidRPr="007E5B46">
        <w:rPr>
          <w:rFonts w:ascii="Arial" w:hAnsi="Arial" w:cs="Arial"/>
        </w:rPr>
        <w:t xml:space="preserve"> realizując</w:t>
      </w:r>
      <w:r w:rsidR="00010993" w:rsidRPr="007E5B46">
        <w:rPr>
          <w:rFonts w:ascii="Arial" w:hAnsi="Arial" w:cs="Arial"/>
        </w:rPr>
        <w:t>ej</w:t>
      </w:r>
      <w:r w:rsidR="00695AD6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 wynikające z </w:t>
      </w:r>
      <w:r w:rsidR="000C324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 nie mogą być przenoszone na rzecz osób trzecich</w:t>
      </w:r>
      <w:r w:rsidR="000E53ED" w:rsidRPr="007E5B46">
        <w:rPr>
          <w:rFonts w:ascii="Arial" w:hAnsi="Arial" w:cs="Arial"/>
        </w:rPr>
        <w:t>, bez zgody Instytucji z</w:t>
      </w:r>
      <w:r w:rsidR="004054DF" w:rsidRPr="007E5B46">
        <w:rPr>
          <w:rFonts w:ascii="Arial" w:hAnsi="Arial" w:cs="Arial"/>
        </w:rPr>
        <w:t>arządzającej</w:t>
      </w:r>
      <w:r w:rsidRPr="007E5B46">
        <w:rPr>
          <w:rFonts w:ascii="Arial" w:hAnsi="Arial" w:cs="Arial"/>
        </w:rPr>
        <w:t>.</w:t>
      </w:r>
    </w:p>
    <w:p w14:paraId="2CEEE207" w14:textId="7271139E" w:rsidR="002A1205" w:rsidRPr="007E5B46" w:rsidRDefault="00695AD6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C71A4F" w:rsidRPr="007E5B46">
        <w:rPr>
          <w:rFonts w:ascii="Arial" w:hAnsi="Arial" w:cs="Arial"/>
        </w:rPr>
        <w:t xml:space="preserve"> zobowiązuje się do realizacji Projektu z należytą starannością, w szczególności ponosząc wydatki celowo, rzetelnie, racjonalnie i oszczędnie, zgodnie z obowiązującymi przepisami prawa oraz </w:t>
      </w:r>
      <w:r w:rsidR="00AC583A" w:rsidRPr="007E5B46">
        <w:rPr>
          <w:rFonts w:ascii="Arial" w:hAnsi="Arial" w:cs="Arial"/>
        </w:rPr>
        <w:t xml:space="preserve">w sposób, który zapewni prawidłową i </w:t>
      </w:r>
      <w:r w:rsidR="00AF3334" w:rsidRPr="007E5B46">
        <w:rPr>
          <w:rFonts w:ascii="Arial" w:hAnsi="Arial" w:cs="Arial"/>
        </w:rPr>
        <w:t xml:space="preserve">terminową </w:t>
      </w:r>
      <w:r w:rsidR="00AC583A" w:rsidRPr="007E5B46">
        <w:rPr>
          <w:rFonts w:ascii="Arial" w:hAnsi="Arial" w:cs="Arial"/>
        </w:rPr>
        <w:t>realizację Projektu oraz osiągnięcie celów i wskaźników zakładanych we wniosku o dofinansowanie</w:t>
      </w:r>
      <w:r w:rsidR="0093152B" w:rsidRPr="007E5B46">
        <w:rPr>
          <w:rFonts w:ascii="Arial" w:hAnsi="Arial" w:cs="Arial"/>
        </w:rPr>
        <w:t>.</w:t>
      </w:r>
      <w:r w:rsidR="00AC583A" w:rsidRPr="007E5B46">
        <w:rPr>
          <w:rFonts w:ascii="Arial" w:hAnsi="Arial" w:cs="Arial"/>
        </w:rPr>
        <w:t xml:space="preserve"> </w:t>
      </w:r>
      <w:r w:rsidR="0093152B" w:rsidRPr="007E5B46">
        <w:rPr>
          <w:rFonts w:ascii="Arial" w:hAnsi="Arial" w:cs="Arial"/>
        </w:rPr>
        <w:t>N</w:t>
      </w:r>
      <w:r w:rsidR="00AC583A" w:rsidRPr="007E5B46">
        <w:rPr>
          <w:rFonts w:ascii="Arial" w:hAnsi="Arial" w:cs="Arial"/>
        </w:rPr>
        <w:t>iewykonanie wskaźnika w Projekcie może stanowić przesłankę do stwierdzenia nieprawidłowości</w:t>
      </w:r>
      <w:r w:rsidR="000E53ED" w:rsidRPr="007E5B46">
        <w:rPr>
          <w:rFonts w:ascii="Arial" w:hAnsi="Arial" w:cs="Arial"/>
        </w:rPr>
        <w:t xml:space="preserve">. </w:t>
      </w:r>
    </w:p>
    <w:p w14:paraId="6361E987" w14:textId="68FB337D" w:rsidR="002A1205" w:rsidRPr="007E5B46" w:rsidRDefault="00695AD6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2D40AF" w:rsidRPr="007E5B46">
        <w:rPr>
          <w:rFonts w:ascii="Arial" w:hAnsi="Arial" w:cs="Arial"/>
        </w:rPr>
        <w:t xml:space="preserve"> ponosi odpowiedzialność za utrzymanie celów Projektu</w:t>
      </w:r>
      <w:r w:rsidR="004049F4" w:rsidRPr="007E5B46">
        <w:rPr>
          <w:rFonts w:ascii="Arial" w:hAnsi="Arial" w:cs="Arial"/>
        </w:rPr>
        <w:t xml:space="preserve"> w trakcie jego realizacji i w okresie trwałości</w:t>
      </w:r>
      <w:r w:rsidR="002D40AF" w:rsidRPr="007E5B46">
        <w:rPr>
          <w:rFonts w:ascii="Arial" w:hAnsi="Arial" w:cs="Arial"/>
        </w:rPr>
        <w:t>.</w:t>
      </w:r>
    </w:p>
    <w:p w14:paraId="391D752A" w14:textId="1F2977F9" w:rsidR="002A1205" w:rsidRPr="007E5B46" w:rsidRDefault="00695AD6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092A29" w:rsidRPr="007E5B46">
        <w:rPr>
          <w:rFonts w:ascii="Arial" w:hAnsi="Arial" w:cs="Arial"/>
        </w:rPr>
        <w:t>zobowiązuje się do:</w:t>
      </w:r>
    </w:p>
    <w:p w14:paraId="27E5C2B5" w14:textId="569BDA4C" w:rsidR="002A1205" w:rsidRPr="007E5B46" w:rsidRDefault="00092A29" w:rsidP="00317ED5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pisemnego po</w:t>
      </w:r>
      <w:r w:rsidR="007774E6" w:rsidRPr="007E5B46">
        <w:rPr>
          <w:rFonts w:ascii="Arial" w:hAnsi="Arial" w:cs="Arial"/>
        </w:rPr>
        <w:t xml:space="preserve">informowania Instytucji zarządzającej </w:t>
      </w:r>
      <w:r w:rsidR="000C3244" w:rsidRPr="007E5B46">
        <w:rPr>
          <w:rFonts w:ascii="Arial" w:hAnsi="Arial" w:cs="Arial"/>
        </w:rPr>
        <w:t xml:space="preserve">o </w:t>
      </w:r>
      <w:r w:rsidRPr="007E5B46">
        <w:rPr>
          <w:rFonts w:ascii="Arial" w:hAnsi="Arial" w:cs="Arial"/>
        </w:rPr>
        <w:t>wszystkich zmianach w składach osobowych organów uprawnionych do reprezento</w:t>
      </w:r>
      <w:r w:rsidR="00524CD9" w:rsidRPr="007E5B46">
        <w:rPr>
          <w:rFonts w:ascii="Arial" w:hAnsi="Arial" w:cs="Arial"/>
        </w:rPr>
        <w:t xml:space="preserve">wania </w:t>
      </w:r>
      <w:r w:rsidR="00695AD6" w:rsidRPr="007E5B46">
        <w:rPr>
          <w:rFonts w:ascii="Arial" w:hAnsi="Arial" w:cs="Arial"/>
        </w:rPr>
        <w:t>Jednostki realizującej Projekt</w:t>
      </w:r>
      <w:r w:rsidR="00524CD9" w:rsidRPr="007E5B46">
        <w:rPr>
          <w:rFonts w:ascii="Arial" w:hAnsi="Arial" w:cs="Arial"/>
        </w:rPr>
        <w:t xml:space="preserve">, w terminie </w:t>
      </w:r>
      <w:r w:rsidRPr="007E5B46">
        <w:rPr>
          <w:rFonts w:ascii="Arial" w:hAnsi="Arial" w:cs="Arial"/>
        </w:rPr>
        <w:t>do 3 dni</w:t>
      </w:r>
      <w:r w:rsidR="007E6C55" w:rsidRPr="007E5B46">
        <w:rPr>
          <w:rFonts w:ascii="Arial" w:hAnsi="Arial" w:cs="Arial"/>
        </w:rPr>
        <w:t xml:space="preserve"> roboczych</w:t>
      </w:r>
      <w:r w:rsidRPr="007E5B46">
        <w:rPr>
          <w:rFonts w:ascii="Arial" w:hAnsi="Arial" w:cs="Arial"/>
        </w:rPr>
        <w:t xml:space="preserve"> od dnia wystąpienia powyższych okoliczności;</w:t>
      </w:r>
    </w:p>
    <w:p w14:paraId="346B6DE6" w14:textId="77777777" w:rsidR="002A1205" w:rsidRPr="007E5B46" w:rsidRDefault="003432E4" w:rsidP="00317ED5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przedstawiania na żądanie Instytucji zarządzającej, Komisji Europejskiej lub innych instytucji uprawnionych do przeprowadzania kontroli na podstawie odrębnych przepisów lub upoważnień, wszelkich dokumentów, informacji i wyjaśnień związanych z realizacją Projektu, w terminie wyznaczonym przez ww. instytucje i podmioty;</w:t>
      </w:r>
    </w:p>
    <w:p w14:paraId="1863E9B9" w14:textId="2A8AE15E" w:rsidR="002A1205" w:rsidRPr="007E5B46" w:rsidRDefault="00192BE8" w:rsidP="00317ED5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weryfikowania osób </w:t>
      </w:r>
      <w:r w:rsidR="006B4A0A" w:rsidRPr="007E5B46">
        <w:rPr>
          <w:rFonts w:ascii="Arial" w:hAnsi="Arial" w:cs="Arial"/>
        </w:rPr>
        <w:t xml:space="preserve">upoważnianych do </w:t>
      </w:r>
      <w:r w:rsidRPr="007E5B46">
        <w:rPr>
          <w:rFonts w:ascii="Arial" w:hAnsi="Arial" w:cs="Arial"/>
        </w:rPr>
        <w:t>dyspon</w:t>
      </w:r>
      <w:r w:rsidR="006B4A0A" w:rsidRPr="007E5B46">
        <w:rPr>
          <w:rFonts w:ascii="Arial" w:hAnsi="Arial" w:cs="Arial"/>
        </w:rPr>
        <w:t>owania</w:t>
      </w:r>
      <w:r w:rsidRPr="007E5B46">
        <w:rPr>
          <w:rFonts w:ascii="Arial" w:hAnsi="Arial" w:cs="Arial"/>
        </w:rPr>
        <w:t xml:space="preserve"> dofinansowani</w:t>
      </w:r>
      <w:r w:rsidR="006B4A0A" w:rsidRPr="007E5B46">
        <w:rPr>
          <w:rFonts w:ascii="Arial" w:hAnsi="Arial" w:cs="Arial"/>
        </w:rPr>
        <w:t>em</w:t>
      </w:r>
      <w:r w:rsidRPr="007E5B46">
        <w:rPr>
          <w:rFonts w:ascii="Arial" w:hAnsi="Arial" w:cs="Arial"/>
        </w:rPr>
        <w:t xml:space="preserve"> Projektu</w:t>
      </w:r>
      <w:r w:rsidR="0081409C" w:rsidRPr="007E5B46">
        <w:rPr>
          <w:rFonts w:ascii="Arial" w:hAnsi="Arial" w:cs="Arial"/>
        </w:rPr>
        <w:t xml:space="preserve"> oraz do podejmowania wiążących decyzji finansowych w imieniu </w:t>
      </w:r>
      <w:r w:rsidR="00695AD6" w:rsidRPr="007E5B46">
        <w:rPr>
          <w:rFonts w:ascii="Arial" w:hAnsi="Arial" w:cs="Arial"/>
        </w:rPr>
        <w:t>Jednostki realizującej Projekt</w:t>
      </w:r>
      <w:r w:rsidR="0081409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zgodnie z podrozdziałem </w:t>
      </w:r>
      <w:r w:rsidR="0081409C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>.</w:t>
      </w:r>
      <w:r w:rsidR="0081409C" w:rsidRPr="007E5B46">
        <w:rPr>
          <w:rFonts w:ascii="Arial" w:hAnsi="Arial" w:cs="Arial"/>
        </w:rPr>
        <w:t>8</w:t>
      </w:r>
      <w:r w:rsidR="00E84CCE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pkt </w:t>
      </w:r>
      <w:r w:rsidR="0081409C" w:rsidRPr="007E5B46">
        <w:rPr>
          <w:rFonts w:ascii="Arial" w:hAnsi="Arial" w:cs="Arial"/>
        </w:rPr>
        <w:t>13 w</w:t>
      </w:r>
      <w:r w:rsidRPr="007E5B46">
        <w:rPr>
          <w:rFonts w:ascii="Arial" w:hAnsi="Arial" w:cs="Arial"/>
        </w:rPr>
        <w:t xml:space="preserve">ytycznych </w:t>
      </w:r>
      <w:r w:rsidR="0081409C" w:rsidRPr="007E5B46">
        <w:rPr>
          <w:rFonts w:ascii="Arial" w:hAnsi="Arial" w:cs="Arial"/>
        </w:rPr>
        <w:t>dotyczących</w:t>
      </w:r>
      <w:r w:rsidRPr="007E5B46">
        <w:rPr>
          <w:rFonts w:ascii="Arial" w:hAnsi="Arial" w:cs="Arial"/>
        </w:rPr>
        <w:t xml:space="preserve"> kwalifikowalności wydatków;</w:t>
      </w:r>
    </w:p>
    <w:p w14:paraId="4C0A1787" w14:textId="56957814" w:rsidR="002A1205" w:rsidRPr="007E5B46" w:rsidRDefault="0081409C" w:rsidP="00317ED5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przedkładania do Instytucji z</w:t>
      </w:r>
      <w:r w:rsidR="00092A29" w:rsidRPr="007E5B46">
        <w:rPr>
          <w:rFonts w:ascii="Arial" w:hAnsi="Arial" w:cs="Arial"/>
        </w:rPr>
        <w:t xml:space="preserve">arządzającej oświadczenia o kwalifikowalności </w:t>
      </w:r>
      <w:r w:rsidR="00A374FB" w:rsidRPr="007E5B46">
        <w:rPr>
          <w:rFonts w:ascii="Arial" w:hAnsi="Arial" w:cs="Arial"/>
        </w:rPr>
        <w:t xml:space="preserve">podatku </w:t>
      </w:r>
      <w:r w:rsidR="00092A29" w:rsidRPr="007E5B46">
        <w:rPr>
          <w:rFonts w:ascii="Arial" w:hAnsi="Arial" w:cs="Arial"/>
        </w:rPr>
        <w:t xml:space="preserve">VAT, </w:t>
      </w:r>
      <w:r w:rsidR="000144D2" w:rsidRPr="007E5B46">
        <w:rPr>
          <w:rFonts w:ascii="Arial" w:hAnsi="Arial" w:cs="Arial"/>
        </w:rPr>
        <w:t xml:space="preserve">stanowiącego </w:t>
      </w:r>
      <w:r w:rsidR="00092A29" w:rsidRPr="007E5B46">
        <w:rPr>
          <w:rFonts w:ascii="Arial" w:hAnsi="Arial" w:cs="Arial"/>
        </w:rPr>
        <w:t>załącznik</w:t>
      </w:r>
      <w:r w:rsidR="000144D2" w:rsidRPr="007E5B46">
        <w:rPr>
          <w:rFonts w:ascii="Arial" w:hAnsi="Arial" w:cs="Arial"/>
        </w:rPr>
        <w:t xml:space="preserve"> nr </w:t>
      </w:r>
      <w:r w:rsidR="005C56AD">
        <w:rPr>
          <w:rFonts w:ascii="Arial" w:hAnsi="Arial" w:cs="Arial"/>
        </w:rPr>
        <w:t>6</w:t>
      </w:r>
      <w:r w:rsidR="005C56AD" w:rsidRPr="007E5B46">
        <w:rPr>
          <w:rFonts w:ascii="Arial" w:hAnsi="Arial" w:cs="Arial"/>
        </w:rPr>
        <w:t xml:space="preserve"> </w:t>
      </w:r>
      <w:r w:rsidR="00092A29" w:rsidRPr="007E5B46">
        <w:rPr>
          <w:rFonts w:ascii="Arial" w:hAnsi="Arial" w:cs="Arial"/>
        </w:rPr>
        <w:t xml:space="preserve">do </w:t>
      </w:r>
      <w:r w:rsidR="000C3244" w:rsidRPr="007E5B46">
        <w:rPr>
          <w:rFonts w:ascii="Arial" w:hAnsi="Arial" w:cs="Arial"/>
        </w:rPr>
        <w:t>Zasad</w:t>
      </w:r>
      <w:r w:rsidR="007224E3" w:rsidRPr="007E5B46">
        <w:rPr>
          <w:rFonts w:ascii="Arial" w:hAnsi="Arial" w:cs="Arial"/>
        </w:rPr>
        <w:t xml:space="preserve">, a następnie jako załącznika do </w:t>
      </w:r>
      <w:r w:rsidR="00092A29" w:rsidRPr="007E5B46">
        <w:rPr>
          <w:rFonts w:ascii="Arial" w:hAnsi="Arial" w:cs="Arial"/>
        </w:rPr>
        <w:t>pierwszego wniosku o płatność składanego w danym roku, stanowiącego rozliczenie poniesionych wydatków, według wzoru opracowanego przez I</w:t>
      </w:r>
      <w:r w:rsidR="007224E3" w:rsidRPr="007E5B46">
        <w:rPr>
          <w:rFonts w:ascii="Arial" w:hAnsi="Arial" w:cs="Arial"/>
        </w:rPr>
        <w:t xml:space="preserve">nstytucję </w:t>
      </w:r>
      <w:r w:rsidR="00240669" w:rsidRPr="007E5B46">
        <w:rPr>
          <w:rFonts w:ascii="Arial" w:hAnsi="Arial" w:cs="Arial"/>
        </w:rPr>
        <w:t>z</w:t>
      </w:r>
      <w:r w:rsidR="007224E3" w:rsidRPr="007E5B46">
        <w:rPr>
          <w:rFonts w:ascii="Arial" w:hAnsi="Arial" w:cs="Arial"/>
        </w:rPr>
        <w:t>arządzającą</w:t>
      </w:r>
      <w:r w:rsidR="00D655A8" w:rsidRPr="007E5B46">
        <w:rPr>
          <w:rStyle w:val="Odwoanieprzypisudolnego"/>
          <w:rFonts w:ascii="Arial" w:hAnsi="Arial" w:cs="Arial"/>
        </w:rPr>
        <w:footnoteReference w:id="12"/>
      </w:r>
      <w:r w:rsidR="00C777CD" w:rsidRPr="007E5B46">
        <w:rPr>
          <w:rFonts w:ascii="Arial" w:hAnsi="Arial" w:cs="Arial"/>
        </w:rPr>
        <w:t>;</w:t>
      </w:r>
    </w:p>
    <w:p w14:paraId="197774ED" w14:textId="055EE69E" w:rsidR="00137D22" w:rsidRPr="007E5B46" w:rsidRDefault="00137D22" w:rsidP="00317ED5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r w:rsidRPr="001D5D63">
        <w:rPr>
          <w:rFonts w:ascii="Arial" w:hAnsi="Arial" w:cs="Arial"/>
        </w:rPr>
        <w:t>zastosowania do partnerów Projektu i podmiotów upoważnionych do ponoszenia wydatków, warunków i procedur dotyczących podatku VAT, wskazanych w podrozdziale 3.5 wytycznych dot. kwalifikowalności wydatków</w:t>
      </w:r>
      <w:r w:rsidRPr="007E5B46">
        <w:rPr>
          <w:rFonts w:ascii="Arial" w:hAnsi="Arial" w:cs="Arial"/>
        </w:rPr>
        <w:t>;</w:t>
      </w:r>
    </w:p>
    <w:p w14:paraId="3A356E29" w14:textId="77777777" w:rsidR="002A1205" w:rsidRPr="007E5B46" w:rsidRDefault="00DF7DEA" w:rsidP="00317ED5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realizacji Projektu w oparciu o standardy dostępności dla polityki spójności </w:t>
      </w:r>
      <w:r w:rsidR="0081409C" w:rsidRPr="007E5B46">
        <w:rPr>
          <w:rFonts w:ascii="Arial" w:hAnsi="Arial" w:cs="Arial"/>
        </w:rPr>
        <w:t>2021</w:t>
      </w:r>
      <w:r w:rsidRPr="007E5B46">
        <w:rPr>
          <w:rFonts w:ascii="Arial" w:hAnsi="Arial" w:cs="Arial"/>
        </w:rPr>
        <w:t>-202</w:t>
      </w:r>
      <w:r w:rsidR="0081409C" w:rsidRPr="007E5B46">
        <w:rPr>
          <w:rFonts w:ascii="Arial" w:hAnsi="Arial" w:cs="Arial"/>
        </w:rPr>
        <w:t>7, stanowiące załącznik nr 2 do w</w:t>
      </w:r>
      <w:r w:rsidRPr="007E5B46">
        <w:rPr>
          <w:rFonts w:ascii="Arial" w:hAnsi="Arial" w:cs="Arial"/>
        </w:rPr>
        <w:t xml:space="preserve">ytycznych </w:t>
      </w:r>
      <w:r w:rsidR="0081409C" w:rsidRPr="007E5B46">
        <w:rPr>
          <w:rFonts w:ascii="Arial" w:hAnsi="Arial" w:cs="Arial"/>
        </w:rPr>
        <w:t>równościowych</w:t>
      </w:r>
      <w:r w:rsidR="00473A0D" w:rsidRPr="007E5B46">
        <w:rPr>
          <w:rFonts w:ascii="Arial" w:hAnsi="Arial" w:cs="Arial"/>
        </w:rPr>
        <w:t>;</w:t>
      </w:r>
    </w:p>
    <w:p w14:paraId="5A8C2A94" w14:textId="5856EA19" w:rsidR="00A903F0" w:rsidRPr="007E5B46" w:rsidRDefault="00A903F0" w:rsidP="00317ED5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bookmarkStart w:id="3" w:name="_Hlk184032018"/>
      <w:r w:rsidRPr="007E5B46">
        <w:rPr>
          <w:rFonts w:ascii="Arial" w:hAnsi="Arial" w:cs="Arial"/>
        </w:rPr>
        <w:t xml:space="preserve">do informowania na swojej stronie internetowej lub innym widocznym, ogólnodostępnym miejscu (np. w miejscu realizacji Projektu, w siedzibie Jednostki realizującej Projekt) o możliwości zgłaszania do Instytucji </w:t>
      </w:r>
      <w:r w:rsidRPr="007E5B46">
        <w:rPr>
          <w:rFonts w:ascii="Arial" w:hAnsi="Arial" w:cs="Arial"/>
        </w:rPr>
        <w:lastRenderedPageBreak/>
        <w:t>zarządzającej podejrzenia o niezgodności Projektu lub działań realizowanych przez Jednostkę realizującą Projekt z KPP i KPON (informacje jak zgłosić ww. podejrzenie są na stronie internetowej programu w zakładce Fundusze bez barier);</w:t>
      </w:r>
      <w:bookmarkEnd w:id="3"/>
    </w:p>
    <w:p w14:paraId="6DA682BD" w14:textId="6268BF55" w:rsidR="0093152B" w:rsidRPr="007E5B46" w:rsidRDefault="00473A0D" w:rsidP="00317ED5">
      <w:pPr>
        <w:numPr>
          <w:ilvl w:val="0"/>
          <w:numId w:val="4"/>
        </w:numPr>
        <w:tabs>
          <w:tab w:val="left" w:pos="851"/>
        </w:tabs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niezwłocznego zgłoszenia Instytucji </w:t>
      </w:r>
      <w:r w:rsidR="0081409C" w:rsidRPr="007E5B46">
        <w:rPr>
          <w:rFonts w:ascii="Arial" w:hAnsi="Arial" w:cs="Arial"/>
        </w:rPr>
        <w:t>z</w:t>
      </w:r>
      <w:r w:rsidRPr="007E5B46">
        <w:rPr>
          <w:rFonts w:ascii="Arial" w:hAnsi="Arial" w:cs="Arial"/>
        </w:rPr>
        <w:t>arządzającej oddziaływania siły wyższej na Projekt oraz uzgodnienia z I</w:t>
      </w:r>
      <w:r w:rsidR="0081409C" w:rsidRPr="007E5B46">
        <w:rPr>
          <w:rFonts w:ascii="Arial" w:hAnsi="Arial" w:cs="Arial"/>
        </w:rPr>
        <w:t>nstytucją z</w:t>
      </w:r>
      <w:r w:rsidRPr="007E5B46">
        <w:rPr>
          <w:rFonts w:ascii="Arial" w:hAnsi="Arial" w:cs="Arial"/>
        </w:rPr>
        <w:t>arządzającą niezbędnych działań naprawczych</w:t>
      </w:r>
      <w:r w:rsidR="0064349A" w:rsidRPr="007E5B46">
        <w:rPr>
          <w:rFonts w:ascii="Arial" w:hAnsi="Arial" w:cs="Arial"/>
        </w:rPr>
        <w:t>;</w:t>
      </w:r>
    </w:p>
    <w:p w14:paraId="0F142E39" w14:textId="728A7367" w:rsidR="00137D22" w:rsidRPr="007E5B46" w:rsidRDefault="00381C68" w:rsidP="001D5D63">
      <w:pPr>
        <w:numPr>
          <w:ilvl w:val="0"/>
          <w:numId w:val="4"/>
        </w:numPr>
        <w:tabs>
          <w:tab w:val="clear" w:pos="780"/>
          <w:tab w:val="left" w:pos="851"/>
        </w:tabs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utrzymania zasady, </w:t>
      </w:r>
      <w:r w:rsidR="0093152B" w:rsidRPr="007E5B46">
        <w:rPr>
          <w:rFonts w:ascii="Arial" w:hAnsi="Arial" w:cs="Arial"/>
        </w:rPr>
        <w:t>że w Projekcie nie wystąpi sytuacja nakładani</w:t>
      </w:r>
      <w:r w:rsidRPr="007E5B46">
        <w:rPr>
          <w:rFonts w:ascii="Arial" w:hAnsi="Arial" w:cs="Arial"/>
        </w:rPr>
        <w:t>a</w:t>
      </w:r>
      <w:r w:rsidR="0093152B" w:rsidRPr="007E5B46">
        <w:rPr>
          <w:rFonts w:ascii="Arial" w:hAnsi="Arial" w:cs="Arial"/>
        </w:rPr>
        <w:t xml:space="preserve"> się pomocy przyznanej z funduszy i programów Unii Europejskiej ani krajowych środków publicznych</w:t>
      </w:r>
      <w:r w:rsidR="00137D22" w:rsidRPr="007E5B46">
        <w:rPr>
          <w:rFonts w:ascii="Arial" w:hAnsi="Arial" w:cs="Arial"/>
        </w:rPr>
        <w:t>;</w:t>
      </w:r>
    </w:p>
    <w:p w14:paraId="40A34AEE" w14:textId="10755C5C" w:rsidR="00137D22" w:rsidRPr="001D5D63" w:rsidRDefault="00137D22" w:rsidP="001D5D63">
      <w:pPr>
        <w:numPr>
          <w:ilvl w:val="0"/>
          <w:numId w:val="4"/>
        </w:numPr>
        <w:tabs>
          <w:tab w:val="clear" w:pos="780"/>
          <w:tab w:val="num" w:pos="851"/>
        </w:tabs>
        <w:spacing w:before="120" w:after="120" w:line="276" w:lineRule="auto"/>
        <w:ind w:left="709" w:hanging="425"/>
        <w:rPr>
          <w:rFonts w:ascii="Arial" w:hAnsi="Arial" w:cs="Arial"/>
        </w:rPr>
      </w:pPr>
      <w:r w:rsidRPr="001D5D63">
        <w:rPr>
          <w:rFonts w:ascii="Arial" w:hAnsi="Arial" w:cs="Arial"/>
        </w:rPr>
        <w:t xml:space="preserve">pisemnego informowania Instytucji zarządzającej w terminie do </w:t>
      </w:r>
      <w:r w:rsidR="00A436E4" w:rsidRPr="001D5D63">
        <w:rPr>
          <w:rFonts w:ascii="Arial" w:hAnsi="Arial" w:cs="Arial"/>
        </w:rPr>
        <w:t>5</w:t>
      </w:r>
      <w:r w:rsidRPr="001D5D63">
        <w:rPr>
          <w:rFonts w:ascii="Arial" w:hAnsi="Arial" w:cs="Arial"/>
        </w:rPr>
        <w:t xml:space="preserve"> dni</w:t>
      </w:r>
      <w:r w:rsidR="0084442B">
        <w:rPr>
          <w:rFonts w:ascii="Arial" w:hAnsi="Arial" w:cs="Arial"/>
        </w:rPr>
        <w:t xml:space="preserve"> kalendarzowych</w:t>
      </w:r>
      <w:r w:rsidRPr="001D5D63">
        <w:rPr>
          <w:rFonts w:ascii="Arial" w:hAnsi="Arial" w:cs="Arial"/>
        </w:rPr>
        <w:t xml:space="preserve"> od dnia wystąpienia danej okoliczności mającej zastosowanie do Jednostki realizującej Projekt, partnera lub podmiotu upoważnionego do ponoszenia wydatków, o: </w:t>
      </w:r>
    </w:p>
    <w:p w14:paraId="537E6D1E" w14:textId="77777777" w:rsidR="00137D22" w:rsidRPr="001D5D63" w:rsidRDefault="00137D22" w:rsidP="00137D22">
      <w:pPr>
        <w:pStyle w:val="Akapitzlist"/>
        <w:numPr>
          <w:ilvl w:val="0"/>
          <w:numId w:val="83"/>
        </w:numPr>
        <w:spacing w:before="40" w:after="40" w:line="276" w:lineRule="auto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wykluczeniu z możliwości otrzymania dofinansowania na podstawie art. 207 ust. 4-6 ustawy o finansach publicznych;</w:t>
      </w:r>
    </w:p>
    <w:p w14:paraId="342CFDE0" w14:textId="6230F15F" w:rsidR="00137D22" w:rsidRPr="001D5D63" w:rsidRDefault="00137D22" w:rsidP="00137D22">
      <w:pPr>
        <w:pStyle w:val="Akapitzlist"/>
        <w:numPr>
          <w:ilvl w:val="0"/>
          <w:numId w:val="83"/>
        </w:numPr>
        <w:spacing w:before="40" w:after="40" w:line="276" w:lineRule="auto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toczącym się przeciwko Jednostce realizującej Projekt postępowaniu egzekucyjnym, karnym skarbowym, a także o zajęciu jej wierzytelności;</w:t>
      </w:r>
    </w:p>
    <w:p w14:paraId="3D145C62" w14:textId="77777777" w:rsidR="00137D22" w:rsidRPr="001D5D63" w:rsidRDefault="00137D22" w:rsidP="00137D22">
      <w:pPr>
        <w:pStyle w:val="Akapitzlist"/>
        <w:numPr>
          <w:ilvl w:val="0"/>
          <w:numId w:val="83"/>
        </w:numPr>
        <w:spacing w:before="40" w:after="40" w:line="276" w:lineRule="auto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toczącym się postępowaniu mogącym mieć wpływ na status prawny (istnienie), możliwość faktycznego prowadzenia działalności lub wypłacalność;</w:t>
      </w:r>
    </w:p>
    <w:p w14:paraId="5128E58E" w14:textId="211B7C5E" w:rsidR="00137D22" w:rsidRPr="001D5D63" w:rsidRDefault="00137D22" w:rsidP="00137D22">
      <w:pPr>
        <w:pStyle w:val="Akapitzlist"/>
        <w:numPr>
          <w:ilvl w:val="0"/>
          <w:numId w:val="83"/>
        </w:numPr>
        <w:spacing w:before="40" w:after="40" w:line="276" w:lineRule="auto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orzeczeniu przez sąd, na podstawie ustawy z dnia 15 czerwca 2012 r. o skutkach powierzenia wykonywania pracy cudzoziemcom przebywającym wbrew przepisom na terytorium Rzeczypospolitej Polskiej, zakazu dostępu do środków o których mowa w art. 5 ust. 3 pkt 1 ustawy o finansach publicznych. Należy wówczas dołączyć do pisemnej informacji kopię odpisu wyroku sądu potwierdzoną przez Jednostkę realizującą Projekt/ partnera/ podmiot upoważniony do ponoszenia wydatków za zgodność z oryginałem;</w:t>
      </w:r>
    </w:p>
    <w:p w14:paraId="2ECFE5C0" w14:textId="295F7F1A" w:rsidR="002A1205" w:rsidRPr="001D5D63" w:rsidRDefault="00137D22" w:rsidP="001D5D63">
      <w:pPr>
        <w:pStyle w:val="Akapitzlist"/>
        <w:numPr>
          <w:ilvl w:val="0"/>
          <w:numId w:val="83"/>
        </w:numPr>
        <w:spacing w:before="40" w:after="40" w:line="276" w:lineRule="auto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każdej zmianie statusu jako podatnika VAT lub o zaistnieniu okoliczności lub prawnych faktycznych</w:t>
      </w:r>
      <w:r w:rsidRPr="001D5D63">
        <w:rPr>
          <w:rFonts w:ascii="Arial" w:hAnsi="Arial" w:cs="Arial"/>
          <w:vertAlign w:val="superscript"/>
        </w:rPr>
        <w:t>16</w:t>
      </w:r>
      <w:r w:rsidRPr="001D5D63">
        <w:rPr>
          <w:rFonts w:ascii="Arial" w:hAnsi="Arial" w:cs="Arial"/>
        </w:rPr>
        <w:t xml:space="preserve">, powodujących uzyskanie przez Jednostkę realizującą Projekt, partnera bądź podmiot upoważniony do ponoszenia wydatków prawa do obniżenia kwoty podatku należnego o kwotę podatku naliczonego lub ubiegania się o zwrot VAT, zgodnie z </w:t>
      </w:r>
      <w:bookmarkStart w:id="4" w:name="_Hlk194489857"/>
      <w:r w:rsidRPr="001D5D63">
        <w:rPr>
          <w:rFonts w:ascii="Arial" w:hAnsi="Arial" w:cs="Arial"/>
        </w:rPr>
        <w:t>obowiązującym prawodawstwem krajowym</w:t>
      </w:r>
      <w:bookmarkEnd w:id="4"/>
      <w:r w:rsidR="0064349A" w:rsidRPr="001D5D63">
        <w:rPr>
          <w:rFonts w:ascii="Arial" w:hAnsi="Arial" w:cs="Arial"/>
        </w:rPr>
        <w:t>.</w:t>
      </w:r>
    </w:p>
    <w:p w14:paraId="78ADBBD5" w14:textId="4B337BCC" w:rsidR="002A1205" w:rsidRPr="007E5B46" w:rsidRDefault="00695AD6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9C1E33" w:rsidRPr="007E5B46">
        <w:rPr>
          <w:rFonts w:ascii="Arial" w:hAnsi="Arial" w:cs="Arial"/>
        </w:rPr>
        <w:t xml:space="preserve"> zobowiązuje się do prowadzenia wyodrębnionej ewidencji księgowej, dotyczącej realizacji Projektu, w sposób przejrzysty, umożliwiający identyfikację poszczególnych operacji księgowych i bankowych </w:t>
      </w:r>
      <w:r w:rsidR="009C1E33" w:rsidRPr="007E5B46">
        <w:rPr>
          <w:rFonts w:ascii="Arial" w:hAnsi="Arial" w:cs="Arial"/>
        </w:rPr>
        <w:lastRenderedPageBreak/>
        <w:t>przeprowadzonych dla wszystkich wydatków w ramach Projektu</w:t>
      </w:r>
      <w:r w:rsidR="00695D4C" w:rsidRPr="007E5B46">
        <w:rPr>
          <w:rStyle w:val="Odwoanieprzypisudolnego"/>
          <w:rFonts w:ascii="Arial" w:hAnsi="Arial" w:cs="Arial"/>
          <w:bCs/>
        </w:rPr>
        <w:footnoteReference w:id="13"/>
      </w:r>
      <w:r w:rsidR="00695D4C" w:rsidRPr="007E5B46">
        <w:rPr>
          <w:rFonts w:ascii="Arial" w:hAnsi="Arial" w:cs="Arial"/>
        </w:rPr>
        <w:t xml:space="preserve">. Obowiązek prowadzenia wyodrębnionej ewidencji księgowej dotyczy także partnerów. </w:t>
      </w:r>
    </w:p>
    <w:p w14:paraId="276D9A1D" w14:textId="363E7280" w:rsidR="00F2532A" w:rsidRPr="007E5B46" w:rsidRDefault="00F2532A">
      <w:pPr>
        <w:pStyle w:val="Akapitzlist"/>
        <w:numPr>
          <w:ilvl w:val="3"/>
          <w:numId w:val="5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Instytucja zarządzająca zobowiązuje się do stosowania w zakresie dotyczącym Projektu wytycznych, o których mowa w art. 5 ust. 1 ustawy wdrożeniowej</w:t>
      </w:r>
    </w:p>
    <w:p w14:paraId="2AC53ACC" w14:textId="14B61CE6" w:rsidR="002A1205" w:rsidRPr="007E5B46" w:rsidRDefault="00695AD6">
      <w:pPr>
        <w:pStyle w:val="Akapitzlist"/>
        <w:numPr>
          <w:ilvl w:val="3"/>
          <w:numId w:val="5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9C1E33" w:rsidRPr="007E5B46">
        <w:rPr>
          <w:rFonts w:ascii="Arial" w:hAnsi="Arial" w:cs="Arial"/>
        </w:rPr>
        <w:t xml:space="preserve"> </w:t>
      </w:r>
      <w:r w:rsidR="00F2532A" w:rsidRPr="007E5B46">
        <w:rPr>
          <w:rFonts w:ascii="Arial" w:hAnsi="Arial" w:cs="Arial"/>
        </w:rPr>
        <w:t xml:space="preserve">zobowiązuje </w:t>
      </w:r>
      <w:r w:rsidR="009C1E33" w:rsidRPr="007E5B46">
        <w:rPr>
          <w:rFonts w:ascii="Arial" w:hAnsi="Arial" w:cs="Arial"/>
        </w:rPr>
        <w:t>się do stosowania następujących wytycznych:</w:t>
      </w:r>
    </w:p>
    <w:p w14:paraId="6B6D5E40" w14:textId="77777777" w:rsidR="002A1205" w:rsidRPr="007E5B46" w:rsidRDefault="009C1E33">
      <w:pPr>
        <w:pStyle w:val="Akapitzlist"/>
        <w:numPr>
          <w:ilvl w:val="0"/>
          <w:numId w:val="52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Wytycznych dotyczących kwalifikowalności wydatków na lata 2021-2027 (skrót: </w:t>
      </w:r>
      <w:r w:rsidRPr="007E5B46">
        <w:rPr>
          <w:rFonts w:ascii="Arial" w:hAnsi="Arial" w:cs="Arial"/>
          <w:b/>
        </w:rPr>
        <w:t>wytyczne dot. kwalifikowalności wydatków</w:t>
      </w:r>
      <w:r w:rsidRPr="007E5B46">
        <w:rPr>
          <w:rFonts w:ascii="Arial" w:hAnsi="Arial" w:cs="Arial"/>
        </w:rPr>
        <w:t>);</w:t>
      </w:r>
    </w:p>
    <w:p w14:paraId="05BCDFFF" w14:textId="2C7418DD" w:rsidR="002A1205" w:rsidRPr="007E5B46" w:rsidRDefault="009C1E33">
      <w:pPr>
        <w:pStyle w:val="Akapitzlist"/>
        <w:numPr>
          <w:ilvl w:val="0"/>
          <w:numId w:val="52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Wytycznych dotyczących realizacji zasad równościowych w ramach funduszy unijnych na lata 2021-2027 (skrót: </w:t>
      </w:r>
      <w:r w:rsidRPr="007E5B46">
        <w:rPr>
          <w:rFonts w:ascii="Arial" w:hAnsi="Arial" w:cs="Arial"/>
          <w:b/>
        </w:rPr>
        <w:t>wytyczne równościowe</w:t>
      </w:r>
      <w:r w:rsidRPr="007E5B46">
        <w:rPr>
          <w:rFonts w:ascii="Arial" w:hAnsi="Arial" w:cs="Arial"/>
        </w:rPr>
        <w:t>);</w:t>
      </w:r>
    </w:p>
    <w:p w14:paraId="7567F5AD" w14:textId="59634D6F" w:rsidR="00D25F11" w:rsidRPr="007E5B46" w:rsidRDefault="00D25F11">
      <w:pPr>
        <w:pStyle w:val="Akapitzlist"/>
        <w:numPr>
          <w:ilvl w:val="0"/>
          <w:numId w:val="52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Wytycznych dotyczących sposobu korygowania nieprawidłowych wydatków na lata 2021-2027;</w:t>
      </w:r>
    </w:p>
    <w:p w14:paraId="39E9E373" w14:textId="6ED17AFC" w:rsidR="002A1205" w:rsidRPr="007E5B46" w:rsidRDefault="009C1E33">
      <w:pPr>
        <w:pStyle w:val="Akapitzlist"/>
        <w:numPr>
          <w:ilvl w:val="0"/>
          <w:numId w:val="52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...</w:t>
      </w:r>
      <w:r w:rsidRPr="007E5B46">
        <w:rPr>
          <w:rFonts w:ascii="Arial" w:hAnsi="Arial" w:cs="Arial"/>
          <w:vertAlign w:val="superscript"/>
        </w:rPr>
        <w:footnoteReference w:id="14"/>
      </w:r>
      <w:r w:rsidRPr="007E5B46">
        <w:rPr>
          <w:rFonts w:ascii="Arial" w:hAnsi="Arial" w:cs="Arial"/>
        </w:rPr>
        <w:t xml:space="preserve"> .</w:t>
      </w:r>
    </w:p>
    <w:p w14:paraId="5CC773E3" w14:textId="700987E7" w:rsidR="002A1205" w:rsidRPr="007E5B46" w:rsidRDefault="009C1E33">
      <w:pPr>
        <w:pStyle w:val="Akapitzlist"/>
        <w:numPr>
          <w:ilvl w:val="3"/>
          <w:numId w:val="5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Wytyczne, o których mowa w ust. </w:t>
      </w:r>
      <w:r w:rsidR="00F2532A" w:rsidRPr="007E5B46">
        <w:rPr>
          <w:rFonts w:ascii="Arial" w:hAnsi="Arial" w:cs="Arial"/>
        </w:rPr>
        <w:t xml:space="preserve">8 i </w:t>
      </w:r>
      <w:r w:rsidRPr="007E5B46">
        <w:rPr>
          <w:rFonts w:ascii="Arial" w:hAnsi="Arial" w:cs="Arial"/>
        </w:rPr>
        <w:t xml:space="preserve">9, są publikowane na </w:t>
      </w:r>
      <w:hyperlink r:id="rId17" w:anchor="/domyslne=1" w:history="1">
        <w:r w:rsidRPr="007E5B46">
          <w:rPr>
            <w:rStyle w:val="Hipercze"/>
            <w:rFonts w:ascii="Arial" w:hAnsi="Arial" w:cs="Arial"/>
          </w:rPr>
          <w:t>Portalu Funduszy Europejskich</w:t>
        </w:r>
      </w:hyperlink>
      <w:r w:rsidRPr="007E5B46">
        <w:rPr>
          <w:rFonts w:ascii="Arial" w:hAnsi="Arial" w:cs="Arial"/>
        </w:rPr>
        <w:t xml:space="preserve">. </w:t>
      </w:r>
      <w:r w:rsidR="00695AD6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jest zobowiązan</w:t>
      </w:r>
      <w:r w:rsidR="00695AD6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na bieżąco zapoznawać się ze zmianami wytycznych. </w:t>
      </w:r>
      <w:r w:rsidR="00695AD6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jest zobowiązan</w:t>
      </w:r>
      <w:r w:rsidR="00695AD6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stosować zmienione wytyczne, o których mo</w:t>
      </w:r>
      <w:r w:rsidR="00AA164C" w:rsidRPr="007E5B46">
        <w:rPr>
          <w:rFonts w:ascii="Arial" w:hAnsi="Arial" w:cs="Arial"/>
        </w:rPr>
        <w:t>w</w:t>
      </w:r>
      <w:r w:rsidRPr="007E5B46">
        <w:rPr>
          <w:rFonts w:ascii="Arial" w:hAnsi="Arial" w:cs="Arial"/>
        </w:rPr>
        <w:t>a w ust</w:t>
      </w:r>
      <w:r w:rsidR="002A1205" w:rsidRPr="007E5B46">
        <w:rPr>
          <w:rFonts w:ascii="Arial" w:hAnsi="Arial" w:cs="Arial"/>
        </w:rPr>
        <w:t xml:space="preserve">. 9 </w:t>
      </w:r>
      <w:r w:rsidRPr="007E5B46">
        <w:rPr>
          <w:rFonts w:ascii="Arial" w:hAnsi="Arial" w:cs="Arial"/>
        </w:rPr>
        <w:t>od dnia wskazanego na ww. portalu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jako dnia rozpoczęcia ich obowiązywania</w:t>
      </w:r>
      <w:r w:rsidR="00404A0B" w:rsidRPr="007E5B46">
        <w:rPr>
          <w:rFonts w:ascii="Arial" w:hAnsi="Arial" w:cs="Arial"/>
        </w:rPr>
        <w:t xml:space="preserve">, </w:t>
      </w:r>
      <w:r w:rsidR="002A1205" w:rsidRPr="007E5B46">
        <w:rPr>
          <w:rFonts w:ascii="Arial" w:hAnsi="Arial" w:cs="Arial"/>
        </w:rPr>
        <w:t>o ile inaczej nie stanowią przepisy przejściowe lub kryteria wyboru projektów</w:t>
      </w:r>
      <w:r w:rsidRPr="007E5B46">
        <w:rPr>
          <w:rFonts w:ascii="Arial" w:hAnsi="Arial" w:cs="Arial"/>
        </w:rPr>
        <w:t xml:space="preserve">. Zmiany wytycznych nie są zmianami </w:t>
      </w:r>
      <w:r w:rsidR="000C324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, w rozumieniu § </w:t>
      </w:r>
      <w:r w:rsidR="00AA164C" w:rsidRPr="007E5B46">
        <w:rPr>
          <w:rFonts w:ascii="Arial" w:hAnsi="Arial" w:cs="Arial"/>
        </w:rPr>
        <w:t>1</w:t>
      </w:r>
      <w:r w:rsidR="00080629" w:rsidRPr="007E5B46">
        <w:rPr>
          <w:rFonts w:ascii="Arial" w:hAnsi="Arial" w:cs="Arial"/>
        </w:rPr>
        <w:t>4</w:t>
      </w:r>
      <w:r w:rsidR="00AA164C" w:rsidRPr="007E5B46">
        <w:rPr>
          <w:rFonts w:ascii="Arial" w:hAnsi="Arial" w:cs="Arial"/>
        </w:rPr>
        <w:t xml:space="preserve"> </w:t>
      </w:r>
      <w:r w:rsidR="000C324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.</w:t>
      </w:r>
    </w:p>
    <w:p w14:paraId="6AB5C5BF" w14:textId="52A04600" w:rsidR="002A1205" w:rsidRPr="007E5B46" w:rsidRDefault="009C1E33">
      <w:pPr>
        <w:pStyle w:val="Akapitzlist"/>
        <w:numPr>
          <w:ilvl w:val="3"/>
          <w:numId w:val="5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Gdy zapisy wytycznych są sprzeczne z zapisami </w:t>
      </w:r>
      <w:r w:rsidR="000C324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, zastosowanie mają zapisy </w:t>
      </w:r>
      <w:r w:rsidR="000C324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, ale dla przyjęcia, że </w:t>
      </w:r>
      <w:r w:rsidR="00695AD6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 obciąża określony obowiązek, wystarczające jest ujęcie go w </w:t>
      </w:r>
      <w:r w:rsidR="009F5DB4" w:rsidRPr="007E5B46">
        <w:rPr>
          <w:rFonts w:ascii="Arial" w:hAnsi="Arial" w:cs="Arial"/>
        </w:rPr>
        <w:t>Zasadach</w:t>
      </w:r>
      <w:r w:rsidRPr="007E5B46">
        <w:rPr>
          <w:rFonts w:ascii="Arial" w:hAnsi="Arial" w:cs="Arial"/>
        </w:rPr>
        <w:t xml:space="preserve"> lub w wytycznych.</w:t>
      </w:r>
    </w:p>
    <w:p w14:paraId="5A701B02" w14:textId="542D8C29" w:rsidR="002A1205" w:rsidRPr="007E5B46" w:rsidRDefault="009C1E33">
      <w:pPr>
        <w:pStyle w:val="Akapitzlist"/>
        <w:numPr>
          <w:ilvl w:val="3"/>
          <w:numId w:val="5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przypadku realizacji Projektu w formie partnerstwa, porozumienie lub umowa o partnerstwie określa w szczególności zakres odpowiedzialności </w:t>
      </w:r>
      <w:r w:rsidR="00695AD6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 xml:space="preserve"> i partnera, w tym również wobec osób trzecich, za działania lub zaniechania wynikające z realizacji </w:t>
      </w:r>
      <w:r w:rsidR="009F5DB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, zasady wspólnego zarządzania Projektem oraz sposób przekazywania dofinansowania na pokrycie kosztów ponoszonych przez poszczególnych partnerów</w:t>
      </w:r>
      <w:r w:rsidRPr="007E5B46">
        <w:rPr>
          <w:rFonts w:ascii="Arial" w:hAnsi="Arial" w:cs="Arial"/>
          <w:vertAlign w:val="superscript"/>
        </w:rPr>
        <w:footnoteReference w:id="15"/>
      </w:r>
      <w:r w:rsidRPr="007E5B46">
        <w:rPr>
          <w:rFonts w:ascii="Arial" w:hAnsi="Arial" w:cs="Arial"/>
        </w:rPr>
        <w:t>.</w:t>
      </w:r>
    </w:p>
    <w:p w14:paraId="19C907C7" w14:textId="77777777" w:rsidR="002A1205" w:rsidRPr="007E5B46" w:rsidRDefault="009C1E33">
      <w:pPr>
        <w:pStyle w:val="Akapitzlist"/>
        <w:numPr>
          <w:ilvl w:val="3"/>
          <w:numId w:val="5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Porozumienie lub umowa o partnerstwie precyzuje, które wydatki będą ponoszone przez partnera. Zadania powierzone partnerowi muszą wynikać z jego zasobów organizacyjnych, ludzkich, technicznych i finansowych</w:t>
      </w:r>
      <w:r w:rsidRPr="007E5B46">
        <w:rPr>
          <w:rFonts w:ascii="Arial" w:hAnsi="Arial" w:cs="Arial"/>
          <w:vertAlign w:val="superscript"/>
        </w:rPr>
        <w:footnoteReference w:id="16"/>
      </w:r>
      <w:r w:rsidRPr="007E5B46">
        <w:rPr>
          <w:rFonts w:ascii="Arial" w:hAnsi="Arial" w:cs="Arial"/>
        </w:rPr>
        <w:t>.</w:t>
      </w:r>
    </w:p>
    <w:p w14:paraId="503C0DEC" w14:textId="770A8D08" w:rsidR="002A1205" w:rsidRPr="007E5B46" w:rsidRDefault="00695AD6">
      <w:pPr>
        <w:pStyle w:val="Akapitzlist"/>
        <w:numPr>
          <w:ilvl w:val="3"/>
          <w:numId w:val="5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Jednostka realizująca Projekt</w:t>
      </w:r>
      <w:r w:rsidR="009C1E33" w:rsidRPr="007E5B46">
        <w:rPr>
          <w:rFonts w:ascii="Arial" w:hAnsi="Arial" w:cs="Arial"/>
        </w:rPr>
        <w:t xml:space="preserve"> ponosi odpowiedzialność wobec Instytucji zarządzającej za działania partnera</w:t>
      </w:r>
      <w:r w:rsidR="00AF3334" w:rsidRPr="007E5B46">
        <w:rPr>
          <w:rFonts w:ascii="Arial" w:hAnsi="Arial" w:cs="Arial"/>
          <w:vertAlign w:val="superscript"/>
        </w:rPr>
        <w:footnoteReference w:id="17"/>
      </w:r>
      <w:r w:rsidR="009C1E33" w:rsidRPr="007E5B46">
        <w:rPr>
          <w:rFonts w:ascii="Arial" w:hAnsi="Arial" w:cs="Arial"/>
        </w:rPr>
        <w:t xml:space="preserve"> lub podmiotu upoważnionego do ponoszenia wydatków w ramach Projektu, jak za działania własne, z zachowaniem przepisów prawnych regulujących zasady odpowiedzialności podmiotów za ich naruszenie</w:t>
      </w:r>
      <w:r w:rsidR="00AF3334" w:rsidRPr="007E5B46">
        <w:rPr>
          <w:rFonts w:ascii="Arial" w:hAnsi="Arial" w:cs="Arial"/>
        </w:rPr>
        <w:t>, w tym w szczególności Jednostka realizująca Projekt odpowiada za potwierdzenie kwalifikowalności wydatków, weryfikację dokumentów partnerów i weryfikację zamówień przez nich przeprowadzanych</w:t>
      </w:r>
      <w:r w:rsidR="009C1E33" w:rsidRPr="007E5B46">
        <w:rPr>
          <w:rFonts w:ascii="Arial" w:hAnsi="Arial" w:cs="Arial"/>
        </w:rPr>
        <w:t>.</w:t>
      </w:r>
    </w:p>
    <w:p w14:paraId="2AEEEC27" w14:textId="41DF29D0" w:rsidR="002A1205" w:rsidRPr="007E5B46" w:rsidRDefault="009C1E33">
      <w:pPr>
        <w:pStyle w:val="Akapitzlist"/>
        <w:numPr>
          <w:ilvl w:val="3"/>
          <w:numId w:val="5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realizacji Projektu w formie partnerstwa, podmiotem uprawnionym do kontaktu z Instytucją zarządzającą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jest wyłącznie </w:t>
      </w:r>
      <w:r w:rsidR="00695AD6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. Wszelkie wynikające z </w:t>
      </w:r>
      <w:r w:rsidR="009F5DB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 uprawnienia i zobowiązania </w:t>
      </w:r>
      <w:r w:rsidR="00695AD6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stosuje się odpowiednio do partnerów, którzy w stosunku do Instytucji zarządzającej wykonują je za pośrednictwem </w:t>
      </w:r>
      <w:r w:rsidR="00695AD6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  <w:vertAlign w:val="superscript"/>
        </w:rPr>
        <w:footnoteReference w:id="18"/>
      </w:r>
      <w:r w:rsidRPr="007E5B46">
        <w:rPr>
          <w:rFonts w:ascii="Arial" w:hAnsi="Arial" w:cs="Arial"/>
        </w:rPr>
        <w:t>.</w:t>
      </w:r>
    </w:p>
    <w:p w14:paraId="2AE670B5" w14:textId="07F85F44" w:rsidR="002A1205" w:rsidRPr="007E5B46" w:rsidRDefault="00695AD6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200FDD" w:rsidRPr="007E5B46">
        <w:rPr>
          <w:rFonts w:ascii="Arial" w:hAnsi="Arial" w:cs="Arial"/>
        </w:rPr>
        <w:t xml:space="preserve"> na wszystkich etapach wdrażania Projektu (zarówno w okresie realizacji, jak i w okresie trwałości) zobowiązuje się do przestrzegania </w:t>
      </w:r>
      <w:r w:rsidR="002A1205" w:rsidRPr="007E5B46">
        <w:rPr>
          <w:rFonts w:ascii="Arial" w:hAnsi="Arial" w:cs="Arial"/>
        </w:rPr>
        <w:t>zasad horyzontalnych, o których mowa w art. 9 rozporządzenia ogólnego</w:t>
      </w:r>
      <w:r w:rsidR="0076610D" w:rsidRPr="007E5B46">
        <w:rPr>
          <w:rFonts w:ascii="Arial" w:hAnsi="Arial" w:cs="Arial"/>
        </w:rPr>
        <w:t>,</w:t>
      </w:r>
      <w:r w:rsidR="006609A2" w:rsidRPr="007E5B46">
        <w:t xml:space="preserve"> </w:t>
      </w:r>
      <w:r w:rsidR="006609A2" w:rsidRPr="007E5B46">
        <w:rPr>
          <w:rFonts w:ascii="Arial" w:hAnsi="Arial" w:cs="Arial"/>
        </w:rPr>
        <w:t>w tym do przestrzegania KPP (w szczególności praw ujętych w artykułach: 8, 12, 14-15, 20-21, 23-26, 28-29, 31, 34-37) oraz KPON (w szczególności praw ujętych w artykułach: 5-9, 12, 16, 19-21, 24-31)</w:t>
      </w:r>
      <w:r w:rsidR="00200FDD" w:rsidRPr="007E5B46">
        <w:rPr>
          <w:rFonts w:ascii="Arial" w:hAnsi="Arial" w:cs="Arial"/>
        </w:rPr>
        <w:t xml:space="preserve">. </w:t>
      </w:r>
    </w:p>
    <w:p w14:paraId="657E8FBE" w14:textId="338605B9" w:rsidR="002A1205" w:rsidRPr="007E5B46" w:rsidRDefault="00200FDD">
      <w:pPr>
        <w:pStyle w:val="Akapitzlist"/>
        <w:numPr>
          <w:ilvl w:val="3"/>
          <w:numId w:val="51"/>
        </w:numPr>
        <w:tabs>
          <w:tab w:val="left" w:pos="3969"/>
        </w:tabs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Jeżeli </w:t>
      </w:r>
      <w:r w:rsidR="00695AD6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>, będąc</w:t>
      </w:r>
      <w:r w:rsidR="00095CD6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jednostką samorządu terytorialnego lub podmiotem od niej zależnym lub przez nią kontrolowanym realizuje działania dyskryminacyjne, sprzeczne z zasadami, o których mowa w art. 9 ust. 3 rozporządzenia ogólnego, dofinansowanie przewidziane w </w:t>
      </w:r>
      <w:r w:rsidR="009F5DB4" w:rsidRPr="007E5B46">
        <w:rPr>
          <w:rFonts w:ascii="Arial" w:hAnsi="Arial" w:cs="Arial"/>
        </w:rPr>
        <w:t>Zasadach</w:t>
      </w:r>
      <w:r w:rsidRPr="007E5B46">
        <w:rPr>
          <w:rFonts w:ascii="Arial" w:hAnsi="Arial" w:cs="Arial"/>
        </w:rPr>
        <w:t xml:space="preserve"> nie może zostać wypłacone. W zależności od okoliczności może to oznaczać uznanie za niekwalifikowalne wszystkich wydatków w ramach Projektu i obciążenie </w:t>
      </w:r>
      <w:r w:rsidR="00095CD6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 xml:space="preserve"> korektą finansową lub pomniejszeniem wydatków, o których mowa w art. 26 ustawy wdrożeniowej.</w:t>
      </w:r>
    </w:p>
    <w:p w14:paraId="3AF66A2F" w14:textId="71B32453" w:rsidR="003E29B4" w:rsidRPr="007E5B46" w:rsidRDefault="003E29B4" w:rsidP="003E29B4">
      <w:pPr>
        <w:pStyle w:val="Akapitzlist"/>
        <w:numPr>
          <w:ilvl w:val="3"/>
          <w:numId w:val="51"/>
        </w:numPr>
        <w:tabs>
          <w:tab w:val="left" w:pos="709"/>
        </w:tabs>
        <w:spacing w:before="120" w:after="120" w:line="276" w:lineRule="auto"/>
        <w:ind w:left="426" w:hanging="425"/>
        <w:contextualSpacing w:val="0"/>
        <w:rPr>
          <w:rFonts w:ascii="Arial" w:hAnsi="Arial" w:cs="Arial"/>
        </w:rPr>
      </w:pPr>
      <w:bookmarkStart w:id="5" w:name="_Hlk184032106"/>
      <w:r w:rsidRPr="007E5B46">
        <w:rPr>
          <w:rFonts w:ascii="Arial" w:hAnsi="Arial" w:cs="Arial"/>
        </w:rPr>
        <w:t>Jednostka realizująca Projekt zobowiązuje się do podejmowania działań mających na celu zapobieganie, wykrywanie lub korygowanie nadużyć finansowych, w tym konfliktu interesów oraz wszelkiej innej nielegalnej działalności na szkodę interesów finansowych UE, we wszystkich działaniach związanych z realizacją Projektu, podejmowanych przez wszystkie podmioty i osoby zaangażowane w realizację Projektu. Oznacza to w szczególności:</w:t>
      </w:r>
    </w:p>
    <w:p w14:paraId="1A546DE2" w14:textId="0F53DBC3" w:rsidR="003E29B4" w:rsidRPr="007E5B46" w:rsidRDefault="003E29B4" w:rsidP="003E29B4">
      <w:pPr>
        <w:pStyle w:val="Akapitzlist"/>
        <w:numPr>
          <w:ilvl w:val="0"/>
          <w:numId w:val="80"/>
        </w:numPr>
        <w:tabs>
          <w:tab w:val="left" w:pos="709"/>
        </w:tabs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powstrzymanie się od jakiejkolwiek działalności prowadzącej lub mogącej prowadzić do konfliktu interesów oraz przeniesienia tego wymogu na osoby fizyczne, które mogą reprezentować Jednostka realizująca Projekt lub podejmować decyzje w jego imieniu, na jego personel oraz osoby trzecie zaangażowane w realizację Projektu, w tym podwykonawców;</w:t>
      </w:r>
    </w:p>
    <w:p w14:paraId="340844A7" w14:textId="40C5E2B7" w:rsidR="003E29B4" w:rsidRPr="007E5B46" w:rsidRDefault="003E29B4" w:rsidP="003E29B4">
      <w:pPr>
        <w:pStyle w:val="Akapitzlist"/>
        <w:numPr>
          <w:ilvl w:val="0"/>
          <w:numId w:val="80"/>
        </w:numPr>
        <w:tabs>
          <w:tab w:val="left" w:pos="709"/>
        </w:tabs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zapewnienie, aby w toku realizacji Projektu osoby wymienione powyżej nie znalazły się w sytuacji, która mogłaby prowadzić do konfliktu interesów, a jeżeli do takiej sytuacji dojdzie zobowiązani są do niezwłocznego informowania o wszelkich przypadkach, w których dochodzi do konfliktu interesów;</w:t>
      </w:r>
    </w:p>
    <w:p w14:paraId="3C3E946F" w14:textId="77777777" w:rsidR="003E29B4" w:rsidRPr="007E5B46" w:rsidRDefault="003E29B4" w:rsidP="003E29B4">
      <w:pPr>
        <w:pStyle w:val="Akapitzlist"/>
        <w:numPr>
          <w:ilvl w:val="0"/>
          <w:numId w:val="80"/>
        </w:numPr>
        <w:tabs>
          <w:tab w:val="left" w:pos="709"/>
        </w:tabs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podejmowanie natychmiastowych działań w celu naprawy sytuacji związanej z wystąpieniem konfliktu interesów;</w:t>
      </w:r>
    </w:p>
    <w:p w14:paraId="47D13107" w14:textId="77777777" w:rsidR="003E29B4" w:rsidRPr="007E5B46" w:rsidRDefault="003E29B4" w:rsidP="003E29B4">
      <w:pPr>
        <w:pStyle w:val="Akapitzlist"/>
        <w:numPr>
          <w:ilvl w:val="0"/>
          <w:numId w:val="80"/>
        </w:numPr>
        <w:tabs>
          <w:tab w:val="left" w:pos="709"/>
        </w:tabs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dokumentowanie każdego zgłoszenia o podejrzeniu wystąpienia lub stwierdzonego przypadku wystąpienia nadużycia finansowego, w tym konfliktu interesów oraz podjętych działaniach naprawczych;</w:t>
      </w:r>
    </w:p>
    <w:p w14:paraId="3F52B70E" w14:textId="77777777" w:rsidR="003E29B4" w:rsidRPr="007E5B46" w:rsidRDefault="003E29B4" w:rsidP="003E29B4">
      <w:pPr>
        <w:pStyle w:val="Akapitzlist"/>
        <w:numPr>
          <w:ilvl w:val="0"/>
          <w:numId w:val="80"/>
        </w:numPr>
        <w:tabs>
          <w:tab w:val="left" w:pos="709"/>
        </w:tabs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pisemne informowanie Instytucji zarządzającej o każdym podejrzeniu lub potwierdzonym nadużyciu finansowym stwierdzonym przez organy ścigania lub podmiot upoważniony do kontroli (m.in. Urząd Ochrony Konkurencji i Konsumentów (UOKiK), Urząd Zamówień Publicznych) przypadku wystąpienia nadużycia finansowego, w terminie 5 dni od powzięcia informacji na ten temat;</w:t>
      </w:r>
    </w:p>
    <w:p w14:paraId="634561EF" w14:textId="0A876153" w:rsidR="003E29B4" w:rsidRPr="007E5B46" w:rsidRDefault="003E29B4" w:rsidP="003E29B4">
      <w:pPr>
        <w:pStyle w:val="Akapitzlist"/>
        <w:numPr>
          <w:ilvl w:val="0"/>
          <w:numId w:val="80"/>
        </w:numPr>
        <w:tabs>
          <w:tab w:val="left" w:pos="709"/>
        </w:tabs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 informowania na swojej stronie internetowej lub innym widocznym, ogólnodostępnym miejscu (np. w miejscu realizacji Projektu, w siedzibie </w:t>
      </w:r>
      <w:r w:rsidR="00C70804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>) o możliwości zgłaszania do Instytucji zarządzającej podejrzenia nadużycia finansowego w Projekcie (informacje jak zgłosić ww. podejrzenie są na stronie internetowej programu w zakładce Zgłoś nadużycie);</w:t>
      </w:r>
    </w:p>
    <w:p w14:paraId="77CB0375" w14:textId="77777777" w:rsidR="003E29B4" w:rsidRPr="007E5B46" w:rsidRDefault="003E29B4" w:rsidP="003E29B4">
      <w:pPr>
        <w:pStyle w:val="Akapitzlist"/>
        <w:numPr>
          <w:ilvl w:val="0"/>
          <w:numId w:val="80"/>
        </w:numPr>
        <w:tabs>
          <w:tab w:val="left" w:pos="709"/>
        </w:tabs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wdrożenie i stosowanie procedur wynikających z ustawy z dnia 14 czerwca 2024 r. o ochronie sygnalistów (Dz. U. poz. 928).</w:t>
      </w:r>
    </w:p>
    <w:p w14:paraId="2675D3C9" w14:textId="529EAB7F" w:rsidR="003E29B4" w:rsidRPr="007E5B46" w:rsidRDefault="003E29B4" w:rsidP="00A73846">
      <w:pPr>
        <w:pStyle w:val="Akapitzlist"/>
        <w:numPr>
          <w:ilvl w:val="3"/>
          <w:numId w:val="51"/>
        </w:numPr>
        <w:tabs>
          <w:tab w:val="left" w:pos="851"/>
        </w:tabs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Instytucja zarządzająca podejmuje działania mające na celu wykrycie ewentualnych nadużyć finansowych, w tym konfliktów interesów, a Jednostka realizująca Projekt jest zobowiązana do przedstawienia wszystkich informacji i dokumentów umożliwiających ustalenie stanu faktycznego w tym zakresie oraz do zobowiązania każdej osoby zaangażowanej w realizację Projektu (w tym personelu Projektu) do przekazania takich danych i informacji, w tym danych dotyczących historii zatrudnienia i statusu rodzinnego tych osób.</w:t>
      </w:r>
      <w:bookmarkEnd w:id="5"/>
    </w:p>
    <w:p w14:paraId="3C95359D" w14:textId="5AF26775" w:rsidR="00DC377A" w:rsidRPr="007E5B46" w:rsidRDefault="00EF2647" w:rsidP="004C23CE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39604F" w:rsidRPr="007E5B46">
        <w:rPr>
          <w:rFonts w:ascii="Arial" w:hAnsi="Arial" w:cs="Arial"/>
        </w:rPr>
        <w:t>4</w:t>
      </w:r>
      <w:r w:rsidRPr="007E5B46">
        <w:rPr>
          <w:rFonts w:ascii="Arial" w:hAnsi="Arial" w:cs="Arial"/>
        </w:rPr>
        <w:t xml:space="preserve">. </w:t>
      </w:r>
      <w:r w:rsidR="00DC377A" w:rsidRPr="007E5B46">
        <w:rPr>
          <w:rFonts w:ascii="Arial" w:hAnsi="Arial" w:cs="Arial"/>
        </w:rPr>
        <w:t>Dofinansowanie</w:t>
      </w:r>
    </w:p>
    <w:p w14:paraId="4336AD90" w14:textId="37C1D6A1" w:rsidR="002A1205" w:rsidRPr="007E5B46" w:rsidRDefault="009456B6">
      <w:pPr>
        <w:pStyle w:val="Akapitzlist"/>
        <w:numPr>
          <w:ilvl w:val="3"/>
          <w:numId w:val="4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Dofinansowanie, o którym mowa w § </w:t>
      </w:r>
      <w:r w:rsidR="00AA164C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 ust. 3</w:t>
      </w:r>
      <w:r w:rsidR="00721C17" w:rsidRPr="007E5B46">
        <w:rPr>
          <w:rStyle w:val="Odwoanieprzypisudolnego"/>
          <w:rFonts w:ascii="Arial" w:hAnsi="Arial" w:cs="Arial"/>
        </w:rPr>
        <w:footnoteReference w:id="19"/>
      </w:r>
      <w:r w:rsidRPr="007E5B46">
        <w:rPr>
          <w:rFonts w:ascii="Arial" w:hAnsi="Arial" w:cs="Arial"/>
        </w:rPr>
        <w:t xml:space="preserve"> </w:t>
      </w:r>
      <w:r w:rsidR="009F5DB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, </w:t>
      </w:r>
      <w:r w:rsidR="009035B7" w:rsidRPr="007E5B46">
        <w:rPr>
          <w:rFonts w:ascii="Arial" w:hAnsi="Arial" w:cs="Arial"/>
        </w:rPr>
        <w:t xml:space="preserve">jest </w:t>
      </w:r>
      <w:r w:rsidRPr="007E5B46">
        <w:rPr>
          <w:rFonts w:ascii="Arial" w:hAnsi="Arial" w:cs="Arial"/>
        </w:rPr>
        <w:t xml:space="preserve">przekazywane </w:t>
      </w:r>
      <w:r w:rsidR="00646049" w:rsidRPr="007E5B46">
        <w:rPr>
          <w:rFonts w:ascii="Arial" w:hAnsi="Arial" w:cs="Arial"/>
        </w:rPr>
        <w:t xml:space="preserve">przez BGK </w:t>
      </w:r>
      <w:r w:rsidR="00927F5F" w:rsidRPr="007E5B46">
        <w:rPr>
          <w:rFonts w:ascii="Arial" w:hAnsi="Arial" w:cs="Arial"/>
        </w:rPr>
        <w:t xml:space="preserve">(w przypadku środków EFRR za pośrednictwem rachunku transferowego) </w:t>
      </w:r>
      <w:r w:rsidR="00646049" w:rsidRPr="007E5B46">
        <w:rPr>
          <w:rFonts w:ascii="Arial" w:hAnsi="Arial" w:cs="Arial"/>
        </w:rPr>
        <w:t>oraz Instytucję z</w:t>
      </w:r>
      <w:r w:rsidR="009035B7" w:rsidRPr="007E5B46">
        <w:rPr>
          <w:rFonts w:ascii="Arial" w:hAnsi="Arial" w:cs="Arial"/>
        </w:rPr>
        <w:t xml:space="preserve">arządzającą (w przypadku współfinansowania z budżetu państwa), </w:t>
      </w:r>
      <w:r w:rsidRPr="007E5B46">
        <w:rPr>
          <w:rFonts w:ascii="Arial" w:hAnsi="Arial" w:cs="Arial"/>
        </w:rPr>
        <w:t xml:space="preserve">na </w:t>
      </w:r>
      <w:r w:rsidR="00C01E9F" w:rsidRPr="007E5B46">
        <w:rPr>
          <w:rFonts w:ascii="Arial" w:hAnsi="Arial" w:cs="Arial"/>
        </w:rPr>
        <w:t xml:space="preserve">wyodrębniony </w:t>
      </w:r>
      <w:r w:rsidRPr="007E5B46">
        <w:rPr>
          <w:rFonts w:ascii="Arial" w:hAnsi="Arial" w:cs="Arial"/>
        </w:rPr>
        <w:t>rachunek</w:t>
      </w:r>
      <w:r w:rsidR="009F5DB4" w:rsidRPr="007E5B46">
        <w:rPr>
          <w:rFonts w:ascii="Arial" w:hAnsi="Arial" w:cs="Arial"/>
        </w:rPr>
        <w:t xml:space="preserve"> </w:t>
      </w:r>
      <w:r w:rsidR="00A87AD2" w:rsidRPr="007E5B46">
        <w:rPr>
          <w:rFonts w:ascii="Arial" w:hAnsi="Arial" w:cs="Arial"/>
        </w:rPr>
        <w:t>płatniczy</w:t>
      </w:r>
      <w:r w:rsidR="000737F4" w:rsidRPr="007E5B46">
        <w:rPr>
          <w:rFonts w:ascii="Arial" w:hAnsi="Arial" w:cs="Arial"/>
        </w:rPr>
        <w:t xml:space="preserve"> </w:t>
      </w:r>
      <w:r w:rsidR="0053276A" w:rsidRPr="007E5B46">
        <w:rPr>
          <w:rFonts w:ascii="Arial" w:hAnsi="Arial" w:cs="Arial"/>
        </w:rPr>
        <w:t xml:space="preserve">wskazany przez </w:t>
      </w:r>
      <w:bookmarkStart w:id="6" w:name="_Hlk140215998"/>
      <w:r w:rsidR="00A602C1" w:rsidRPr="007E5B46">
        <w:rPr>
          <w:rFonts w:ascii="Arial" w:hAnsi="Arial" w:cs="Arial"/>
        </w:rPr>
        <w:t>Jednostkę realizującą Projekt</w:t>
      </w:r>
      <w:bookmarkEnd w:id="6"/>
      <w:r w:rsidR="009035B7" w:rsidRPr="007E5B46">
        <w:rPr>
          <w:rFonts w:ascii="Arial" w:hAnsi="Arial" w:cs="Arial"/>
        </w:rPr>
        <w:t xml:space="preserve">, </w:t>
      </w:r>
      <w:r w:rsidRPr="007E5B46">
        <w:rPr>
          <w:rFonts w:ascii="Arial" w:hAnsi="Arial" w:cs="Arial"/>
        </w:rPr>
        <w:t>w formie:</w:t>
      </w:r>
    </w:p>
    <w:p w14:paraId="23AD4BE0" w14:textId="77777777" w:rsidR="002A1205" w:rsidRPr="007E5B46" w:rsidRDefault="009456B6">
      <w:pPr>
        <w:pStyle w:val="Akapitzlist"/>
        <w:numPr>
          <w:ilvl w:val="1"/>
          <w:numId w:val="48"/>
        </w:numPr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zaliczki na część wydatków kwalifikowalnych odpowiadających dofinansowaniu, ponoszonych </w:t>
      </w:r>
      <w:r w:rsidR="002E66E2" w:rsidRPr="007E5B46">
        <w:rPr>
          <w:rFonts w:ascii="Arial" w:hAnsi="Arial" w:cs="Arial"/>
        </w:rPr>
        <w:br/>
      </w:r>
      <w:r w:rsidRPr="007E5B46">
        <w:rPr>
          <w:rFonts w:ascii="Arial" w:hAnsi="Arial" w:cs="Arial"/>
        </w:rPr>
        <w:t>w ramach Projektu przed ich rozliczeniem,</w:t>
      </w:r>
    </w:p>
    <w:p w14:paraId="4A448CB1" w14:textId="7E86D378" w:rsidR="002A1205" w:rsidRPr="007E5B46" w:rsidRDefault="009456B6">
      <w:pPr>
        <w:pStyle w:val="Akapitzlist"/>
        <w:numPr>
          <w:ilvl w:val="1"/>
          <w:numId w:val="48"/>
        </w:numPr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refundacji części wydatków kwalifikowalnych odpowiadających dofinansowaniu, poniesionych przez </w:t>
      </w:r>
      <w:r w:rsidR="00A602C1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 na realizację Projektu</w:t>
      </w:r>
      <w:r w:rsidR="00151432" w:rsidRPr="007E5B46">
        <w:rPr>
          <w:rFonts w:ascii="Arial" w:hAnsi="Arial" w:cs="Arial"/>
        </w:rPr>
        <w:t>, w formie płatności pośr</w:t>
      </w:r>
      <w:r w:rsidR="004847EC" w:rsidRPr="007E5B46">
        <w:rPr>
          <w:rFonts w:ascii="Arial" w:hAnsi="Arial" w:cs="Arial"/>
        </w:rPr>
        <w:t>e</w:t>
      </w:r>
      <w:r w:rsidR="00151432" w:rsidRPr="007E5B46">
        <w:rPr>
          <w:rFonts w:ascii="Arial" w:hAnsi="Arial" w:cs="Arial"/>
        </w:rPr>
        <w:t>dnich i płatności końcowej</w:t>
      </w:r>
      <w:r w:rsidRPr="007E5B46">
        <w:rPr>
          <w:rFonts w:ascii="Arial" w:hAnsi="Arial" w:cs="Arial"/>
        </w:rPr>
        <w:t>.</w:t>
      </w:r>
    </w:p>
    <w:p w14:paraId="42D6449B" w14:textId="3AA4897B" w:rsidR="002A1205" w:rsidRPr="007E5B46" w:rsidRDefault="005264E7">
      <w:pPr>
        <w:pStyle w:val="Akapitzlist"/>
        <w:numPr>
          <w:ilvl w:val="3"/>
          <w:numId w:val="4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Łączne dofinansowanie przekazane </w:t>
      </w:r>
      <w:r w:rsidR="00A602C1" w:rsidRPr="007E5B46">
        <w:rPr>
          <w:rFonts w:ascii="Arial" w:hAnsi="Arial" w:cs="Arial"/>
        </w:rPr>
        <w:t>Jednostce realizującej Projekt</w:t>
      </w:r>
      <w:r w:rsidRPr="007E5B46">
        <w:rPr>
          <w:rFonts w:ascii="Arial" w:hAnsi="Arial" w:cs="Arial"/>
        </w:rPr>
        <w:t xml:space="preserve"> w formie zaliczki i płatności pośrednich nie może przekroczyć </w:t>
      </w:r>
      <w:r w:rsidR="00AF3ECA" w:rsidRPr="007E5B46">
        <w:rPr>
          <w:rFonts w:ascii="Arial" w:hAnsi="Arial" w:cs="Arial"/>
        </w:rPr>
        <w:t>95</w:t>
      </w:r>
      <w:r w:rsidRPr="007E5B46">
        <w:rPr>
          <w:rFonts w:ascii="Arial" w:hAnsi="Arial" w:cs="Arial"/>
        </w:rPr>
        <w:t xml:space="preserve">% maksymalnej kwoty dofinansowania, o której mowa w § </w:t>
      </w:r>
      <w:r w:rsidR="00AA164C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 ust. 3</w:t>
      </w:r>
      <w:r w:rsidR="00C14CE9" w:rsidRPr="007E5B46">
        <w:rPr>
          <w:rFonts w:ascii="Arial" w:hAnsi="Arial" w:cs="Arial"/>
        </w:rPr>
        <w:t xml:space="preserve"> </w:t>
      </w:r>
      <w:r w:rsidR="009F5DB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. Pozostała kwota dofinansowania będzie przekazana </w:t>
      </w:r>
      <w:r w:rsidR="00A602C1" w:rsidRPr="007E5B46">
        <w:rPr>
          <w:rFonts w:ascii="Arial" w:hAnsi="Arial" w:cs="Arial"/>
        </w:rPr>
        <w:t>Jednostce realizującej Projekt</w:t>
      </w:r>
      <w:r w:rsidRPr="007E5B46">
        <w:rPr>
          <w:rFonts w:ascii="Arial" w:hAnsi="Arial" w:cs="Arial"/>
        </w:rPr>
        <w:t xml:space="preserve"> po zatwierd</w:t>
      </w:r>
      <w:r w:rsidR="00646049" w:rsidRPr="007E5B46">
        <w:rPr>
          <w:rFonts w:ascii="Arial" w:hAnsi="Arial" w:cs="Arial"/>
        </w:rPr>
        <w:t>zeniu przez Instytucję z</w:t>
      </w:r>
      <w:r w:rsidRPr="007E5B46">
        <w:rPr>
          <w:rFonts w:ascii="Arial" w:hAnsi="Arial" w:cs="Arial"/>
        </w:rPr>
        <w:t>arządzającą wniosku o płatność końcową.</w:t>
      </w:r>
    </w:p>
    <w:p w14:paraId="3112D423" w14:textId="73366288" w:rsidR="002A1205" w:rsidRPr="007E5B46" w:rsidRDefault="00A602C1">
      <w:pPr>
        <w:pStyle w:val="Akapitzlist"/>
        <w:numPr>
          <w:ilvl w:val="3"/>
          <w:numId w:val="4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151432" w:rsidRPr="007E5B46">
        <w:rPr>
          <w:rFonts w:ascii="Arial" w:hAnsi="Arial" w:cs="Arial"/>
        </w:rPr>
        <w:t xml:space="preserve"> zobowiązuje się niezwł</w:t>
      </w:r>
      <w:r w:rsidR="00646049" w:rsidRPr="007E5B46">
        <w:rPr>
          <w:rFonts w:ascii="Arial" w:hAnsi="Arial" w:cs="Arial"/>
        </w:rPr>
        <w:t xml:space="preserve">ocznie poinformować Instytucję zarządzającą </w:t>
      </w:r>
      <w:r w:rsidR="00151432" w:rsidRPr="007E5B46">
        <w:rPr>
          <w:rFonts w:ascii="Arial" w:hAnsi="Arial" w:cs="Arial"/>
        </w:rPr>
        <w:t xml:space="preserve">o zmianie rachunku </w:t>
      </w:r>
      <w:r w:rsidR="00A87AD2" w:rsidRPr="007E5B46">
        <w:rPr>
          <w:rFonts w:ascii="Arial" w:hAnsi="Arial" w:cs="Arial"/>
        </w:rPr>
        <w:t>płatniczego</w:t>
      </w:r>
      <w:r w:rsidR="003D1A9B" w:rsidRPr="007E5B46">
        <w:rPr>
          <w:rFonts w:ascii="Arial" w:hAnsi="Arial" w:cs="Arial"/>
        </w:rPr>
        <w:t>, o którym mowa w ust. 1</w:t>
      </w:r>
      <w:r w:rsidR="00151432" w:rsidRPr="007E5B46">
        <w:rPr>
          <w:rFonts w:ascii="Arial" w:hAnsi="Arial" w:cs="Arial"/>
        </w:rPr>
        <w:t>.</w:t>
      </w:r>
      <w:r w:rsidR="009F5DB4" w:rsidRPr="007E5B46">
        <w:rPr>
          <w:rFonts w:ascii="Arial" w:hAnsi="Arial" w:cs="Arial"/>
        </w:rPr>
        <w:t xml:space="preserve"> </w:t>
      </w:r>
      <w:r w:rsidR="00727AE1" w:rsidRPr="007E5B46">
        <w:rPr>
          <w:rFonts w:ascii="Arial" w:hAnsi="Arial" w:cs="Arial"/>
        </w:rPr>
        <w:t>Zmiana ww. rachunku</w:t>
      </w:r>
      <w:r w:rsidR="000737F4" w:rsidRPr="007E5B46">
        <w:rPr>
          <w:rFonts w:ascii="Arial" w:hAnsi="Arial" w:cs="Arial"/>
        </w:rPr>
        <w:t xml:space="preserve"> </w:t>
      </w:r>
      <w:r w:rsidR="00727AE1" w:rsidRPr="007E5B46">
        <w:rPr>
          <w:rFonts w:ascii="Arial" w:hAnsi="Arial" w:cs="Arial"/>
        </w:rPr>
        <w:t xml:space="preserve">wymaga </w:t>
      </w:r>
      <w:r w:rsidR="009F5DB4" w:rsidRPr="007E5B46">
        <w:rPr>
          <w:rFonts w:ascii="Arial" w:hAnsi="Arial" w:cs="Arial"/>
        </w:rPr>
        <w:t>zmiany Zasad</w:t>
      </w:r>
      <w:r w:rsidR="00727AE1" w:rsidRPr="007E5B46">
        <w:rPr>
          <w:rFonts w:ascii="Arial" w:hAnsi="Arial" w:cs="Arial"/>
        </w:rPr>
        <w:t>.</w:t>
      </w:r>
      <w:r w:rsidR="000919F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Jednostka realizująca Projekt</w:t>
      </w:r>
      <w:r w:rsidR="000919FB" w:rsidRPr="007E5B46">
        <w:rPr>
          <w:rFonts w:ascii="Arial" w:hAnsi="Arial" w:cs="Arial"/>
        </w:rPr>
        <w:t xml:space="preserve"> zobowiązuje się do poniesienia kosztów związanych z przekazaniem dofinansowania w sytuacji, gdy nastąpi zmiana rachunku </w:t>
      </w:r>
      <w:r w:rsidR="00A87AD2" w:rsidRPr="007E5B46">
        <w:rPr>
          <w:rFonts w:ascii="Arial" w:hAnsi="Arial" w:cs="Arial"/>
        </w:rPr>
        <w:t>płatniczego</w:t>
      </w:r>
      <w:r w:rsidR="000737F4" w:rsidRPr="007E5B46">
        <w:rPr>
          <w:rFonts w:ascii="Arial" w:hAnsi="Arial" w:cs="Arial"/>
        </w:rPr>
        <w:t xml:space="preserve"> </w:t>
      </w:r>
      <w:r w:rsidR="000919FB" w:rsidRPr="007E5B46">
        <w:rPr>
          <w:rFonts w:ascii="Arial" w:hAnsi="Arial" w:cs="Arial"/>
        </w:rPr>
        <w:t xml:space="preserve">wskazanego w ust. 1, o której </w:t>
      </w:r>
      <w:bookmarkStart w:id="7" w:name="_Hlk140216173"/>
      <w:r w:rsidRPr="007E5B46">
        <w:rPr>
          <w:rFonts w:ascii="Arial" w:hAnsi="Arial" w:cs="Arial"/>
        </w:rPr>
        <w:t>Jednostka realizująca Projekt</w:t>
      </w:r>
      <w:r w:rsidR="00646049" w:rsidRPr="007E5B46">
        <w:rPr>
          <w:rFonts w:ascii="Arial" w:hAnsi="Arial" w:cs="Arial"/>
        </w:rPr>
        <w:t xml:space="preserve"> </w:t>
      </w:r>
      <w:bookmarkEnd w:id="7"/>
      <w:r w:rsidR="00646049" w:rsidRPr="007E5B46">
        <w:rPr>
          <w:rFonts w:ascii="Arial" w:hAnsi="Arial" w:cs="Arial"/>
        </w:rPr>
        <w:t>nie poinformuje Instytucji z</w:t>
      </w:r>
      <w:r w:rsidR="000919FB" w:rsidRPr="007E5B46">
        <w:rPr>
          <w:rFonts w:ascii="Arial" w:hAnsi="Arial" w:cs="Arial"/>
        </w:rPr>
        <w:t>arządzającej.</w:t>
      </w:r>
    </w:p>
    <w:p w14:paraId="3A6116C9" w14:textId="3DA73A1D" w:rsidR="002A1205" w:rsidRPr="007E5B46" w:rsidRDefault="00863638">
      <w:pPr>
        <w:pStyle w:val="Akapitzlist"/>
        <w:numPr>
          <w:ilvl w:val="3"/>
          <w:numId w:val="4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Warunkiem uruchomienia płatności na rzecz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a jest dostarczenie</w:t>
      </w:r>
      <w:r w:rsidR="00C45238" w:rsidRPr="007E5B46">
        <w:rPr>
          <w:rFonts w:ascii="Arial" w:hAnsi="Arial" w:cs="Arial"/>
          <w:vertAlign w:val="superscript"/>
        </w:rPr>
        <w:footnoteReference w:id="20"/>
      </w:r>
      <w:r w:rsidRPr="007E5B46">
        <w:rPr>
          <w:rFonts w:ascii="Arial" w:hAnsi="Arial" w:cs="Arial"/>
        </w:rPr>
        <w:t xml:space="preserve">:   </w:t>
      </w:r>
    </w:p>
    <w:p w14:paraId="56D8CCC6" w14:textId="7BC722A7" w:rsidR="00C45238" w:rsidRPr="007E5B46" w:rsidRDefault="00C45238" w:rsidP="004C23CE">
      <w:pPr>
        <w:numPr>
          <w:ilvl w:val="0"/>
          <w:numId w:val="11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dostarczenia pozwolenia administracyjnego na realizację inwestycji wymienionego w harmonogramie uzyskiwania decyzji/ pozwoleń (załącznik nr </w:t>
      </w:r>
      <w:r w:rsidR="005C56AD">
        <w:rPr>
          <w:rFonts w:ascii="Arial" w:hAnsi="Arial" w:cs="Arial"/>
        </w:rPr>
        <w:t>5</w:t>
      </w:r>
      <w:r w:rsidR="005C56AD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do </w:t>
      </w:r>
      <w:r w:rsidR="00C7080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), w terminach w nim wskazanych, ale nie później niż 12 miesięcy od zatwierdzenia przez Zarząd Województwa Kujawsko-Pomorskiego uchwały o wyborze Projektu do dofinansowania</w:t>
      </w:r>
      <w:r w:rsidRPr="007E5B46">
        <w:rPr>
          <w:rStyle w:val="Odwoanieprzypisudolnego"/>
          <w:rFonts w:ascii="Arial" w:hAnsi="Arial" w:cs="Arial"/>
        </w:rPr>
        <w:footnoteReference w:id="21"/>
      </w:r>
    </w:p>
    <w:p w14:paraId="39B3EF37" w14:textId="6A83A188" w:rsidR="002A1205" w:rsidRPr="007E5B46" w:rsidRDefault="00D605E8" w:rsidP="004C23CE">
      <w:pPr>
        <w:numPr>
          <w:ilvl w:val="0"/>
          <w:numId w:val="11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...</w:t>
      </w:r>
      <w:r w:rsidR="00863638" w:rsidRPr="007E5B46">
        <w:rPr>
          <w:rFonts w:ascii="Arial" w:hAnsi="Arial" w:cs="Arial"/>
        </w:rPr>
        <w:t>,</w:t>
      </w:r>
    </w:p>
    <w:p w14:paraId="46ECF4C9" w14:textId="0C50228F" w:rsidR="002A1205" w:rsidRPr="007E5B46" w:rsidRDefault="00863638" w:rsidP="004C23CE">
      <w:pPr>
        <w:numPr>
          <w:ilvl w:val="0"/>
          <w:numId w:val="11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....  </w:t>
      </w:r>
    </w:p>
    <w:p w14:paraId="69FD8CAB" w14:textId="65791AE5" w:rsidR="004C2D47" w:rsidRPr="007E5B46" w:rsidRDefault="00EF2647" w:rsidP="004C23CE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035052" w:rsidRPr="007E5B46">
        <w:rPr>
          <w:rFonts w:ascii="Arial" w:hAnsi="Arial" w:cs="Arial"/>
        </w:rPr>
        <w:t>5</w:t>
      </w:r>
      <w:r w:rsidRPr="007E5B46">
        <w:rPr>
          <w:rFonts w:ascii="Arial" w:hAnsi="Arial" w:cs="Arial"/>
        </w:rPr>
        <w:t xml:space="preserve">. </w:t>
      </w:r>
      <w:r w:rsidR="004C2D47" w:rsidRPr="007E5B46">
        <w:rPr>
          <w:rFonts w:ascii="Arial" w:hAnsi="Arial" w:cs="Arial"/>
        </w:rPr>
        <w:t>Koszty pośrednie</w:t>
      </w:r>
    </w:p>
    <w:p w14:paraId="3F0A6638" w14:textId="0F6DF071" w:rsidR="002A1205" w:rsidRPr="007E5B46" w:rsidRDefault="00C2714A">
      <w:pPr>
        <w:pStyle w:val="Akapitzlist"/>
        <w:numPr>
          <w:ilvl w:val="3"/>
          <w:numId w:val="5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związku z realizacją Proje</w:t>
      </w:r>
      <w:r w:rsidR="0078650F" w:rsidRPr="007E5B46">
        <w:rPr>
          <w:rFonts w:ascii="Arial" w:hAnsi="Arial" w:cs="Arial"/>
        </w:rPr>
        <w:t xml:space="preserve">ktu </w:t>
      </w:r>
      <w:r w:rsidR="00A602C1" w:rsidRPr="007E5B46">
        <w:rPr>
          <w:rFonts w:ascii="Arial" w:hAnsi="Arial" w:cs="Arial"/>
        </w:rPr>
        <w:t>Jednostce realizującej Projekt</w:t>
      </w:r>
      <w:r w:rsidR="0078650F" w:rsidRPr="007E5B46">
        <w:rPr>
          <w:rFonts w:ascii="Arial" w:hAnsi="Arial" w:cs="Arial"/>
        </w:rPr>
        <w:t xml:space="preserve"> przysługują </w:t>
      </w:r>
      <w:r w:rsidRPr="007E5B46">
        <w:rPr>
          <w:rFonts w:ascii="Arial" w:hAnsi="Arial" w:cs="Arial"/>
        </w:rPr>
        <w:t xml:space="preserve">koszty pośrednie rozliczane według stawki ryczałtowej w wysokości </w:t>
      </w:r>
      <w:r w:rsidR="00567D55" w:rsidRPr="007E5B46">
        <w:rPr>
          <w:rFonts w:ascii="Arial" w:hAnsi="Arial" w:cs="Arial"/>
        </w:rPr>
        <w:t xml:space="preserve">do </w:t>
      </w:r>
      <w:r w:rsidR="00CF1C58" w:rsidRPr="007E5B46">
        <w:rPr>
          <w:rFonts w:ascii="Arial" w:hAnsi="Arial" w:cs="Arial"/>
        </w:rPr>
        <w:t>…</w:t>
      </w:r>
      <w:r w:rsidRPr="007E5B46">
        <w:rPr>
          <w:rFonts w:ascii="Arial" w:hAnsi="Arial" w:cs="Arial"/>
        </w:rPr>
        <w:t>% bezpośrednich kosztów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kwalifikowalnych</w:t>
      </w:r>
      <w:r w:rsidRPr="007E5B46">
        <w:rPr>
          <w:rStyle w:val="Odwoanieprzypisudolnego"/>
          <w:rFonts w:ascii="Arial" w:hAnsi="Arial" w:cs="Arial"/>
        </w:rPr>
        <w:footnoteReference w:id="22"/>
      </w:r>
      <w:r w:rsidRPr="007E5B46">
        <w:rPr>
          <w:rFonts w:ascii="Arial" w:hAnsi="Arial" w:cs="Arial"/>
        </w:rPr>
        <w:t>.</w:t>
      </w:r>
    </w:p>
    <w:p w14:paraId="0D0053FB" w14:textId="3BA7B76A" w:rsidR="002A1205" w:rsidRPr="007E5B46" w:rsidRDefault="00C2714A">
      <w:pPr>
        <w:pStyle w:val="Akapitzlist"/>
        <w:numPr>
          <w:ilvl w:val="3"/>
          <w:numId w:val="5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Rozliczenie kosztów pośrednich odbywa się poprzez rozliczenie we wniosku o płatność takiej wysokości kosztów pośrednich, </w:t>
      </w:r>
      <w:r w:rsidRPr="007E5B46">
        <w:rPr>
          <w:rFonts w:ascii="Arial" w:hAnsi="Arial" w:cs="Arial"/>
          <w:iCs/>
        </w:rPr>
        <w:t xml:space="preserve">obliczonych na podstawie </w:t>
      </w:r>
      <w:r w:rsidRPr="007E5B46">
        <w:rPr>
          <w:rFonts w:ascii="Arial" w:hAnsi="Arial" w:cs="Arial"/>
        </w:rPr>
        <w:lastRenderedPageBreak/>
        <w:t xml:space="preserve">poniesionych, udokumentowanych i zatwierdzonych w ramach </w:t>
      </w:r>
      <w:r w:rsidRPr="007E5B46">
        <w:rPr>
          <w:rFonts w:ascii="Arial" w:hAnsi="Arial" w:cs="Arial"/>
          <w:iCs/>
        </w:rPr>
        <w:t xml:space="preserve">tego wniosku </w:t>
      </w:r>
      <w:r w:rsidR="002A1205" w:rsidRPr="007E5B46">
        <w:rPr>
          <w:rFonts w:ascii="Arial" w:hAnsi="Arial" w:cs="Arial"/>
          <w:iCs/>
        </w:rPr>
        <w:t>bezpośrednich</w:t>
      </w:r>
      <w:r w:rsidR="000737F4" w:rsidRPr="007E5B46">
        <w:rPr>
          <w:rFonts w:ascii="Arial" w:hAnsi="Arial" w:cs="Arial"/>
          <w:iCs/>
        </w:rPr>
        <w:t xml:space="preserve"> </w:t>
      </w:r>
      <w:r w:rsidRPr="007E5B46">
        <w:rPr>
          <w:rFonts w:ascii="Arial" w:hAnsi="Arial" w:cs="Arial"/>
        </w:rPr>
        <w:t>kosztów kwalifikowalnych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  <w:iCs/>
        </w:rPr>
        <w:t xml:space="preserve">w proporcji jaka wynika ze stawki ryczałtowej, o której mowa w ust. 1. </w:t>
      </w:r>
    </w:p>
    <w:p w14:paraId="51FB1568" w14:textId="77777777" w:rsidR="002A1205" w:rsidRPr="007E5B46" w:rsidRDefault="00C2714A">
      <w:pPr>
        <w:pStyle w:val="Akapitzlist"/>
        <w:numPr>
          <w:ilvl w:val="3"/>
          <w:numId w:val="5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iCs/>
        </w:rPr>
        <w:t xml:space="preserve">Na wysokość kosztów pośrednich rozliczanych stawką ryczałtową, o której mowa w ust. 1, mają wpływ nie tylko koszty wykazane we wnioskach o płatność, </w:t>
      </w:r>
      <w:r w:rsidR="002D77E3" w:rsidRPr="007E5B46">
        <w:rPr>
          <w:rFonts w:ascii="Arial" w:hAnsi="Arial" w:cs="Arial"/>
          <w:iCs/>
        </w:rPr>
        <w:t>ale</w:t>
      </w:r>
      <w:r w:rsidRPr="007E5B46">
        <w:rPr>
          <w:rFonts w:ascii="Arial" w:hAnsi="Arial" w:cs="Arial"/>
          <w:iCs/>
        </w:rPr>
        <w:t xml:space="preserve"> również wszelkiego rodzaju pomniejszenia w ramach Projektu, w tym</w:t>
      </w:r>
      <w:r w:rsidR="002D77E3" w:rsidRPr="007E5B46">
        <w:rPr>
          <w:rFonts w:ascii="Arial" w:hAnsi="Arial" w:cs="Arial"/>
          <w:iCs/>
        </w:rPr>
        <w:t>:</w:t>
      </w:r>
    </w:p>
    <w:p w14:paraId="2871059C" w14:textId="77777777" w:rsidR="002A1205" w:rsidRPr="007E5B46" w:rsidRDefault="00C2714A">
      <w:pPr>
        <w:pStyle w:val="Akapitzlist"/>
        <w:numPr>
          <w:ilvl w:val="0"/>
          <w:numId w:val="5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iCs/>
        </w:rPr>
        <w:t>korekty finansowe</w:t>
      </w:r>
      <w:r w:rsidR="002D77E3" w:rsidRPr="007E5B46">
        <w:rPr>
          <w:rFonts w:ascii="Arial" w:hAnsi="Arial" w:cs="Arial"/>
          <w:iCs/>
        </w:rPr>
        <w:t>;</w:t>
      </w:r>
    </w:p>
    <w:p w14:paraId="12F0E873" w14:textId="77777777" w:rsidR="002A1205" w:rsidRPr="007E5B46" w:rsidRDefault="00C2714A">
      <w:pPr>
        <w:pStyle w:val="Akapitzlist"/>
        <w:numPr>
          <w:ilvl w:val="0"/>
          <w:numId w:val="5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iCs/>
        </w:rPr>
        <w:t xml:space="preserve">stwierdzenie </w:t>
      </w:r>
      <w:proofErr w:type="spellStart"/>
      <w:r w:rsidRPr="007E5B46">
        <w:rPr>
          <w:rFonts w:ascii="Arial" w:hAnsi="Arial" w:cs="Arial"/>
          <w:iCs/>
        </w:rPr>
        <w:t>niekwalifikowalnośc</w:t>
      </w:r>
      <w:r w:rsidR="002D77E3" w:rsidRPr="007E5B46">
        <w:rPr>
          <w:rFonts w:ascii="Arial" w:hAnsi="Arial" w:cs="Arial"/>
          <w:iCs/>
        </w:rPr>
        <w:t>i</w:t>
      </w:r>
      <w:proofErr w:type="spellEnd"/>
      <w:r w:rsidR="002D77E3" w:rsidRPr="007E5B46">
        <w:rPr>
          <w:rFonts w:ascii="Arial" w:hAnsi="Arial" w:cs="Arial"/>
          <w:iCs/>
        </w:rPr>
        <w:t xml:space="preserve"> wydatków;</w:t>
      </w:r>
    </w:p>
    <w:p w14:paraId="3F122EC9" w14:textId="77777777" w:rsidR="002A1205" w:rsidRPr="007E5B46" w:rsidRDefault="00C551C9">
      <w:pPr>
        <w:pStyle w:val="Akapitzlist"/>
        <w:numPr>
          <w:ilvl w:val="0"/>
          <w:numId w:val="5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iCs/>
        </w:rPr>
        <w:t xml:space="preserve">pomniejszenia związane z </w:t>
      </w:r>
      <w:r w:rsidR="002D77E3" w:rsidRPr="007E5B46">
        <w:rPr>
          <w:rFonts w:ascii="Arial" w:hAnsi="Arial" w:cs="Arial"/>
          <w:iCs/>
        </w:rPr>
        <w:t>niezrealizowani</w:t>
      </w:r>
      <w:r w:rsidRPr="007E5B46">
        <w:rPr>
          <w:rFonts w:ascii="Arial" w:hAnsi="Arial" w:cs="Arial"/>
          <w:iCs/>
        </w:rPr>
        <w:t>em</w:t>
      </w:r>
      <w:r w:rsidR="002D77E3" w:rsidRPr="007E5B46">
        <w:rPr>
          <w:rFonts w:ascii="Arial" w:hAnsi="Arial" w:cs="Arial"/>
          <w:iCs/>
        </w:rPr>
        <w:t xml:space="preserve"> wskaźników produktu lub rezultatu</w:t>
      </w:r>
      <w:r w:rsidR="009843C0" w:rsidRPr="007E5B46">
        <w:rPr>
          <w:rFonts w:ascii="Arial" w:hAnsi="Arial" w:cs="Arial"/>
          <w:iCs/>
        </w:rPr>
        <w:t>.</w:t>
      </w:r>
    </w:p>
    <w:p w14:paraId="1F572E44" w14:textId="2D65034A" w:rsidR="002A1205" w:rsidRPr="007E5B46" w:rsidRDefault="009C397A">
      <w:pPr>
        <w:pStyle w:val="Akapitzlist"/>
        <w:numPr>
          <w:ilvl w:val="3"/>
          <w:numId w:val="5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Instytucja </w:t>
      </w:r>
      <w:r w:rsidR="00457E03" w:rsidRPr="007E5B46">
        <w:rPr>
          <w:rFonts w:ascii="Arial" w:hAnsi="Arial" w:cs="Arial"/>
        </w:rPr>
        <w:t>z</w:t>
      </w:r>
      <w:r w:rsidRPr="007E5B46">
        <w:rPr>
          <w:rFonts w:ascii="Arial" w:hAnsi="Arial" w:cs="Arial"/>
        </w:rPr>
        <w:t xml:space="preserve">arządzająca może nałożyć korektę i obniżyć stawkę ryczałtową, o której mowa w ust. 1, w przypadkach naruszenia przez </w:t>
      </w:r>
      <w:r w:rsidR="00A602C1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 postanowie</w:t>
      </w:r>
      <w:r w:rsidR="007117BD" w:rsidRPr="007E5B46">
        <w:rPr>
          <w:rFonts w:ascii="Arial" w:hAnsi="Arial" w:cs="Arial"/>
        </w:rPr>
        <w:t>ń Zasad</w:t>
      </w:r>
      <w:r w:rsidRPr="007E5B46">
        <w:rPr>
          <w:rFonts w:ascii="Arial" w:hAnsi="Arial" w:cs="Arial"/>
        </w:rPr>
        <w:t xml:space="preserve"> w zakresie zarządzania Projektem</w:t>
      </w:r>
      <w:r w:rsidR="00457E03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zgodnie z załącznikiem nr </w:t>
      </w:r>
      <w:r w:rsidR="005C56AD">
        <w:rPr>
          <w:rFonts w:ascii="Arial" w:hAnsi="Arial" w:cs="Arial"/>
        </w:rPr>
        <w:t>4</w:t>
      </w:r>
      <w:r w:rsidR="005C56AD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do </w:t>
      </w:r>
      <w:r w:rsidR="007117BD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.</w:t>
      </w:r>
      <w:r w:rsidR="00B701A6" w:rsidRPr="007E5B46">
        <w:rPr>
          <w:rFonts w:ascii="Arial" w:hAnsi="Arial" w:cs="Arial"/>
        </w:rPr>
        <w:t xml:space="preserve"> </w:t>
      </w:r>
      <w:r w:rsidR="00414F5B" w:rsidRPr="007E5B46">
        <w:rPr>
          <w:rFonts w:ascii="Arial" w:hAnsi="Arial" w:cs="Arial"/>
        </w:rPr>
        <w:t xml:space="preserve">W przypadku stwierdzenia w ramach </w:t>
      </w:r>
      <w:r w:rsidR="00457E03" w:rsidRPr="007E5B46">
        <w:rPr>
          <w:rFonts w:ascii="Arial" w:hAnsi="Arial" w:cs="Arial"/>
        </w:rPr>
        <w:t>P</w:t>
      </w:r>
      <w:r w:rsidR="00414F5B" w:rsidRPr="007E5B46">
        <w:rPr>
          <w:rFonts w:ascii="Arial" w:hAnsi="Arial" w:cs="Arial"/>
        </w:rPr>
        <w:t xml:space="preserve">rojektu kilku kategorii rażącego naruszenia </w:t>
      </w:r>
      <w:r w:rsidR="007117BD" w:rsidRPr="007E5B46">
        <w:rPr>
          <w:rFonts w:ascii="Arial" w:hAnsi="Arial" w:cs="Arial"/>
        </w:rPr>
        <w:t>Zasad</w:t>
      </w:r>
      <w:r w:rsidR="00414F5B" w:rsidRPr="007E5B46">
        <w:rPr>
          <w:rFonts w:ascii="Arial" w:hAnsi="Arial" w:cs="Arial"/>
        </w:rPr>
        <w:t>,</w:t>
      </w:r>
      <w:r w:rsidR="000737F4" w:rsidRPr="007E5B46">
        <w:rPr>
          <w:rFonts w:ascii="Arial" w:hAnsi="Arial" w:cs="Arial"/>
        </w:rPr>
        <w:t xml:space="preserve"> </w:t>
      </w:r>
      <w:r w:rsidR="00414F5B" w:rsidRPr="007E5B46">
        <w:rPr>
          <w:rFonts w:ascii="Arial" w:hAnsi="Arial" w:cs="Arial"/>
        </w:rPr>
        <w:t xml:space="preserve">zgodnie z załącznikiem nr </w:t>
      </w:r>
      <w:r w:rsidR="005C56AD">
        <w:rPr>
          <w:rFonts w:ascii="Arial" w:hAnsi="Arial" w:cs="Arial"/>
        </w:rPr>
        <w:t>4</w:t>
      </w:r>
      <w:r w:rsidR="00414F5B" w:rsidRPr="007E5B46">
        <w:rPr>
          <w:rFonts w:ascii="Arial" w:hAnsi="Arial" w:cs="Arial"/>
        </w:rPr>
        <w:t xml:space="preserve">, wartość stawek procentowych stosowanych przy obniżaniu kosztów pośrednich </w:t>
      </w:r>
      <w:r w:rsidR="002A69CF" w:rsidRPr="007E5B46">
        <w:rPr>
          <w:rFonts w:ascii="Arial" w:hAnsi="Arial" w:cs="Arial"/>
        </w:rPr>
        <w:t xml:space="preserve">nie </w:t>
      </w:r>
      <w:r w:rsidR="00F2532A" w:rsidRPr="007E5B46">
        <w:rPr>
          <w:rFonts w:ascii="Arial" w:hAnsi="Arial" w:cs="Arial"/>
        </w:rPr>
        <w:t>jest sumowana</w:t>
      </w:r>
      <w:r w:rsidR="00414F5B" w:rsidRPr="007E5B46">
        <w:rPr>
          <w:rFonts w:ascii="Arial" w:hAnsi="Arial" w:cs="Arial"/>
        </w:rPr>
        <w:t>.</w:t>
      </w:r>
      <w:r w:rsidR="000737F4" w:rsidRPr="007E5B46">
        <w:rPr>
          <w:rFonts w:ascii="Arial" w:hAnsi="Arial" w:cs="Arial"/>
        </w:rPr>
        <w:t xml:space="preserve"> </w:t>
      </w:r>
    </w:p>
    <w:p w14:paraId="260F8112" w14:textId="78BBFA75" w:rsidR="002A1205" w:rsidRPr="007E5B46" w:rsidRDefault="002D77E3">
      <w:pPr>
        <w:pStyle w:val="Akapitzlist"/>
        <w:numPr>
          <w:ilvl w:val="3"/>
          <w:numId w:val="5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ramach kosztów pośrednich rozliczanych za pomocą stawki ryczałtowej wkład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własny uznaje się za wkład pieniężny.</w:t>
      </w:r>
    </w:p>
    <w:p w14:paraId="57C5AF2A" w14:textId="4F8761F4" w:rsidR="002A1205" w:rsidRPr="007E5B46" w:rsidRDefault="00C2714A">
      <w:pPr>
        <w:pStyle w:val="Akapitzlist"/>
        <w:numPr>
          <w:ilvl w:val="3"/>
          <w:numId w:val="5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Niedopuszczaln</w:t>
      </w:r>
      <w:r w:rsidR="00120D1C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jest </w:t>
      </w:r>
      <w:r w:rsidR="005F732F" w:rsidRPr="007E5B46">
        <w:rPr>
          <w:rFonts w:ascii="Arial" w:hAnsi="Arial" w:cs="Arial"/>
        </w:rPr>
        <w:t>wykazanie kosztów</w:t>
      </w:r>
      <w:r w:rsidRPr="007E5B46">
        <w:rPr>
          <w:rFonts w:ascii="Arial" w:hAnsi="Arial" w:cs="Arial"/>
        </w:rPr>
        <w:t xml:space="preserve"> pośredni</w:t>
      </w:r>
      <w:r w:rsidR="005F732F" w:rsidRPr="007E5B46">
        <w:rPr>
          <w:rFonts w:ascii="Arial" w:hAnsi="Arial" w:cs="Arial"/>
        </w:rPr>
        <w:t>ch</w:t>
      </w:r>
      <w:r w:rsidRPr="007E5B46">
        <w:rPr>
          <w:rFonts w:ascii="Arial" w:hAnsi="Arial" w:cs="Arial"/>
        </w:rPr>
        <w:t xml:space="preserve"> w ramach kosztów bezpośrednich.</w:t>
      </w:r>
      <w:r w:rsidR="000737F4" w:rsidRPr="007E5B46">
        <w:rPr>
          <w:rFonts w:ascii="Arial" w:hAnsi="Arial" w:cs="Arial"/>
        </w:rPr>
        <w:t xml:space="preserve"> </w:t>
      </w:r>
      <w:r w:rsidR="005F732F" w:rsidRPr="007E5B46">
        <w:rPr>
          <w:rFonts w:ascii="Arial" w:hAnsi="Arial" w:cs="Arial"/>
        </w:rPr>
        <w:t xml:space="preserve">Instytucja zarządzająca </w:t>
      </w:r>
      <w:r w:rsidR="00035052" w:rsidRPr="007E5B46">
        <w:rPr>
          <w:rFonts w:ascii="Arial" w:hAnsi="Arial" w:cs="Arial"/>
        </w:rPr>
        <w:t>weryfikuje</w:t>
      </w:r>
      <w:r w:rsidR="000737F4" w:rsidRPr="007E5B46">
        <w:rPr>
          <w:rFonts w:ascii="Arial" w:hAnsi="Arial" w:cs="Arial"/>
        </w:rPr>
        <w:t xml:space="preserve"> </w:t>
      </w:r>
      <w:r w:rsidR="00035052" w:rsidRPr="007E5B46">
        <w:rPr>
          <w:rFonts w:ascii="Arial" w:hAnsi="Arial" w:cs="Arial"/>
        </w:rPr>
        <w:t>czy w zestawieniu poniesionych kosztów bezpośrednich załączanym do wniosku o płatność nie zostały wykazane koszty pośrednie. Koszty pośrednie rozliczone w ramach kosztów bezpośrednich są niekwalifikowalne.</w:t>
      </w:r>
    </w:p>
    <w:p w14:paraId="41063180" w14:textId="1745ACAE" w:rsidR="00BF5BC8" w:rsidRPr="007E5B46" w:rsidRDefault="00EF2647" w:rsidP="004C23CE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1E224E" w:rsidRPr="007E5B46">
        <w:rPr>
          <w:rFonts w:ascii="Arial" w:hAnsi="Arial" w:cs="Arial"/>
        </w:rPr>
        <w:t>6</w:t>
      </w:r>
      <w:r w:rsidRPr="007E5B46">
        <w:rPr>
          <w:rFonts w:ascii="Arial" w:hAnsi="Arial" w:cs="Arial"/>
        </w:rPr>
        <w:t>.</w:t>
      </w:r>
      <w:r w:rsidR="005E420D" w:rsidRPr="007E5B46">
        <w:rPr>
          <w:rFonts w:ascii="Arial" w:hAnsi="Arial" w:cs="Arial"/>
        </w:rPr>
        <w:t xml:space="preserve"> </w:t>
      </w:r>
      <w:r w:rsidR="00C16A41" w:rsidRPr="007E5B46">
        <w:rPr>
          <w:rFonts w:ascii="Arial" w:hAnsi="Arial" w:cs="Arial"/>
        </w:rPr>
        <w:t>Zaliczka</w:t>
      </w:r>
      <w:r w:rsidR="003171FE" w:rsidRPr="007E5B46">
        <w:rPr>
          <w:rStyle w:val="Odwoanieprzypisudolnego"/>
          <w:rFonts w:ascii="Arial" w:hAnsi="Arial" w:cs="Arial"/>
        </w:rPr>
        <w:footnoteReference w:id="23"/>
      </w:r>
    </w:p>
    <w:p w14:paraId="646F4DDD" w14:textId="3A86AD72" w:rsidR="002A1205" w:rsidRPr="007E5B46" w:rsidRDefault="000E35A8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Zaliczka jest udzielana </w:t>
      </w:r>
      <w:r w:rsidR="00A602C1" w:rsidRPr="007E5B46">
        <w:rPr>
          <w:rFonts w:ascii="Arial" w:hAnsi="Arial" w:cs="Arial"/>
        </w:rPr>
        <w:t>Jednostce realizującej Projekt</w:t>
      </w:r>
      <w:r w:rsidRPr="007E5B46">
        <w:rPr>
          <w:rFonts w:ascii="Arial" w:hAnsi="Arial" w:cs="Arial"/>
        </w:rPr>
        <w:t xml:space="preserve"> w wysokości nie większej i na okres nie dłuższy niż jest to niezbędne d</w:t>
      </w:r>
      <w:r w:rsidR="002A225D" w:rsidRPr="007E5B46">
        <w:rPr>
          <w:rFonts w:ascii="Arial" w:hAnsi="Arial" w:cs="Arial"/>
        </w:rPr>
        <w:t>o</w:t>
      </w:r>
      <w:r w:rsidRPr="007E5B46">
        <w:rPr>
          <w:rFonts w:ascii="Arial" w:hAnsi="Arial" w:cs="Arial"/>
        </w:rPr>
        <w:t xml:space="preserve"> prawidłowej realizacji Projektu. Maksymalna kwota udzielonej zaliczki nie może przekroczyć .</w:t>
      </w:r>
      <w:r w:rsidR="005718E4" w:rsidRPr="007E5B46">
        <w:rPr>
          <w:rFonts w:ascii="Arial" w:hAnsi="Arial" w:cs="Arial"/>
        </w:rPr>
        <w:t>..%</w:t>
      </w:r>
      <w:r w:rsidR="006A3EF2" w:rsidRPr="007E5B46">
        <w:rPr>
          <w:rStyle w:val="Odwoanieprzypisudolnego"/>
          <w:rFonts w:ascii="Arial" w:hAnsi="Arial" w:cs="Arial"/>
        </w:rPr>
        <w:footnoteReference w:id="24"/>
      </w:r>
      <w:r w:rsidR="00654180" w:rsidRPr="007E5B46">
        <w:rPr>
          <w:rFonts w:ascii="Arial" w:hAnsi="Arial" w:cs="Arial"/>
        </w:rPr>
        <w:t xml:space="preserve"> dofinansowania</w:t>
      </w:r>
      <w:r w:rsidRPr="007E5B46">
        <w:rPr>
          <w:rFonts w:ascii="Arial" w:hAnsi="Arial" w:cs="Arial"/>
        </w:rPr>
        <w:t>.</w:t>
      </w:r>
    </w:p>
    <w:p w14:paraId="1D0B080E" w14:textId="6798420D" w:rsidR="002A1205" w:rsidRPr="007E5B46" w:rsidRDefault="004B5825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Dofinansowanie w formie zaliczki może być przekazane w jednej lub kilku transzach przed poniesieniem wydatków na realizację Projektu. Przekazanie pozostałej części dofinansowania będzie stanowić refundację wydatków kwalifikowalnych w ramach Projektu faktycznie poniesionych i w całości zapłaconych wcześniej przez </w:t>
      </w:r>
      <w:r w:rsidR="00A602C1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>.</w:t>
      </w:r>
      <w:r w:rsidR="00EC7935" w:rsidRPr="007E5B46">
        <w:rPr>
          <w:rFonts w:ascii="Arial" w:hAnsi="Arial" w:cs="Arial"/>
        </w:rPr>
        <w:t xml:space="preserve"> Wypłata pierwszej transzy zaliczki zostanie dokonana przed poniesieniem wydatków na podstawie </w:t>
      </w:r>
      <w:r w:rsidR="00EC7935" w:rsidRPr="007E5B46">
        <w:rPr>
          <w:rFonts w:ascii="Arial" w:hAnsi="Arial" w:cs="Arial"/>
        </w:rPr>
        <w:lastRenderedPageBreak/>
        <w:t>zweryfikowanego i poświadczonego przez Instytucję zarządzającą wniosku o płatność zaliczkową.</w:t>
      </w:r>
    </w:p>
    <w:p w14:paraId="4B40C2B9" w14:textId="3E2E5657" w:rsidR="002A1205" w:rsidRPr="007E5B46" w:rsidRDefault="000E35A8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wypłaty z</w:t>
      </w:r>
      <w:r w:rsidR="006A0FEC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>liczki w kilku transzach, wypłata drugiej i kolejnych transz jest uzależniona od rozliczenia</w:t>
      </w:r>
      <w:r w:rsidR="004B5825" w:rsidRPr="007E5B46">
        <w:rPr>
          <w:rFonts w:ascii="Arial" w:hAnsi="Arial" w:cs="Arial"/>
        </w:rPr>
        <w:t xml:space="preserve"> </w:t>
      </w:r>
      <w:r w:rsidR="00EC7935" w:rsidRPr="007E5B46">
        <w:rPr>
          <w:rFonts w:ascii="Arial" w:hAnsi="Arial" w:cs="Arial"/>
        </w:rPr>
        <w:t>70</w:t>
      </w:r>
      <w:r w:rsidR="004B5825" w:rsidRPr="007E5B46">
        <w:rPr>
          <w:rFonts w:ascii="Arial" w:hAnsi="Arial" w:cs="Arial"/>
        </w:rPr>
        <w:t xml:space="preserve">% </w:t>
      </w:r>
      <w:r w:rsidR="004B5825" w:rsidRPr="007E5B46">
        <w:rPr>
          <w:rFonts w:ascii="Arial" w:eastAsia="TimesNewRoman" w:hAnsi="Arial" w:cs="Arial"/>
        </w:rPr>
        <w:t>łącznej kwoty dotychczas otrzymanych transz zaliczki</w:t>
      </w:r>
      <w:r w:rsidR="00EC7935" w:rsidRPr="007E5B46">
        <w:rPr>
          <w:rStyle w:val="Odwoanieprzypisudolnego"/>
          <w:rFonts w:ascii="Arial" w:eastAsia="TimesNewRoman" w:hAnsi="Arial" w:cs="Arial"/>
        </w:rPr>
        <w:footnoteReference w:id="25"/>
      </w:r>
      <w:r w:rsidR="004B5825" w:rsidRPr="007E5B46">
        <w:rPr>
          <w:rFonts w:ascii="Arial" w:eastAsia="TimesNewRoman" w:hAnsi="Arial" w:cs="Arial"/>
        </w:rPr>
        <w:t xml:space="preserve">, z wyłączeniem kosztów pośrednich rozliczanych według stawki ryczałtowej, o której mowa w § 5 ust. 1 </w:t>
      </w:r>
      <w:r w:rsidR="00464C5B" w:rsidRPr="007E5B46">
        <w:rPr>
          <w:rFonts w:ascii="Arial" w:eastAsia="TimesNewRoman" w:hAnsi="Arial" w:cs="Arial"/>
        </w:rPr>
        <w:t>Zasad</w:t>
      </w:r>
      <w:r w:rsidR="003D0AEA" w:rsidRPr="007E5B46">
        <w:rPr>
          <w:rStyle w:val="Odwoanieprzypisudolnego"/>
          <w:rFonts w:ascii="Arial" w:hAnsi="Arial" w:cs="Arial"/>
        </w:rPr>
        <w:footnoteReference w:id="26"/>
      </w:r>
      <w:r w:rsidR="00EC7935" w:rsidRPr="007E5B46">
        <w:rPr>
          <w:rFonts w:ascii="Arial" w:eastAsia="TimesNewRoman" w:hAnsi="Arial" w:cs="Arial"/>
        </w:rPr>
        <w:t xml:space="preserve"> i nie stwierdzono okoliczności, o których mowa w § 1</w:t>
      </w:r>
      <w:r w:rsidR="00080629" w:rsidRPr="007E5B46">
        <w:rPr>
          <w:rFonts w:ascii="Arial" w:eastAsia="TimesNewRoman" w:hAnsi="Arial" w:cs="Arial"/>
        </w:rPr>
        <w:t>6</w:t>
      </w:r>
      <w:r w:rsidR="00EC7935" w:rsidRPr="007E5B46">
        <w:rPr>
          <w:rFonts w:ascii="Arial" w:eastAsia="TimesNewRoman" w:hAnsi="Arial" w:cs="Arial"/>
        </w:rPr>
        <w:t xml:space="preserve"> ust. </w:t>
      </w:r>
      <w:r w:rsidR="00080629" w:rsidRPr="007E5B46">
        <w:rPr>
          <w:rFonts w:ascii="Arial" w:eastAsia="TimesNewRoman" w:hAnsi="Arial" w:cs="Arial"/>
        </w:rPr>
        <w:t>2</w:t>
      </w:r>
      <w:r w:rsidR="00EC7935" w:rsidRPr="007E5B46">
        <w:rPr>
          <w:rFonts w:ascii="Arial" w:eastAsia="TimesNewRoman" w:hAnsi="Arial" w:cs="Arial"/>
        </w:rPr>
        <w:t xml:space="preserve"> Zasad</w:t>
      </w:r>
      <w:r w:rsidR="004B5825" w:rsidRPr="007E5B46">
        <w:rPr>
          <w:rFonts w:ascii="Arial" w:hAnsi="Arial" w:cs="Arial"/>
        </w:rPr>
        <w:t>.</w:t>
      </w:r>
    </w:p>
    <w:p w14:paraId="578CA900" w14:textId="4DC740F3" w:rsidR="002A1205" w:rsidRPr="007E5B46" w:rsidRDefault="00BF5BC8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Zaliczka może być wykorzystana wyłącznie na pokrycie przez </w:t>
      </w:r>
      <w:r w:rsidR="00A602C1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 części wydatków kwalifikowalnych odpowiadających dofinansowaniu. </w:t>
      </w:r>
    </w:p>
    <w:p w14:paraId="4A3C43A2" w14:textId="7D0FDCA1" w:rsidR="002A1205" w:rsidRPr="007E5B46" w:rsidRDefault="00BF5BC8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Zaliczka nie będzie przekazywana na zadania, dla których </w:t>
      </w:r>
      <w:r w:rsidR="00544AF7" w:rsidRPr="007E5B46">
        <w:rPr>
          <w:rFonts w:ascii="Arial" w:hAnsi="Arial" w:cs="Arial"/>
        </w:rPr>
        <w:t xml:space="preserve">nie zostały wszczęte lub </w:t>
      </w:r>
      <w:r w:rsidRPr="007E5B46">
        <w:rPr>
          <w:rFonts w:ascii="Arial" w:hAnsi="Arial" w:cs="Arial"/>
        </w:rPr>
        <w:t xml:space="preserve">toczą się postępowania </w:t>
      </w:r>
      <w:r w:rsidR="004A30F5" w:rsidRPr="007E5B46">
        <w:rPr>
          <w:rFonts w:ascii="Arial" w:hAnsi="Arial" w:cs="Arial"/>
        </w:rPr>
        <w:t>o udzielenie zamówienia</w:t>
      </w:r>
      <w:r w:rsidRPr="007E5B46">
        <w:rPr>
          <w:rFonts w:ascii="Arial" w:hAnsi="Arial" w:cs="Arial"/>
        </w:rPr>
        <w:t>, do momentu ich zakończenia</w:t>
      </w:r>
      <w:r w:rsidR="00544AF7" w:rsidRPr="007E5B46">
        <w:rPr>
          <w:rStyle w:val="Odwoanieprzypisudolnego"/>
          <w:rFonts w:ascii="Arial" w:hAnsi="Arial" w:cs="Arial"/>
        </w:rPr>
        <w:footnoteReference w:id="27"/>
      </w:r>
      <w:r w:rsidRPr="007E5B46">
        <w:rPr>
          <w:rFonts w:ascii="Arial" w:hAnsi="Arial" w:cs="Arial"/>
        </w:rPr>
        <w:t>.</w:t>
      </w:r>
      <w:r w:rsidR="001354C5" w:rsidRPr="007E5B46">
        <w:rPr>
          <w:rFonts w:ascii="Arial" w:hAnsi="Arial" w:cs="Arial"/>
        </w:rPr>
        <w:t xml:space="preserve"> Warunkiem uruchomienia zaliczki</w:t>
      </w:r>
      <w:r w:rsidR="000737F4" w:rsidRPr="007E5B46">
        <w:rPr>
          <w:rFonts w:ascii="Arial" w:hAnsi="Arial" w:cs="Arial"/>
        </w:rPr>
        <w:t xml:space="preserve"> </w:t>
      </w:r>
      <w:r w:rsidR="001354C5" w:rsidRPr="007E5B46">
        <w:rPr>
          <w:rFonts w:ascii="Arial" w:hAnsi="Arial" w:cs="Arial"/>
        </w:rPr>
        <w:t>jes</w:t>
      </w:r>
      <w:r w:rsidR="00EF702E" w:rsidRPr="007E5B46">
        <w:rPr>
          <w:rFonts w:ascii="Arial" w:hAnsi="Arial" w:cs="Arial"/>
        </w:rPr>
        <w:t>t weryfikacja przez Instytucję z</w:t>
      </w:r>
      <w:r w:rsidR="001354C5" w:rsidRPr="007E5B46">
        <w:rPr>
          <w:rFonts w:ascii="Arial" w:hAnsi="Arial" w:cs="Arial"/>
        </w:rPr>
        <w:t xml:space="preserve">arządzającą procedury udzielania </w:t>
      </w:r>
      <w:r w:rsidR="004B5825" w:rsidRPr="007E5B46">
        <w:rPr>
          <w:rFonts w:ascii="Arial" w:hAnsi="Arial" w:cs="Arial"/>
        </w:rPr>
        <w:t xml:space="preserve">ww. </w:t>
      </w:r>
      <w:r w:rsidR="001354C5" w:rsidRPr="007E5B46">
        <w:rPr>
          <w:rFonts w:ascii="Arial" w:hAnsi="Arial" w:cs="Arial"/>
        </w:rPr>
        <w:t>zamówie</w:t>
      </w:r>
      <w:r w:rsidR="004B5825" w:rsidRPr="007E5B46">
        <w:rPr>
          <w:rFonts w:ascii="Arial" w:hAnsi="Arial" w:cs="Arial"/>
        </w:rPr>
        <w:t>nia</w:t>
      </w:r>
      <w:r w:rsidR="002A225D" w:rsidRPr="007E5B46">
        <w:rPr>
          <w:rFonts w:ascii="Arial" w:hAnsi="Arial" w:cs="Arial"/>
        </w:rPr>
        <w:t>,</w:t>
      </w:r>
      <w:r w:rsidR="001354C5" w:rsidRPr="007E5B46">
        <w:rPr>
          <w:rFonts w:ascii="Arial" w:hAnsi="Arial" w:cs="Arial"/>
        </w:rPr>
        <w:t xml:space="preserve"> z </w:t>
      </w:r>
      <w:r w:rsidR="00EF702E" w:rsidRPr="007E5B46">
        <w:rPr>
          <w:rFonts w:ascii="Arial" w:hAnsi="Arial" w:cs="Arial"/>
        </w:rPr>
        <w:t xml:space="preserve">zachowaniem zasad wskazanych </w:t>
      </w:r>
      <w:r w:rsidR="00BB4850" w:rsidRPr="007E5B46">
        <w:rPr>
          <w:rFonts w:ascii="Arial" w:hAnsi="Arial" w:cs="Arial"/>
        </w:rPr>
        <w:t xml:space="preserve">w </w:t>
      </w:r>
      <w:r w:rsidR="00EF702E" w:rsidRPr="007E5B46">
        <w:rPr>
          <w:rFonts w:ascii="Arial" w:hAnsi="Arial" w:cs="Arial"/>
        </w:rPr>
        <w:t>w</w:t>
      </w:r>
      <w:r w:rsidR="001354C5" w:rsidRPr="007E5B46">
        <w:rPr>
          <w:rFonts w:ascii="Arial" w:hAnsi="Arial" w:cs="Arial"/>
        </w:rPr>
        <w:t xml:space="preserve">ytycznych </w:t>
      </w:r>
      <w:r w:rsidR="00EF702E" w:rsidRPr="007E5B46">
        <w:rPr>
          <w:rFonts w:ascii="Arial" w:hAnsi="Arial" w:cs="Arial"/>
        </w:rPr>
        <w:t>dot.</w:t>
      </w:r>
      <w:r w:rsidR="005718E4" w:rsidRPr="007E5B46">
        <w:rPr>
          <w:rFonts w:ascii="Arial" w:hAnsi="Arial" w:cs="Arial"/>
        </w:rPr>
        <w:t xml:space="preserve"> kwalifikowalności wydatków </w:t>
      </w:r>
      <w:r w:rsidR="001354C5" w:rsidRPr="007E5B46">
        <w:rPr>
          <w:rFonts w:ascii="Arial" w:hAnsi="Arial" w:cs="Arial"/>
        </w:rPr>
        <w:t xml:space="preserve">i </w:t>
      </w:r>
      <w:r w:rsidR="00533050" w:rsidRPr="007E5B46">
        <w:rPr>
          <w:rFonts w:ascii="Arial" w:hAnsi="Arial" w:cs="Arial"/>
        </w:rPr>
        <w:t xml:space="preserve">w </w:t>
      </w:r>
      <w:r w:rsidR="001354C5" w:rsidRPr="007E5B46">
        <w:rPr>
          <w:rFonts w:ascii="Arial" w:hAnsi="Arial" w:cs="Arial"/>
        </w:rPr>
        <w:t xml:space="preserve">§ </w:t>
      </w:r>
      <w:r w:rsidR="00EF702E" w:rsidRPr="007E5B46">
        <w:rPr>
          <w:rFonts w:ascii="Arial" w:hAnsi="Arial" w:cs="Arial"/>
        </w:rPr>
        <w:t>9</w:t>
      </w:r>
      <w:r w:rsidR="001354C5" w:rsidRPr="007E5B46">
        <w:rPr>
          <w:rFonts w:ascii="Arial" w:hAnsi="Arial" w:cs="Arial"/>
        </w:rPr>
        <w:t xml:space="preserve"> </w:t>
      </w:r>
      <w:r w:rsidR="00073B8E" w:rsidRPr="007E5B46">
        <w:rPr>
          <w:rFonts w:ascii="Arial" w:hAnsi="Arial" w:cs="Arial"/>
        </w:rPr>
        <w:t>Zasad</w:t>
      </w:r>
      <w:r w:rsidR="00731943" w:rsidRPr="007E5B46">
        <w:rPr>
          <w:rFonts w:ascii="Arial" w:hAnsi="Arial" w:cs="Arial"/>
        </w:rPr>
        <w:t xml:space="preserve">, z zastrzeżeniem § 8 ust. </w:t>
      </w:r>
      <w:r w:rsidR="00C0389A" w:rsidRPr="007E5B46">
        <w:rPr>
          <w:rFonts w:ascii="Arial" w:hAnsi="Arial" w:cs="Arial"/>
        </w:rPr>
        <w:t>2</w:t>
      </w:r>
      <w:r w:rsidR="00592E46" w:rsidRPr="007E5B46">
        <w:rPr>
          <w:rFonts w:ascii="Arial" w:hAnsi="Arial" w:cs="Arial"/>
        </w:rPr>
        <w:t>4</w:t>
      </w:r>
      <w:r w:rsidR="00315EEA" w:rsidRPr="007E5B46">
        <w:rPr>
          <w:rFonts w:ascii="Arial" w:hAnsi="Arial" w:cs="Arial"/>
        </w:rPr>
        <w:t xml:space="preserve"> </w:t>
      </w:r>
      <w:r w:rsidR="00073B8E" w:rsidRPr="007E5B46">
        <w:rPr>
          <w:rFonts w:ascii="Arial" w:hAnsi="Arial" w:cs="Arial"/>
        </w:rPr>
        <w:t>Zasad</w:t>
      </w:r>
      <w:r w:rsidR="001354C5" w:rsidRPr="007E5B46">
        <w:rPr>
          <w:rFonts w:ascii="Arial" w:hAnsi="Arial" w:cs="Arial"/>
        </w:rPr>
        <w:t>.</w:t>
      </w:r>
      <w:r w:rsidR="00315EEA" w:rsidRPr="007E5B46">
        <w:rPr>
          <w:rFonts w:ascii="Arial" w:hAnsi="Arial" w:cs="Arial"/>
        </w:rPr>
        <w:t xml:space="preserve"> </w:t>
      </w:r>
      <w:r w:rsidR="00AB0A45" w:rsidRPr="007E5B46">
        <w:rPr>
          <w:rFonts w:ascii="Arial" w:hAnsi="Arial" w:cs="Arial"/>
        </w:rPr>
        <w:t>W przypadku złożenia wniosku o zaliczkę przed zweryfikowaniem postępowania o udzielenie zamówienia/</w:t>
      </w:r>
      <w:r w:rsidR="00073B8E" w:rsidRPr="007E5B46">
        <w:rPr>
          <w:rFonts w:ascii="Arial" w:hAnsi="Arial" w:cs="Arial"/>
        </w:rPr>
        <w:t xml:space="preserve"> </w:t>
      </w:r>
      <w:r w:rsidR="00AB0A45" w:rsidRPr="007E5B46">
        <w:rPr>
          <w:rFonts w:ascii="Arial" w:hAnsi="Arial" w:cs="Arial"/>
        </w:rPr>
        <w:t>jego zmiany, okres weryfikacji postępowania o udzielenie zamówienia/</w:t>
      </w:r>
      <w:r w:rsidR="00073B8E" w:rsidRPr="007E5B46">
        <w:rPr>
          <w:rFonts w:ascii="Arial" w:hAnsi="Arial" w:cs="Arial"/>
        </w:rPr>
        <w:t xml:space="preserve"> </w:t>
      </w:r>
      <w:r w:rsidR="00AB0A45" w:rsidRPr="007E5B46">
        <w:rPr>
          <w:rFonts w:ascii="Arial" w:hAnsi="Arial" w:cs="Arial"/>
        </w:rPr>
        <w:t>jego zmiany nie wlicza się do terminu weryfikacji wniosku o zaliczkę.</w:t>
      </w:r>
    </w:p>
    <w:p w14:paraId="04FB8781" w14:textId="2BA868C6" w:rsidR="002A1205" w:rsidRPr="007E5B46" w:rsidRDefault="004B5825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przypadku wystąpienia </w:t>
      </w:r>
      <w:r w:rsidR="00A602C1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 xml:space="preserve"> o transze dofinansowania w formie zaliczki, </w:t>
      </w:r>
      <w:r w:rsidR="00A602C1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załącza do wniosku o płatność dokumenty, o których mowa w § 8 ust. 8 pkt 1 lit. a </w:t>
      </w:r>
      <w:r w:rsidR="000239C5" w:rsidRPr="007E5B46">
        <w:rPr>
          <w:rFonts w:ascii="Arial" w:hAnsi="Arial" w:cs="Arial"/>
        </w:rPr>
        <w:t xml:space="preserve">i b </w:t>
      </w:r>
      <w:r w:rsidR="00073B8E" w:rsidRPr="007E5B46">
        <w:rPr>
          <w:rFonts w:ascii="Arial" w:hAnsi="Arial" w:cs="Arial"/>
        </w:rPr>
        <w:t>Zasad</w:t>
      </w:r>
      <w:r w:rsidR="005D7434" w:rsidRPr="007E5B46">
        <w:rPr>
          <w:rStyle w:val="Odwoanieprzypisudolnego"/>
          <w:rFonts w:ascii="Arial" w:hAnsi="Arial" w:cs="Arial"/>
        </w:rPr>
        <w:footnoteReference w:id="28"/>
      </w:r>
      <w:r w:rsidRPr="007E5B46">
        <w:rPr>
          <w:rFonts w:ascii="Arial" w:hAnsi="Arial" w:cs="Arial"/>
        </w:rPr>
        <w:t xml:space="preserve">, przy czym wniosek o płatność </w:t>
      </w:r>
      <w:r w:rsidR="00A602C1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przedkłada nie później niż na 20 dni przed terminem płatności faktury lub rachunku i nie później niż </w:t>
      </w:r>
      <w:r w:rsidR="006417AC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0 dni przed terminem określonym w § </w:t>
      </w:r>
      <w:r w:rsidR="00592E46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 ust. 1 pkt 2 </w:t>
      </w:r>
      <w:r w:rsidR="00073B8E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. Wypłata zaliczki na podstawie ww. wniosku nie stanowi potwierdzenia kwalifikowalności wydatków poniesionych w ramach zaliczki, gdyż potwierdzenie kwalifikowalności wydatków w ramach zaliczki stanowi jedynie pozytywnie </w:t>
      </w:r>
      <w:r w:rsidR="00EF702E" w:rsidRPr="007E5B46">
        <w:rPr>
          <w:rFonts w:ascii="Arial" w:hAnsi="Arial" w:cs="Arial"/>
        </w:rPr>
        <w:t>zweryfikowany przez Instytucję z</w:t>
      </w:r>
      <w:r w:rsidRPr="007E5B46">
        <w:rPr>
          <w:rFonts w:ascii="Arial" w:hAnsi="Arial" w:cs="Arial"/>
        </w:rPr>
        <w:t xml:space="preserve">arządzającą wniosek o płatność rozliczający płatność zaliczkową wraz z załącznikami, o których mowa w ust. </w:t>
      </w:r>
      <w:r w:rsidR="00073B8E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>.</w:t>
      </w:r>
    </w:p>
    <w:p w14:paraId="0CBB7AC8" w14:textId="1E4A74FF" w:rsidR="001A472F" w:rsidRPr="007E5B46" w:rsidRDefault="00A602C1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F01CE8" w:rsidRPr="007E5B46">
        <w:rPr>
          <w:rFonts w:ascii="Arial" w:hAnsi="Arial" w:cs="Arial"/>
        </w:rPr>
        <w:t xml:space="preserve"> zobowiązuje się przedłożyć wniosek o płatność rozliczający płatność zaliczkową wraz z załącznikami</w:t>
      </w:r>
      <w:r w:rsidR="008A1BBB" w:rsidRPr="007E5B46">
        <w:rPr>
          <w:rFonts w:ascii="Arial" w:hAnsi="Arial" w:cs="Arial"/>
        </w:rPr>
        <w:t>, o których mowa w § 8</w:t>
      </w:r>
      <w:r w:rsidR="008412C5" w:rsidRPr="007E5B46">
        <w:rPr>
          <w:rFonts w:ascii="Arial" w:hAnsi="Arial" w:cs="Arial"/>
        </w:rPr>
        <w:t xml:space="preserve"> ust. 8 pkt 1</w:t>
      </w:r>
      <w:r w:rsidR="008A1BBB" w:rsidRPr="007E5B46">
        <w:rPr>
          <w:rFonts w:ascii="Arial" w:hAnsi="Arial" w:cs="Arial"/>
        </w:rPr>
        <w:t xml:space="preserve"> </w:t>
      </w:r>
      <w:r w:rsidR="00810402" w:rsidRPr="007E5B46">
        <w:rPr>
          <w:rFonts w:ascii="Arial" w:hAnsi="Arial" w:cs="Arial"/>
        </w:rPr>
        <w:t>Zasad</w:t>
      </w:r>
      <w:r w:rsidR="004B5825" w:rsidRPr="007E5B46">
        <w:rPr>
          <w:rFonts w:ascii="Arial" w:hAnsi="Arial" w:cs="Arial"/>
        </w:rPr>
        <w:t xml:space="preserve">, w terminie do 30 dni </w:t>
      </w:r>
      <w:r w:rsidR="00810402" w:rsidRPr="007E5B46">
        <w:rPr>
          <w:rFonts w:ascii="Arial" w:hAnsi="Arial" w:cs="Arial"/>
        </w:rPr>
        <w:t xml:space="preserve">roboczych od dnia poniesienia ostatniego wydatku, powodującego wykorzystanie transzy zaliczki. </w:t>
      </w:r>
      <w:r w:rsidR="004A2E2E" w:rsidRPr="007E5B46">
        <w:rPr>
          <w:rFonts w:ascii="Arial" w:hAnsi="Arial" w:cs="Arial"/>
        </w:rPr>
        <w:t>R</w:t>
      </w:r>
      <w:r w:rsidR="00E10EA0" w:rsidRPr="007E5B46">
        <w:rPr>
          <w:rFonts w:ascii="Arial" w:hAnsi="Arial" w:cs="Arial"/>
        </w:rPr>
        <w:t xml:space="preserve">ozliczenie zaliczki </w:t>
      </w:r>
      <w:r w:rsidR="004A2E2E" w:rsidRPr="007E5B46">
        <w:rPr>
          <w:rFonts w:ascii="Arial" w:hAnsi="Arial" w:cs="Arial"/>
        </w:rPr>
        <w:t>to</w:t>
      </w:r>
      <w:r w:rsidR="00233486" w:rsidRPr="007E5B46">
        <w:rPr>
          <w:rFonts w:ascii="Arial" w:hAnsi="Arial" w:cs="Arial"/>
        </w:rPr>
        <w:t xml:space="preserve"> </w:t>
      </w:r>
      <w:r w:rsidR="00460DF2" w:rsidRPr="007E5B46">
        <w:rPr>
          <w:rFonts w:ascii="Arial" w:hAnsi="Arial" w:cs="Arial"/>
        </w:rPr>
        <w:lastRenderedPageBreak/>
        <w:t xml:space="preserve">przedłożenie wniosku o płatność rozliczającego płatność zaliczkową </w:t>
      </w:r>
      <w:r w:rsidR="00E10EA0" w:rsidRPr="007E5B46">
        <w:rPr>
          <w:rFonts w:ascii="Arial" w:hAnsi="Arial" w:cs="Arial"/>
        </w:rPr>
        <w:t>wraz z załączonymi</w:t>
      </w:r>
      <w:r w:rsidR="00A87AD2" w:rsidRPr="007E5B46">
        <w:rPr>
          <w:rFonts w:ascii="Arial" w:hAnsi="Arial" w:cs="Arial"/>
        </w:rPr>
        <w:t>,</w:t>
      </w:r>
      <w:r w:rsidR="00E10EA0" w:rsidRPr="007E5B46">
        <w:rPr>
          <w:rFonts w:ascii="Arial" w:hAnsi="Arial" w:cs="Arial"/>
        </w:rPr>
        <w:t xml:space="preserve"> opłaconymi w całości</w:t>
      </w:r>
      <w:r w:rsidR="00A87AD2" w:rsidRPr="007E5B46">
        <w:rPr>
          <w:rFonts w:ascii="Arial" w:hAnsi="Arial" w:cs="Arial"/>
        </w:rPr>
        <w:t>,</w:t>
      </w:r>
      <w:r w:rsidR="00233486" w:rsidRPr="007E5B46">
        <w:rPr>
          <w:rFonts w:ascii="Arial" w:hAnsi="Arial" w:cs="Arial"/>
        </w:rPr>
        <w:t xml:space="preserve"> </w:t>
      </w:r>
      <w:r w:rsidR="00E10EA0" w:rsidRPr="007E5B46">
        <w:rPr>
          <w:rFonts w:ascii="Arial" w:hAnsi="Arial" w:cs="Arial"/>
        </w:rPr>
        <w:t>dokumentami</w:t>
      </w:r>
      <w:r w:rsidR="0091410E" w:rsidRPr="007E5B46">
        <w:rPr>
          <w:rFonts w:ascii="Arial" w:hAnsi="Arial" w:cs="Arial"/>
        </w:rPr>
        <w:t>,</w:t>
      </w:r>
      <w:r w:rsidR="00E10EA0" w:rsidRPr="007E5B46">
        <w:rPr>
          <w:rFonts w:ascii="Arial" w:hAnsi="Arial" w:cs="Arial"/>
        </w:rPr>
        <w:t xml:space="preserve"> potwierdzającymi</w:t>
      </w:r>
      <w:r w:rsidR="00460DF2" w:rsidRPr="007E5B46">
        <w:rPr>
          <w:rFonts w:ascii="Arial" w:hAnsi="Arial" w:cs="Arial"/>
        </w:rPr>
        <w:t xml:space="preserve"> poniesienie wydatków kwalifikowalnych</w:t>
      </w:r>
      <w:r w:rsidR="00EF702E" w:rsidRPr="007E5B46">
        <w:rPr>
          <w:rStyle w:val="Odwoanieprzypisudolnego"/>
          <w:rFonts w:ascii="Arial" w:hAnsi="Arial" w:cs="Arial"/>
        </w:rPr>
        <w:footnoteReference w:id="29"/>
      </w:r>
      <w:r w:rsidR="00460DF2" w:rsidRPr="007E5B46">
        <w:rPr>
          <w:rFonts w:ascii="Arial" w:hAnsi="Arial" w:cs="Arial"/>
        </w:rPr>
        <w:t>, odpowiadających otrzymanemu dofinansowaniu w formie zaliczki.</w:t>
      </w:r>
    </w:p>
    <w:p w14:paraId="0F61F4D8" w14:textId="7D4C03A3" w:rsidR="005244F7" w:rsidRPr="007E5B46" w:rsidRDefault="005244F7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Transze dofinansowania w formie zaliczki będą przekazywane </w:t>
      </w:r>
      <w:r w:rsidR="00A602C1" w:rsidRPr="007E5B46">
        <w:rPr>
          <w:rFonts w:ascii="Arial" w:hAnsi="Arial" w:cs="Arial"/>
        </w:rPr>
        <w:t>Jednostce realizującej Projekt</w:t>
      </w:r>
      <w:r w:rsidRPr="007E5B46">
        <w:rPr>
          <w:rFonts w:ascii="Arial" w:hAnsi="Arial" w:cs="Arial"/>
        </w:rPr>
        <w:t xml:space="preserve"> przez BGK </w:t>
      </w:r>
      <w:r w:rsidR="00EF702E" w:rsidRPr="007E5B46">
        <w:rPr>
          <w:rFonts w:ascii="Arial" w:hAnsi="Arial" w:cs="Arial"/>
        </w:rPr>
        <w:t>na zlecenie Instytucji z</w:t>
      </w:r>
      <w:r w:rsidRPr="007E5B46">
        <w:rPr>
          <w:rFonts w:ascii="Arial" w:hAnsi="Arial" w:cs="Arial"/>
        </w:rPr>
        <w:t>arzą</w:t>
      </w:r>
      <w:r w:rsidR="00EF702E" w:rsidRPr="007E5B46">
        <w:rPr>
          <w:rFonts w:ascii="Arial" w:hAnsi="Arial" w:cs="Arial"/>
        </w:rPr>
        <w:t xml:space="preserve">dzającej </w:t>
      </w:r>
      <w:r w:rsidRPr="007E5B46">
        <w:rPr>
          <w:rFonts w:ascii="Arial" w:hAnsi="Arial" w:cs="Arial"/>
        </w:rPr>
        <w:t>i (w przypadku współfinansowania z bud</w:t>
      </w:r>
      <w:r w:rsidR="00EF702E" w:rsidRPr="007E5B46">
        <w:rPr>
          <w:rFonts w:ascii="Arial" w:hAnsi="Arial" w:cs="Arial"/>
        </w:rPr>
        <w:t>żetu państwa) przez Instytucję z</w:t>
      </w:r>
      <w:r w:rsidRPr="007E5B46">
        <w:rPr>
          <w:rFonts w:ascii="Arial" w:hAnsi="Arial" w:cs="Arial"/>
        </w:rPr>
        <w:t xml:space="preserve">arządzającą, przelewem na rachunek </w:t>
      </w:r>
      <w:r w:rsidR="00A87AD2" w:rsidRPr="007E5B46">
        <w:rPr>
          <w:rFonts w:ascii="Arial" w:hAnsi="Arial" w:cs="Arial"/>
        </w:rPr>
        <w:t>płatniczy</w:t>
      </w:r>
      <w:r w:rsidR="00233486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wskazany przez </w:t>
      </w:r>
      <w:r w:rsidR="00A602C1" w:rsidRPr="007E5B46">
        <w:rPr>
          <w:rFonts w:ascii="Arial" w:hAnsi="Arial" w:cs="Arial"/>
        </w:rPr>
        <w:t>Jednostkę realizująca Projekt</w:t>
      </w:r>
      <w:r w:rsidRPr="007E5B46">
        <w:rPr>
          <w:rFonts w:ascii="Arial" w:hAnsi="Arial" w:cs="Arial"/>
        </w:rPr>
        <w:t>, po przeprowadzeniu i zakończeniu weryfikacji wniosku o płatność</w:t>
      </w:r>
      <w:r w:rsidR="00BB7D09" w:rsidRPr="007E5B46">
        <w:rPr>
          <w:rFonts w:ascii="Arial" w:hAnsi="Arial" w:cs="Arial"/>
        </w:rPr>
        <w:t xml:space="preserve">, z zachowaniem zasad wskazanych w § </w:t>
      </w:r>
      <w:r w:rsidR="006D7C57" w:rsidRPr="007E5B46">
        <w:rPr>
          <w:rFonts w:ascii="Arial" w:hAnsi="Arial" w:cs="Arial"/>
        </w:rPr>
        <w:t>8</w:t>
      </w:r>
      <w:r w:rsidR="00315EEA" w:rsidRPr="007E5B46">
        <w:rPr>
          <w:rFonts w:ascii="Arial" w:hAnsi="Arial" w:cs="Arial"/>
        </w:rPr>
        <w:t xml:space="preserve"> </w:t>
      </w:r>
      <w:r w:rsidR="00810402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.</w:t>
      </w:r>
    </w:p>
    <w:p w14:paraId="635E9921" w14:textId="17D73A38" w:rsidR="00834CA4" w:rsidRPr="007E5B46" w:rsidRDefault="00A602C1">
      <w:pPr>
        <w:pStyle w:val="Akapitzlist"/>
        <w:numPr>
          <w:ilvl w:val="3"/>
          <w:numId w:val="5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5244F7" w:rsidRPr="007E5B46">
        <w:rPr>
          <w:rFonts w:ascii="Arial" w:hAnsi="Arial" w:cs="Arial"/>
        </w:rPr>
        <w:t xml:space="preserve"> jest zobowiązan</w:t>
      </w:r>
      <w:r w:rsidR="00010993" w:rsidRPr="007E5B46">
        <w:rPr>
          <w:rFonts w:ascii="Arial" w:hAnsi="Arial" w:cs="Arial"/>
        </w:rPr>
        <w:t>a</w:t>
      </w:r>
      <w:r w:rsidR="005244F7" w:rsidRPr="007E5B46">
        <w:rPr>
          <w:rFonts w:ascii="Arial" w:hAnsi="Arial" w:cs="Arial"/>
        </w:rPr>
        <w:t xml:space="preserve"> do wydatkowania i rozliczenia zaliczki w terminie określonym w ust. </w:t>
      </w:r>
      <w:r w:rsidR="00834CA4" w:rsidRPr="007E5B46">
        <w:rPr>
          <w:rFonts w:ascii="Arial" w:hAnsi="Arial" w:cs="Arial"/>
        </w:rPr>
        <w:t>7</w:t>
      </w:r>
      <w:r w:rsidR="005244F7" w:rsidRPr="007E5B46">
        <w:rPr>
          <w:rFonts w:ascii="Arial" w:hAnsi="Arial" w:cs="Arial"/>
        </w:rPr>
        <w:t xml:space="preserve">. </w:t>
      </w:r>
      <w:r w:rsidR="00233486" w:rsidRPr="007E5B46">
        <w:rPr>
          <w:rFonts w:ascii="Arial" w:hAnsi="Arial" w:cs="Arial"/>
        </w:rPr>
        <w:t xml:space="preserve">W przypadku niezłożenia wniosku o płatność na kwotę wydatków kwalifikowalnych lub niezwrócenia niewykorzystanej części zaliczki </w:t>
      </w:r>
      <w:r w:rsidR="00175F56" w:rsidRPr="007E5B46">
        <w:rPr>
          <w:rFonts w:ascii="Arial" w:hAnsi="Arial" w:cs="Arial"/>
        </w:rPr>
        <w:t>w termin</w:t>
      </w:r>
      <w:r w:rsidR="007A115F" w:rsidRPr="007E5B46">
        <w:rPr>
          <w:rFonts w:ascii="Arial" w:hAnsi="Arial" w:cs="Arial"/>
        </w:rPr>
        <w:t>ie 14 dni od dnia upływu termi</w:t>
      </w:r>
      <w:r w:rsidR="00677B16" w:rsidRPr="007E5B46">
        <w:rPr>
          <w:rFonts w:ascii="Arial" w:hAnsi="Arial" w:cs="Arial"/>
        </w:rPr>
        <w:t>n</w:t>
      </w:r>
      <w:r w:rsidR="007A115F" w:rsidRPr="007E5B46">
        <w:rPr>
          <w:rFonts w:ascii="Arial" w:hAnsi="Arial" w:cs="Arial"/>
        </w:rPr>
        <w:t>ów</w:t>
      </w:r>
      <w:r w:rsidR="00175F56" w:rsidRPr="007E5B46">
        <w:rPr>
          <w:rFonts w:ascii="Arial" w:hAnsi="Arial" w:cs="Arial"/>
        </w:rPr>
        <w:t xml:space="preserve">, o których mowa w ust. </w:t>
      </w:r>
      <w:r w:rsidR="00834CA4" w:rsidRPr="007E5B46">
        <w:rPr>
          <w:rFonts w:ascii="Arial" w:hAnsi="Arial" w:cs="Arial"/>
        </w:rPr>
        <w:t>7</w:t>
      </w:r>
      <w:r w:rsidR="00175F56" w:rsidRPr="007E5B46">
        <w:rPr>
          <w:rFonts w:ascii="Arial" w:hAnsi="Arial" w:cs="Arial"/>
        </w:rPr>
        <w:t>, od środków pozostałych do rozliczenia, przekazanych w ramach zaliczki,</w:t>
      </w:r>
      <w:r w:rsidR="00BF3397" w:rsidRPr="007E5B46">
        <w:rPr>
          <w:rFonts w:ascii="Arial" w:hAnsi="Arial" w:cs="Arial"/>
        </w:rPr>
        <w:t xml:space="preserve"> bądź w przypadku wydatkowania zaliczki w terminie późniejszym niż wskazany w ust. </w:t>
      </w:r>
      <w:r w:rsidR="00834CA4" w:rsidRPr="007E5B46">
        <w:rPr>
          <w:rFonts w:ascii="Arial" w:hAnsi="Arial" w:cs="Arial"/>
        </w:rPr>
        <w:t>7</w:t>
      </w:r>
      <w:r w:rsidR="00EF702E" w:rsidRPr="007E5B46">
        <w:rPr>
          <w:rFonts w:ascii="Arial" w:hAnsi="Arial" w:cs="Arial"/>
        </w:rPr>
        <w:t>, Instytucja zarządzająca</w:t>
      </w:r>
      <w:r w:rsidR="00175F56" w:rsidRPr="007E5B46">
        <w:rPr>
          <w:rFonts w:ascii="Arial" w:hAnsi="Arial" w:cs="Arial"/>
        </w:rPr>
        <w:t xml:space="preserve"> nalicza </w:t>
      </w:r>
      <w:r w:rsidR="005244F7" w:rsidRPr="007E5B46">
        <w:rPr>
          <w:rFonts w:ascii="Arial" w:hAnsi="Arial" w:cs="Arial"/>
        </w:rPr>
        <w:t>odset</w:t>
      </w:r>
      <w:r w:rsidR="00175F56" w:rsidRPr="007E5B46">
        <w:rPr>
          <w:rFonts w:ascii="Arial" w:hAnsi="Arial" w:cs="Arial"/>
        </w:rPr>
        <w:t>ki</w:t>
      </w:r>
      <w:r w:rsidR="005244F7" w:rsidRPr="007E5B46">
        <w:rPr>
          <w:rFonts w:ascii="Arial" w:hAnsi="Arial" w:cs="Arial"/>
        </w:rPr>
        <w:t xml:space="preserve"> w wysokości określonej jak dla zaległości podatkowych</w:t>
      </w:r>
      <w:r w:rsidR="00233486" w:rsidRPr="007E5B46">
        <w:rPr>
          <w:rFonts w:ascii="Arial" w:hAnsi="Arial" w:cs="Arial"/>
        </w:rPr>
        <w:t xml:space="preserve"> liczone od dnia przekazania środków do dnia złożenia wniosku o płatność lub do dnia zwrócenia niewykorzystanej części zaliczki</w:t>
      </w:r>
      <w:r w:rsidR="005244F7" w:rsidRPr="007E5B46">
        <w:rPr>
          <w:rFonts w:ascii="Arial" w:hAnsi="Arial" w:cs="Arial"/>
        </w:rPr>
        <w:t>.</w:t>
      </w:r>
      <w:r w:rsidR="00C53C5C" w:rsidRPr="007E5B46">
        <w:rPr>
          <w:rFonts w:ascii="Arial" w:hAnsi="Arial" w:cs="Arial"/>
          <w:color w:val="00000A"/>
        </w:rPr>
        <w:t xml:space="preserve"> Do zwrotu odsetek, zastosowanie mają przepisy art. 189 ust. 3a</w:t>
      </w:r>
      <w:r w:rsidR="00974B74" w:rsidRPr="007E5B46">
        <w:rPr>
          <w:rFonts w:ascii="Arial" w:hAnsi="Arial" w:cs="Arial"/>
          <w:color w:val="00000A"/>
        </w:rPr>
        <w:t>-</w:t>
      </w:r>
      <w:r w:rsidR="00C53C5C" w:rsidRPr="007E5B46">
        <w:rPr>
          <w:rFonts w:ascii="Arial" w:hAnsi="Arial" w:cs="Arial"/>
          <w:color w:val="00000A"/>
        </w:rPr>
        <w:t>3c i ust. 3e ustawy o finansach publicznych.</w:t>
      </w:r>
      <w:r w:rsidR="00315EEA" w:rsidRPr="007E5B46">
        <w:rPr>
          <w:rFonts w:ascii="Arial" w:hAnsi="Arial" w:cs="Arial"/>
          <w:color w:val="00000A"/>
        </w:rPr>
        <w:t xml:space="preserve"> </w:t>
      </w:r>
    </w:p>
    <w:p w14:paraId="26B0E91F" w14:textId="790465CE" w:rsidR="00460DF2" w:rsidRPr="007E5B46" w:rsidRDefault="00460DF2">
      <w:pPr>
        <w:pStyle w:val="Akapitzlist"/>
        <w:numPr>
          <w:ilvl w:val="3"/>
          <w:numId w:val="55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Odsetki bankowe narosłe od kwoty zaliczki, podlegają zwrotowi na rach</w:t>
      </w:r>
      <w:r w:rsidR="004C1BF1" w:rsidRPr="007E5B46">
        <w:rPr>
          <w:rFonts w:ascii="Arial" w:hAnsi="Arial" w:cs="Arial"/>
        </w:rPr>
        <w:t>unek wskazany przez Instytucję z</w:t>
      </w:r>
      <w:r w:rsidRPr="007E5B46">
        <w:rPr>
          <w:rFonts w:ascii="Arial" w:hAnsi="Arial" w:cs="Arial"/>
        </w:rPr>
        <w:t>arządzającą w terminie 14 dni od momentu ich naliczenia. Wyjątek, stanowi</w:t>
      </w:r>
      <w:r w:rsidR="00A602C1" w:rsidRPr="007E5B46">
        <w:rPr>
          <w:rFonts w:ascii="Arial" w:hAnsi="Arial" w:cs="Arial"/>
        </w:rPr>
        <w:t xml:space="preserve"> Jednostka realizująca Projekt</w:t>
      </w:r>
      <w:r w:rsidRPr="007E5B46">
        <w:rPr>
          <w:rFonts w:ascii="Arial" w:hAnsi="Arial" w:cs="Arial"/>
        </w:rPr>
        <w:t xml:space="preserve"> będąc</w:t>
      </w:r>
      <w:r w:rsidR="00A602C1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jednostk</w:t>
      </w:r>
      <w:r w:rsidR="00A602C1" w:rsidRPr="007E5B46">
        <w:rPr>
          <w:rFonts w:ascii="Arial" w:hAnsi="Arial" w:cs="Arial"/>
        </w:rPr>
        <w:t>ą</w:t>
      </w:r>
      <w:r w:rsidRPr="007E5B46">
        <w:rPr>
          <w:rFonts w:ascii="Arial" w:hAnsi="Arial" w:cs="Arial"/>
        </w:rPr>
        <w:t xml:space="preserve"> samorządu terytorialnego, dla któr</w:t>
      </w:r>
      <w:r w:rsidR="00A602C1" w:rsidRPr="007E5B46">
        <w:rPr>
          <w:rFonts w:ascii="Arial" w:hAnsi="Arial" w:cs="Arial"/>
        </w:rPr>
        <w:t>ej</w:t>
      </w:r>
      <w:r w:rsidRPr="007E5B46">
        <w:rPr>
          <w:rFonts w:ascii="Arial" w:hAnsi="Arial" w:cs="Arial"/>
        </w:rPr>
        <w:t xml:space="preserve"> odsetki bankowe narosłe na rachunku </w:t>
      </w:r>
      <w:r w:rsidR="00E107C9" w:rsidRPr="007E5B46">
        <w:rPr>
          <w:rFonts w:ascii="Arial" w:hAnsi="Arial" w:cs="Arial"/>
        </w:rPr>
        <w:t>płatniczym</w:t>
      </w:r>
      <w:r w:rsidR="000737F4" w:rsidRPr="007E5B46">
        <w:rPr>
          <w:rFonts w:ascii="Arial" w:hAnsi="Arial" w:cs="Arial"/>
        </w:rPr>
        <w:t xml:space="preserve"> </w:t>
      </w:r>
      <w:r w:rsidR="002D5919" w:rsidRPr="007E5B46">
        <w:rPr>
          <w:rFonts w:ascii="Arial" w:hAnsi="Arial" w:cs="Arial"/>
        </w:rPr>
        <w:t>są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doch</w:t>
      </w:r>
      <w:r w:rsidR="002D5919" w:rsidRPr="007E5B46">
        <w:rPr>
          <w:rFonts w:ascii="Arial" w:hAnsi="Arial" w:cs="Arial"/>
        </w:rPr>
        <w:t>odem</w:t>
      </w:r>
      <w:r w:rsidRPr="007E5B46">
        <w:rPr>
          <w:rFonts w:ascii="Arial" w:hAnsi="Arial" w:cs="Arial"/>
        </w:rPr>
        <w:t xml:space="preserve"> jednostki, zgodnie z zapisami ustawy z dnia </w:t>
      </w:r>
      <w:r w:rsidR="0076610D" w:rsidRPr="007E5B46">
        <w:rPr>
          <w:rFonts w:ascii="Arial" w:hAnsi="Arial" w:cs="Arial"/>
        </w:rPr>
        <w:br/>
      </w:r>
      <w:r w:rsidR="00116AA5" w:rsidRPr="007E5B46">
        <w:rPr>
          <w:rFonts w:ascii="Arial" w:hAnsi="Arial" w:cs="Arial"/>
        </w:rPr>
        <w:t>1 października 2024</w:t>
      </w:r>
      <w:r w:rsidRPr="007E5B46">
        <w:rPr>
          <w:rFonts w:ascii="Arial" w:hAnsi="Arial" w:cs="Arial"/>
        </w:rPr>
        <w:t xml:space="preserve"> r. o dochodach jednostek samorządu terytorialnego </w:t>
      </w:r>
      <w:r w:rsidR="0076610D" w:rsidRPr="007E5B46">
        <w:rPr>
          <w:rFonts w:ascii="Arial" w:hAnsi="Arial" w:cs="Arial"/>
        </w:rPr>
        <w:br/>
      </w:r>
      <w:r w:rsidRPr="007E5B46">
        <w:rPr>
          <w:rFonts w:ascii="Arial" w:hAnsi="Arial" w:cs="Arial"/>
        </w:rPr>
        <w:t>(</w:t>
      </w:r>
      <w:r w:rsidR="005F57F1" w:rsidRPr="007E5B46">
        <w:rPr>
          <w:rFonts w:ascii="Arial" w:hAnsi="Arial" w:cs="Arial"/>
        </w:rPr>
        <w:t xml:space="preserve">Dz. U. poz. </w:t>
      </w:r>
      <w:r w:rsidR="00F76FDF" w:rsidRPr="007E5B46">
        <w:rPr>
          <w:rFonts w:ascii="Arial" w:hAnsi="Arial" w:cs="Arial"/>
        </w:rPr>
        <w:t>1572</w:t>
      </w:r>
      <w:r w:rsidR="0007221F" w:rsidRPr="007E5B46">
        <w:rPr>
          <w:rFonts w:ascii="Arial" w:hAnsi="Arial" w:cs="Arial"/>
        </w:rPr>
        <w:t xml:space="preserve"> z </w:t>
      </w:r>
      <w:proofErr w:type="spellStart"/>
      <w:r w:rsidR="0007221F" w:rsidRPr="007E5B46">
        <w:rPr>
          <w:rFonts w:ascii="Arial" w:hAnsi="Arial" w:cs="Arial"/>
        </w:rPr>
        <w:t>późn</w:t>
      </w:r>
      <w:proofErr w:type="spellEnd"/>
      <w:r w:rsidR="0007221F" w:rsidRPr="007E5B46">
        <w:rPr>
          <w:rFonts w:ascii="Arial" w:hAnsi="Arial" w:cs="Arial"/>
        </w:rPr>
        <w:t>. zm.</w:t>
      </w:r>
      <w:r w:rsidRPr="007E5B46">
        <w:rPr>
          <w:rFonts w:ascii="Arial" w:hAnsi="Arial" w:cs="Arial"/>
        </w:rPr>
        <w:t>).</w:t>
      </w:r>
      <w:r w:rsidR="000737F4" w:rsidRPr="007E5B46">
        <w:rPr>
          <w:rFonts w:ascii="Arial" w:hAnsi="Arial" w:cs="Arial"/>
        </w:rPr>
        <w:t xml:space="preserve"> </w:t>
      </w:r>
      <w:r w:rsidR="00660467" w:rsidRPr="007E5B46">
        <w:rPr>
          <w:rFonts w:ascii="Arial" w:hAnsi="Arial" w:cs="Arial"/>
        </w:rPr>
        <w:t xml:space="preserve">Jeżeli </w:t>
      </w:r>
      <w:r w:rsidR="00A602C1" w:rsidRPr="007E5B46">
        <w:rPr>
          <w:rFonts w:ascii="Arial" w:hAnsi="Arial" w:cs="Arial"/>
        </w:rPr>
        <w:t>Jednostka realizująca Projekt</w:t>
      </w:r>
      <w:r w:rsidR="00660467" w:rsidRPr="007E5B46">
        <w:rPr>
          <w:rFonts w:ascii="Arial" w:hAnsi="Arial" w:cs="Arial"/>
        </w:rPr>
        <w:t xml:space="preserve"> nie zapłaci ww. </w:t>
      </w:r>
      <w:r w:rsidR="005F771A" w:rsidRPr="007E5B46">
        <w:rPr>
          <w:rFonts w:ascii="Arial" w:hAnsi="Arial" w:cs="Arial"/>
        </w:rPr>
        <w:t>odsetek</w:t>
      </w:r>
      <w:r w:rsidR="00660467" w:rsidRPr="007E5B46">
        <w:rPr>
          <w:rFonts w:ascii="Arial" w:hAnsi="Arial" w:cs="Arial"/>
        </w:rPr>
        <w:t>,</w:t>
      </w:r>
      <w:r w:rsidR="004C1BF1" w:rsidRPr="007E5B46">
        <w:rPr>
          <w:rFonts w:ascii="Arial" w:hAnsi="Arial" w:cs="Arial"/>
        </w:rPr>
        <w:t xml:space="preserve"> Instytucja z</w:t>
      </w:r>
      <w:r w:rsidR="005F771A" w:rsidRPr="007E5B46">
        <w:rPr>
          <w:rFonts w:ascii="Arial" w:hAnsi="Arial" w:cs="Arial"/>
        </w:rPr>
        <w:t>arządzająca wydaje decyzję, o której mowa w art. 189 ust. 3b ustawy o finansach publicznych.</w:t>
      </w:r>
    </w:p>
    <w:p w14:paraId="6BEC24B3" w14:textId="1506594E" w:rsidR="00171170" w:rsidRPr="007E5B46" w:rsidRDefault="00A602C1">
      <w:pPr>
        <w:pStyle w:val="Akapitzlist"/>
        <w:numPr>
          <w:ilvl w:val="3"/>
          <w:numId w:val="55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171170" w:rsidRPr="007E5B46">
        <w:rPr>
          <w:rFonts w:ascii="Arial" w:hAnsi="Arial" w:cs="Arial"/>
        </w:rPr>
        <w:t xml:space="preserve"> w tytule przelewu</w:t>
      </w:r>
      <w:r w:rsidR="00660467" w:rsidRPr="007E5B46">
        <w:rPr>
          <w:rFonts w:ascii="Arial" w:hAnsi="Arial" w:cs="Arial"/>
        </w:rPr>
        <w:t xml:space="preserve"> dotyczącego zwrotu środków, o których mowa w ust. </w:t>
      </w:r>
      <w:r w:rsidR="00834CA4" w:rsidRPr="007E5B46">
        <w:rPr>
          <w:rFonts w:ascii="Arial" w:hAnsi="Arial" w:cs="Arial"/>
        </w:rPr>
        <w:t>9</w:t>
      </w:r>
      <w:r w:rsidR="00660467" w:rsidRPr="007E5B46">
        <w:rPr>
          <w:rFonts w:ascii="Arial" w:hAnsi="Arial" w:cs="Arial"/>
        </w:rPr>
        <w:t>-1</w:t>
      </w:r>
      <w:r w:rsidR="00834CA4" w:rsidRPr="007E5B46">
        <w:rPr>
          <w:rFonts w:ascii="Arial" w:hAnsi="Arial" w:cs="Arial"/>
        </w:rPr>
        <w:t>0</w:t>
      </w:r>
      <w:r w:rsidR="00660467" w:rsidRPr="007E5B46">
        <w:rPr>
          <w:rFonts w:ascii="Arial" w:hAnsi="Arial" w:cs="Arial"/>
        </w:rPr>
        <w:t xml:space="preserve">, </w:t>
      </w:r>
      <w:r w:rsidR="00171170" w:rsidRPr="007E5B46">
        <w:rPr>
          <w:rFonts w:ascii="Arial" w:hAnsi="Arial" w:cs="Arial"/>
        </w:rPr>
        <w:t>zamieszcza informacje na temat:</w:t>
      </w:r>
    </w:p>
    <w:p w14:paraId="5D48CA15" w14:textId="77777777" w:rsidR="00BA30FC" w:rsidRPr="007E5B46" w:rsidRDefault="00BA30FC" w:rsidP="004C23CE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numeru Projektu,</w:t>
      </w:r>
    </w:p>
    <w:p w14:paraId="4C7D6690" w14:textId="77777777" w:rsidR="00BA30FC" w:rsidRPr="007E5B46" w:rsidRDefault="00BA30FC" w:rsidP="004C23CE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tytułu zwrotu</w:t>
      </w:r>
      <w:r w:rsidR="003D76EB" w:rsidRPr="007E5B46">
        <w:rPr>
          <w:rFonts w:ascii="Arial" w:hAnsi="Arial" w:cs="Arial"/>
        </w:rPr>
        <w:t>.</w:t>
      </w:r>
    </w:p>
    <w:p w14:paraId="01D4817A" w14:textId="58AEEED2" w:rsidR="00A05606" w:rsidRPr="007E5B46" w:rsidRDefault="00A05606" w:rsidP="00D32633">
      <w:pPr>
        <w:spacing w:before="120" w:after="120" w:line="276" w:lineRule="auto"/>
        <w:ind w:left="426"/>
        <w:rPr>
          <w:rFonts w:ascii="Arial" w:hAnsi="Arial" w:cs="Arial"/>
        </w:rPr>
      </w:pPr>
      <w:r w:rsidRPr="007E5B46">
        <w:rPr>
          <w:rFonts w:ascii="Arial" w:hAnsi="Arial" w:cs="Arial"/>
        </w:rPr>
        <w:t>Niedopełnienie obowiązku określonego w pkt 1</w:t>
      </w:r>
      <w:r w:rsidR="002351D1" w:rsidRPr="007E5B46">
        <w:rPr>
          <w:rFonts w:ascii="Arial" w:hAnsi="Arial" w:cs="Arial"/>
        </w:rPr>
        <w:t xml:space="preserve"> uniemożliwi Instytucji zarządzającej jednoznaczną identyfikację projektu i odnotowanie zwrotu</w:t>
      </w:r>
      <w:r w:rsidRPr="007E5B46">
        <w:rPr>
          <w:rFonts w:ascii="Arial" w:hAnsi="Arial" w:cs="Arial"/>
        </w:rPr>
        <w:t>.</w:t>
      </w:r>
    </w:p>
    <w:p w14:paraId="72A175C2" w14:textId="0E215597" w:rsidR="005B6ADB" w:rsidRPr="007E5B46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§ </w:t>
      </w:r>
      <w:r w:rsidR="001E224E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 xml:space="preserve">. </w:t>
      </w:r>
      <w:r w:rsidR="00C16A41" w:rsidRPr="007E5B46">
        <w:rPr>
          <w:rFonts w:ascii="Arial" w:hAnsi="Arial" w:cs="Arial"/>
        </w:rPr>
        <w:t>Refundacja</w:t>
      </w:r>
    </w:p>
    <w:p w14:paraId="368F13FA" w14:textId="0CC70DF7" w:rsidR="005B6ADB" w:rsidRPr="007E5B46" w:rsidRDefault="00B878EE">
      <w:pPr>
        <w:pStyle w:val="Akapitzlist"/>
        <w:numPr>
          <w:ilvl w:val="3"/>
          <w:numId w:val="50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D</w:t>
      </w:r>
      <w:r w:rsidR="00A80B5F" w:rsidRPr="007E5B46">
        <w:rPr>
          <w:rFonts w:ascii="Arial" w:hAnsi="Arial" w:cs="Arial"/>
        </w:rPr>
        <w:t>ofinansowanie w formie refundacji</w:t>
      </w:r>
      <w:r w:rsidRPr="007E5B46">
        <w:rPr>
          <w:rFonts w:ascii="Arial" w:hAnsi="Arial" w:cs="Arial"/>
        </w:rPr>
        <w:t xml:space="preserve"> dotyczy</w:t>
      </w:r>
      <w:r w:rsidR="00A80B5F" w:rsidRPr="007E5B46">
        <w:rPr>
          <w:rFonts w:ascii="Arial" w:hAnsi="Arial" w:cs="Arial"/>
        </w:rPr>
        <w:t xml:space="preserve"> wydatków kwalifikowalnych w ramach Projektu, faktycznie poniesionych i w całości zapłaconych wcześniej przez </w:t>
      </w:r>
      <w:r w:rsidR="00A602C1" w:rsidRPr="007E5B46">
        <w:rPr>
          <w:rFonts w:ascii="Arial" w:hAnsi="Arial" w:cs="Arial"/>
        </w:rPr>
        <w:t>Jednostkę realizującą Projekt</w:t>
      </w:r>
      <w:r w:rsidR="00A80B5F" w:rsidRPr="007E5B46">
        <w:rPr>
          <w:rFonts w:ascii="Arial" w:hAnsi="Arial" w:cs="Arial"/>
        </w:rPr>
        <w:t>.</w:t>
      </w:r>
    </w:p>
    <w:p w14:paraId="29FE3124" w14:textId="5123654F" w:rsidR="00B878EE" w:rsidRPr="007E5B46" w:rsidRDefault="00A80B5F">
      <w:pPr>
        <w:pStyle w:val="Akapitzlist"/>
        <w:numPr>
          <w:ilvl w:val="3"/>
          <w:numId w:val="50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Dofinansowanie na realizację Projektu</w:t>
      </w:r>
      <w:r w:rsidR="000737F4" w:rsidRPr="007E5B46">
        <w:rPr>
          <w:rFonts w:ascii="Arial" w:hAnsi="Arial" w:cs="Arial"/>
        </w:rPr>
        <w:t xml:space="preserve"> </w:t>
      </w:r>
      <w:r w:rsidR="00B878EE" w:rsidRPr="007E5B46">
        <w:rPr>
          <w:rFonts w:ascii="Arial" w:hAnsi="Arial" w:cs="Arial"/>
        </w:rPr>
        <w:t>w formie refundacji</w:t>
      </w:r>
      <w:r w:rsidRPr="007E5B46">
        <w:rPr>
          <w:rFonts w:ascii="Arial" w:hAnsi="Arial" w:cs="Arial"/>
        </w:rPr>
        <w:t xml:space="preserve"> jest przekazywane </w:t>
      </w:r>
      <w:r w:rsidR="00A602C1" w:rsidRPr="007E5B46">
        <w:rPr>
          <w:rFonts w:ascii="Arial" w:hAnsi="Arial" w:cs="Arial"/>
        </w:rPr>
        <w:t>Jednostce realizującej Projekt</w:t>
      </w:r>
      <w:r w:rsidRPr="007E5B46">
        <w:rPr>
          <w:rFonts w:ascii="Arial" w:hAnsi="Arial" w:cs="Arial"/>
        </w:rPr>
        <w:t xml:space="preserve"> przez BGK</w:t>
      </w:r>
      <w:r w:rsidR="00B878EE" w:rsidRPr="007E5B46">
        <w:rPr>
          <w:rFonts w:ascii="Arial" w:hAnsi="Arial" w:cs="Arial"/>
        </w:rPr>
        <w:t>, w przypadku środków z budżetu środków europejskich</w:t>
      </w:r>
      <w:r w:rsidR="00720413" w:rsidRPr="007E5B46">
        <w:rPr>
          <w:rFonts w:ascii="Arial" w:hAnsi="Arial" w:cs="Arial"/>
        </w:rPr>
        <w:t xml:space="preserve"> i przez Instytucję z</w:t>
      </w:r>
      <w:r w:rsidRPr="007E5B46">
        <w:rPr>
          <w:rFonts w:ascii="Arial" w:hAnsi="Arial" w:cs="Arial"/>
        </w:rPr>
        <w:t xml:space="preserve">arządzającą </w:t>
      </w:r>
      <w:r w:rsidR="00B878EE" w:rsidRPr="007E5B46">
        <w:rPr>
          <w:rFonts w:ascii="Arial" w:hAnsi="Arial" w:cs="Arial"/>
        </w:rPr>
        <w:t>w</w:t>
      </w:r>
      <w:r w:rsidR="004E3866" w:rsidRPr="007E5B46">
        <w:rPr>
          <w:rFonts w:ascii="Arial" w:hAnsi="Arial" w:cs="Arial"/>
        </w:rPr>
        <w:t xml:space="preserve"> przypadku</w:t>
      </w:r>
      <w:r w:rsidR="000737F4" w:rsidRPr="007E5B46">
        <w:rPr>
          <w:rFonts w:ascii="Arial" w:hAnsi="Arial" w:cs="Arial"/>
        </w:rPr>
        <w:t xml:space="preserve"> </w:t>
      </w:r>
      <w:r w:rsidR="00720413" w:rsidRPr="007E5B46">
        <w:rPr>
          <w:rFonts w:ascii="Arial" w:hAnsi="Arial" w:cs="Arial"/>
        </w:rPr>
        <w:t>współfinansowania</w:t>
      </w:r>
      <w:r w:rsidR="00B878EE" w:rsidRPr="007E5B46">
        <w:rPr>
          <w:rFonts w:ascii="Arial" w:hAnsi="Arial" w:cs="Arial"/>
        </w:rPr>
        <w:t xml:space="preserve"> z budżetu państwa.</w:t>
      </w:r>
    </w:p>
    <w:p w14:paraId="17B00B52" w14:textId="4BFF0DFE" w:rsidR="00A80B5F" w:rsidRPr="007E5B46" w:rsidRDefault="00416A5B">
      <w:pPr>
        <w:pStyle w:val="Akapitzlist"/>
        <w:numPr>
          <w:ilvl w:val="3"/>
          <w:numId w:val="50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Refun</w:t>
      </w:r>
      <w:r w:rsidR="00B878EE" w:rsidRPr="007E5B46">
        <w:rPr>
          <w:rFonts w:ascii="Arial" w:hAnsi="Arial" w:cs="Arial"/>
        </w:rPr>
        <w:t xml:space="preserve">dacja przekazywana jest </w:t>
      </w:r>
      <w:r w:rsidR="00A80B5F" w:rsidRPr="007E5B46">
        <w:rPr>
          <w:rFonts w:ascii="Arial" w:hAnsi="Arial" w:cs="Arial"/>
        </w:rPr>
        <w:t xml:space="preserve">w postaci płatności pośrednich i płatności końcowej, przelewem na rachunek </w:t>
      </w:r>
      <w:r w:rsidR="00AB7241" w:rsidRPr="007E5B46">
        <w:rPr>
          <w:rFonts w:ascii="Arial" w:hAnsi="Arial" w:cs="Arial"/>
        </w:rPr>
        <w:t xml:space="preserve">transferowy, a następnie na rachunek </w:t>
      </w:r>
      <w:r w:rsidR="00B10AAE" w:rsidRPr="007E5B46">
        <w:rPr>
          <w:rFonts w:ascii="Arial" w:hAnsi="Arial" w:cs="Arial"/>
        </w:rPr>
        <w:t>płatniczy</w:t>
      </w:r>
      <w:r w:rsidR="000737F4" w:rsidRPr="007E5B46">
        <w:rPr>
          <w:rFonts w:ascii="Arial" w:hAnsi="Arial" w:cs="Arial"/>
        </w:rPr>
        <w:t xml:space="preserve"> </w:t>
      </w:r>
      <w:r w:rsidR="00A80B5F" w:rsidRPr="007E5B46">
        <w:rPr>
          <w:rFonts w:ascii="Arial" w:hAnsi="Arial" w:cs="Arial"/>
        </w:rPr>
        <w:t xml:space="preserve">wskazany przez </w:t>
      </w:r>
      <w:r w:rsidR="00A602C1" w:rsidRPr="007E5B46">
        <w:rPr>
          <w:rFonts w:ascii="Arial" w:hAnsi="Arial" w:cs="Arial"/>
        </w:rPr>
        <w:t>Jednostkę realizującą Projekt</w:t>
      </w:r>
      <w:r w:rsidR="00B878EE" w:rsidRPr="007E5B46">
        <w:rPr>
          <w:rFonts w:ascii="Arial" w:hAnsi="Arial" w:cs="Arial"/>
        </w:rPr>
        <w:t xml:space="preserve">, na podstawie </w:t>
      </w:r>
      <w:r w:rsidR="00F76FDF" w:rsidRPr="007E5B46">
        <w:rPr>
          <w:rFonts w:ascii="Arial" w:hAnsi="Arial" w:cs="Arial"/>
        </w:rPr>
        <w:t xml:space="preserve">wniosku o płatność </w:t>
      </w:r>
      <w:r w:rsidR="00B878EE" w:rsidRPr="007E5B46">
        <w:rPr>
          <w:rFonts w:ascii="Arial" w:hAnsi="Arial" w:cs="Arial"/>
        </w:rPr>
        <w:t>pozytywnie zweryfikowanego i p</w:t>
      </w:r>
      <w:r w:rsidR="00720413" w:rsidRPr="007E5B46">
        <w:rPr>
          <w:rFonts w:ascii="Arial" w:hAnsi="Arial" w:cs="Arial"/>
        </w:rPr>
        <w:t>oświadczonego przez Instytucję z</w:t>
      </w:r>
      <w:r w:rsidR="00B878EE" w:rsidRPr="007E5B46">
        <w:rPr>
          <w:rFonts w:ascii="Arial" w:hAnsi="Arial" w:cs="Arial"/>
        </w:rPr>
        <w:t>arządzaj</w:t>
      </w:r>
      <w:r w:rsidR="00BB7D09" w:rsidRPr="007E5B46">
        <w:rPr>
          <w:rFonts w:ascii="Arial" w:hAnsi="Arial" w:cs="Arial"/>
        </w:rPr>
        <w:t xml:space="preserve">ącą, na zasadach wskazanych w § </w:t>
      </w:r>
      <w:r w:rsidR="00924A1D" w:rsidRPr="007E5B46">
        <w:rPr>
          <w:rFonts w:ascii="Arial" w:hAnsi="Arial" w:cs="Arial"/>
        </w:rPr>
        <w:t>8</w:t>
      </w:r>
      <w:r w:rsidR="00960BD1" w:rsidRPr="007E5B46">
        <w:rPr>
          <w:rFonts w:ascii="Arial" w:hAnsi="Arial" w:cs="Arial"/>
        </w:rPr>
        <w:t xml:space="preserve"> </w:t>
      </w:r>
      <w:r w:rsidR="00AB7241" w:rsidRPr="007E5B46">
        <w:rPr>
          <w:rFonts w:ascii="Arial" w:hAnsi="Arial" w:cs="Arial"/>
        </w:rPr>
        <w:t>Zasad</w:t>
      </w:r>
      <w:r w:rsidR="00BB7D09" w:rsidRPr="007E5B46">
        <w:rPr>
          <w:rFonts w:ascii="Arial" w:hAnsi="Arial" w:cs="Arial"/>
        </w:rPr>
        <w:t>.</w:t>
      </w:r>
    </w:p>
    <w:p w14:paraId="123B8D92" w14:textId="072BF16F" w:rsidR="00B878EE" w:rsidRPr="007E5B46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1E224E" w:rsidRPr="007E5B46">
        <w:rPr>
          <w:rFonts w:ascii="Arial" w:hAnsi="Arial" w:cs="Arial"/>
        </w:rPr>
        <w:t>8</w:t>
      </w:r>
      <w:r w:rsidRPr="007E5B46">
        <w:rPr>
          <w:rFonts w:ascii="Arial" w:hAnsi="Arial" w:cs="Arial"/>
        </w:rPr>
        <w:t xml:space="preserve">. </w:t>
      </w:r>
      <w:r w:rsidR="00B878EE" w:rsidRPr="007E5B46">
        <w:rPr>
          <w:rFonts w:ascii="Arial" w:hAnsi="Arial" w:cs="Arial"/>
        </w:rPr>
        <w:t>Rozliczenie płatności</w:t>
      </w:r>
    </w:p>
    <w:p w14:paraId="11B2DB9B" w14:textId="47911D3C" w:rsidR="002751EF" w:rsidRPr="007E5B46" w:rsidRDefault="00A602C1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771335" w:rsidRPr="007E5B46">
        <w:rPr>
          <w:rFonts w:ascii="Arial" w:hAnsi="Arial" w:cs="Arial"/>
        </w:rPr>
        <w:t xml:space="preserve"> jest zobowiązan</w:t>
      </w:r>
      <w:r w:rsidRPr="007E5B46">
        <w:rPr>
          <w:rFonts w:ascii="Arial" w:hAnsi="Arial" w:cs="Arial"/>
        </w:rPr>
        <w:t>a</w:t>
      </w:r>
      <w:r w:rsidR="00771335" w:rsidRPr="007E5B46">
        <w:rPr>
          <w:rFonts w:ascii="Arial" w:hAnsi="Arial" w:cs="Arial"/>
        </w:rPr>
        <w:t xml:space="preserve"> do</w:t>
      </w:r>
      <w:r w:rsidR="009D7952" w:rsidRPr="007E5B46">
        <w:rPr>
          <w:rFonts w:ascii="Arial" w:hAnsi="Arial" w:cs="Arial"/>
        </w:rPr>
        <w:t xml:space="preserve"> sporządzenia i</w:t>
      </w:r>
      <w:r w:rsidR="00771335" w:rsidRPr="007E5B46">
        <w:rPr>
          <w:rFonts w:ascii="Arial" w:hAnsi="Arial" w:cs="Arial"/>
        </w:rPr>
        <w:t xml:space="preserve"> wprowadzenia </w:t>
      </w:r>
      <w:r w:rsidR="009D7952" w:rsidRPr="007E5B46">
        <w:rPr>
          <w:rFonts w:ascii="Arial" w:hAnsi="Arial" w:cs="Arial"/>
        </w:rPr>
        <w:t>harmonogramu płatności</w:t>
      </w:r>
      <w:r w:rsidR="005C56AD">
        <w:rPr>
          <w:rFonts w:ascii="Arial" w:hAnsi="Arial" w:cs="Arial"/>
        </w:rPr>
        <w:t xml:space="preserve"> </w:t>
      </w:r>
      <w:r w:rsidR="00771335" w:rsidRPr="007E5B46">
        <w:rPr>
          <w:rFonts w:ascii="Arial" w:hAnsi="Arial" w:cs="Arial"/>
        </w:rPr>
        <w:t xml:space="preserve">do </w:t>
      </w:r>
      <w:r w:rsidR="00F17C25" w:rsidRPr="007E5B46">
        <w:rPr>
          <w:rFonts w:ascii="Arial" w:hAnsi="Arial" w:cs="Arial"/>
        </w:rPr>
        <w:t>CST2021</w:t>
      </w:r>
      <w:r w:rsidR="00F66471" w:rsidRPr="007E5B46">
        <w:rPr>
          <w:rFonts w:ascii="Arial" w:hAnsi="Arial" w:cs="Arial"/>
        </w:rPr>
        <w:t xml:space="preserve"> </w:t>
      </w:r>
      <w:r w:rsidR="00771335" w:rsidRPr="007E5B46">
        <w:rPr>
          <w:rFonts w:ascii="Arial" w:hAnsi="Arial" w:cs="Arial"/>
        </w:rPr>
        <w:t xml:space="preserve">w terminie 5 dni roboczych od </w:t>
      </w:r>
      <w:r w:rsidR="005C56AD">
        <w:rPr>
          <w:rFonts w:ascii="Arial" w:hAnsi="Arial" w:cs="Arial"/>
        </w:rPr>
        <w:t>podjęcia Uchwały</w:t>
      </w:r>
      <w:r w:rsidR="004423DC" w:rsidRPr="007E5B46">
        <w:rPr>
          <w:rFonts w:ascii="Arial" w:hAnsi="Arial" w:cs="Arial"/>
        </w:rPr>
        <w:t xml:space="preserve">. </w:t>
      </w:r>
      <w:r w:rsidR="00095AE7" w:rsidRPr="007E5B46">
        <w:rPr>
          <w:rFonts w:ascii="Arial" w:hAnsi="Arial" w:cs="Arial"/>
        </w:rPr>
        <w:t>A</w:t>
      </w:r>
      <w:r w:rsidR="0060658E" w:rsidRPr="007E5B46">
        <w:rPr>
          <w:rFonts w:ascii="Arial" w:hAnsi="Arial" w:cs="Arial"/>
        </w:rPr>
        <w:t>ktualizacje</w:t>
      </w:r>
      <w:r w:rsidR="000737F4" w:rsidRPr="007E5B46">
        <w:rPr>
          <w:rFonts w:ascii="Arial" w:hAnsi="Arial" w:cs="Arial"/>
        </w:rPr>
        <w:t xml:space="preserve"> </w:t>
      </w:r>
      <w:r w:rsidR="00095AE7" w:rsidRPr="007E5B46">
        <w:rPr>
          <w:rFonts w:ascii="Arial" w:hAnsi="Arial" w:cs="Arial"/>
        </w:rPr>
        <w:t>harmonogramu płatności</w:t>
      </w:r>
      <w:r w:rsidR="000737F4" w:rsidRPr="007E5B46">
        <w:rPr>
          <w:rFonts w:ascii="Arial" w:hAnsi="Arial" w:cs="Arial"/>
        </w:rPr>
        <w:t xml:space="preserve"> </w:t>
      </w:r>
      <w:r w:rsidR="004423DC" w:rsidRPr="007E5B46">
        <w:rPr>
          <w:rFonts w:ascii="Arial" w:hAnsi="Arial" w:cs="Arial"/>
        </w:rPr>
        <w:t>przekazywane są zgodnie z ust. 2 oraz 4</w:t>
      </w:r>
      <w:r w:rsidR="0060658E" w:rsidRPr="007E5B46">
        <w:rPr>
          <w:rFonts w:ascii="Arial" w:hAnsi="Arial" w:cs="Arial"/>
        </w:rPr>
        <w:t xml:space="preserve">. </w:t>
      </w:r>
    </w:p>
    <w:p w14:paraId="159F7A51" w14:textId="08C3CF91" w:rsidR="0060658E" w:rsidRPr="007E5B46" w:rsidRDefault="009C57BB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Jeśli harmonogram płatności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wymaga aktualizacji, </w:t>
      </w:r>
      <w:r w:rsidR="00A602C1" w:rsidRPr="007E5B46">
        <w:rPr>
          <w:rFonts w:ascii="Arial" w:hAnsi="Arial" w:cs="Arial"/>
        </w:rPr>
        <w:t>Jednostka realizująca Projekt</w:t>
      </w:r>
      <w:r w:rsidR="005F6053" w:rsidRPr="007E5B46">
        <w:rPr>
          <w:rFonts w:ascii="Arial" w:hAnsi="Arial" w:cs="Arial"/>
        </w:rPr>
        <w:t xml:space="preserve"> zobowiązuje się</w:t>
      </w:r>
      <w:r w:rsidRPr="007E5B46">
        <w:rPr>
          <w:rFonts w:ascii="Arial" w:hAnsi="Arial" w:cs="Arial"/>
        </w:rPr>
        <w:t xml:space="preserve"> przekazać jego sk</w:t>
      </w:r>
      <w:r w:rsidR="005F6053" w:rsidRPr="007E5B46">
        <w:rPr>
          <w:rFonts w:ascii="Arial" w:hAnsi="Arial" w:cs="Arial"/>
        </w:rPr>
        <w:t>orygowaną wersję do Instytucji z</w:t>
      </w:r>
      <w:r w:rsidRPr="007E5B46">
        <w:rPr>
          <w:rFonts w:ascii="Arial" w:hAnsi="Arial" w:cs="Arial"/>
        </w:rPr>
        <w:t>arządzającej wraz z wnioskiem o płatność (nie dotyczy wniosku o płatność końcową)</w:t>
      </w:r>
      <w:r w:rsidR="00AF3334" w:rsidRPr="007E5B46">
        <w:rPr>
          <w:rFonts w:ascii="Arial" w:hAnsi="Arial" w:cs="Arial"/>
        </w:rPr>
        <w:t>, przy czym weryfikacja harmonogramu jest niezależna od wniosku o płatność</w:t>
      </w:r>
      <w:r w:rsidR="0060658E" w:rsidRPr="007E5B46">
        <w:rPr>
          <w:rFonts w:ascii="Arial" w:hAnsi="Arial" w:cs="Arial"/>
        </w:rPr>
        <w:t xml:space="preserve">. </w:t>
      </w:r>
      <w:r w:rsidR="005F6053" w:rsidRPr="007E5B46">
        <w:rPr>
          <w:rFonts w:ascii="Arial" w:hAnsi="Arial" w:cs="Arial"/>
        </w:rPr>
        <w:t>G</w:t>
      </w:r>
      <w:r w:rsidR="008C2A74" w:rsidRPr="007E5B46">
        <w:rPr>
          <w:rFonts w:ascii="Arial" w:hAnsi="Arial" w:cs="Arial"/>
        </w:rPr>
        <w:t xml:space="preserve">dy złożony harmonogram płatności będzie wymagał korekty, </w:t>
      </w:r>
      <w:r w:rsidR="00A602C1" w:rsidRPr="007E5B46">
        <w:rPr>
          <w:rFonts w:ascii="Arial" w:hAnsi="Arial" w:cs="Arial"/>
        </w:rPr>
        <w:t xml:space="preserve">Jednostka realizująca Projekt </w:t>
      </w:r>
      <w:r w:rsidR="008C2A74" w:rsidRPr="007E5B46">
        <w:rPr>
          <w:rFonts w:ascii="Arial" w:hAnsi="Arial" w:cs="Arial"/>
        </w:rPr>
        <w:t>jest zobowiązan</w:t>
      </w:r>
      <w:r w:rsidR="00010993" w:rsidRPr="007E5B46">
        <w:rPr>
          <w:rFonts w:ascii="Arial" w:hAnsi="Arial" w:cs="Arial"/>
        </w:rPr>
        <w:t>a</w:t>
      </w:r>
      <w:r w:rsidR="008C2A74" w:rsidRPr="007E5B46">
        <w:rPr>
          <w:rFonts w:ascii="Arial" w:hAnsi="Arial" w:cs="Arial"/>
        </w:rPr>
        <w:t xml:space="preserve"> do jej dokonania w termi</w:t>
      </w:r>
      <w:r w:rsidR="005F6053" w:rsidRPr="007E5B46">
        <w:rPr>
          <w:rFonts w:ascii="Arial" w:hAnsi="Arial" w:cs="Arial"/>
        </w:rPr>
        <w:t>nie wskazanym przez Instytucję z</w:t>
      </w:r>
      <w:r w:rsidR="008C2A74" w:rsidRPr="007E5B46">
        <w:rPr>
          <w:rFonts w:ascii="Arial" w:hAnsi="Arial" w:cs="Arial"/>
        </w:rPr>
        <w:t>arządzającą</w:t>
      </w:r>
      <w:r w:rsidR="005D3F86" w:rsidRPr="007E5B46">
        <w:rPr>
          <w:rFonts w:ascii="Arial" w:hAnsi="Arial" w:cs="Arial"/>
        </w:rPr>
        <w:t>.</w:t>
      </w:r>
    </w:p>
    <w:p w14:paraId="222420F6" w14:textId="52ED34AD" w:rsidR="00B878EE" w:rsidRPr="007E5B46" w:rsidRDefault="00A602C1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2B5244" w:rsidRPr="007E5B46">
        <w:rPr>
          <w:rFonts w:ascii="Arial" w:hAnsi="Arial" w:cs="Arial"/>
        </w:rPr>
        <w:t xml:space="preserve"> </w:t>
      </w:r>
      <w:r w:rsidR="005F6053" w:rsidRPr="007E5B46">
        <w:rPr>
          <w:rFonts w:ascii="Arial" w:hAnsi="Arial" w:cs="Arial"/>
        </w:rPr>
        <w:t>zobowiązuje się</w:t>
      </w:r>
      <w:r w:rsidR="0060658E" w:rsidRPr="007E5B46">
        <w:rPr>
          <w:rFonts w:ascii="Arial" w:hAnsi="Arial" w:cs="Arial"/>
        </w:rPr>
        <w:t xml:space="preserve"> do </w:t>
      </w:r>
      <w:r w:rsidR="002B5244" w:rsidRPr="007E5B46">
        <w:rPr>
          <w:rFonts w:ascii="Arial" w:hAnsi="Arial" w:cs="Arial"/>
        </w:rPr>
        <w:t>składa</w:t>
      </w:r>
      <w:r w:rsidR="0060658E" w:rsidRPr="007E5B46">
        <w:rPr>
          <w:rFonts w:ascii="Arial" w:hAnsi="Arial" w:cs="Arial"/>
        </w:rPr>
        <w:t>nia wniosku</w:t>
      </w:r>
      <w:r w:rsidR="002B5244" w:rsidRPr="007E5B46">
        <w:rPr>
          <w:rFonts w:ascii="Arial" w:hAnsi="Arial" w:cs="Arial"/>
        </w:rPr>
        <w:t xml:space="preserve"> o płatność</w:t>
      </w:r>
      <w:r w:rsidR="007F4639" w:rsidRPr="007E5B46">
        <w:rPr>
          <w:rFonts w:ascii="Arial" w:hAnsi="Arial" w:cs="Arial"/>
        </w:rPr>
        <w:t xml:space="preserve"> zgodnie z harmonogramem płatności,</w:t>
      </w:r>
      <w:r w:rsidR="002B5244" w:rsidRPr="007E5B46">
        <w:rPr>
          <w:rFonts w:ascii="Arial" w:hAnsi="Arial" w:cs="Arial"/>
        </w:rPr>
        <w:t xml:space="preserve"> nie częściej niż raz w miesiącu, </w:t>
      </w:r>
      <w:r w:rsidR="007F4639" w:rsidRPr="007E5B46">
        <w:rPr>
          <w:rFonts w:ascii="Arial" w:hAnsi="Arial" w:cs="Arial"/>
        </w:rPr>
        <w:t>z zastrzeżeniem</w:t>
      </w:r>
      <w:r w:rsidR="00E607D4" w:rsidRPr="007E5B46">
        <w:rPr>
          <w:rFonts w:ascii="Arial" w:hAnsi="Arial" w:cs="Arial"/>
        </w:rPr>
        <w:t xml:space="preserve"> ust. </w:t>
      </w:r>
      <w:r w:rsidR="008E0C1F" w:rsidRPr="007E5B46">
        <w:rPr>
          <w:rFonts w:ascii="Arial" w:hAnsi="Arial" w:cs="Arial"/>
        </w:rPr>
        <w:t>21</w:t>
      </w:r>
      <w:r w:rsidR="00697D8C" w:rsidRPr="007E5B46">
        <w:rPr>
          <w:rFonts w:ascii="Arial" w:hAnsi="Arial" w:cs="Arial"/>
        </w:rPr>
        <w:t>,</w:t>
      </w:r>
      <w:r w:rsidR="000737F4" w:rsidRPr="007E5B46">
        <w:rPr>
          <w:rFonts w:ascii="Arial" w:hAnsi="Arial" w:cs="Arial"/>
        </w:rPr>
        <w:t xml:space="preserve"> </w:t>
      </w:r>
      <w:r w:rsidR="007F4639" w:rsidRPr="007E5B46">
        <w:rPr>
          <w:rFonts w:ascii="Arial" w:hAnsi="Arial" w:cs="Arial"/>
        </w:rPr>
        <w:t xml:space="preserve">§ </w:t>
      </w:r>
      <w:r w:rsidR="00B5398F" w:rsidRPr="007E5B46">
        <w:rPr>
          <w:rFonts w:ascii="Arial" w:hAnsi="Arial" w:cs="Arial"/>
        </w:rPr>
        <w:t>6 ust.</w:t>
      </w:r>
      <w:r w:rsidR="004735DC" w:rsidRPr="007E5B46">
        <w:rPr>
          <w:rFonts w:ascii="Arial" w:hAnsi="Arial" w:cs="Arial"/>
        </w:rPr>
        <w:t xml:space="preserve"> </w:t>
      </w:r>
      <w:r w:rsidR="00080629" w:rsidRPr="007E5B46">
        <w:rPr>
          <w:rFonts w:ascii="Arial" w:hAnsi="Arial" w:cs="Arial"/>
        </w:rPr>
        <w:t>7</w:t>
      </w:r>
      <w:r w:rsidR="00B5398F" w:rsidRPr="007E5B46">
        <w:rPr>
          <w:rFonts w:ascii="Arial" w:hAnsi="Arial" w:cs="Arial"/>
        </w:rPr>
        <w:t xml:space="preserve"> i </w:t>
      </w:r>
      <w:r w:rsidR="00697D8C" w:rsidRPr="007E5B46">
        <w:rPr>
          <w:rFonts w:ascii="Arial" w:hAnsi="Arial" w:cs="Arial"/>
        </w:rPr>
        <w:t>§</w:t>
      </w:r>
      <w:r w:rsidR="004735DC" w:rsidRPr="007E5B46">
        <w:rPr>
          <w:rFonts w:ascii="Arial" w:hAnsi="Arial" w:cs="Arial"/>
        </w:rPr>
        <w:t xml:space="preserve"> </w:t>
      </w:r>
      <w:r w:rsidR="007F4639" w:rsidRPr="007E5B46">
        <w:rPr>
          <w:rFonts w:ascii="Arial" w:hAnsi="Arial" w:cs="Arial"/>
        </w:rPr>
        <w:t>1</w:t>
      </w:r>
      <w:r w:rsidR="00080629" w:rsidRPr="007E5B46">
        <w:rPr>
          <w:rFonts w:ascii="Arial" w:hAnsi="Arial" w:cs="Arial"/>
        </w:rPr>
        <w:t>0</w:t>
      </w:r>
      <w:r w:rsidR="007F4639" w:rsidRPr="007E5B46">
        <w:rPr>
          <w:rFonts w:ascii="Arial" w:hAnsi="Arial" w:cs="Arial"/>
        </w:rPr>
        <w:t xml:space="preserve"> ust. </w:t>
      </w:r>
      <w:r w:rsidR="00230265" w:rsidRPr="007E5B46">
        <w:rPr>
          <w:rFonts w:ascii="Arial" w:hAnsi="Arial" w:cs="Arial"/>
        </w:rPr>
        <w:t>2</w:t>
      </w:r>
      <w:r w:rsidR="007F4639" w:rsidRPr="007E5B46">
        <w:rPr>
          <w:rFonts w:ascii="Arial" w:hAnsi="Arial" w:cs="Arial"/>
        </w:rPr>
        <w:t xml:space="preserve"> </w:t>
      </w:r>
      <w:r w:rsidR="009F79F1" w:rsidRPr="007E5B46">
        <w:rPr>
          <w:rFonts w:ascii="Arial" w:hAnsi="Arial" w:cs="Arial"/>
        </w:rPr>
        <w:t>Zasad</w:t>
      </w:r>
      <w:r w:rsidR="007F4639" w:rsidRPr="007E5B46">
        <w:rPr>
          <w:rFonts w:ascii="Arial" w:hAnsi="Arial" w:cs="Arial"/>
        </w:rPr>
        <w:t xml:space="preserve">. Ww. termin należy liczyć od dnia </w:t>
      </w:r>
      <w:r w:rsidR="009F79F1" w:rsidRPr="007E5B46">
        <w:rPr>
          <w:rFonts w:ascii="Arial" w:hAnsi="Arial" w:cs="Arial"/>
        </w:rPr>
        <w:t>podjęcia Uchwały</w:t>
      </w:r>
      <w:r w:rsidR="007F4639" w:rsidRPr="007E5B46">
        <w:rPr>
          <w:rFonts w:ascii="Arial" w:hAnsi="Arial" w:cs="Arial"/>
        </w:rPr>
        <w:t xml:space="preserve"> lub rozpoczęcia realizacji Projektu, w zależności od tego, która data jest późniejsza</w:t>
      </w:r>
      <w:r w:rsidR="00ED20A1" w:rsidRPr="007E5B46">
        <w:rPr>
          <w:rFonts w:ascii="Arial" w:hAnsi="Arial" w:cs="Arial"/>
        </w:rPr>
        <w:t xml:space="preserve">. </w:t>
      </w:r>
      <w:r w:rsidR="007F4639" w:rsidRPr="007E5B46">
        <w:rPr>
          <w:rFonts w:ascii="Arial" w:hAnsi="Arial" w:cs="Arial"/>
        </w:rPr>
        <w:t>M</w:t>
      </w:r>
      <w:r w:rsidR="0094747E" w:rsidRPr="007E5B46">
        <w:rPr>
          <w:rFonts w:ascii="Arial" w:hAnsi="Arial" w:cs="Arial"/>
        </w:rPr>
        <w:t xml:space="preserve">inimalna </w:t>
      </w:r>
      <w:r w:rsidR="00105454" w:rsidRPr="007E5B46">
        <w:rPr>
          <w:rFonts w:ascii="Arial" w:hAnsi="Arial" w:cs="Arial"/>
        </w:rPr>
        <w:t xml:space="preserve">dopuszczalna </w:t>
      </w:r>
      <w:r w:rsidR="0094747E" w:rsidRPr="007E5B46">
        <w:rPr>
          <w:rFonts w:ascii="Arial" w:hAnsi="Arial" w:cs="Arial"/>
        </w:rPr>
        <w:t>wartość wniosku o płatność to 10 000 zł</w:t>
      </w:r>
      <w:r w:rsidR="00B5398F" w:rsidRPr="007E5B46">
        <w:rPr>
          <w:rFonts w:ascii="Arial" w:hAnsi="Arial" w:cs="Arial"/>
        </w:rPr>
        <w:t>,</w:t>
      </w:r>
      <w:r w:rsidR="000737F4" w:rsidRPr="007E5B46">
        <w:rPr>
          <w:rFonts w:ascii="Arial" w:hAnsi="Arial" w:cs="Arial"/>
        </w:rPr>
        <w:t xml:space="preserve"> </w:t>
      </w:r>
      <w:r w:rsidR="00B5398F" w:rsidRPr="007E5B46">
        <w:rPr>
          <w:rFonts w:ascii="Arial" w:hAnsi="Arial" w:cs="Arial"/>
        </w:rPr>
        <w:t xml:space="preserve">z zastrzeżeniem § 6 ust. </w:t>
      </w:r>
      <w:r w:rsidR="00080629" w:rsidRPr="007E5B46">
        <w:rPr>
          <w:rFonts w:ascii="Arial" w:hAnsi="Arial" w:cs="Arial"/>
        </w:rPr>
        <w:t>7</w:t>
      </w:r>
      <w:r w:rsidR="004735DC" w:rsidRPr="007E5B46">
        <w:rPr>
          <w:rFonts w:ascii="Arial" w:hAnsi="Arial" w:cs="Arial"/>
        </w:rPr>
        <w:t xml:space="preserve"> </w:t>
      </w:r>
      <w:r w:rsidR="009F79F1" w:rsidRPr="007E5B46">
        <w:rPr>
          <w:rFonts w:ascii="Arial" w:hAnsi="Arial" w:cs="Arial"/>
        </w:rPr>
        <w:t>Zasad</w:t>
      </w:r>
      <w:r w:rsidR="00B5398F" w:rsidRPr="007E5B46">
        <w:rPr>
          <w:rFonts w:ascii="Arial" w:hAnsi="Arial" w:cs="Arial"/>
        </w:rPr>
        <w:t>.</w:t>
      </w:r>
    </w:p>
    <w:p w14:paraId="5F11454C" w14:textId="2617843D" w:rsidR="00416C40" w:rsidRPr="007E5B46" w:rsidRDefault="00E40169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</w:t>
      </w:r>
      <w:r w:rsidR="00416C40" w:rsidRPr="007E5B46">
        <w:rPr>
          <w:rFonts w:ascii="Arial" w:hAnsi="Arial" w:cs="Arial"/>
        </w:rPr>
        <w:t>niose</w:t>
      </w:r>
      <w:r w:rsidRPr="007E5B46">
        <w:rPr>
          <w:rFonts w:ascii="Arial" w:hAnsi="Arial" w:cs="Arial"/>
        </w:rPr>
        <w:t xml:space="preserve">k o płatność, w ramach którego </w:t>
      </w:r>
      <w:r w:rsidR="00A602C1" w:rsidRPr="007E5B46">
        <w:rPr>
          <w:rFonts w:ascii="Arial" w:hAnsi="Arial" w:cs="Arial"/>
        </w:rPr>
        <w:t>Jednostka realizująca Projekt</w:t>
      </w:r>
      <w:r w:rsidR="00416C40" w:rsidRPr="007E5B46">
        <w:rPr>
          <w:rFonts w:ascii="Arial" w:hAnsi="Arial" w:cs="Arial"/>
        </w:rPr>
        <w:t>:</w:t>
      </w:r>
    </w:p>
    <w:p w14:paraId="349C5CD6" w14:textId="77777777" w:rsidR="00416C40" w:rsidRPr="007E5B46" w:rsidRDefault="00416C40">
      <w:pPr>
        <w:pStyle w:val="Akapitzlist"/>
        <w:numPr>
          <w:ilvl w:val="1"/>
          <w:numId w:val="57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wnioskuje o przekazanie dofinansowania w formie zaliczki lub refundacji,</w:t>
      </w:r>
    </w:p>
    <w:p w14:paraId="6DA24A9E" w14:textId="77777777" w:rsidR="00416C40" w:rsidRPr="007E5B46" w:rsidRDefault="00416C40">
      <w:pPr>
        <w:pStyle w:val="Akapitzlist"/>
        <w:numPr>
          <w:ilvl w:val="1"/>
          <w:numId w:val="57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wykazuje wy</w:t>
      </w:r>
      <w:r w:rsidR="00654180" w:rsidRPr="007E5B46">
        <w:rPr>
          <w:rFonts w:ascii="Arial" w:hAnsi="Arial" w:cs="Arial"/>
        </w:rPr>
        <w:t>datki poniesione na realizację P</w:t>
      </w:r>
      <w:r w:rsidRPr="007E5B46">
        <w:rPr>
          <w:rFonts w:ascii="Arial" w:hAnsi="Arial" w:cs="Arial"/>
        </w:rPr>
        <w:t>rojektu,</w:t>
      </w:r>
    </w:p>
    <w:p w14:paraId="0615772E" w14:textId="77777777" w:rsidR="00416C40" w:rsidRPr="007E5B46" w:rsidRDefault="00416C40">
      <w:pPr>
        <w:pStyle w:val="Akapitzlist"/>
        <w:numPr>
          <w:ilvl w:val="1"/>
          <w:numId w:val="57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przekazuje in</w:t>
      </w:r>
      <w:r w:rsidR="00654180" w:rsidRPr="007E5B46">
        <w:rPr>
          <w:rFonts w:ascii="Arial" w:hAnsi="Arial" w:cs="Arial"/>
        </w:rPr>
        <w:t>formację o postępie realizacji P</w:t>
      </w:r>
      <w:r w:rsidRPr="007E5B46">
        <w:rPr>
          <w:rFonts w:ascii="Arial" w:hAnsi="Arial" w:cs="Arial"/>
        </w:rPr>
        <w:t>rojektu</w:t>
      </w:r>
    </w:p>
    <w:p w14:paraId="0089C2DB" w14:textId="6094C436" w:rsidR="00416C40" w:rsidRPr="007E5B46" w:rsidRDefault="00416C40" w:rsidP="00F55E8D">
      <w:pPr>
        <w:spacing w:before="120" w:after="120" w:line="276" w:lineRule="auto"/>
        <w:ind w:left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oraz </w:t>
      </w:r>
      <w:r w:rsidR="00F1390F" w:rsidRPr="007E5B46">
        <w:rPr>
          <w:rFonts w:ascii="Arial" w:hAnsi="Arial" w:cs="Arial"/>
        </w:rPr>
        <w:t xml:space="preserve">zaktualizowany harmonogram płatności i </w:t>
      </w:r>
      <w:r w:rsidRPr="007E5B46">
        <w:rPr>
          <w:rFonts w:ascii="Arial" w:hAnsi="Arial" w:cs="Arial"/>
        </w:rPr>
        <w:t>doku</w:t>
      </w:r>
      <w:r w:rsidR="00654180" w:rsidRPr="007E5B46">
        <w:rPr>
          <w:rFonts w:ascii="Arial" w:hAnsi="Arial" w:cs="Arial"/>
        </w:rPr>
        <w:t>menty niezbędne do rozliczenia P</w:t>
      </w:r>
      <w:r w:rsidRPr="007E5B46">
        <w:rPr>
          <w:rFonts w:ascii="Arial" w:hAnsi="Arial" w:cs="Arial"/>
        </w:rPr>
        <w:t>rojektu</w:t>
      </w:r>
      <w:r w:rsidR="00D17104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określone w </w:t>
      </w:r>
      <w:r w:rsidR="009F79F1" w:rsidRPr="007E5B46">
        <w:rPr>
          <w:rFonts w:ascii="Arial" w:hAnsi="Arial" w:cs="Arial"/>
        </w:rPr>
        <w:t>Zasadach</w:t>
      </w:r>
      <w:r w:rsidR="00D17104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są składane przez </w:t>
      </w:r>
      <w:r w:rsidR="00A602C1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 za pośrednictwem </w:t>
      </w:r>
      <w:r w:rsidR="005F6053" w:rsidRPr="007E5B46">
        <w:rPr>
          <w:rFonts w:ascii="Arial" w:hAnsi="Arial" w:cs="Arial"/>
        </w:rPr>
        <w:t>CST2021</w:t>
      </w:r>
      <w:r w:rsidRPr="007E5B46">
        <w:rPr>
          <w:rFonts w:ascii="Arial" w:hAnsi="Arial" w:cs="Arial"/>
        </w:rPr>
        <w:t>.</w:t>
      </w:r>
      <w:r w:rsidR="00E43BAE" w:rsidRPr="007E5B46">
        <w:t xml:space="preserve"> </w:t>
      </w:r>
      <w:r w:rsidR="00E43BAE" w:rsidRPr="007E5B46">
        <w:rPr>
          <w:rFonts w:ascii="Arial" w:hAnsi="Arial" w:cs="Arial"/>
        </w:rPr>
        <w:t xml:space="preserve">Wniosek o płatność należy </w:t>
      </w:r>
      <w:r w:rsidR="00E43BAE" w:rsidRPr="007E5B46">
        <w:rPr>
          <w:rFonts w:ascii="Arial" w:hAnsi="Arial" w:cs="Arial"/>
        </w:rPr>
        <w:lastRenderedPageBreak/>
        <w:t>sporządzać zgodnie z aktualną wersją „Instrukcji do wniosku o płatność w projektach EFRR”, udostępnioną na stronie internetowej programu.</w:t>
      </w:r>
    </w:p>
    <w:p w14:paraId="4005064D" w14:textId="4697CB7B" w:rsidR="00416C40" w:rsidRPr="007E5B46" w:rsidRDefault="005F6053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G</w:t>
      </w:r>
      <w:r w:rsidR="00416C40" w:rsidRPr="007E5B46">
        <w:rPr>
          <w:rFonts w:ascii="Arial" w:hAnsi="Arial" w:cs="Arial"/>
        </w:rPr>
        <w:t>dy z powodów technicznych</w:t>
      </w:r>
      <w:r w:rsidR="00F1390F" w:rsidRPr="007E5B46">
        <w:rPr>
          <w:rFonts w:ascii="Arial" w:hAnsi="Arial" w:cs="Arial"/>
        </w:rPr>
        <w:t xml:space="preserve"> nie jest możliwe</w:t>
      </w:r>
      <w:r w:rsidR="00416C40" w:rsidRPr="007E5B46">
        <w:rPr>
          <w:rFonts w:ascii="Arial" w:hAnsi="Arial" w:cs="Arial"/>
        </w:rPr>
        <w:t xml:space="preserve"> złożenie </w:t>
      </w:r>
      <w:r w:rsidR="00F1390F" w:rsidRPr="007E5B46">
        <w:rPr>
          <w:rFonts w:ascii="Arial" w:hAnsi="Arial" w:cs="Arial"/>
        </w:rPr>
        <w:t xml:space="preserve">za pośrednictwem </w:t>
      </w:r>
      <w:r w:rsidRPr="007E5B46">
        <w:rPr>
          <w:rFonts w:ascii="Arial" w:hAnsi="Arial" w:cs="Arial"/>
        </w:rPr>
        <w:t>CST2021</w:t>
      </w:r>
      <w:r w:rsidR="009F79F1" w:rsidRPr="007E5B46">
        <w:rPr>
          <w:rFonts w:ascii="Arial" w:hAnsi="Arial" w:cs="Arial"/>
        </w:rPr>
        <w:t xml:space="preserve"> </w:t>
      </w:r>
      <w:r w:rsidR="00416C40" w:rsidRPr="007E5B46">
        <w:rPr>
          <w:rFonts w:ascii="Arial" w:hAnsi="Arial" w:cs="Arial"/>
        </w:rPr>
        <w:t>dok</w:t>
      </w:r>
      <w:r w:rsidR="0060658E" w:rsidRPr="007E5B46">
        <w:rPr>
          <w:rFonts w:ascii="Arial" w:hAnsi="Arial" w:cs="Arial"/>
        </w:rPr>
        <w:t>umentów, o których mowa w ust. 4</w:t>
      </w:r>
      <w:r w:rsidR="00416C40" w:rsidRPr="007E5B46">
        <w:rPr>
          <w:rFonts w:ascii="Arial" w:hAnsi="Arial" w:cs="Arial"/>
        </w:rPr>
        <w:t xml:space="preserve">, </w:t>
      </w:r>
      <w:r w:rsidR="00A602C1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>, za zgodą Instytucji z</w:t>
      </w:r>
      <w:r w:rsidR="00416C40" w:rsidRPr="007E5B46">
        <w:rPr>
          <w:rFonts w:ascii="Arial" w:hAnsi="Arial" w:cs="Arial"/>
        </w:rPr>
        <w:t>arządzającej, składa je w inny sposób wskazany przez tę instytucję</w:t>
      </w:r>
      <w:r w:rsidR="00095AE7" w:rsidRPr="007E5B46">
        <w:rPr>
          <w:rStyle w:val="Odwoanieprzypisudolnego"/>
          <w:rFonts w:ascii="Arial" w:hAnsi="Arial" w:cs="Arial"/>
        </w:rPr>
        <w:footnoteReference w:id="30"/>
      </w:r>
      <w:r w:rsidR="00416C40" w:rsidRPr="007E5B46">
        <w:rPr>
          <w:rFonts w:ascii="Arial" w:hAnsi="Arial" w:cs="Arial"/>
        </w:rPr>
        <w:t>.</w:t>
      </w:r>
    </w:p>
    <w:p w14:paraId="1BCFA167" w14:textId="77777777" w:rsidR="002B5244" w:rsidRPr="007E5B46" w:rsidRDefault="005F6053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Instytucja z</w:t>
      </w:r>
      <w:r w:rsidR="002B5244" w:rsidRPr="007E5B46">
        <w:rPr>
          <w:rFonts w:ascii="Arial" w:hAnsi="Arial" w:cs="Arial"/>
        </w:rPr>
        <w:t xml:space="preserve">arządzająca dopuszcza możliwość złożenia w danym miesiącu </w:t>
      </w:r>
      <w:r w:rsidRPr="007E5B46">
        <w:rPr>
          <w:rFonts w:ascii="Arial" w:hAnsi="Arial" w:cs="Arial"/>
        </w:rPr>
        <w:t>2</w:t>
      </w:r>
      <w:r w:rsidR="002B5244" w:rsidRPr="007E5B46">
        <w:rPr>
          <w:rFonts w:ascii="Arial" w:hAnsi="Arial" w:cs="Arial"/>
        </w:rPr>
        <w:t xml:space="preserve"> wniosków o płatność</w:t>
      </w:r>
      <w:r w:rsidR="00F71DE3" w:rsidRPr="007E5B46">
        <w:rPr>
          <w:rStyle w:val="Odwoanieprzypisudolnego"/>
          <w:rFonts w:ascii="Arial" w:hAnsi="Arial" w:cs="Arial"/>
        </w:rPr>
        <w:footnoteReference w:id="31"/>
      </w:r>
      <w:r w:rsidR="002B5244" w:rsidRPr="007E5B46">
        <w:rPr>
          <w:rFonts w:ascii="Arial" w:hAnsi="Arial" w:cs="Arial"/>
        </w:rPr>
        <w:t>, z zastrzeżeniem, że tylko jeden z nich może skutkować zobowiązaniem finansowym.</w:t>
      </w:r>
    </w:p>
    <w:p w14:paraId="076F9ACD" w14:textId="418A6C3C" w:rsidR="002B5244" w:rsidRPr="007E5B46" w:rsidRDefault="006472A9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Jeżeli w danym okresie </w:t>
      </w:r>
      <w:r w:rsidR="00A602C1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nie dokonał</w:t>
      </w:r>
      <w:r w:rsidR="00A602C1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płatności lub nie wykazuje we wniosku o płatność poniesionych wydatków, </w:t>
      </w:r>
      <w:r w:rsidR="00A602C1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składa wniosek o płatność z wypełnioną wyłączn</w:t>
      </w:r>
      <w:r w:rsidR="004F76E2" w:rsidRPr="007E5B46">
        <w:rPr>
          <w:rFonts w:ascii="Arial" w:hAnsi="Arial" w:cs="Arial"/>
        </w:rPr>
        <w:t xml:space="preserve">ie częścią sprawozdawczą, </w:t>
      </w:r>
      <w:r w:rsidR="00A62781" w:rsidRPr="007E5B46">
        <w:rPr>
          <w:rFonts w:ascii="Arial" w:hAnsi="Arial" w:cs="Arial"/>
        </w:rPr>
        <w:t>zgodnie z</w:t>
      </w:r>
      <w:r w:rsidR="004F76E2" w:rsidRPr="007E5B46">
        <w:rPr>
          <w:rFonts w:ascii="Arial" w:hAnsi="Arial" w:cs="Arial"/>
        </w:rPr>
        <w:t xml:space="preserve"> §</w:t>
      </w:r>
      <w:r w:rsidR="00EF678B" w:rsidRPr="007E5B46">
        <w:rPr>
          <w:rFonts w:ascii="Arial" w:hAnsi="Arial" w:cs="Arial"/>
        </w:rPr>
        <w:t xml:space="preserve"> 1</w:t>
      </w:r>
      <w:r w:rsidR="00080629" w:rsidRPr="007E5B46">
        <w:rPr>
          <w:rFonts w:ascii="Arial" w:hAnsi="Arial" w:cs="Arial"/>
        </w:rPr>
        <w:t>0</w:t>
      </w:r>
      <w:r w:rsidR="004F76E2" w:rsidRPr="007E5B46">
        <w:rPr>
          <w:rFonts w:ascii="Arial" w:hAnsi="Arial" w:cs="Arial"/>
        </w:rPr>
        <w:t xml:space="preserve"> ust. </w:t>
      </w:r>
      <w:r w:rsidR="00230265" w:rsidRPr="007E5B46">
        <w:rPr>
          <w:rFonts w:ascii="Arial" w:hAnsi="Arial" w:cs="Arial"/>
        </w:rPr>
        <w:t>2</w:t>
      </w:r>
      <w:r w:rsidR="004F76E2" w:rsidRPr="007E5B46">
        <w:rPr>
          <w:rFonts w:ascii="Arial" w:hAnsi="Arial" w:cs="Arial"/>
        </w:rPr>
        <w:t xml:space="preserve"> </w:t>
      </w:r>
      <w:r w:rsidR="009F79F1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. </w:t>
      </w:r>
    </w:p>
    <w:p w14:paraId="5F926EA8" w14:textId="4ED32378" w:rsidR="00BA3D0D" w:rsidRPr="007E5B46" w:rsidRDefault="00BA3D0D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Warunkiem rozliczenia wydatków lub przekazania </w:t>
      </w:r>
      <w:r w:rsidR="00A602C1" w:rsidRPr="007E5B46">
        <w:rPr>
          <w:rFonts w:ascii="Arial" w:hAnsi="Arial" w:cs="Arial"/>
        </w:rPr>
        <w:t>Jednostce realizującej Projekt</w:t>
      </w:r>
      <w:r w:rsidRPr="007E5B46">
        <w:rPr>
          <w:rFonts w:ascii="Arial" w:hAnsi="Arial" w:cs="Arial"/>
        </w:rPr>
        <w:t xml:space="preserve"> dofinansowania jest:</w:t>
      </w:r>
    </w:p>
    <w:p w14:paraId="0FAC081D" w14:textId="47B5A460" w:rsidR="00A3770D" w:rsidRPr="007E5B46" w:rsidRDefault="00BA3D0D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złożenie pr</w:t>
      </w:r>
      <w:r w:rsidR="00B1585F" w:rsidRPr="007E5B46">
        <w:rPr>
          <w:rFonts w:ascii="Arial" w:hAnsi="Arial" w:cs="Arial"/>
        </w:rPr>
        <w:t xml:space="preserve">zez </w:t>
      </w:r>
      <w:r w:rsidR="00A602C1" w:rsidRPr="007E5B46">
        <w:rPr>
          <w:rFonts w:ascii="Arial" w:hAnsi="Arial" w:cs="Arial"/>
        </w:rPr>
        <w:t>Jednostkę realizującą Projekt</w:t>
      </w:r>
      <w:r w:rsidR="00B1585F" w:rsidRPr="007E5B46">
        <w:rPr>
          <w:rFonts w:ascii="Arial" w:hAnsi="Arial" w:cs="Arial"/>
        </w:rPr>
        <w:t xml:space="preserve"> do Instytucji z</w:t>
      </w:r>
      <w:r w:rsidRPr="007E5B46">
        <w:rPr>
          <w:rFonts w:ascii="Arial" w:hAnsi="Arial" w:cs="Arial"/>
        </w:rPr>
        <w:t xml:space="preserve">arządzającej prawidłowego, kompletnego i spełniającego wymogi formalne i merytoryczne wniosku o płatność wraz z następującymi </w:t>
      </w:r>
      <w:r w:rsidR="00F84229" w:rsidRPr="007E5B46">
        <w:rPr>
          <w:rFonts w:ascii="Arial" w:hAnsi="Arial" w:cs="Arial"/>
        </w:rPr>
        <w:t xml:space="preserve">dokumentami </w:t>
      </w:r>
      <w:r w:rsidR="004D0F3E" w:rsidRPr="007E5B46">
        <w:rPr>
          <w:rFonts w:ascii="Arial" w:hAnsi="Arial" w:cs="Arial"/>
        </w:rPr>
        <w:t xml:space="preserve">wskazanymi do weryfikacji (z wyłączeniem </w:t>
      </w:r>
      <w:r w:rsidR="006D7C57" w:rsidRPr="007E5B46">
        <w:rPr>
          <w:rFonts w:ascii="Arial" w:hAnsi="Arial" w:cs="Arial"/>
        </w:rPr>
        <w:t>wniosków sprawozdawczych)</w:t>
      </w:r>
      <w:r w:rsidR="00263C9D" w:rsidRPr="007E5B46">
        <w:rPr>
          <w:rStyle w:val="Odwoanieprzypisudolnego"/>
          <w:rFonts w:ascii="Arial" w:hAnsi="Arial" w:cs="Arial"/>
        </w:rPr>
        <w:footnoteReference w:id="32"/>
      </w:r>
      <w:r w:rsidRPr="007E5B46">
        <w:rPr>
          <w:rFonts w:ascii="Arial" w:hAnsi="Arial" w:cs="Arial"/>
        </w:rPr>
        <w:t>, z zastrzeżeniem §</w:t>
      </w:r>
      <w:r w:rsidR="00200FDD" w:rsidRPr="007E5B46">
        <w:rPr>
          <w:rFonts w:ascii="Arial" w:hAnsi="Arial" w:cs="Arial"/>
        </w:rPr>
        <w:t xml:space="preserve"> 3 ust. </w:t>
      </w:r>
      <w:r w:rsidR="001D55FB" w:rsidRPr="007E5B46">
        <w:rPr>
          <w:rFonts w:ascii="Arial" w:hAnsi="Arial" w:cs="Arial"/>
        </w:rPr>
        <w:t>1</w:t>
      </w:r>
      <w:r w:rsidR="001D55FB">
        <w:rPr>
          <w:rFonts w:ascii="Arial" w:hAnsi="Arial" w:cs="Arial"/>
        </w:rPr>
        <w:t>7</w:t>
      </w:r>
      <w:r w:rsidR="001D55FB" w:rsidRPr="007E5B46">
        <w:rPr>
          <w:rFonts w:ascii="Arial" w:hAnsi="Arial" w:cs="Arial"/>
        </w:rPr>
        <w:t xml:space="preserve"> </w:t>
      </w:r>
      <w:r w:rsidR="00200FDD" w:rsidRPr="007E5B46">
        <w:rPr>
          <w:rFonts w:ascii="Arial" w:hAnsi="Arial" w:cs="Arial"/>
        </w:rPr>
        <w:t>i §</w:t>
      </w:r>
      <w:r w:rsidR="004735DC" w:rsidRPr="007E5B46">
        <w:rPr>
          <w:rFonts w:ascii="Arial" w:hAnsi="Arial" w:cs="Arial"/>
        </w:rPr>
        <w:t xml:space="preserve"> </w:t>
      </w:r>
      <w:r w:rsidR="006D7C57" w:rsidRPr="007E5B46">
        <w:rPr>
          <w:rFonts w:ascii="Arial" w:hAnsi="Arial" w:cs="Arial"/>
        </w:rPr>
        <w:t>4</w:t>
      </w:r>
      <w:r w:rsidRPr="007E5B46">
        <w:rPr>
          <w:rFonts w:ascii="Arial" w:hAnsi="Arial" w:cs="Arial"/>
        </w:rPr>
        <w:t xml:space="preserve"> ust. </w:t>
      </w:r>
      <w:r w:rsidR="006D7C57" w:rsidRPr="007E5B46">
        <w:rPr>
          <w:rFonts w:ascii="Arial" w:hAnsi="Arial" w:cs="Arial"/>
        </w:rPr>
        <w:t>4</w:t>
      </w:r>
      <w:r w:rsidR="004735DC" w:rsidRPr="007E5B46">
        <w:rPr>
          <w:rFonts w:ascii="Arial" w:hAnsi="Arial" w:cs="Arial"/>
        </w:rPr>
        <w:t xml:space="preserve"> </w:t>
      </w:r>
      <w:r w:rsidR="009F79F1" w:rsidRPr="007E5B46">
        <w:rPr>
          <w:rFonts w:ascii="Arial" w:hAnsi="Arial" w:cs="Arial"/>
        </w:rPr>
        <w:t>Zasad</w:t>
      </w:r>
      <w:r w:rsidR="004D0F3E" w:rsidRPr="007E5B46">
        <w:rPr>
          <w:rFonts w:ascii="Arial" w:hAnsi="Arial" w:cs="Arial"/>
        </w:rPr>
        <w:t xml:space="preserve">: </w:t>
      </w:r>
    </w:p>
    <w:p w14:paraId="55BFF549" w14:textId="77777777" w:rsidR="00A3770D" w:rsidRPr="007E5B46" w:rsidRDefault="00BA3D0D">
      <w:pPr>
        <w:pStyle w:val="Akapitzlist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faktur</w:t>
      </w:r>
      <w:r w:rsidR="00D507E7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 xml:space="preserve"> lub inn</w:t>
      </w:r>
      <w:r w:rsidR="00D507E7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dokument</w:t>
      </w:r>
      <w:r w:rsidR="00D507E7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 xml:space="preserve"> o równoważnej wartości dowodowej,</w:t>
      </w:r>
    </w:p>
    <w:p w14:paraId="4031C690" w14:textId="34F3B495" w:rsidR="00A3770D" w:rsidRPr="007E5B46" w:rsidRDefault="00BA3D0D">
      <w:pPr>
        <w:pStyle w:val="Akapitzlist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dokument</w:t>
      </w:r>
      <w:r w:rsidR="00D507E7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 xml:space="preserve"> potwierdzając</w:t>
      </w:r>
      <w:r w:rsidR="00D507E7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odbiór urządzeń/</w:t>
      </w:r>
      <w:r w:rsidR="009F79F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sprzętu lub wykonanie prac, jeżeli dokumenty odbioru wymagane są prawem,</w:t>
      </w:r>
    </w:p>
    <w:p w14:paraId="509B625F" w14:textId="04638755" w:rsidR="00A3770D" w:rsidRPr="007E5B46" w:rsidRDefault="00BA3D0D">
      <w:pPr>
        <w:pStyle w:val="Akapitzlist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zakupu urządzeń/ sprzętu, które nie zostały zamontowane protokoł</w:t>
      </w:r>
      <w:r w:rsidR="00D507E7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 xml:space="preserve"> odbioru urządzeń/</w:t>
      </w:r>
      <w:r w:rsidR="009F79F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sprzętu, jeżeli dokumenty odbioru wymagane są prawem, z podaniem miejsca ich składowania, </w:t>
      </w:r>
    </w:p>
    <w:p w14:paraId="7419AB1A" w14:textId="1559E8EE" w:rsidR="00A3770D" w:rsidRPr="007E5B46" w:rsidRDefault="00BA3D0D">
      <w:pPr>
        <w:pStyle w:val="Akapitzlist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wyciąg</w:t>
      </w:r>
      <w:r w:rsidR="00D507E7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bankow</w:t>
      </w:r>
      <w:r w:rsidR="00D507E7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z r</w:t>
      </w:r>
      <w:r w:rsidR="00D4188D" w:rsidRPr="007E5B46">
        <w:rPr>
          <w:rFonts w:ascii="Arial" w:hAnsi="Arial" w:cs="Arial"/>
        </w:rPr>
        <w:t xml:space="preserve">achunku </w:t>
      </w:r>
      <w:r w:rsidR="00E107C9" w:rsidRPr="007E5B46">
        <w:rPr>
          <w:rFonts w:ascii="Arial" w:hAnsi="Arial" w:cs="Arial"/>
        </w:rPr>
        <w:t>płatniczego</w:t>
      </w:r>
      <w:r w:rsidR="00D4188D"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t>Jednostki realizującej Projekt</w:t>
      </w:r>
      <w:r w:rsidR="00D4188D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lub przelew</w:t>
      </w:r>
      <w:r w:rsidR="00D507E7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 xml:space="preserve"> bankow</w:t>
      </w:r>
      <w:r w:rsidR="00D507E7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>, a w przypadku płatności gotówkowych i dokument</w:t>
      </w:r>
      <w:r w:rsidR="00D507E7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>, potwierdzając</w:t>
      </w:r>
      <w:r w:rsidR="00D507E7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poniesienie wydatków w formie gotówkowej,</w:t>
      </w:r>
    </w:p>
    <w:p w14:paraId="17C6076C" w14:textId="425EB60A" w:rsidR="00A3770D" w:rsidRPr="007E5B46" w:rsidRDefault="00BA3D0D">
      <w:pPr>
        <w:pStyle w:val="Akapitzlist"/>
        <w:numPr>
          <w:ilvl w:val="0"/>
          <w:numId w:val="1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inn</w:t>
      </w:r>
      <w:r w:rsidR="00D507E7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dokument</w:t>
      </w:r>
      <w:r w:rsidR="00D507E7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 xml:space="preserve"> potwierdzając</w:t>
      </w:r>
      <w:r w:rsidR="00D507E7" w:rsidRPr="007E5B46">
        <w:rPr>
          <w:rFonts w:ascii="Arial" w:hAnsi="Arial" w:cs="Arial"/>
        </w:rPr>
        <w:t>e</w:t>
      </w:r>
      <w:r w:rsidR="000737F4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i uzasadniając</w:t>
      </w:r>
      <w:r w:rsidR="00D507E7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prawidłową realizację Projektu;</w:t>
      </w:r>
    </w:p>
    <w:p w14:paraId="23178132" w14:textId="53573E41" w:rsidR="00A3770D" w:rsidRPr="007E5B46" w:rsidRDefault="002B6A47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poświadczenia faktycznego i </w:t>
      </w:r>
      <w:r w:rsidR="00BA3D0D" w:rsidRPr="007E5B46">
        <w:rPr>
          <w:rFonts w:ascii="Arial" w:hAnsi="Arial" w:cs="Arial"/>
        </w:rPr>
        <w:t>prawidłowego poniesienia wydatków oraz ich kwalifikowalności</w:t>
      </w:r>
      <w:r w:rsidR="000737F4" w:rsidRPr="007E5B46">
        <w:rPr>
          <w:rFonts w:ascii="Arial" w:hAnsi="Arial" w:cs="Arial"/>
        </w:rPr>
        <w:t xml:space="preserve"> </w:t>
      </w:r>
      <w:r w:rsidR="00855B27" w:rsidRPr="007E5B46">
        <w:rPr>
          <w:rFonts w:ascii="Arial" w:hAnsi="Arial" w:cs="Arial"/>
        </w:rPr>
        <w:t>przez Instytucję z</w:t>
      </w:r>
      <w:r w:rsidR="00660467" w:rsidRPr="007E5B46">
        <w:rPr>
          <w:rFonts w:ascii="Arial" w:hAnsi="Arial" w:cs="Arial"/>
        </w:rPr>
        <w:t>arządzającą</w:t>
      </w:r>
      <w:r w:rsidR="00BA3D0D" w:rsidRPr="007E5B46">
        <w:rPr>
          <w:rFonts w:ascii="Arial" w:hAnsi="Arial" w:cs="Arial"/>
        </w:rPr>
        <w:t>;</w:t>
      </w:r>
    </w:p>
    <w:p w14:paraId="57C40F2A" w14:textId="07416C3A" w:rsidR="00A3770D" w:rsidRPr="007E5B46" w:rsidRDefault="00BA3D0D">
      <w:pPr>
        <w:pStyle w:val="Akapitzlist"/>
        <w:numPr>
          <w:ilvl w:val="0"/>
          <w:numId w:val="2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dostępność środków n</w:t>
      </w:r>
      <w:r w:rsidR="00855B27" w:rsidRPr="007E5B46">
        <w:rPr>
          <w:rFonts w:ascii="Arial" w:hAnsi="Arial" w:cs="Arial"/>
        </w:rPr>
        <w:t>a rachunku bankowym Instytucji z</w:t>
      </w:r>
      <w:r w:rsidRPr="007E5B46">
        <w:rPr>
          <w:rFonts w:ascii="Arial" w:hAnsi="Arial" w:cs="Arial"/>
        </w:rPr>
        <w:t>arządzającej (</w:t>
      </w:r>
      <w:r w:rsidR="00A6567C" w:rsidRPr="007E5B46">
        <w:rPr>
          <w:rFonts w:ascii="Arial" w:hAnsi="Arial" w:cs="Arial"/>
        </w:rPr>
        <w:t xml:space="preserve">dotyczy Projektu </w:t>
      </w:r>
      <w:r w:rsidRPr="007E5B46">
        <w:rPr>
          <w:rFonts w:ascii="Arial" w:hAnsi="Arial" w:cs="Arial"/>
        </w:rPr>
        <w:t>współfinansowan</w:t>
      </w:r>
      <w:r w:rsidR="00A6567C" w:rsidRPr="007E5B46">
        <w:rPr>
          <w:rFonts w:ascii="Arial" w:hAnsi="Arial" w:cs="Arial"/>
        </w:rPr>
        <w:t>ego</w:t>
      </w:r>
      <w:r w:rsidR="000737F4" w:rsidRPr="007E5B46">
        <w:rPr>
          <w:rFonts w:ascii="Arial" w:hAnsi="Arial" w:cs="Arial"/>
        </w:rPr>
        <w:t xml:space="preserve"> </w:t>
      </w:r>
      <w:r w:rsidR="002B6A47" w:rsidRPr="007E5B46">
        <w:rPr>
          <w:rFonts w:ascii="Arial" w:hAnsi="Arial" w:cs="Arial"/>
        </w:rPr>
        <w:t>z budżetu państwa)</w:t>
      </w:r>
      <w:r w:rsidR="00F66471" w:rsidRPr="007E5B46">
        <w:rPr>
          <w:rFonts w:ascii="Arial" w:hAnsi="Arial" w:cs="Arial"/>
        </w:rPr>
        <w:t>.</w:t>
      </w:r>
    </w:p>
    <w:p w14:paraId="17869A59" w14:textId="4A6AF2F6" w:rsidR="00832386" w:rsidRPr="007E5B46" w:rsidRDefault="00ED5DCC">
      <w:pPr>
        <w:pStyle w:val="Akapitzlist"/>
        <w:numPr>
          <w:ilvl w:val="3"/>
          <w:numId w:val="5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832386" w:rsidRPr="007E5B46">
        <w:rPr>
          <w:rFonts w:ascii="Arial" w:hAnsi="Arial" w:cs="Arial"/>
        </w:rPr>
        <w:t xml:space="preserve"> ma obowiązek wskazać i opisać we wniosku o płatność, które z działań zaplanowanych we wniosku o dofinansowanie zostały już </w:t>
      </w:r>
      <w:r w:rsidR="006F1401" w:rsidRPr="007E5B46">
        <w:rPr>
          <w:rFonts w:ascii="Arial" w:hAnsi="Arial" w:cs="Arial"/>
        </w:rPr>
        <w:t xml:space="preserve">zrealizowane </w:t>
      </w:r>
      <w:r w:rsidR="00832386" w:rsidRPr="007E5B46">
        <w:rPr>
          <w:rFonts w:ascii="Arial" w:hAnsi="Arial" w:cs="Arial"/>
        </w:rPr>
        <w:t>oraz w jaki sposób ich realizacja wpłynęła na sytuację osób z niepełnosprawnościami, a także na równość kobiet i mężczyzn lub innych grup wskazanych we wniosku o dofinansowanie. Obowiązek opisania tych działań powstaje tylko wówczas, gdy opisywany we wniosku o płatność postęp rzeczowy i rozliczane w nim wydatki dotyczą działań, przy realizacji których powinny być stosowane ww. zasady.</w:t>
      </w:r>
    </w:p>
    <w:p w14:paraId="21DC04E0" w14:textId="19B15370" w:rsidR="00832386" w:rsidRPr="007E5B46" w:rsidRDefault="00832386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przypadku rażących lub notorycznych naruszeń „Standardów dostępności”, stanowiących załącznik nr 2 do wytycznych równościowych lub uchylania się </w:t>
      </w:r>
      <w:r w:rsidR="00ED5DCC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 xml:space="preserve"> od realizacji działań naprawczych, Instytucja zarządzająca może uznać część wydatków Projektu za niekwalifikowalne.</w:t>
      </w:r>
    </w:p>
    <w:p w14:paraId="10B3D63A" w14:textId="691EC044" w:rsidR="00ED270C" w:rsidRPr="007E5B46" w:rsidRDefault="00ED270C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Kwalifikowalność poniesionych wydatków oceniana jes</w:t>
      </w:r>
      <w:r w:rsidR="00654180" w:rsidRPr="007E5B46">
        <w:rPr>
          <w:rFonts w:ascii="Arial" w:hAnsi="Arial" w:cs="Arial"/>
        </w:rPr>
        <w:t>t w trakcie realizacji Projektu, w trakcie kontroli P</w:t>
      </w:r>
      <w:r w:rsidRPr="007E5B46">
        <w:rPr>
          <w:rFonts w:ascii="Arial" w:hAnsi="Arial" w:cs="Arial"/>
        </w:rPr>
        <w:t xml:space="preserve">rojektu na miejscu, kontroli trwałości oraz innych czynności kontrolnych prowadzonych przez </w:t>
      </w:r>
      <w:r w:rsidR="00CA1E0E" w:rsidRPr="007E5B46">
        <w:rPr>
          <w:rFonts w:ascii="Arial" w:hAnsi="Arial" w:cs="Arial"/>
        </w:rPr>
        <w:t xml:space="preserve">podmioty </w:t>
      </w:r>
      <w:r w:rsidRPr="007E5B46">
        <w:rPr>
          <w:rFonts w:ascii="Arial" w:hAnsi="Arial" w:cs="Arial"/>
        </w:rPr>
        <w:t>do tego upoważnione</w:t>
      </w:r>
      <w:r w:rsidR="00940EBE" w:rsidRPr="007E5B46">
        <w:rPr>
          <w:rFonts w:ascii="Arial" w:hAnsi="Arial" w:cs="Arial"/>
        </w:rPr>
        <w:t>,</w:t>
      </w:r>
      <w:r w:rsidR="000737F4" w:rsidRPr="007E5B46">
        <w:rPr>
          <w:rFonts w:ascii="Arial" w:hAnsi="Arial" w:cs="Arial"/>
        </w:rPr>
        <w:t xml:space="preserve"> </w:t>
      </w:r>
      <w:r w:rsidR="002C03A6" w:rsidRPr="007E5B46">
        <w:rPr>
          <w:rFonts w:ascii="Arial" w:hAnsi="Arial" w:cs="Arial"/>
        </w:rPr>
        <w:t>o których mowa w</w:t>
      </w:r>
      <w:r w:rsidRPr="007E5B46">
        <w:rPr>
          <w:rFonts w:ascii="Arial" w:hAnsi="Arial" w:cs="Arial"/>
        </w:rPr>
        <w:t xml:space="preserve"> § </w:t>
      </w:r>
      <w:r w:rsidR="00940EBE" w:rsidRPr="007E5B46">
        <w:rPr>
          <w:rFonts w:ascii="Arial" w:hAnsi="Arial" w:cs="Arial"/>
        </w:rPr>
        <w:t>1</w:t>
      </w:r>
      <w:r w:rsidR="00080629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 </w:t>
      </w:r>
      <w:r w:rsidR="009F79F1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.</w:t>
      </w:r>
    </w:p>
    <w:p w14:paraId="5E2E222B" w14:textId="50E54111" w:rsidR="009F660D" w:rsidRPr="007E5B46" w:rsidRDefault="009F660D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 oceny kwalifikowalności poniesionych wydatków stosuje się wersję </w:t>
      </w:r>
      <w:r w:rsidR="00855B27" w:rsidRPr="007E5B46">
        <w:rPr>
          <w:rFonts w:ascii="Arial" w:hAnsi="Arial" w:cs="Arial"/>
        </w:rPr>
        <w:t>w</w:t>
      </w:r>
      <w:r w:rsidR="00940EBE" w:rsidRPr="007E5B46">
        <w:rPr>
          <w:rFonts w:ascii="Arial" w:hAnsi="Arial" w:cs="Arial"/>
        </w:rPr>
        <w:t xml:space="preserve">ytycznych </w:t>
      </w:r>
      <w:r w:rsidR="00855B27" w:rsidRPr="007E5B46">
        <w:rPr>
          <w:rFonts w:ascii="Arial" w:hAnsi="Arial" w:cs="Arial"/>
        </w:rPr>
        <w:t>dot.</w:t>
      </w:r>
      <w:r w:rsidR="00940EBE" w:rsidRPr="007E5B46">
        <w:rPr>
          <w:rFonts w:ascii="Arial" w:hAnsi="Arial" w:cs="Arial"/>
        </w:rPr>
        <w:t xml:space="preserve"> kwalifikowalności wydatków, </w:t>
      </w:r>
      <w:r w:rsidRPr="007E5B46">
        <w:rPr>
          <w:rFonts w:ascii="Arial" w:hAnsi="Arial" w:cs="Arial"/>
        </w:rPr>
        <w:t>obowiązującą w dniu poniesienia wydatku</w:t>
      </w:r>
      <w:r w:rsidR="00855B27" w:rsidRPr="007E5B46">
        <w:rPr>
          <w:rFonts w:ascii="Arial" w:hAnsi="Arial" w:cs="Arial"/>
        </w:rPr>
        <w:t>. G</w:t>
      </w:r>
      <w:r w:rsidRPr="007E5B46">
        <w:rPr>
          <w:rFonts w:ascii="Arial" w:hAnsi="Arial" w:cs="Arial"/>
        </w:rPr>
        <w:t xml:space="preserve">dy ogłoszona w trakcie realizacji Projektu (po </w:t>
      </w:r>
      <w:r w:rsidR="009F79F1" w:rsidRPr="007E5B46">
        <w:rPr>
          <w:rFonts w:ascii="Arial" w:hAnsi="Arial" w:cs="Arial"/>
        </w:rPr>
        <w:t>podjęciu</w:t>
      </w:r>
      <w:r w:rsidRPr="007E5B46">
        <w:rPr>
          <w:rFonts w:ascii="Arial" w:hAnsi="Arial" w:cs="Arial"/>
        </w:rPr>
        <w:t xml:space="preserve"> U</w:t>
      </w:r>
      <w:r w:rsidR="009F79F1" w:rsidRPr="007E5B46">
        <w:rPr>
          <w:rFonts w:ascii="Arial" w:hAnsi="Arial" w:cs="Arial"/>
        </w:rPr>
        <w:t>chwały</w:t>
      </w:r>
      <w:r w:rsidRPr="007E5B46">
        <w:rPr>
          <w:rFonts w:ascii="Arial" w:hAnsi="Arial" w:cs="Arial"/>
        </w:rPr>
        <w:t xml:space="preserve">) wersja </w:t>
      </w:r>
      <w:r w:rsidR="00CC4575" w:rsidRPr="007E5B46">
        <w:rPr>
          <w:rFonts w:ascii="Arial" w:hAnsi="Arial" w:cs="Arial"/>
        </w:rPr>
        <w:t>ww. w</w:t>
      </w:r>
      <w:r w:rsidR="001348A6" w:rsidRPr="007E5B46">
        <w:rPr>
          <w:rFonts w:ascii="Arial" w:hAnsi="Arial" w:cs="Arial"/>
        </w:rPr>
        <w:t xml:space="preserve">ytycznych </w:t>
      </w:r>
      <w:r w:rsidRPr="007E5B46">
        <w:rPr>
          <w:rFonts w:ascii="Arial" w:hAnsi="Arial" w:cs="Arial"/>
        </w:rPr>
        <w:t xml:space="preserve">wprowadza rozwiązania korzystniejsze dla </w:t>
      </w:r>
      <w:r w:rsidR="00ED5DCC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>,</w:t>
      </w:r>
      <w:r w:rsidR="00FD71CF" w:rsidRPr="007E5B46">
        <w:rPr>
          <w:rFonts w:ascii="Arial" w:hAnsi="Arial" w:cs="Arial"/>
        </w:rPr>
        <w:t xml:space="preserve"> będą one miały zastosowanie w odniesieniu do wydatków </w:t>
      </w:r>
      <w:r w:rsidR="003C3B91" w:rsidRPr="007E5B46">
        <w:rPr>
          <w:rFonts w:ascii="Arial" w:hAnsi="Arial" w:cs="Arial"/>
        </w:rPr>
        <w:t xml:space="preserve">poniesionych przed </w:t>
      </w:r>
      <w:r w:rsidR="00B14740" w:rsidRPr="007E5B46">
        <w:rPr>
          <w:rFonts w:ascii="Arial" w:hAnsi="Arial" w:cs="Arial"/>
        </w:rPr>
        <w:t xml:space="preserve">tym </w:t>
      </w:r>
      <w:r w:rsidR="003C3B91" w:rsidRPr="007E5B46">
        <w:rPr>
          <w:rFonts w:ascii="Arial" w:hAnsi="Arial" w:cs="Arial"/>
        </w:rPr>
        <w:t xml:space="preserve">dniem </w:t>
      </w:r>
      <w:r w:rsidR="00B14740" w:rsidRPr="007E5B46">
        <w:rPr>
          <w:rFonts w:ascii="Arial" w:hAnsi="Arial" w:cs="Arial"/>
        </w:rPr>
        <w:t xml:space="preserve">oraz </w:t>
      </w:r>
      <w:r w:rsidR="001E25EE" w:rsidRPr="007E5B46">
        <w:rPr>
          <w:rFonts w:ascii="Arial" w:hAnsi="Arial" w:cs="Arial"/>
        </w:rPr>
        <w:t xml:space="preserve">pod warunkiem, że ww. rozwiązania nie są sprzeczne z zapisami regulaminu </w:t>
      </w:r>
      <w:r w:rsidR="00855B27" w:rsidRPr="007E5B46">
        <w:rPr>
          <w:rFonts w:ascii="Arial" w:hAnsi="Arial" w:cs="Arial"/>
        </w:rPr>
        <w:t>wyboru projektów</w:t>
      </w:r>
      <w:r w:rsidR="00ED270C" w:rsidRPr="007E5B46">
        <w:rPr>
          <w:rFonts w:ascii="Arial" w:hAnsi="Arial" w:cs="Arial"/>
        </w:rPr>
        <w:t>.</w:t>
      </w:r>
    </w:p>
    <w:p w14:paraId="2AE1C72E" w14:textId="453D0469" w:rsidR="00855B27" w:rsidRPr="007E5B46" w:rsidRDefault="00855B27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Instytucja z</w:t>
      </w:r>
      <w:r w:rsidR="00BF6419" w:rsidRPr="007E5B46">
        <w:rPr>
          <w:rFonts w:ascii="Arial" w:hAnsi="Arial" w:cs="Arial"/>
        </w:rPr>
        <w:t xml:space="preserve">arządzająca, po weryfikacji przekazanego przez </w:t>
      </w:r>
      <w:r w:rsidR="00ED5DCC" w:rsidRPr="007E5B46">
        <w:rPr>
          <w:rFonts w:ascii="Arial" w:hAnsi="Arial" w:cs="Arial"/>
        </w:rPr>
        <w:t>Jednostkę realizującą Projekt</w:t>
      </w:r>
      <w:r w:rsidR="00BF6419" w:rsidRPr="007E5B46">
        <w:rPr>
          <w:rFonts w:ascii="Arial" w:hAnsi="Arial" w:cs="Arial"/>
        </w:rPr>
        <w:t xml:space="preserve"> wniosku o płatność, poświadczeniu wysokości i prawidłowości poniesionych wydatków kwalifikowalnych w nim ujętych, zatwierdza wysokość dofinansowania</w:t>
      </w:r>
      <w:r w:rsidR="00721C17" w:rsidRPr="007E5B46">
        <w:rPr>
          <w:rStyle w:val="Odwoanieprzypisudolnego"/>
          <w:rFonts w:ascii="Arial" w:hAnsi="Arial" w:cs="Arial"/>
        </w:rPr>
        <w:footnoteReference w:id="33"/>
      </w:r>
      <w:r w:rsidR="00BF6419" w:rsidRPr="007E5B46">
        <w:rPr>
          <w:rFonts w:ascii="Arial" w:hAnsi="Arial" w:cs="Arial"/>
        </w:rPr>
        <w:t xml:space="preserve"> i przekazuje </w:t>
      </w:r>
      <w:r w:rsidR="00ED5DCC" w:rsidRPr="007E5B46">
        <w:rPr>
          <w:rFonts w:ascii="Arial" w:hAnsi="Arial" w:cs="Arial"/>
        </w:rPr>
        <w:t>Jednostce realizującej Projekt</w:t>
      </w:r>
      <w:r w:rsidR="00BF6419" w:rsidRPr="007E5B46">
        <w:rPr>
          <w:rFonts w:ascii="Arial" w:hAnsi="Arial" w:cs="Arial"/>
        </w:rPr>
        <w:t xml:space="preserve"> informację w tym zakresie</w:t>
      </w:r>
      <w:r w:rsidRPr="007E5B46">
        <w:rPr>
          <w:rFonts w:ascii="Arial" w:hAnsi="Arial" w:cs="Arial"/>
        </w:rPr>
        <w:t>.</w:t>
      </w:r>
    </w:p>
    <w:p w14:paraId="32A2F758" w14:textId="2F8EE6DB" w:rsidR="00855B27" w:rsidRPr="007E5B46" w:rsidRDefault="00855B27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Po spełnieniu warunków, o których mowa w ust. 1</w:t>
      </w:r>
      <w:r w:rsidR="008E0C1F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, dofinansowanie jest przekazywane na wskazany przez </w:t>
      </w:r>
      <w:r w:rsidR="00ED5DCC" w:rsidRPr="007E5B46">
        <w:rPr>
          <w:rFonts w:ascii="Arial" w:hAnsi="Arial" w:cs="Arial"/>
        </w:rPr>
        <w:t>Jednostkę realizując</w:t>
      </w:r>
      <w:r w:rsidR="00010993" w:rsidRPr="007E5B46">
        <w:rPr>
          <w:rFonts w:ascii="Arial" w:hAnsi="Arial" w:cs="Arial"/>
        </w:rPr>
        <w:t xml:space="preserve">ą </w:t>
      </w:r>
      <w:r w:rsidR="00ED5DCC" w:rsidRPr="007E5B46">
        <w:rPr>
          <w:rFonts w:ascii="Arial" w:hAnsi="Arial" w:cs="Arial"/>
        </w:rPr>
        <w:t>Projekt</w:t>
      </w:r>
      <w:r w:rsidRPr="007E5B46">
        <w:rPr>
          <w:rFonts w:ascii="Arial" w:hAnsi="Arial" w:cs="Arial"/>
        </w:rPr>
        <w:t xml:space="preserve"> rachunek płatniczy w terminie nie dłuższym niż 80 dni, licząc od dnia złożenia wniosku o płatność, z zastrzeżeniem ust. </w:t>
      </w:r>
      <w:r w:rsidR="00EA2D09" w:rsidRPr="007E5B46">
        <w:rPr>
          <w:rFonts w:ascii="Arial" w:hAnsi="Arial" w:cs="Arial"/>
        </w:rPr>
        <w:t>1</w:t>
      </w:r>
      <w:r w:rsidR="008E0C1F" w:rsidRPr="007E5B46">
        <w:rPr>
          <w:rFonts w:ascii="Arial" w:hAnsi="Arial" w:cs="Arial"/>
        </w:rPr>
        <w:t>5</w:t>
      </w:r>
      <w:r w:rsidRPr="007E5B46">
        <w:rPr>
          <w:rFonts w:ascii="Arial" w:hAnsi="Arial" w:cs="Arial"/>
        </w:rPr>
        <w:t>. Warunkiem przekazania dofinansowania jest dostępność środków, o której mowa w art. 74 ust. 1 lit. b) rozporządzenia ogólnego.</w:t>
      </w:r>
    </w:p>
    <w:p w14:paraId="30F7B752" w14:textId="4CE992C4" w:rsidR="00855B27" w:rsidRPr="007E5B46" w:rsidRDefault="00855B27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Bieg terminu płatności, o którym mowa w ust. </w:t>
      </w:r>
      <w:r w:rsidR="00EA2D09" w:rsidRPr="007E5B46">
        <w:rPr>
          <w:rFonts w:ascii="Arial" w:hAnsi="Arial" w:cs="Arial"/>
        </w:rPr>
        <w:t>1</w:t>
      </w:r>
      <w:r w:rsidR="008E0C1F" w:rsidRPr="007E5B46">
        <w:rPr>
          <w:rFonts w:ascii="Arial" w:hAnsi="Arial" w:cs="Arial"/>
        </w:rPr>
        <w:t>4</w:t>
      </w:r>
      <w:r w:rsidRPr="007E5B46">
        <w:rPr>
          <w:rFonts w:ascii="Arial" w:hAnsi="Arial" w:cs="Arial"/>
        </w:rPr>
        <w:t xml:space="preserve">, może </w:t>
      </w:r>
      <w:r w:rsidR="00EA2D09" w:rsidRPr="007E5B46">
        <w:rPr>
          <w:rFonts w:ascii="Arial" w:hAnsi="Arial" w:cs="Arial"/>
        </w:rPr>
        <w:t xml:space="preserve">zostać wstrzymany, </w:t>
      </w:r>
      <w:r w:rsidR="00EA2D09" w:rsidRPr="007E5B46">
        <w:rPr>
          <w:rFonts w:ascii="Arial" w:hAnsi="Arial" w:cs="Arial"/>
          <w:color w:val="000000"/>
          <w:shd w:val="clear" w:color="auto" w:fill="FFFFFF"/>
        </w:rPr>
        <w:t xml:space="preserve">jeżeli informacje przedstawione przez </w:t>
      </w:r>
      <w:r w:rsidR="00ED5DCC" w:rsidRPr="007E5B46">
        <w:rPr>
          <w:rFonts w:ascii="Arial" w:hAnsi="Arial" w:cs="Arial"/>
          <w:color w:val="000000"/>
          <w:shd w:val="clear" w:color="auto" w:fill="FFFFFF"/>
        </w:rPr>
        <w:t>Jednostk</w:t>
      </w:r>
      <w:r w:rsidR="00010993" w:rsidRPr="007E5B46">
        <w:rPr>
          <w:rFonts w:ascii="Arial" w:hAnsi="Arial" w:cs="Arial"/>
          <w:color w:val="000000"/>
          <w:shd w:val="clear" w:color="auto" w:fill="FFFFFF"/>
        </w:rPr>
        <w:t>ę</w:t>
      </w:r>
      <w:r w:rsidR="00ED5DCC" w:rsidRPr="007E5B46">
        <w:rPr>
          <w:rFonts w:ascii="Arial" w:hAnsi="Arial" w:cs="Arial"/>
          <w:color w:val="000000"/>
          <w:shd w:val="clear" w:color="auto" w:fill="FFFFFF"/>
        </w:rPr>
        <w:t xml:space="preserve"> realizując</w:t>
      </w:r>
      <w:r w:rsidR="00010993" w:rsidRPr="007E5B46">
        <w:rPr>
          <w:rFonts w:ascii="Arial" w:hAnsi="Arial" w:cs="Arial"/>
          <w:color w:val="000000"/>
          <w:shd w:val="clear" w:color="auto" w:fill="FFFFFF"/>
        </w:rPr>
        <w:t>ą</w:t>
      </w:r>
      <w:r w:rsidR="00ED5DCC" w:rsidRPr="007E5B46">
        <w:rPr>
          <w:rFonts w:ascii="Arial" w:hAnsi="Arial" w:cs="Arial"/>
          <w:color w:val="000000"/>
          <w:shd w:val="clear" w:color="auto" w:fill="FFFFFF"/>
        </w:rPr>
        <w:t xml:space="preserve"> Projekt</w:t>
      </w:r>
      <w:r w:rsidR="00EA2D09" w:rsidRPr="007E5B46">
        <w:rPr>
          <w:rFonts w:ascii="Arial" w:hAnsi="Arial" w:cs="Arial"/>
          <w:color w:val="000000"/>
          <w:shd w:val="clear" w:color="auto" w:fill="FFFFFF"/>
        </w:rPr>
        <w:t xml:space="preserve"> nie pozwolą Instytucji zarządzającej ustalić, czy kwota jest należna.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jest informowan</w:t>
      </w:r>
      <w:r w:rsidR="00ED5DCC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o wstrzymaniu biegu terminu i o jego przyczynach</w:t>
      </w:r>
      <w:r w:rsidR="00F66471" w:rsidRPr="007E5B46">
        <w:rPr>
          <w:rStyle w:val="Odwoanieprzypisudolnego"/>
          <w:rFonts w:ascii="Arial" w:hAnsi="Arial" w:cs="Arial"/>
        </w:rPr>
        <w:footnoteReference w:id="34"/>
      </w:r>
      <w:r w:rsidRPr="007E5B46">
        <w:rPr>
          <w:rFonts w:ascii="Arial" w:hAnsi="Arial" w:cs="Arial"/>
        </w:rPr>
        <w:t>.</w:t>
      </w:r>
    </w:p>
    <w:p w14:paraId="2A40A227" w14:textId="3A02BAD7" w:rsidR="00C0389A" w:rsidRPr="007E5B46" w:rsidRDefault="00855B27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</w:t>
      </w:r>
      <w:r w:rsidR="00C14D6D" w:rsidRPr="007E5B46">
        <w:rPr>
          <w:rFonts w:ascii="Arial" w:hAnsi="Arial" w:cs="Arial"/>
        </w:rPr>
        <w:t xml:space="preserve"> przypadku stosowania systemu płatności środków europejskich „z góry” (front </w:t>
      </w:r>
      <w:proofErr w:type="spellStart"/>
      <w:r w:rsidR="00C14D6D" w:rsidRPr="007E5B46">
        <w:rPr>
          <w:rFonts w:ascii="Arial" w:hAnsi="Arial" w:cs="Arial"/>
        </w:rPr>
        <w:t>loadingu</w:t>
      </w:r>
      <w:proofErr w:type="spellEnd"/>
      <w:r w:rsidR="00C14D6D" w:rsidRPr="007E5B46">
        <w:rPr>
          <w:rFonts w:ascii="Arial" w:hAnsi="Arial" w:cs="Arial"/>
        </w:rPr>
        <w:t>)</w:t>
      </w:r>
      <w:r w:rsidR="00365AE4" w:rsidRPr="007E5B46">
        <w:rPr>
          <w:rFonts w:ascii="Arial" w:hAnsi="Arial" w:cs="Arial"/>
        </w:rPr>
        <w:t>,</w:t>
      </w:r>
      <w:r w:rsidR="00C14D6D" w:rsidRPr="007E5B46">
        <w:rPr>
          <w:rFonts w:ascii="Arial" w:hAnsi="Arial" w:cs="Arial"/>
        </w:rPr>
        <w:t xml:space="preserve"> dofinansowanie jest przekazywane w kwocie wynikającej z sumy dekretacji na dokumentach księgowych, umieszczonych w załączniku do wniosku o płatność, natomiast w pozostałych przypadkach, w wysokości procentowego udziału w wydatkach kwalifikowalnych, określonego w § </w:t>
      </w:r>
      <w:r w:rsidR="008E0C1F" w:rsidRPr="007E5B46">
        <w:rPr>
          <w:rFonts w:ascii="Arial" w:hAnsi="Arial" w:cs="Arial"/>
        </w:rPr>
        <w:t>1</w:t>
      </w:r>
      <w:r w:rsidR="00C14D6D" w:rsidRPr="007E5B46">
        <w:rPr>
          <w:rFonts w:ascii="Arial" w:hAnsi="Arial" w:cs="Arial"/>
        </w:rPr>
        <w:t xml:space="preserve"> ust. 3 pkt 2 </w:t>
      </w:r>
      <w:r w:rsidR="009F79F1" w:rsidRPr="007E5B46">
        <w:rPr>
          <w:rFonts w:ascii="Arial" w:hAnsi="Arial" w:cs="Arial"/>
        </w:rPr>
        <w:t>Zasad</w:t>
      </w:r>
      <w:r w:rsidR="00C14D6D" w:rsidRPr="007E5B46">
        <w:rPr>
          <w:rFonts w:ascii="Arial" w:hAnsi="Arial" w:cs="Arial"/>
        </w:rPr>
        <w:t xml:space="preserve">. W ramach systemu płatności środków europejskich „z góry” (front </w:t>
      </w:r>
      <w:proofErr w:type="spellStart"/>
      <w:r w:rsidR="00C14D6D" w:rsidRPr="007E5B46">
        <w:rPr>
          <w:rFonts w:ascii="Arial" w:hAnsi="Arial" w:cs="Arial"/>
        </w:rPr>
        <w:t>loadingu</w:t>
      </w:r>
      <w:proofErr w:type="spellEnd"/>
      <w:r w:rsidR="00C14D6D" w:rsidRPr="007E5B46">
        <w:rPr>
          <w:rFonts w:ascii="Arial" w:hAnsi="Arial" w:cs="Arial"/>
        </w:rPr>
        <w:t xml:space="preserve">) </w:t>
      </w:r>
      <w:r w:rsidR="00ED5DCC" w:rsidRPr="007E5B46">
        <w:rPr>
          <w:rFonts w:ascii="Arial" w:hAnsi="Arial" w:cs="Arial"/>
        </w:rPr>
        <w:t>Jednostka realizująca Projekt</w:t>
      </w:r>
      <w:r w:rsidR="00C14D6D" w:rsidRPr="007E5B46">
        <w:rPr>
          <w:rFonts w:ascii="Arial" w:hAnsi="Arial" w:cs="Arial"/>
        </w:rPr>
        <w:t xml:space="preserve"> ma prawo do zastosowania na poziomie poszczególnych dokumentów księgowych lub wniosków o płatność zmienionego montażu finansowego wskazującego jako źródło finansowania środki </w:t>
      </w:r>
      <w:r w:rsidR="00523BF6" w:rsidRPr="007E5B46">
        <w:rPr>
          <w:rFonts w:ascii="Arial" w:hAnsi="Arial" w:cs="Arial"/>
        </w:rPr>
        <w:t>EFRR</w:t>
      </w:r>
      <w:r w:rsidR="00C14D6D" w:rsidRPr="007E5B46">
        <w:rPr>
          <w:rFonts w:ascii="Arial" w:hAnsi="Arial" w:cs="Arial"/>
        </w:rPr>
        <w:t xml:space="preserve"> w wysokości 85% wydatków kwalifikowalnych. Zmieniony montaż może być stosowany do momentu prze</w:t>
      </w:r>
      <w:r w:rsidR="00EA2D09" w:rsidRPr="007E5B46">
        <w:rPr>
          <w:rFonts w:ascii="Arial" w:hAnsi="Arial" w:cs="Arial"/>
        </w:rPr>
        <w:t>kazania na zlecenie Instytucji z</w:t>
      </w:r>
      <w:r w:rsidR="00C14D6D" w:rsidRPr="007E5B46">
        <w:rPr>
          <w:rFonts w:ascii="Arial" w:hAnsi="Arial" w:cs="Arial"/>
        </w:rPr>
        <w:t xml:space="preserve">arządzającej przez BGK 80% kwoty dofinansowania, o której mowa w § </w:t>
      </w:r>
      <w:r w:rsidR="008E0C1F" w:rsidRPr="007E5B46">
        <w:rPr>
          <w:rFonts w:ascii="Arial" w:hAnsi="Arial" w:cs="Arial"/>
        </w:rPr>
        <w:t>1</w:t>
      </w:r>
      <w:r w:rsidR="00C14D6D" w:rsidRPr="007E5B46">
        <w:rPr>
          <w:rFonts w:ascii="Arial" w:hAnsi="Arial" w:cs="Arial"/>
        </w:rPr>
        <w:t xml:space="preserve"> ust. 3 </w:t>
      </w:r>
      <w:r w:rsidR="009F79F1" w:rsidRPr="007E5B46">
        <w:rPr>
          <w:rFonts w:ascii="Arial" w:hAnsi="Arial" w:cs="Arial"/>
        </w:rPr>
        <w:t>Zasad</w:t>
      </w:r>
      <w:r w:rsidR="00C14D6D" w:rsidRPr="007E5B46">
        <w:rPr>
          <w:rFonts w:ascii="Arial" w:hAnsi="Arial" w:cs="Arial"/>
        </w:rPr>
        <w:t xml:space="preserve">. Najpóźniej przedostatnim wnioskiem o </w:t>
      </w:r>
      <w:r w:rsidR="00EA2D09" w:rsidRPr="007E5B46">
        <w:rPr>
          <w:rFonts w:ascii="Arial" w:hAnsi="Arial" w:cs="Arial"/>
        </w:rPr>
        <w:t xml:space="preserve">płatność </w:t>
      </w:r>
      <w:r w:rsidR="00ED5DCC" w:rsidRPr="007E5B46">
        <w:rPr>
          <w:rFonts w:ascii="Arial" w:hAnsi="Arial" w:cs="Arial"/>
        </w:rPr>
        <w:t>Jednostka realizująca Projekt</w:t>
      </w:r>
      <w:r w:rsidR="00C14D6D" w:rsidRPr="007E5B46">
        <w:rPr>
          <w:rFonts w:ascii="Arial" w:hAnsi="Arial" w:cs="Arial"/>
        </w:rPr>
        <w:t xml:space="preserve"> przywraca montaż finansowy wynikający z </w:t>
      </w:r>
      <w:r w:rsidR="009F79F1" w:rsidRPr="007E5B46">
        <w:rPr>
          <w:rFonts w:ascii="Arial" w:hAnsi="Arial" w:cs="Arial"/>
        </w:rPr>
        <w:t>Zasad</w:t>
      </w:r>
      <w:r w:rsidR="000B726B" w:rsidRPr="007E5B46">
        <w:rPr>
          <w:rFonts w:ascii="Arial" w:hAnsi="Arial" w:cs="Arial"/>
        </w:rPr>
        <w:t>.</w:t>
      </w:r>
    </w:p>
    <w:p w14:paraId="0C997216" w14:textId="6016CC29" w:rsidR="0079238D" w:rsidRPr="007E5B46" w:rsidRDefault="00ED5DCC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BC32AC" w:rsidRPr="007E5B46">
        <w:rPr>
          <w:rFonts w:ascii="Arial" w:hAnsi="Arial" w:cs="Arial"/>
        </w:rPr>
        <w:t xml:space="preserve">ma prawo wnieść w terminie 14 dni od dnia otrzymania informacji, o której mowa w ust. </w:t>
      </w:r>
      <w:r w:rsidR="00486BEC" w:rsidRPr="007E5B46">
        <w:rPr>
          <w:rFonts w:ascii="Arial" w:hAnsi="Arial" w:cs="Arial"/>
        </w:rPr>
        <w:t>1</w:t>
      </w:r>
      <w:r w:rsidR="008E0C1F" w:rsidRPr="007E5B46">
        <w:rPr>
          <w:rFonts w:ascii="Arial" w:hAnsi="Arial" w:cs="Arial"/>
        </w:rPr>
        <w:t>3</w:t>
      </w:r>
      <w:r w:rsidR="00BC32AC" w:rsidRPr="007E5B46">
        <w:rPr>
          <w:rFonts w:ascii="Arial" w:hAnsi="Arial" w:cs="Arial"/>
        </w:rPr>
        <w:t>, zast</w:t>
      </w:r>
      <w:r w:rsidR="00557624" w:rsidRPr="007E5B46">
        <w:rPr>
          <w:rFonts w:ascii="Arial" w:hAnsi="Arial" w:cs="Arial"/>
        </w:rPr>
        <w:t>rzeżenia do ustaleń Instytucji z</w:t>
      </w:r>
      <w:r w:rsidR="00BC32AC" w:rsidRPr="007E5B46">
        <w:rPr>
          <w:rFonts w:ascii="Arial" w:hAnsi="Arial" w:cs="Arial"/>
        </w:rPr>
        <w:t>arządzającej w zakresie wydatków niekwalifikowalnych. Zapisy art. 2</w:t>
      </w:r>
      <w:r w:rsidR="00557624" w:rsidRPr="007E5B46">
        <w:rPr>
          <w:rFonts w:ascii="Arial" w:hAnsi="Arial" w:cs="Arial"/>
        </w:rPr>
        <w:t>7</w:t>
      </w:r>
      <w:r w:rsidR="00BC32AC" w:rsidRPr="007E5B46">
        <w:rPr>
          <w:rFonts w:ascii="Arial" w:hAnsi="Arial" w:cs="Arial"/>
        </w:rPr>
        <w:t xml:space="preserve"> ust. 2-12 ustawy wdrożeniowej stosuje się wówczas odpowiednio.</w:t>
      </w:r>
      <w:r w:rsidR="00557624" w:rsidRPr="007E5B46">
        <w:rPr>
          <w:rFonts w:ascii="Arial" w:hAnsi="Arial" w:cs="Arial"/>
        </w:rPr>
        <w:t xml:space="preserve"> G</w:t>
      </w:r>
      <w:r w:rsidR="003C3B91" w:rsidRPr="007E5B46">
        <w:rPr>
          <w:rFonts w:ascii="Arial" w:hAnsi="Arial" w:cs="Arial"/>
        </w:rPr>
        <w:t xml:space="preserve">dy Instytucja </w:t>
      </w:r>
      <w:r w:rsidR="00557624" w:rsidRPr="007E5B46">
        <w:rPr>
          <w:rFonts w:ascii="Arial" w:hAnsi="Arial" w:cs="Arial"/>
        </w:rPr>
        <w:t>z</w:t>
      </w:r>
      <w:r w:rsidR="003C3B91" w:rsidRPr="007E5B46">
        <w:rPr>
          <w:rFonts w:ascii="Arial" w:hAnsi="Arial" w:cs="Arial"/>
        </w:rPr>
        <w:t xml:space="preserve">arządzająca nie </w:t>
      </w:r>
      <w:r w:rsidR="00C1565B" w:rsidRPr="007E5B46">
        <w:rPr>
          <w:rFonts w:ascii="Arial" w:hAnsi="Arial" w:cs="Arial"/>
        </w:rPr>
        <w:t xml:space="preserve">uzna </w:t>
      </w:r>
      <w:r w:rsidR="00B8423F" w:rsidRPr="007E5B46">
        <w:rPr>
          <w:rFonts w:ascii="Arial" w:hAnsi="Arial" w:cs="Arial"/>
        </w:rPr>
        <w:t>zasadności</w:t>
      </w:r>
      <w:r w:rsidR="003C3B91" w:rsidRPr="007E5B46">
        <w:rPr>
          <w:rFonts w:ascii="Arial" w:hAnsi="Arial" w:cs="Arial"/>
        </w:rPr>
        <w:t xml:space="preserve"> ww. zastrzeżeń i </w:t>
      </w:r>
      <w:r w:rsidRPr="007E5B46">
        <w:rPr>
          <w:rFonts w:ascii="Arial" w:hAnsi="Arial" w:cs="Arial"/>
        </w:rPr>
        <w:t xml:space="preserve">Jednostka realizująca Projekt </w:t>
      </w:r>
      <w:r w:rsidR="003C3B91" w:rsidRPr="007E5B46">
        <w:rPr>
          <w:rFonts w:ascii="Arial" w:hAnsi="Arial" w:cs="Arial"/>
        </w:rPr>
        <w:t xml:space="preserve"> nie zasto</w:t>
      </w:r>
      <w:r w:rsidR="00557624" w:rsidRPr="007E5B46">
        <w:rPr>
          <w:rFonts w:ascii="Arial" w:hAnsi="Arial" w:cs="Arial"/>
        </w:rPr>
        <w:t>suje się do zaleceń Instytucji z</w:t>
      </w:r>
      <w:r w:rsidR="003C3B91" w:rsidRPr="007E5B46">
        <w:rPr>
          <w:rFonts w:ascii="Arial" w:hAnsi="Arial" w:cs="Arial"/>
        </w:rPr>
        <w:t>arządzającej dotyczących sposobu skorygowania wydatków niekwalifikowalnych</w:t>
      </w:r>
      <w:r w:rsidR="004735DC" w:rsidRPr="007E5B46">
        <w:rPr>
          <w:rFonts w:ascii="Arial" w:hAnsi="Arial" w:cs="Arial"/>
        </w:rPr>
        <w:t xml:space="preserve"> </w:t>
      </w:r>
      <w:r w:rsidR="00974B74" w:rsidRPr="007E5B46">
        <w:rPr>
          <w:rFonts w:ascii="Arial" w:hAnsi="Arial" w:cs="Arial"/>
        </w:rPr>
        <w:t>w ramach dofinansowania udzielonego w formie zaliczki</w:t>
      </w:r>
      <w:r w:rsidR="003C3B91" w:rsidRPr="007E5B46">
        <w:rPr>
          <w:rFonts w:ascii="Arial" w:hAnsi="Arial" w:cs="Arial"/>
        </w:rPr>
        <w:t>, ma zastosowanie § 1</w:t>
      </w:r>
      <w:r w:rsidR="00080629" w:rsidRPr="007E5B46">
        <w:rPr>
          <w:rFonts w:ascii="Arial" w:hAnsi="Arial" w:cs="Arial"/>
        </w:rPr>
        <w:t>6</w:t>
      </w:r>
      <w:r w:rsidR="003C3B91" w:rsidRPr="007E5B46">
        <w:rPr>
          <w:rFonts w:ascii="Arial" w:hAnsi="Arial" w:cs="Arial"/>
        </w:rPr>
        <w:t xml:space="preserve"> </w:t>
      </w:r>
      <w:r w:rsidR="009F79F1" w:rsidRPr="007E5B46">
        <w:rPr>
          <w:rFonts w:ascii="Arial" w:hAnsi="Arial" w:cs="Arial"/>
        </w:rPr>
        <w:t>Zasad</w:t>
      </w:r>
      <w:r w:rsidR="0079238D" w:rsidRPr="007E5B46">
        <w:rPr>
          <w:rFonts w:ascii="Arial" w:hAnsi="Arial" w:cs="Arial"/>
        </w:rPr>
        <w:t xml:space="preserve">, przy czym ze względu na stwierdzenie nieprawidłowości przed zatwierdzeniem wniosku o płatność, wezwanie do zwrotu w trybie art. 207 ustawy o finansach publicznych nie jest równoznaczne z nałożeniem korekty finansowej. </w:t>
      </w:r>
    </w:p>
    <w:p w14:paraId="75BA6724" w14:textId="68B9125D" w:rsidR="0042412B" w:rsidRPr="007E5B46" w:rsidRDefault="00BF6419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stwierdzenia błędów formalnych, merytorycznych lub rachunkowych w zło</w:t>
      </w:r>
      <w:r w:rsidR="00562EBB" w:rsidRPr="007E5B46">
        <w:rPr>
          <w:rFonts w:ascii="Arial" w:hAnsi="Arial" w:cs="Arial"/>
        </w:rPr>
        <w:t xml:space="preserve">żonym </w:t>
      </w:r>
      <w:r w:rsidR="00557624" w:rsidRPr="007E5B46">
        <w:rPr>
          <w:rFonts w:ascii="Arial" w:hAnsi="Arial" w:cs="Arial"/>
        </w:rPr>
        <w:t>wniosku o płatność, Instytucja z</w:t>
      </w:r>
      <w:r w:rsidR="00562EBB" w:rsidRPr="007E5B46">
        <w:rPr>
          <w:rFonts w:ascii="Arial" w:hAnsi="Arial" w:cs="Arial"/>
        </w:rPr>
        <w:t xml:space="preserve">arządzająca </w:t>
      </w:r>
      <w:r w:rsidRPr="007E5B46">
        <w:rPr>
          <w:rFonts w:ascii="Arial" w:hAnsi="Arial" w:cs="Arial"/>
        </w:rPr>
        <w:t xml:space="preserve">wzywa </w:t>
      </w:r>
      <w:r w:rsidR="00ED5DCC" w:rsidRPr="007E5B46">
        <w:rPr>
          <w:rFonts w:ascii="Arial" w:hAnsi="Arial" w:cs="Arial"/>
        </w:rPr>
        <w:t>Jednostkę realizująca Projekt</w:t>
      </w:r>
      <w:r w:rsidRPr="007E5B46">
        <w:rPr>
          <w:rFonts w:ascii="Arial" w:hAnsi="Arial" w:cs="Arial"/>
        </w:rPr>
        <w:t xml:space="preserve"> do poprawienia lub uzupełnienia wniosku bądź do złożenia dodatkowych wyjaśnień w termini</w:t>
      </w:r>
      <w:r w:rsidR="00557624" w:rsidRPr="007E5B46">
        <w:rPr>
          <w:rFonts w:ascii="Arial" w:hAnsi="Arial" w:cs="Arial"/>
        </w:rPr>
        <w:t>e wyznaczonym przez Instytucję z</w:t>
      </w:r>
      <w:r w:rsidRPr="007E5B46">
        <w:rPr>
          <w:rFonts w:ascii="Arial" w:hAnsi="Arial" w:cs="Arial"/>
        </w:rPr>
        <w:t>arządzającą. Powyższe nie wyklucza możliwości uzupełnienia lub poprawienia wniosku o</w:t>
      </w:r>
      <w:r w:rsidR="00CE0659" w:rsidRPr="007E5B46">
        <w:rPr>
          <w:rFonts w:ascii="Arial" w:hAnsi="Arial" w:cs="Arial"/>
        </w:rPr>
        <w:t xml:space="preserve"> płatność </w:t>
      </w:r>
      <w:r w:rsidR="00660467" w:rsidRPr="007E5B46">
        <w:rPr>
          <w:rFonts w:ascii="Arial" w:hAnsi="Arial" w:cs="Arial"/>
        </w:rPr>
        <w:t>przez In</w:t>
      </w:r>
      <w:r w:rsidR="00557624" w:rsidRPr="007E5B46">
        <w:rPr>
          <w:rFonts w:ascii="Arial" w:hAnsi="Arial" w:cs="Arial"/>
        </w:rPr>
        <w:t>stytucję z</w:t>
      </w:r>
      <w:r w:rsidR="00660467" w:rsidRPr="007E5B46">
        <w:rPr>
          <w:rFonts w:ascii="Arial" w:hAnsi="Arial" w:cs="Arial"/>
        </w:rPr>
        <w:t xml:space="preserve">arządzającą, </w:t>
      </w:r>
      <w:r w:rsidR="003C3B91" w:rsidRPr="007E5B46">
        <w:rPr>
          <w:rFonts w:ascii="Arial" w:hAnsi="Arial" w:cs="Arial"/>
        </w:rPr>
        <w:t xml:space="preserve">z zastrzeżeniem ust. </w:t>
      </w:r>
      <w:r w:rsidR="00C0389A" w:rsidRPr="007E5B46">
        <w:rPr>
          <w:rFonts w:ascii="Arial" w:hAnsi="Arial" w:cs="Arial"/>
        </w:rPr>
        <w:t>1</w:t>
      </w:r>
      <w:r w:rsidR="008E0C1F" w:rsidRPr="007E5B46">
        <w:rPr>
          <w:rFonts w:ascii="Arial" w:hAnsi="Arial" w:cs="Arial"/>
        </w:rPr>
        <w:t>9</w:t>
      </w:r>
      <w:r w:rsidRPr="007E5B46">
        <w:rPr>
          <w:rFonts w:ascii="Arial" w:hAnsi="Arial" w:cs="Arial"/>
        </w:rPr>
        <w:t xml:space="preserve">. </w:t>
      </w:r>
    </w:p>
    <w:p w14:paraId="0B13D647" w14:textId="77777777" w:rsidR="00BF6419" w:rsidRPr="007E5B46" w:rsidRDefault="00557624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Instytucja z</w:t>
      </w:r>
      <w:r w:rsidR="00BF6419" w:rsidRPr="007E5B46">
        <w:rPr>
          <w:rFonts w:ascii="Arial" w:hAnsi="Arial" w:cs="Arial"/>
        </w:rPr>
        <w:t>arządzająca nie może poprawiać lub uzupełniać:</w:t>
      </w:r>
    </w:p>
    <w:p w14:paraId="1310218F" w14:textId="77777777" w:rsidR="00BF6419" w:rsidRPr="007E5B46" w:rsidRDefault="00BF6419">
      <w:pPr>
        <w:pStyle w:val="Akapitzlist"/>
        <w:numPr>
          <w:ilvl w:val="1"/>
          <w:numId w:val="58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zestawienia dokumentów potwierdzających </w:t>
      </w:r>
      <w:r w:rsidR="00BC32AC" w:rsidRPr="007E5B46">
        <w:rPr>
          <w:rFonts w:ascii="Arial" w:hAnsi="Arial" w:cs="Arial"/>
        </w:rPr>
        <w:t xml:space="preserve">wydatki </w:t>
      </w:r>
      <w:r w:rsidRPr="007E5B46">
        <w:rPr>
          <w:rFonts w:ascii="Arial" w:hAnsi="Arial" w:cs="Arial"/>
        </w:rPr>
        <w:t>poniesione i objęte wnioskiem o płatność, o ile nie dotyczy to oczywistych pomyłek pisarskich i pomyłek rachunkowych,</w:t>
      </w:r>
    </w:p>
    <w:p w14:paraId="6CE43487" w14:textId="15C6AB11" w:rsidR="00BF6419" w:rsidRPr="007E5B46" w:rsidRDefault="00BF6419">
      <w:pPr>
        <w:pStyle w:val="Akapitzlist"/>
        <w:numPr>
          <w:ilvl w:val="1"/>
          <w:numId w:val="58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załączonych dokumentów potwierdzających poniesione wydatki, o ile nie dotyczy to oczywistych omyłek w opisie załączonych dokumentów.</w:t>
      </w:r>
    </w:p>
    <w:p w14:paraId="09C0071F" w14:textId="39151E5D" w:rsidR="00BF6419" w:rsidRPr="007E5B46" w:rsidRDefault="00ED5DCC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BF6419" w:rsidRPr="007E5B46">
        <w:rPr>
          <w:rFonts w:ascii="Arial" w:hAnsi="Arial" w:cs="Arial"/>
        </w:rPr>
        <w:t>zobowiązuje się do rozliczenia całości udzielonego dofinansowania wnioskiem o płatność końcową.</w:t>
      </w:r>
    </w:p>
    <w:p w14:paraId="2297A95B" w14:textId="77777777" w:rsidR="0076610D" w:rsidRPr="007E5B46" w:rsidRDefault="00ED5DCC" w:rsidP="0076610D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BF6419" w:rsidRPr="007E5B46">
        <w:rPr>
          <w:rFonts w:ascii="Arial" w:hAnsi="Arial" w:cs="Arial"/>
        </w:rPr>
        <w:t xml:space="preserve">składa wniosek o </w:t>
      </w:r>
      <w:r w:rsidR="00557624" w:rsidRPr="007E5B46">
        <w:rPr>
          <w:rFonts w:ascii="Arial" w:hAnsi="Arial" w:cs="Arial"/>
        </w:rPr>
        <w:t>płatność końcową do Instytucji zarządzającej</w:t>
      </w:r>
      <w:r w:rsidR="00BF6419" w:rsidRPr="007E5B46">
        <w:rPr>
          <w:rFonts w:ascii="Arial" w:hAnsi="Arial" w:cs="Arial"/>
        </w:rPr>
        <w:t xml:space="preserve"> w terminie do </w:t>
      </w:r>
      <w:r w:rsidR="00C170FF" w:rsidRPr="007E5B46">
        <w:rPr>
          <w:rFonts w:ascii="Arial" w:hAnsi="Arial" w:cs="Arial"/>
        </w:rPr>
        <w:t>3</w:t>
      </w:r>
      <w:r w:rsidR="00BF6419" w:rsidRPr="007E5B46">
        <w:rPr>
          <w:rFonts w:ascii="Arial" w:hAnsi="Arial" w:cs="Arial"/>
        </w:rPr>
        <w:t xml:space="preserve">0 dni od dnia zakończenia realizacji Projektu, określonego w § </w:t>
      </w:r>
      <w:r w:rsidR="008E0C1F" w:rsidRPr="007E5B46">
        <w:rPr>
          <w:rFonts w:ascii="Arial" w:hAnsi="Arial" w:cs="Arial"/>
        </w:rPr>
        <w:t>2</w:t>
      </w:r>
      <w:r w:rsidR="00906B7D" w:rsidRPr="007E5B46">
        <w:rPr>
          <w:rFonts w:ascii="Arial" w:hAnsi="Arial" w:cs="Arial"/>
        </w:rPr>
        <w:t xml:space="preserve"> ust. 1 pkt 2</w:t>
      </w:r>
      <w:r w:rsidR="009F79F1" w:rsidRPr="007E5B46">
        <w:rPr>
          <w:rFonts w:ascii="Arial" w:hAnsi="Arial" w:cs="Arial"/>
        </w:rPr>
        <w:t xml:space="preserve"> Zasad</w:t>
      </w:r>
      <w:r w:rsidR="00BF6419" w:rsidRPr="007E5B46">
        <w:rPr>
          <w:rFonts w:ascii="Arial" w:hAnsi="Arial" w:cs="Arial"/>
        </w:rPr>
        <w:t xml:space="preserve">. </w:t>
      </w:r>
      <w:r w:rsidR="003C3B91" w:rsidRPr="007E5B46">
        <w:rPr>
          <w:rFonts w:ascii="Arial" w:hAnsi="Arial" w:cs="Arial"/>
        </w:rPr>
        <w:t xml:space="preserve">W przypadku zakończenia realizacji Projektu przed </w:t>
      </w:r>
      <w:r w:rsidR="009F79F1" w:rsidRPr="007E5B46">
        <w:rPr>
          <w:rFonts w:ascii="Arial" w:hAnsi="Arial" w:cs="Arial"/>
        </w:rPr>
        <w:t>podjęciem Uchwały</w:t>
      </w:r>
      <w:r w:rsidR="003C3B91" w:rsidRPr="007E5B46">
        <w:rPr>
          <w:rFonts w:ascii="Arial" w:hAnsi="Arial" w:cs="Arial"/>
        </w:rPr>
        <w:t xml:space="preserve">, </w:t>
      </w:r>
      <w:r w:rsidRPr="007E5B46">
        <w:rPr>
          <w:rFonts w:ascii="Arial" w:hAnsi="Arial" w:cs="Arial"/>
        </w:rPr>
        <w:t xml:space="preserve">Jednostka realizująca Projekt </w:t>
      </w:r>
      <w:r w:rsidR="003C3B91" w:rsidRPr="007E5B46">
        <w:rPr>
          <w:rFonts w:ascii="Arial" w:hAnsi="Arial" w:cs="Arial"/>
        </w:rPr>
        <w:t xml:space="preserve">składa wniosek o płatność końcową w terminie do </w:t>
      </w:r>
      <w:r w:rsidR="00C170FF" w:rsidRPr="007E5B46">
        <w:rPr>
          <w:rFonts w:ascii="Arial" w:hAnsi="Arial" w:cs="Arial"/>
        </w:rPr>
        <w:t>3</w:t>
      </w:r>
      <w:r w:rsidR="003C3B91" w:rsidRPr="007E5B46">
        <w:rPr>
          <w:rFonts w:ascii="Arial" w:hAnsi="Arial" w:cs="Arial"/>
        </w:rPr>
        <w:t xml:space="preserve">0 dni od dnia </w:t>
      </w:r>
      <w:r w:rsidR="009F79F1" w:rsidRPr="007E5B46">
        <w:rPr>
          <w:rFonts w:ascii="Arial" w:hAnsi="Arial" w:cs="Arial"/>
        </w:rPr>
        <w:t>podjęcia Uchwały</w:t>
      </w:r>
      <w:r w:rsidR="003C3B91" w:rsidRPr="007E5B46">
        <w:rPr>
          <w:rFonts w:ascii="Arial" w:hAnsi="Arial" w:cs="Arial"/>
        </w:rPr>
        <w:t>.</w:t>
      </w:r>
    </w:p>
    <w:p w14:paraId="2CFDD5D3" w14:textId="56DACA81" w:rsidR="00E25DE7" w:rsidRPr="007E5B46" w:rsidRDefault="00BF6419" w:rsidP="0076610D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Płatność końcowa, w wysokości co najmniej </w:t>
      </w:r>
      <w:r w:rsidR="00AF3ECA" w:rsidRPr="007E5B46">
        <w:rPr>
          <w:rFonts w:ascii="Arial" w:hAnsi="Arial" w:cs="Arial"/>
        </w:rPr>
        <w:t>5</w:t>
      </w:r>
      <w:r w:rsidRPr="007E5B46">
        <w:rPr>
          <w:rFonts w:ascii="Arial" w:hAnsi="Arial" w:cs="Arial"/>
        </w:rPr>
        <w:t xml:space="preserve">% </w:t>
      </w:r>
      <w:r w:rsidR="00906B7D" w:rsidRPr="007E5B46">
        <w:rPr>
          <w:rFonts w:ascii="Arial" w:hAnsi="Arial" w:cs="Arial"/>
        </w:rPr>
        <w:t>całkowitej</w:t>
      </w:r>
      <w:r w:rsidRPr="007E5B46">
        <w:rPr>
          <w:rFonts w:ascii="Arial" w:hAnsi="Arial" w:cs="Arial"/>
        </w:rPr>
        <w:t xml:space="preserve"> kwoty dofinansowania, o której mowa w </w:t>
      </w:r>
      <w:r w:rsidR="00906B7D" w:rsidRPr="007E5B46">
        <w:rPr>
          <w:rFonts w:ascii="Arial" w:hAnsi="Arial" w:cs="Arial"/>
        </w:rPr>
        <w:t xml:space="preserve">§ </w:t>
      </w:r>
      <w:r w:rsidR="008E0C1F" w:rsidRPr="007E5B46">
        <w:rPr>
          <w:rFonts w:ascii="Arial" w:hAnsi="Arial" w:cs="Arial"/>
        </w:rPr>
        <w:t>1</w:t>
      </w:r>
      <w:r w:rsidR="00906B7D" w:rsidRPr="007E5B46">
        <w:rPr>
          <w:rFonts w:ascii="Arial" w:hAnsi="Arial" w:cs="Arial"/>
        </w:rPr>
        <w:t xml:space="preserve"> ust. 3</w:t>
      </w:r>
      <w:r w:rsidRPr="007E5B46">
        <w:rPr>
          <w:rFonts w:ascii="Arial" w:hAnsi="Arial" w:cs="Arial"/>
        </w:rPr>
        <w:t xml:space="preserve"> </w:t>
      </w:r>
      <w:r w:rsidR="009F79F1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, zostanie przekazana przelewem na rachunek</w:t>
      </w:r>
      <w:r w:rsidR="004735DC" w:rsidRPr="007E5B46">
        <w:rPr>
          <w:rFonts w:ascii="Arial" w:hAnsi="Arial" w:cs="Arial"/>
        </w:rPr>
        <w:t xml:space="preserve"> </w:t>
      </w:r>
      <w:r w:rsidR="00B10AAE" w:rsidRPr="007E5B46">
        <w:rPr>
          <w:rFonts w:ascii="Arial" w:hAnsi="Arial" w:cs="Arial"/>
        </w:rPr>
        <w:t>płatniczy</w:t>
      </w:r>
      <w:r w:rsidR="004735D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wskazany przez </w:t>
      </w:r>
      <w:r w:rsidR="00ED5DCC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, po </w:t>
      </w:r>
      <w:r w:rsidR="00557624" w:rsidRPr="007E5B46">
        <w:rPr>
          <w:rFonts w:ascii="Arial" w:hAnsi="Arial" w:cs="Arial"/>
        </w:rPr>
        <w:t xml:space="preserve">zatwierdzeniu przez Instytucję zarządzającą </w:t>
      </w:r>
      <w:r w:rsidRPr="007E5B46">
        <w:rPr>
          <w:rFonts w:ascii="Arial" w:hAnsi="Arial" w:cs="Arial"/>
        </w:rPr>
        <w:t>wniosku o płatność końcową, poświadczeniu ujętych w nim poniesionych wydatków oraz zatwierdzeniu części sprawozdawczej</w:t>
      </w:r>
      <w:r w:rsidR="0076610D" w:rsidRPr="007E5B46">
        <w:rPr>
          <w:rFonts w:ascii="Arial" w:hAnsi="Arial" w:cs="Arial"/>
        </w:rPr>
        <w:t xml:space="preserve">. </w:t>
      </w:r>
    </w:p>
    <w:p w14:paraId="2100D6A5" w14:textId="66D4A64C" w:rsidR="00E72924" w:rsidRPr="007E5B46" w:rsidRDefault="00E53836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braku wystarczających środków n</w:t>
      </w:r>
      <w:r w:rsidR="00557624" w:rsidRPr="007E5B46">
        <w:rPr>
          <w:rFonts w:ascii="Arial" w:hAnsi="Arial" w:cs="Arial"/>
        </w:rPr>
        <w:t>a rachunku bankowym Instytucji z</w:t>
      </w:r>
      <w:r w:rsidRPr="007E5B46">
        <w:rPr>
          <w:rFonts w:ascii="Arial" w:hAnsi="Arial" w:cs="Arial"/>
        </w:rPr>
        <w:t xml:space="preserve">arządzającej (dotyczy współfinansowania z budżetu państwa), z którego dokonywana jest płatność, dofinansowanie zostanie wypłacone </w:t>
      </w:r>
      <w:r w:rsidR="00ED5DCC" w:rsidRPr="007E5B46">
        <w:rPr>
          <w:rFonts w:ascii="Arial" w:hAnsi="Arial" w:cs="Arial"/>
        </w:rPr>
        <w:t xml:space="preserve">Jednostce realizującej Projekt </w:t>
      </w:r>
      <w:r w:rsidRPr="007E5B46">
        <w:rPr>
          <w:rFonts w:ascii="Arial" w:hAnsi="Arial" w:cs="Arial"/>
        </w:rPr>
        <w:t xml:space="preserve">niezwłocznie po wpływie w niezbędnej wysokości środków dotacji celowej </w:t>
      </w:r>
      <w:r w:rsidR="00557624" w:rsidRPr="007E5B46">
        <w:rPr>
          <w:rFonts w:ascii="Arial" w:hAnsi="Arial" w:cs="Arial"/>
        </w:rPr>
        <w:t>na rachunek bankowy Instytucji z</w:t>
      </w:r>
      <w:r w:rsidRPr="007E5B46">
        <w:rPr>
          <w:rFonts w:ascii="Arial" w:hAnsi="Arial" w:cs="Arial"/>
        </w:rPr>
        <w:t xml:space="preserve">arządzającej. </w:t>
      </w:r>
      <w:r w:rsidR="00557624" w:rsidRPr="007E5B46">
        <w:rPr>
          <w:rFonts w:ascii="Arial" w:hAnsi="Arial" w:cs="Arial"/>
        </w:rPr>
        <w:t>Instytucja z</w:t>
      </w:r>
      <w:r w:rsidRPr="007E5B46">
        <w:rPr>
          <w:rFonts w:ascii="Arial" w:hAnsi="Arial" w:cs="Arial"/>
        </w:rPr>
        <w:t xml:space="preserve">arządzająca nie odpowiada za brak płynności finansowej na rachunku Ministra Finansów w BGK, z którego dokonywana jest wypłata środków z </w:t>
      </w:r>
      <w:r w:rsidR="00523BF6" w:rsidRPr="007E5B46">
        <w:rPr>
          <w:rFonts w:ascii="Arial" w:hAnsi="Arial" w:cs="Arial"/>
        </w:rPr>
        <w:t>EFRR</w:t>
      </w:r>
      <w:r w:rsidRPr="007E5B46">
        <w:rPr>
          <w:rFonts w:ascii="Arial" w:hAnsi="Arial" w:cs="Arial"/>
        </w:rPr>
        <w:t>.</w:t>
      </w:r>
    </w:p>
    <w:p w14:paraId="38374D5C" w14:textId="1F17AAB8" w:rsidR="004E29A6" w:rsidRPr="007E5B46" w:rsidRDefault="00E72924">
      <w:pPr>
        <w:pStyle w:val="Akapitzlist"/>
        <w:numPr>
          <w:ilvl w:val="3"/>
          <w:numId w:val="56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Uznanie wydatków za kwalifikowalne na podstawie zatwierdzonego wniosku o płatność nie wyklucza stwierdzenia </w:t>
      </w:r>
      <w:proofErr w:type="spellStart"/>
      <w:r w:rsidR="009001D7" w:rsidRPr="007E5B46">
        <w:rPr>
          <w:rFonts w:ascii="Arial" w:hAnsi="Arial" w:cs="Arial"/>
        </w:rPr>
        <w:t>niekwalifikowalności</w:t>
      </w:r>
      <w:proofErr w:type="spellEnd"/>
      <w:r w:rsidRPr="007E5B46">
        <w:rPr>
          <w:rFonts w:ascii="Arial" w:hAnsi="Arial" w:cs="Arial"/>
        </w:rPr>
        <w:t xml:space="preserve"> tych wydatków w okresie</w:t>
      </w:r>
      <w:r w:rsidR="000C7EB7" w:rsidRPr="007E5B46">
        <w:rPr>
          <w:rFonts w:ascii="Arial" w:hAnsi="Arial" w:cs="Arial"/>
        </w:rPr>
        <w:t xml:space="preserve"> obowiązywania </w:t>
      </w:r>
      <w:r w:rsidR="009F79F1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. </w:t>
      </w:r>
    </w:p>
    <w:p w14:paraId="725A756C" w14:textId="1D8667C1" w:rsidR="00EA1E93" w:rsidRPr="001D5D63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9F79F1" w:rsidRPr="007E5B46">
        <w:rPr>
          <w:rFonts w:ascii="Arial" w:hAnsi="Arial" w:cs="Arial"/>
        </w:rPr>
        <w:t>9</w:t>
      </w:r>
      <w:r w:rsidRPr="007E5B46">
        <w:rPr>
          <w:rFonts w:ascii="Arial" w:hAnsi="Arial" w:cs="Arial"/>
        </w:rPr>
        <w:t xml:space="preserve">. </w:t>
      </w:r>
      <w:r w:rsidR="00A34E6D" w:rsidRPr="007E5B46">
        <w:rPr>
          <w:rFonts w:ascii="Arial" w:hAnsi="Arial" w:cs="Arial"/>
        </w:rPr>
        <w:t>Zamówienia</w:t>
      </w:r>
      <w:r w:rsidRPr="007E5B46">
        <w:rPr>
          <w:rStyle w:val="Odwoanieprzypisudolnego"/>
          <w:rFonts w:ascii="Arial" w:hAnsi="Arial" w:cs="Arial"/>
        </w:rPr>
        <w:footnoteReference w:id="35"/>
      </w:r>
    </w:p>
    <w:p w14:paraId="1357B310" w14:textId="343580F9" w:rsidR="00B52C05" w:rsidRPr="007E5B46" w:rsidRDefault="00ED5DCC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9208B8" w:rsidRPr="007E5B46">
        <w:rPr>
          <w:rFonts w:ascii="Arial" w:hAnsi="Arial" w:cs="Arial"/>
        </w:rPr>
        <w:t>zobowiązuje</w:t>
      </w:r>
      <w:r w:rsidR="00010993" w:rsidRPr="007E5B46">
        <w:rPr>
          <w:rFonts w:ascii="Arial" w:hAnsi="Arial" w:cs="Arial"/>
        </w:rPr>
        <w:t xml:space="preserve"> się</w:t>
      </w:r>
      <w:r w:rsidR="00B52C05" w:rsidRPr="007E5B46">
        <w:rPr>
          <w:rFonts w:ascii="Arial" w:hAnsi="Arial" w:cs="Arial"/>
        </w:rPr>
        <w:t xml:space="preserve"> do stosowania właściwych przepisów o zamówieniach, tj.:</w:t>
      </w:r>
    </w:p>
    <w:p w14:paraId="267D25FC" w14:textId="05465F0C" w:rsidR="00B52C05" w:rsidRPr="007E5B46" w:rsidRDefault="00B52C05">
      <w:pPr>
        <w:pStyle w:val="Akapitzlist"/>
        <w:numPr>
          <w:ilvl w:val="3"/>
          <w:numId w:val="68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ustawy </w:t>
      </w:r>
      <w:proofErr w:type="spellStart"/>
      <w:r w:rsidRPr="007E5B46">
        <w:rPr>
          <w:rFonts w:ascii="Arial" w:hAnsi="Arial" w:cs="Arial"/>
        </w:rPr>
        <w:t>Pzp</w:t>
      </w:r>
      <w:proofErr w:type="spellEnd"/>
      <w:r w:rsidRPr="007E5B46">
        <w:rPr>
          <w:rFonts w:ascii="Arial" w:hAnsi="Arial" w:cs="Arial"/>
        </w:rPr>
        <w:t xml:space="preserve"> w zakresie, w jakim ta ustawa ma zastosowanie do </w:t>
      </w:r>
      <w:r w:rsidR="00ED5DCC" w:rsidRPr="007E5B46">
        <w:rPr>
          <w:rFonts w:ascii="Arial" w:hAnsi="Arial" w:cs="Arial"/>
        </w:rPr>
        <w:t xml:space="preserve">Jednostki realizującej Projekt </w:t>
      </w:r>
      <w:r w:rsidRPr="007E5B46">
        <w:rPr>
          <w:rFonts w:ascii="Arial" w:hAnsi="Arial" w:cs="Arial"/>
        </w:rPr>
        <w:t>i realizowanego Projektu;</w:t>
      </w:r>
    </w:p>
    <w:p w14:paraId="2A26FEBA" w14:textId="5D9D4EC2" w:rsidR="00785DA5" w:rsidRPr="007E5B46" w:rsidRDefault="00E10FB8">
      <w:pPr>
        <w:pStyle w:val="Akapitzlist"/>
        <w:numPr>
          <w:ilvl w:val="3"/>
          <w:numId w:val="68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</w:t>
      </w:r>
      <w:r w:rsidR="001A5BCC" w:rsidRPr="007E5B46">
        <w:rPr>
          <w:rFonts w:ascii="Arial" w:hAnsi="Arial" w:cs="Arial"/>
        </w:rPr>
        <w:t>ytycznych dot</w:t>
      </w:r>
      <w:r w:rsidRPr="007E5B46">
        <w:rPr>
          <w:rFonts w:ascii="Arial" w:hAnsi="Arial" w:cs="Arial"/>
        </w:rPr>
        <w:t>.</w:t>
      </w:r>
      <w:r w:rsidR="001A5BCC" w:rsidRPr="007E5B46">
        <w:rPr>
          <w:rFonts w:ascii="Arial" w:hAnsi="Arial" w:cs="Arial"/>
        </w:rPr>
        <w:t xml:space="preserve"> kwalifikowalności wydatków w sytuacji, w której na mocy przepisów ustawy </w:t>
      </w:r>
      <w:proofErr w:type="spellStart"/>
      <w:r w:rsidR="001A5BCC" w:rsidRPr="007E5B46">
        <w:rPr>
          <w:rFonts w:ascii="Arial" w:hAnsi="Arial" w:cs="Arial"/>
        </w:rPr>
        <w:t>Pzp</w:t>
      </w:r>
      <w:proofErr w:type="spellEnd"/>
      <w:r w:rsidR="001A5BCC" w:rsidRPr="007E5B46">
        <w:rPr>
          <w:rFonts w:ascii="Arial" w:hAnsi="Arial" w:cs="Arial"/>
        </w:rPr>
        <w:t xml:space="preserve"> nie jest zobowiązany do jej stosowania</w:t>
      </w:r>
      <w:r w:rsidR="00B52C05" w:rsidRPr="007E5B46">
        <w:rPr>
          <w:rFonts w:ascii="Arial" w:hAnsi="Arial" w:cs="Arial"/>
        </w:rPr>
        <w:t>.</w:t>
      </w:r>
    </w:p>
    <w:p w14:paraId="3506F8AB" w14:textId="79B9BA8B" w:rsidR="009208B8" w:rsidRPr="007E5B46" w:rsidRDefault="009208B8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W przypadku zamówień o wartości szacunkowej nieprzekraczającej kwoty </w:t>
      </w:r>
      <w:r w:rsidR="000B1977" w:rsidRPr="007E5B46">
        <w:rPr>
          <w:rFonts w:ascii="Arial" w:hAnsi="Arial" w:cs="Arial"/>
        </w:rPr>
        <w:t>wskazanej w sekcji 3.2.1 pkt 1 lit. a wytycznych dot. kwalifikowalności wydatków</w:t>
      </w:r>
      <w:r w:rsidRPr="007E5B46">
        <w:rPr>
          <w:rFonts w:ascii="Arial" w:hAnsi="Arial" w:cs="Arial"/>
        </w:rPr>
        <w:t xml:space="preserve">, </w:t>
      </w:r>
      <w:r w:rsidR="00ED5DCC" w:rsidRPr="007E5B46">
        <w:rPr>
          <w:rFonts w:ascii="Arial" w:hAnsi="Arial" w:cs="Arial"/>
        </w:rPr>
        <w:t xml:space="preserve">Jednostka realizująca Projekt jest </w:t>
      </w:r>
      <w:r w:rsidRPr="007E5B46">
        <w:rPr>
          <w:rFonts w:ascii="Arial" w:hAnsi="Arial" w:cs="Arial"/>
        </w:rPr>
        <w:t>zobowiązan</w:t>
      </w:r>
      <w:r w:rsidR="00ED5DCC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 dokonywania wydatków:</w:t>
      </w:r>
    </w:p>
    <w:p w14:paraId="677E7C74" w14:textId="77777777" w:rsidR="009208B8" w:rsidRPr="007E5B46" w:rsidRDefault="009208B8">
      <w:pPr>
        <w:pStyle w:val="Akapitzlist"/>
        <w:numPr>
          <w:ilvl w:val="3"/>
          <w:numId w:val="6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sposób celowy i oszczędny, z zachowaniem zasad: uzyskiwania najlepszych efektów z danych nakładów i optymalnego doboru metod i środków służących osiągnięciu założonych celów;</w:t>
      </w:r>
    </w:p>
    <w:p w14:paraId="7A796127" w14:textId="77777777" w:rsidR="009208B8" w:rsidRPr="007E5B46" w:rsidRDefault="009208B8">
      <w:pPr>
        <w:pStyle w:val="Akapitzlist"/>
        <w:numPr>
          <w:ilvl w:val="3"/>
          <w:numId w:val="6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sposób umożliwiający terminową realizację Projektu;</w:t>
      </w:r>
    </w:p>
    <w:p w14:paraId="07CDA9CD" w14:textId="1B2F2425" w:rsidR="006A0071" w:rsidRPr="007E5B46" w:rsidRDefault="009208B8">
      <w:pPr>
        <w:pStyle w:val="Akapitzlist"/>
        <w:numPr>
          <w:ilvl w:val="3"/>
          <w:numId w:val="69"/>
        </w:numPr>
        <w:spacing w:before="120" w:after="120" w:line="276" w:lineRule="auto"/>
        <w:ind w:left="851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wysokości i terminach wynikających z zaciągniętych zobowiązań</w:t>
      </w:r>
      <w:r w:rsidR="00781E16" w:rsidRPr="007E5B46">
        <w:rPr>
          <w:rFonts w:ascii="Arial" w:hAnsi="Arial" w:cs="Arial"/>
        </w:rPr>
        <w:t>.</w:t>
      </w:r>
    </w:p>
    <w:p w14:paraId="55C5774E" w14:textId="6A6D888F" w:rsidR="001F0085" w:rsidRPr="007E5B46" w:rsidRDefault="001F0085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Instytucja </w:t>
      </w:r>
      <w:r w:rsidR="00D14A6E" w:rsidRPr="007E5B46">
        <w:rPr>
          <w:rFonts w:ascii="Arial" w:hAnsi="Arial" w:cs="Arial"/>
        </w:rPr>
        <w:t>z</w:t>
      </w:r>
      <w:r w:rsidRPr="007E5B46">
        <w:rPr>
          <w:rFonts w:ascii="Arial" w:hAnsi="Arial" w:cs="Arial"/>
        </w:rPr>
        <w:t>arządzająca zastrzega sobie prawo do weryfikacji wydatków</w:t>
      </w:r>
      <w:r w:rsidR="00D14A6E" w:rsidRPr="007E5B46">
        <w:rPr>
          <w:rFonts w:ascii="Arial" w:hAnsi="Arial" w:cs="Arial"/>
        </w:rPr>
        <w:t>, o których mowa w ust. 2</w:t>
      </w:r>
      <w:r w:rsidRPr="007E5B46">
        <w:rPr>
          <w:rFonts w:ascii="Arial" w:hAnsi="Arial" w:cs="Arial"/>
        </w:rPr>
        <w:t xml:space="preserve"> (np. poprzez analizę cen/</w:t>
      </w:r>
      <w:r w:rsidR="009F79F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cenników potencjalnych wykonawców zamówienia) oraz uznania całości tych wydatków za niekwalifikowalne bądź pomniejszenia wydatków kwalifikowalnych oraz dofinansowania w przypadku stwierdzenia w tym zakresie naruszeń </w:t>
      </w:r>
      <w:r w:rsidR="00ED5DCC" w:rsidRPr="007E5B46">
        <w:rPr>
          <w:rFonts w:ascii="Arial" w:hAnsi="Arial" w:cs="Arial"/>
        </w:rPr>
        <w:t>Jednostki realizującej Projekt</w:t>
      </w:r>
      <w:r w:rsidR="00E96A47" w:rsidRPr="007E5B46">
        <w:rPr>
          <w:rFonts w:ascii="Arial" w:hAnsi="Arial" w:cs="Arial"/>
        </w:rPr>
        <w:t>, w tym w szczególności w przypadku stwierdzenia poniesienia wydatku po cenie zawyżonej w stosunku do rynkowej</w:t>
      </w:r>
      <w:r w:rsidRPr="007E5B46">
        <w:rPr>
          <w:rFonts w:ascii="Arial" w:hAnsi="Arial" w:cs="Arial"/>
        </w:rPr>
        <w:t>.</w:t>
      </w:r>
    </w:p>
    <w:p w14:paraId="66D7BF5F" w14:textId="7EF7AC71" w:rsidR="009208B8" w:rsidRPr="007E5B46" w:rsidRDefault="00E96A47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Ocena prawidłowości przeprowadzonego postępowania będzie dokonywana w oparciu o ustawę </w:t>
      </w:r>
      <w:proofErr w:type="spellStart"/>
      <w:r w:rsidRPr="007E5B46">
        <w:rPr>
          <w:rFonts w:ascii="Arial" w:hAnsi="Arial" w:cs="Arial"/>
        </w:rPr>
        <w:t>Pzp</w:t>
      </w:r>
      <w:proofErr w:type="spellEnd"/>
      <w:r w:rsidRPr="007E5B46">
        <w:rPr>
          <w:rFonts w:ascii="Arial" w:hAnsi="Arial" w:cs="Arial"/>
        </w:rPr>
        <w:t xml:space="preserve"> lub w oparciu o </w:t>
      </w:r>
      <w:r w:rsidR="00E10FB8" w:rsidRPr="007E5B46">
        <w:rPr>
          <w:rFonts w:ascii="Arial" w:hAnsi="Arial" w:cs="Arial"/>
        </w:rPr>
        <w:t>w</w:t>
      </w:r>
      <w:r w:rsidRPr="007E5B46">
        <w:rPr>
          <w:rFonts w:ascii="Arial" w:hAnsi="Arial" w:cs="Arial"/>
        </w:rPr>
        <w:t>ytyczne dot. kwalifikowalności</w:t>
      </w:r>
      <w:r w:rsidR="00E10FB8" w:rsidRPr="007E5B46">
        <w:rPr>
          <w:rFonts w:ascii="Arial" w:hAnsi="Arial" w:cs="Arial"/>
        </w:rPr>
        <w:t xml:space="preserve"> wydatków</w:t>
      </w:r>
      <w:r w:rsidRPr="007E5B46">
        <w:rPr>
          <w:rFonts w:ascii="Arial" w:hAnsi="Arial" w:cs="Arial"/>
        </w:rPr>
        <w:t xml:space="preserve"> – w zależności od tego, jak</w:t>
      </w:r>
      <w:r w:rsidR="00ED5DCC" w:rsidRPr="007E5B46">
        <w:rPr>
          <w:rFonts w:ascii="Arial" w:hAnsi="Arial" w:cs="Arial"/>
        </w:rPr>
        <w:t>ą</w:t>
      </w:r>
      <w:r w:rsidRPr="007E5B46">
        <w:rPr>
          <w:rFonts w:ascii="Arial" w:hAnsi="Arial" w:cs="Arial"/>
        </w:rPr>
        <w:t xml:space="preserve"> procedurę </w:t>
      </w:r>
      <w:r w:rsidR="00E10FB8" w:rsidRPr="007E5B46">
        <w:rPr>
          <w:rFonts w:ascii="Arial" w:hAnsi="Arial" w:cs="Arial"/>
        </w:rPr>
        <w:t xml:space="preserve">będzie </w:t>
      </w:r>
      <w:r w:rsidRPr="007E5B46">
        <w:rPr>
          <w:rFonts w:ascii="Arial" w:hAnsi="Arial" w:cs="Arial"/>
        </w:rPr>
        <w:t>zobowiązan</w:t>
      </w:r>
      <w:r w:rsidR="00ED5DCC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stosować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w celu udzielenia zamówienia</w:t>
      </w:r>
      <w:r w:rsidR="009208B8" w:rsidRPr="007E5B46">
        <w:rPr>
          <w:rFonts w:ascii="Arial" w:hAnsi="Arial" w:cs="Arial"/>
        </w:rPr>
        <w:t>.</w:t>
      </w:r>
    </w:p>
    <w:p w14:paraId="7DD58F60" w14:textId="39319A3B" w:rsidR="009208B8" w:rsidRPr="007E5B46" w:rsidRDefault="009208B8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odniesieniu do zamówień, do których nie stosuje się przepisów ustawy </w:t>
      </w:r>
      <w:proofErr w:type="spellStart"/>
      <w:r w:rsidRPr="007E5B46">
        <w:rPr>
          <w:rFonts w:ascii="Arial" w:hAnsi="Arial" w:cs="Arial"/>
        </w:rPr>
        <w:t>Pzp</w:t>
      </w:r>
      <w:proofErr w:type="spellEnd"/>
      <w:r w:rsidRPr="007E5B46">
        <w:rPr>
          <w:rFonts w:ascii="Arial" w:hAnsi="Arial" w:cs="Arial"/>
        </w:rPr>
        <w:t xml:space="preserve">, gdy obowiązująca na dzień oceny prawidłowości umowy wersja wytycznych dot. kwalifikowalności wydatków wprowadza rozwiązania korzystniejsze dla </w:t>
      </w:r>
      <w:r w:rsidR="00ED5DCC" w:rsidRPr="007E5B46">
        <w:rPr>
          <w:rFonts w:ascii="Arial" w:hAnsi="Arial" w:cs="Arial"/>
        </w:rPr>
        <w:t xml:space="preserve">Jednostki realizującej Projekt </w:t>
      </w:r>
      <w:r w:rsidRPr="007E5B46">
        <w:rPr>
          <w:rFonts w:ascii="Arial" w:hAnsi="Arial" w:cs="Arial"/>
        </w:rPr>
        <w:t>a, do oceny prawidłowości zawartych umów stosuje się wersję korzystniejszą.</w:t>
      </w:r>
    </w:p>
    <w:p w14:paraId="04EA5D59" w14:textId="6B0C37A8" w:rsidR="009644BC" w:rsidRPr="007E5B46" w:rsidRDefault="00F56CD2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 zobowiązuje się do przekazywania Instytucji zarządzającej dokumentacji dotyczącej przeprowadzonego zamówienia, w tym do wprowadzenia do CST2021 (moduł Zamówienia publiczne</w:t>
      </w:r>
      <w:r w:rsidRPr="007E5B46">
        <w:rPr>
          <w:rStyle w:val="Odwoanieprzypisudolnego"/>
          <w:rFonts w:ascii="Arial" w:hAnsi="Arial" w:cs="Arial"/>
        </w:rPr>
        <w:footnoteReference w:id="36"/>
      </w:r>
      <w:r w:rsidRPr="007E5B46">
        <w:rPr>
          <w:rFonts w:ascii="Arial" w:hAnsi="Arial" w:cs="Arial"/>
        </w:rPr>
        <w:t>), informacji o przeprowadzonym postępowaniu dotyczącym zamówienia wraz z dokumentacją, niezwłocznie po rozstrzygnięciu tego postępowania i zawarciu umowy z wykonawcą</w:t>
      </w:r>
      <w:r w:rsidR="00870724" w:rsidRPr="007E5B46">
        <w:rPr>
          <w:rFonts w:ascii="Arial" w:hAnsi="Arial" w:cs="Arial"/>
        </w:rPr>
        <w:t xml:space="preserve"> (dotyczy także aneksów do umowy z wykonawcą)</w:t>
      </w:r>
      <w:r w:rsidRPr="007E5B46">
        <w:rPr>
          <w:rFonts w:ascii="Arial" w:hAnsi="Arial" w:cs="Arial"/>
        </w:rPr>
        <w:t xml:space="preserve">. </w:t>
      </w:r>
      <w:r w:rsidR="00FE1F4A" w:rsidRPr="007E5B46">
        <w:rPr>
          <w:rFonts w:ascii="Arial" w:hAnsi="Arial" w:cs="Arial"/>
        </w:rPr>
        <w:t xml:space="preserve">W przypadku rozstrzygnięcia zamówienia przed </w:t>
      </w:r>
      <w:r w:rsidR="002A30A1" w:rsidRPr="007E5B46">
        <w:rPr>
          <w:rFonts w:ascii="Arial" w:hAnsi="Arial" w:cs="Arial"/>
        </w:rPr>
        <w:t>podjęciem Uchwały</w:t>
      </w:r>
      <w:r w:rsidR="00FE1F4A" w:rsidRPr="007E5B46">
        <w:rPr>
          <w:rFonts w:ascii="Arial" w:hAnsi="Arial" w:cs="Arial"/>
        </w:rPr>
        <w:t xml:space="preserve">, </w:t>
      </w:r>
      <w:r w:rsidR="002A30A1" w:rsidRPr="007E5B46">
        <w:rPr>
          <w:rFonts w:ascii="Arial" w:hAnsi="Arial" w:cs="Arial"/>
        </w:rPr>
        <w:t xml:space="preserve">Jednostka realizująca Projekt </w:t>
      </w:r>
      <w:r w:rsidR="00FE1F4A" w:rsidRPr="007E5B46">
        <w:rPr>
          <w:rFonts w:ascii="Arial" w:hAnsi="Arial" w:cs="Arial"/>
        </w:rPr>
        <w:t>przekazuj</w:t>
      </w:r>
      <w:r w:rsidR="002A30A1" w:rsidRPr="007E5B46">
        <w:rPr>
          <w:rFonts w:ascii="Arial" w:hAnsi="Arial" w:cs="Arial"/>
        </w:rPr>
        <w:t>e</w:t>
      </w:r>
      <w:r w:rsidR="00FE1F4A" w:rsidRPr="007E5B46">
        <w:rPr>
          <w:rFonts w:ascii="Arial" w:hAnsi="Arial" w:cs="Arial"/>
        </w:rPr>
        <w:t xml:space="preserve"> dokumentację po </w:t>
      </w:r>
      <w:r w:rsidR="002A30A1" w:rsidRPr="007E5B46">
        <w:rPr>
          <w:rFonts w:ascii="Arial" w:hAnsi="Arial" w:cs="Arial"/>
        </w:rPr>
        <w:t>podjęciu Uchwały</w:t>
      </w:r>
      <w:r w:rsidR="00FE1F4A" w:rsidRPr="007E5B46">
        <w:rPr>
          <w:rFonts w:ascii="Arial" w:hAnsi="Arial" w:cs="Arial"/>
        </w:rPr>
        <w:t xml:space="preserve"> w terminie do 10 dni od dnia nadania uprawnień w CST2021.</w:t>
      </w:r>
    </w:p>
    <w:p w14:paraId="2E0BE265" w14:textId="2550DC5F" w:rsidR="009208B8" w:rsidRPr="007E5B46" w:rsidRDefault="009208B8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Gdy Instytucja zarządzająca stwierdzi naruszenie przez </w:t>
      </w:r>
      <w:r w:rsidR="00ED5DCC" w:rsidRPr="007E5B46">
        <w:rPr>
          <w:rFonts w:ascii="Arial" w:hAnsi="Arial" w:cs="Arial"/>
        </w:rPr>
        <w:t>Jednostkę realizując</w:t>
      </w:r>
      <w:r w:rsidR="00010993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p</w:t>
      </w:r>
      <w:r w:rsidRPr="007E5B46">
        <w:rPr>
          <w:rFonts w:ascii="Arial" w:hAnsi="Arial" w:cs="Arial"/>
        </w:rPr>
        <w:t>rzepisów o zamówieniach (naruszenia prawa unijnego lub prawa krajowego)</w:t>
      </w:r>
      <w:r w:rsidR="004572C7" w:rsidRPr="007E5B46">
        <w:rPr>
          <w:rFonts w:ascii="Arial" w:hAnsi="Arial" w:cs="Arial"/>
        </w:rPr>
        <w:t xml:space="preserve">, </w:t>
      </w:r>
      <w:r w:rsidRPr="007E5B46">
        <w:rPr>
          <w:rFonts w:ascii="Arial" w:hAnsi="Arial" w:cs="Arial"/>
        </w:rPr>
        <w:t xml:space="preserve">warunków i procedur określonych w wytycznych </w:t>
      </w:r>
      <w:r w:rsidR="007845C9" w:rsidRPr="007E5B46">
        <w:rPr>
          <w:rFonts w:ascii="Arial" w:hAnsi="Arial" w:cs="Arial"/>
        </w:rPr>
        <w:t>dot.</w:t>
      </w:r>
      <w:r w:rsidRPr="007E5B46">
        <w:rPr>
          <w:rFonts w:ascii="Arial" w:hAnsi="Arial" w:cs="Arial"/>
        </w:rPr>
        <w:t xml:space="preserve"> kwalifikowalności </w:t>
      </w:r>
      <w:r w:rsidRPr="007E5B46">
        <w:rPr>
          <w:rFonts w:ascii="Arial" w:hAnsi="Arial" w:cs="Arial"/>
        </w:rPr>
        <w:lastRenderedPageBreak/>
        <w:t>wydatków</w:t>
      </w:r>
      <w:r w:rsidR="0038521D" w:rsidRPr="007E5B46">
        <w:t xml:space="preserve"> </w:t>
      </w:r>
      <w:r w:rsidR="0038521D" w:rsidRPr="007E5B46">
        <w:rPr>
          <w:rFonts w:ascii="Arial" w:hAnsi="Arial" w:cs="Arial"/>
        </w:rPr>
        <w:t>oraz regulacji wskazanych w Zasadach</w:t>
      </w:r>
      <w:r w:rsidRPr="007E5B46">
        <w:rPr>
          <w:rFonts w:ascii="Arial" w:hAnsi="Arial" w:cs="Arial"/>
        </w:rPr>
        <w:t>, pomniejsz</w:t>
      </w:r>
      <w:r w:rsidR="007845C9" w:rsidRPr="007E5B46">
        <w:rPr>
          <w:rFonts w:ascii="Arial" w:hAnsi="Arial" w:cs="Arial"/>
        </w:rPr>
        <w:t>y</w:t>
      </w:r>
      <w:r w:rsidRPr="007E5B46">
        <w:rPr>
          <w:rFonts w:ascii="Arial" w:hAnsi="Arial" w:cs="Arial"/>
        </w:rPr>
        <w:t xml:space="preserve"> wydatk</w:t>
      </w:r>
      <w:r w:rsidR="007845C9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kwalifikowaln</w:t>
      </w:r>
      <w:r w:rsidR="007845C9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lub na</w:t>
      </w:r>
      <w:r w:rsidR="007845C9" w:rsidRPr="007E5B46">
        <w:rPr>
          <w:rFonts w:ascii="Arial" w:hAnsi="Arial" w:cs="Arial"/>
        </w:rPr>
        <w:t xml:space="preserve">łoży </w:t>
      </w:r>
      <w:r w:rsidRPr="007E5B46">
        <w:rPr>
          <w:rFonts w:ascii="Arial" w:hAnsi="Arial" w:cs="Arial"/>
        </w:rPr>
        <w:t xml:space="preserve">korektę finansową </w:t>
      </w:r>
      <w:r w:rsidR="007845C9" w:rsidRPr="007E5B46">
        <w:rPr>
          <w:rFonts w:ascii="Arial" w:hAnsi="Arial" w:cs="Arial"/>
        </w:rPr>
        <w:t>na zasadach wskazanych w Wytycznych</w:t>
      </w:r>
      <w:r w:rsidR="004735DC" w:rsidRPr="007E5B46">
        <w:rPr>
          <w:rFonts w:ascii="Arial" w:hAnsi="Arial" w:cs="Arial"/>
        </w:rPr>
        <w:t xml:space="preserve"> </w:t>
      </w:r>
      <w:r w:rsidR="007845C9" w:rsidRPr="007E5B46">
        <w:rPr>
          <w:rFonts w:ascii="Arial" w:hAnsi="Arial" w:cs="Arial"/>
        </w:rPr>
        <w:t>dotyczących sposobu korygowania nieprawidłowych wydatków na lata 2021-2027</w:t>
      </w:r>
      <w:r w:rsidRPr="007E5B46">
        <w:rPr>
          <w:rFonts w:ascii="Arial" w:hAnsi="Arial" w:cs="Arial"/>
        </w:rPr>
        <w:t>.</w:t>
      </w:r>
      <w:r w:rsidR="00E96A47"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t xml:space="preserve">Jednostka realizująca Projekt, </w:t>
      </w:r>
      <w:r w:rsidR="00E96A47" w:rsidRPr="007E5B46">
        <w:rPr>
          <w:rFonts w:ascii="Arial" w:hAnsi="Arial" w:cs="Arial"/>
        </w:rPr>
        <w:t xml:space="preserve">na mocy </w:t>
      </w:r>
      <w:r w:rsidR="00747280" w:rsidRPr="007E5B46">
        <w:rPr>
          <w:rFonts w:ascii="Arial" w:hAnsi="Arial" w:cs="Arial"/>
        </w:rPr>
        <w:t>Uchwały i Zasad</w:t>
      </w:r>
      <w:r w:rsidR="00ED5DCC" w:rsidRPr="007E5B46">
        <w:rPr>
          <w:rFonts w:ascii="Arial" w:hAnsi="Arial" w:cs="Arial"/>
        </w:rPr>
        <w:t>,</w:t>
      </w:r>
      <w:r w:rsidR="00E96A47" w:rsidRPr="007E5B46">
        <w:rPr>
          <w:rFonts w:ascii="Arial" w:hAnsi="Arial" w:cs="Arial"/>
        </w:rPr>
        <w:t xml:space="preserve"> wyraża zgodę na zastosowanie wytycznych, o których mowa w zdaniu poprzedzającym</w:t>
      </w:r>
      <w:r w:rsidR="007D0659" w:rsidRPr="007E5B46">
        <w:rPr>
          <w:rFonts w:ascii="Arial" w:hAnsi="Arial" w:cs="Arial"/>
        </w:rPr>
        <w:t>,</w:t>
      </w:r>
      <w:r w:rsidR="00E96A47" w:rsidRPr="007E5B46">
        <w:rPr>
          <w:rFonts w:ascii="Arial" w:hAnsi="Arial" w:cs="Arial"/>
        </w:rPr>
        <w:t xml:space="preserve"> w sytuacji stwierdzenia przez Instytucję </w:t>
      </w:r>
      <w:r w:rsidR="00E10FB8" w:rsidRPr="007E5B46">
        <w:rPr>
          <w:rFonts w:ascii="Arial" w:hAnsi="Arial" w:cs="Arial"/>
        </w:rPr>
        <w:t xml:space="preserve">zarządzającą </w:t>
      </w:r>
      <w:r w:rsidR="00E96A47" w:rsidRPr="007E5B46">
        <w:rPr>
          <w:rFonts w:ascii="Arial" w:hAnsi="Arial" w:cs="Arial"/>
        </w:rPr>
        <w:t>nieprawidłowości, skutkując</w:t>
      </w:r>
      <w:r w:rsidR="00E10FB8" w:rsidRPr="007E5B46">
        <w:rPr>
          <w:rFonts w:ascii="Arial" w:hAnsi="Arial" w:cs="Arial"/>
        </w:rPr>
        <w:t>ej</w:t>
      </w:r>
      <w:r w:rsidR="00E96A47" w:rsidRPr="007E5B46">
        <w:rPr>
          <w:rFonts w:ascii="Arial" w:hAnsi="Arial" w:cs="Arial"/>
        </w:rPr>
        <w:t xml:space="preserve"> koniecznością pomniejszenia wydatków kwalifikowalnych lub nałożeniem korekty finansowej.</w:t>
      </w:r>
    </w:p>
    <w:p w14:paraId="5B8CFB7B" w14:textId="23C579EE" w:rsidR="0038659D" w:rsidRPr="007E5B46" w:rsidRDefault="0038659D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 zobowiązuje się do:</w:t>
      </w:r>
    </w:p>
    <w:p w14:paraId="4A987C9E" w14:textId="52DAD422" w:rsidR="0038659D" w:rsidRPr="007E5B46" w:rsidRDefault="0038659D">
      <w:pPr>
        <w:pStyle w:val="Akapitzlist"/>
        <w:numPr>
          <w:ilvl w:val="1"/>
          <w:numId w:val="72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uwzględnienia w postępowaniu o udzielenie zamówienia przesłanek wykluczenia wykonawcy, o których mowa w:</w:t>
      </w:r>
    </w:p>
    <w:p w14:paraId="56F1988E" w14:textId="62ACA5CC" w:rsidR="0038659D" w:rsidRPr="007E5B46" w:rsidRDefault="0038659D">
      <w:pPr>
        <w:pStyle w:val="Akapitzlist"/>
        <w:numPr>
          <w:ilvl w:val="2"/>
          <w:numId w:val="73"/>
        </w:numPr>
        <w:spacing w:before="120" w:after="120" w:line="276" w:lineRule="auto"/>
        <w:ind w:left="1134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</w:t>
      </w:r>
      <w:r w:rsidR="00F71917" w:rsidRPr="007E5B46">
        <w:rPr>
          <w:rFonts w:ascii="Arial" w:hAnsi="Arial" w:cs="Arial"/>
        </w:rPr>
        <w:t xml:space="preserve">2025 </w:t>
      </w:r>
      <w:r w:rsidRPr="007E5B46">
        <w:rPr>
          <w:rFonts w:ascii="Arial" w:hAnsi="Arial" w:cs="Arial"/>
        </w:rPr>
        <w:t xml:space="preserve">r. poz. </w:t>
      </w:r>
      <w:r w:rsidR="00F71917" w:rsidRPr="007E5B46">
        <w:rPr>
          <w:rFonts w:ascii="Arial" w:hAnsi="Arial" w:cs="Arial"/>
        </w:rPr>
        <w:t>514</w:t>
      </w:r>
      <w:r w:rsidR="00781E16" w:rsidRPr="007E5B46">
        <w:rPr>
          <w:rFonts w:ascii="Arial" w:hAnsi="Arial" w:cs="Arial"/>
        </w:rPr>
        <w:t xml:space="preserve"> z </w:t>
      </w:r>
      <w:proofErr w:type="spellStart"/>
      <w:r w:rsidR="00781E16" w:rsidRPr="007E5B46">
        <w:rPr>
          <w:rFonts w:ascii="Arial" w:hAnsi="Arial" w:cs="Arial"/>
        </w:rPr>
        <w:t>późn</w:t>
      </w:r>
      <w:proofErr w:type="spellEnd"/>
      <w:r w:rsidR="00781E16" w:rsidRPr="007E5B46">
        <w:rPr>
          <w:rFonts w:ascii="Arial" w:hAnsi="Arial" w:cs="Arial"/>
        </w:rPr>
        <w:t>. zm.</w:t>
      </w:r>
      <w:r w:rsidRPr="007E5B46">
        <w:rPr>
          <w:rFonts w:ascii="Arial" w:hAnsi="Arial" w:cs="Arial"/>
        </w:rPr>
        <w:t>),</w:t>
      </w:r>
    </w:p>
    <w:p w14:paraId="0D7673A7" w14:textId="6ED465FC" w:rsidR="0038659D" w:rsidRPr="007E5B46" w:rsidRDefault="0038659D">
      <w:pPr>
        <w:pStyle w:val="Akapitzlist"/>
        <w:numPr>
          <w:ilvl w:val="2"/>
          <w:numId w:val="73"/>
        </w:numPr>
        <w:spacing w:before="120" w:after="120" w:line="276" w:lineRule="auto"/>
        <w:ind w:left="1134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art. 5k Rozporządzenia (UE) nr 833/2014 z dnia 31 lipca 2014 roku dotyczące środków ograniczających w związku z działaniami Rosji destabilizującymi sytuację na Ukrainie (Dz. Urz. UE L 229 z 31.07.2014</w:t>
      </w:r>
      <w:r w:rsidR="00284601" w:rsidRPr="007E5B46">
        <w:rPr>
          <w:rFonts w:ascii="Arial" w:hAnsi="Arial" w:cs="Arial"/>
        </w:rPr>
        <w:t xml:space="preserve"> r.</w:t>
      </w:r>
      <w:r w:rsidRPr="007E5B46">
        <w:rPr>
          <w:rFonts w:ascii="Arial" w:hAnsi="Arial" w:cs="Arial"/>
        </w:rPr>
        <w:t xml:space="preserve">, str. 1, z </w:t>
      </w:r>
      <w:proofErr w:type="spellStart"/>
      <w:r w:rsidRPr="007E5B46">
        <w:rPr>
          <w:rFonts w:ascii="Arial" w:hAnsi="Arial" w:cs="Arial"/>
        </w:rPr>
        <w:t>późn</w:t>
      </w:r>
      <w:proofErr w:type="spellEnd"/>
      <w:r w:rsidRPr="007E5B46">
        <w:rPr>
          <w:rFonts w:ascii="Arial" w:hAnsi="Arial" w:cs="Arial"/>
        </w:rPr>
        <w:t>. zm.);</w:t>
      </w:r>
    </w:p>
    <w:p w14:paraId="433EBB8D" w14:textId="143F8F02" w:rsidR="0038659D" w:rsidRPr="007E5B46" w:rsidRDefault="0038659D">
      <w:pPr>
        <w:pStyle w:val="Akapitzlist"/>
        <w:numPr>
          <w:ilvl w:val="1"/>
          <w:numId w:val="72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wykluczenia wykonawcy na podstawie przesłanek, o których mowa w pkt 1.</w:t>
      </w:r>
    </w:p>
    <w:p w14:paraId="0129E3D7" w14:textId="35745066" w:rsidR="00284601" w:rsidRPr="007E5B46" w:rsidRDefault="00284601" w:rsidP="00284601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bookmarkStart w:id="8" w:name="_Hlk184032540"/>
      <w:r w:rsidRPr="007E5B46">
        <w:rPr>
          <w:rFonts w:ascii="Arial" w:hAnsi="Arial" w:cs="Arial"/>
        </w:rPr>
        <w:t>Jednostka realizująca Projekt</w:t>
      </w:r>
      <w:r w:rsidR="00782F2E" w:rsidRPr="007E5B46">
        <w:rPr>
          <w:rFonts w:ascii="Arial" w:hAnsi="Arial" w:cs="Arial"/>
        </w:rPr>
        <w:t>,</w:t>
      </w:r>
      <w:r w:rsidR="00782F2E" w:rsidRPr="007E5B46">
        <w:t xml:space="preserve"> </w:t>
      </w:r>
      <w:r w:rsidR="00782F2E" w:rsidRPr="007E5B46">
        <w:rPr>
          <w:rFonts w:ascii="Arial" w:hAnsi="Arial" w:cs="Arial"/>
        </w:rPr>
        <w:t xml:space="preserve">która jest zamawiającym w rozumieniu ustawy </w:t>
      </w:r>
      <w:proofErr w:type="spellStart"/>
      <w:r w:rsidR="00782F2E" w:rsidRPr="007E5B46">
        <w:rPr>
          <w:rFonts w:ascii="Arial" w:hAnsi="Arial" w:cs="Arial"/>
        </w:rPr>
        <w:t>Pzp</w:t>
      </w:r>
      <w:proofErr w:type="spellEnd"/>
      <w:r w:rsidR="00782F2E" w:rsidRPr="007E5B46">
        <w:rPr>
          <w:rFonts w:ascii="Arial" w:hAnsi="Arial" w:cs="Arial"/>
        </w:rPr>
        <w:t xml:space="preserve">, </w:t>
      </w:r>
      <w:r w:rsidRPr="007E5B46">
        <w:rPr>
          <w:rFonts w:ascii="Arial" w:hAnsi="Arial" w:cs="Arial"/>
        </w:rPr>
        <w:t xml:space="preserve"> zobowiązuje się do nieudzielania zamówień podmiotom, którym udzielenie zamówienia mogłoby spowodować wystąpienie konfliktu interesu. Z odpowiedzialności tej nie zwalnia też Jednostki realizującej Projekt fakt powierzenia czynności dotyczących przeprowadzenia postępowania o udzielenie zamówienia osobie trzeciej, np. inżynierowi kontraktu.</w:t>
      </w:r>
    </w:p>
    <w:p w14:paraId="38889E0A" w14:textId="67A5A2CF" w:rsidR="00284601" w:rsidRPr="007E5B46" w:rsidRDefault="001757FC" w:rsidP="0076610D">
      <w:pPr>
        <w:pStyle w:val="Akapitzlist"/>
        <w:numPr>
          <w:ilvl w:val="3"/>
          <w:numId w:val="4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celu uniknięcia konfliktu interesów, w przypadku Jednostki realizującej Projekt, która nie jest zamawiającym w rozumieniu </w:t>
      </w:r>
      <w:r w:rsidR="00782F2E" w:rsidRPr="007E5B46">
        <w:rPr>
          <w:rFonts w:ascii="Arial" w:hAnsi="Arial" w:cs="Arial"/>
        </w:rPr>
        <w:t xml:space="preserve">ustawy </w:t>
      </w:r>
      <w:proofErr w:type="spellStart"/>
      <w:r w:rsidRPr="007E5B46">
        <w:rPr>
          <w:rFonts w:ascii="Arial" w:hAnsi="Arial" w:cs="Arial"/>
        </w:rPr>
        <w:t>Pzp</w:t>
      </w:r>
      <w:proofErr w:type="spellEnd"/>
      <w:r w:rsidRPr="007E5B46">
        <w:rPr>
          <w:rFonts w:ascii="Arial" w:hAnsi="Arial" w:cs="Arial"/>
        </w:rPr>
        <w:t>, zamówienia nie mogą być udzielane podmiotom powiązanym z nią osobowo lub kapitałowo, z wyłączeniem zamówień sektorowych i zamówień określonych w sekcji 3.2.1 pkt 2 lit. i wytycznych dot. kwalifikowalności wydatków</w:t>
      </w:r>
      <w:r w:rsidR="00284601" w:rsidRPr="007E5B46">
        <w:rPr>
          <w:rFonts w:ascii="Arial" w:hAnsi="Arial" w:cs="Arial"/>
        </w:rPr>
        <w:t>.</w:t>
      </w:r>
      <w:bookmarkEnd w:id="8"/>
      <w:r w:rsidR="005D66F3" w:rsidRPr="005D66F3">
        <w:t xml:space="preserve"> </w:t>
      </w:r>
      <w:r w:rsidR="005D66F3" w:rsidRPr="005D66F3">
        <w:rPr>
          <w:rFonts w:ascii="Arial" w:hAnsi="Arial" w:cs="Arial"/>
        </w:rPr>
        <w:t>Instytucja zarządzająca będzie weryfikowała ww. powiązania do 3 lat przed wszczęciem postępowania o udzielenie zamówienia</w:t>
      </w:r>
      <w:r w:rsidR="005D66F3">
        <w:rPr>
          <w:rFonts w:ascii="Arial" w:hAnsi="Arial" w:cs="Arial"/>
        </w:rPr>
        <w:t>.</w:t>
      </w:r>
    </w:p>
    <w:p w14:paraId="05DBAF73" w14:textId="2253B4A8" w:rsidR="00C16A41" w:rsidRPr="007E5B46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>§ 1</w:t>
      </w:r>
      <w:r w:rsidR="00747280" w:rsidRPr="007E5B46">
        <w:rPr>
          <w:rFonts w:ascii="Arial" w:hAnsi="Arial" w:cs="Arial"/>
        </w:rPr>
        <w:t>0</w:t>
      </w:r>
      <w:r w:rsidRPr="007E5B46">
        <w:rPr>
          <w:rFonts w:ascii="Arial" w:hAnsi="Arial" w:cs="Arial"/>
        </w:rPr>
        <w:t xml:space="preserve">. </w:t>
      </w:r>
      <w:r w:rsidR="00C16A41" w:rsidRPr="007E5B46">
        <w:rPr>
          <w:rFonts w:ascii="Arial" w:hAnsi="Arial" w:cs="Arial"/>
        </w:rPr>
        <w:t>Monitoring</w:t>
      </w:r>
      <w:r w:rsidR="00B56E44" w:rsidRPr="007E5B46">
        <w:rPr>
          <w:rFonts w:ascii="Arial" w:hAnsi="Arial" w:cs="Arial"/>
        </w:rPr>
        <w:t xml:space="preserve">, </w:t>
      </w:r>
      <w:r w:rsidR="00C16A41" w:rsidRPr="007E5B46">
        <w:rPr>
          <w:rFonts w:ascii="Arial" w:hAnsi="Arial" w:cs="Arial"/>
        </w:rPr>
        <w:t>sprawozdawczość</w:t>
      </w:r>
      <w:r w:rsidR="00B56E44" w:rsidRPr="007E5B46">
        <w:rPr>
          <w:rFonts w:ascii="Arial" w:hAnsi="Arial" w:cs="Arial"/>
        </w:rPr>
        <w:t xml:space="preserve"> i ewaluacja</w:t>
      </w:r>
    </w:p>
    <w:p w14:paraId="57E67F2E" w14:textId="0096902B" w:rsidR="007052B2" w:rsidRPr="007E5B46" w:rsidRDefault="00ED5DCC">
      <w:pPr>
        <w:pStyle w:val="Akapitzlist"/>
        <w:numPr>
          <w:ilvl w:val="3"/>
          <w:numId w:val="4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7052B2" w:rsidRPr="007E5B46">
        <w:rPr>
          <w:rFonts w:ascii="Arial" w:hAnsi="Arial" w:cs="Arial"/>
        </w:rPr>
        <w:t>jest zobowiązan</w:t>
      </w:r>
      <w:r w:rsidRPr="007E5B46">
        <w:rPr>
          <w:rFonts w:ascii="Arial" w:hAnsi="Arial" w:cs="Arial"/>
        </w:rPr>
        <w:t>a</w:t>
      </w:r>
      <w:r w:rsidR="007052B2" w:rsidRPr="007E5B46">
        <w:rPr>
          <w:rFonts w:ascii="Arial" w:hAnsi="Arial" w:cs="Arial"/>
        </w:rPr>
        <w:t xml:space="preserve"> </w:t>
      </w:r>
      <w:r w:rsidR="00830B82" w:rsidRPr="007E5B46">
        <w:rPr>
          <w:rFonts w:ascii="Arial" w:hAnsi="Arial" w:cs="Arial"/>
        </w:rPr>
        <w:t xml:space="preserve">do </w:t>
      </w:r>
      <w:r w:rsidR="00D35276" w:rsidRPr="007E5B46">
        <w:rPr>
          <w:rFonts w:ascii="Arial" w:hAnsi="Arial" w:cs="Arial"/>
        </w:rPr>
        <w:t xml:space="preserve">systematycznego </w:t>
      </w:r>
      <w:r w:rsidR="007052B2" w:rsidRPr="007E5B46">
        <w:rPr>
          <w:rFonts w:ascii="Arial" w:hAnsi="Arial" w:cs="Arial"/>
        </w:rPr>
        <w:t>pomiaru wartości wskaźników osiągniętych dzięki realizacji Projektu, zgodnie z wnioskiem o dofinansowanie, w okresie realizacji i trwałości Projektu.</w:t>
      </w:r>
    </w:p>
    <w:p w14:paraId="40A9EE96" w14:textId="4888075F" w:rsidR="00955906" w:rsidRPr="007E5B46" w:rsidRDefault="00ED5DCC">
      <w:pPr>
        <w:pStyle w:val="Akapitzlist"/>
        <w:numPr>
          <w:ilvl w:val="3"/>
          <w:numId w:val="4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bookmarkStart w:id="9" w:name="_Hlk22639469"/>
      <w:r w:rsidRPr="007E5B46">
        <w:rPr>
          <w:rFonts w:ascii="Arial" w:hAnsi="Arial" w:cs="Arial"/>
        </w:rPr>
        <w:t>Jednostka realizująca Projekt</w:t>
      </w:r>
      <w:r w:rsidR="007052B2" w:rsidRPr="007E5B46">
        <w:rPr>
          <w:rFonts w:ascii="Arial" w:hAnsi="Arial" w:cs="Arial"/>
        </w:rPr>
        <w:t xml:space="preserve"> jest zobowiąz</w:t>
      </w:r>
      <w:r w:rsidR="00430484" w:rsidRPr="007E5B46">
        <w:rPr>
          <w:rFonts w:ascii="Arial" w:hAnsi="Arial" w:cs="Arial"/>
        </w:rPr>
        <w:t>an</w:t>
      </w:r>
      <w:r w:rsidRPr="007E5B46">
        <w:rPr>
          <w:rFonts w:ascii="Arial" w:hAnsi="Arial" w:cs="Arial"/>
        </w:rPr>
        <w:t>a</w:t>
      </w:r>
      <w:r w:rsidR="00430484" w:rsidRPr="007E5B46">
        <w:rPr>
          <w:rFonts w:ascii="Arial" w:hAnsi="Arial" w:cs="Arial"/>
        </w:rPr>
        <w:t xml:space="preserve"> do składania do Instytucji z</w:t>
      </w:r>
      <w:r w:rsidR="007052B2" w:rsidRPr="007E5B46">
        <w:rPr>
          <w:rFonts w:ascii="Arial" w:hAnsi="Arial" w:cs="Arial"/>
        </w:rPr>
        <w:t xml:space="preserve">arządzającej wniosku o płatność zawierającego informacje o postępie rzeczowym </w:t>
      </w:r>
      <w:r w:rsidR="007052B2" w:rsidRPr="007E5B46">
        <w:rPr>
          <w:rFonts w:ascii="Arial" w:hAnsi="Arial" w:cs="Arial"/>
        </w:rPr>
        <w:lastRenderedPageBreak/>
        <w:t>Projektu</w:t>
      </w:r>
      <w:r w:rsidR="00A62781" w:rsidRPr="007E5B46">
        <w:rPr>
          <w:rFonts w:ascii="Arial" w:hAnsi="Arial" w:cs="Arial"/>
        </w:rPr>
        <w:t xml:space="preserve"> (wniosek sprawozdawczy)</w:t>
      </w:r>
      <w:r w:rsidR="007052B2" w:rsidRPr="007E5B46">
        <w:rPr>
          <w:rFonts w:ascii="Arial" w:hAnsi="Arial" w:cs="Arial"/>
        </w:rPr>
        <w:t xml:space="preserve">, </w:t>
      </w:r>
      <w:r w:rsidR="00094A5D" w:rsidRPr="007E5B46">
        <w:rPr>
          <w:rFonts w:ascii="Arial" w:hAnsi="Arial" w:cs="Arial"/>
        </w:rPr>
        <w:t xml:space="preserve">co najmniej </w:t>
      </w:r>
      <w:r w:rsidR="007052B2" w:rsidRPr="007E5B46">
        <w:rPr>
          <w:rFonts w:ascii="Arial" w:hAnsi="Arial" w:cs="Arial"/>
        </w:rPr>
        <w:t xml:space="preserve">raz na </w:t>
      </w:r>
      <w:r w:rsidR="00974236" w:rsidRPr="007E5B46">
        <w:rPr>
          <w:rFonts w:ascii="Arial" w:hAnsi="Arial" w:cs="Arial"/>
        </w:rPr>
        <w:t>6</w:t>
      </w:r>
      <w:r w:rsidR="00A62781" w:rsidRPr="007E5B46">
        <w:rPr>
          <w:rFonts w:ascii="Arial" w:hAnsi="Arial" w:cs="Arial"/>
        </w:rPr>
        <w:t xml:space="preserve"> miesi</w:t>
      </w:r>
      <w:r w:rsidR="00974236" w:rsidRPr="007E5B46">
        <w:rPr>
          <w:rFonts w:ascii="Arial" w:hAnsi="Arial" w:cs="Arial"/>
        </w:rPr>
        <w:t>ę</w:t>
      </w:r>
      <w:r w:rsidR="00A62781" w:rsidRPr="007E5B46">
        <w:rPr>
          <w:rFonts w:ascii="Arial" w:hAnsi="Arial" w:cs="Arial"/>
        </w:rPr>
        <w:t>c</w:t>
      </w:r>
      <w:r w:rsidR="00974236" w:rsidRPr="007E5B46">
        <w:rPr>
          <w:rFonts w:ascii="Arial" w:hAnsi="Arial" w:cs="Arial"/>
        </w:rPr>
        <w:t>y</w:t>
      </w:r>
      <w:r w:rsidR="00A62781" w:rsidRPr="007E5B46">
        <w:rPr>
          <w:rFonts w:ascii="Arial" w:hAnsi="Arial" w:cs="Arial"/>
        </w:rPr>
        <w:t xml:space="preserve">, </w:t>
      </w:r>
      <w:r w:rsidR="007052B2" w:rsidRPr="007E5B46">
        <w:rPr>
          <w:rFonts w:ascii="Arial" w:hAnsi="Arial" w:cs="Arial"/>
        </w:rPr>
        <w:t xml:space="preserve">do 10 dnia miesiąca </w:t>
      </w:r>
      <w:r w:rsidR="00A62781" w:rsidRPr="007E5B46">
        <w:rPr>
          <w:rFonts w:ascii="Arial" w:hAnsi="Arial" w:cs="Arial"/>
        </w:rPr>
        <w:t xml:space="preserve">po upływie </w:t>
      </w:r>
      <w:r w:rsidR="00430484" w:rsidRPr="007E5B46">
        <w:rPr>
          <w:rFonts w:ascii="Arial" w:hAnsi="Arial" w:cs="Arial"/>
        </w:rPr>
        <w:t>kwartału</w:t>
      </w:r>
      <w:r w:rsidR="00974236" w:rsidRPr="007E5B46">
        <w:rPr>
          <w:rFonts w:ascii="Arial" w:hAnsi="Arial" w:cs="Arial"/>
        </w:rPr>
        <w:t>, o ile nie został w tym okresie złożony wniosek o płatność rozliczający wydatki</w:t>
      </w:r>
      <w:r w:rsidR="007052B2" w:rsidRPr="007E5B46">
        <w:rPr>
          <w:rFonts w:ascii="Arial" w:hAnsi="Arial" w:cs="Arial"/>
        </w:rPr>
        <w:t>.</w:t>
      </w:r>
      <w:bookmarkStart w:id="10" w:name="_Hlk22628842"/>
      <w:r w:rsidR="00E54D7C" w:rsidRPr="007E5B46">
        <w:rPr>
          <w:rFonts w:ascii="Arial" w:hAnsi="Arial" w:cs="Arial"/>
        </w:rPr>
        <w:t xml:space="preserve"> </w:t>
      </w:r>
      <w:r w:rsidR="007F4639" w:rsidRPr="007E5B46">
        <w:rPr>
          <w:rFonts w:ascii="Arial" w:hAnsi="Arial" w:cs="Arial"/>
        </w:rPr>
        <w:t xml:space="preserve">Ww. termin należy liczyć od dnia </w:t>
      </w:r>
      <w:r w:rsidR="00747280" w:rsidRPr="007E5B46">
        <w:rPr>
          <w:rFonts w:ascii="Arial" w:hAnsi="Arial" w:cs="Arial"/>
        </w:rPr>
        <w:t>podjęcia Uchwały</w:t>
      </w:r>
      <w:r w:rsidR="007F4639" w:rsidRPr="007E5B46">
        <w:rPr>
          <w:rFonts w:ascii="Arial" w:hAnsi="Arial" w:cs="Arial"/>
        </w:rPr>
        <w:t xml:space="preserve"> lub rozpoczęcia realizacji Projektu, w zależności od tego, która data jest </w:t>
      </w:r>
      <w:bookmarkEnd w:id="10"/>
      <w:r w:rsidR="00E607D4" w:rsidRPr="007E5B46">
        <w:rPr>
          <w:rFonts w:ascii="Arial" w:hAnsi="Arial" w:cs="Arial"/>
        </w:rPr>
        <w:t>późniejsza</w:t>
      </w:r>
      <w:r w:rsidR="007F4639" w:rsidRPr="007E5B46">
        <w:rPr>
          <w:rFonts w:ascii="Arial" w:hAnsi="Arial" w:cs="Arial"/>
        </w:rPr>
        <w:t>.</w:t>
      </w:r>
      <w:bookmarkEnd w:id="9"/>
    </w:p>
    <w:p w14:paraId="5232D964" w14:textId="15BE62EE" w:rsidR="00993FD0" w:rsidRPr="007E5B46" w:rsidRDefault="00ED5DCC">
      <w:pPr>
        <w:pStyle w:val="Akapitzlist"/>
        <w:numPr>
          <w:ilvl w:val="3"/>
          <w:numId w:val="4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7052B2" w:rsidRPr="007E5B46">
        <w:rPr>
          <w:rFonts w:ascii="Arial" w:hAnsi="Arial" w:cs="Arial"/>
        </w:rPr>
        <w:t xml:space="preserve"> jest zobowiązan</w:t>
      </w:r>
      <w:r w:rsidRPr="007E5B46">
        <w:rPr>
          <w:rFonts w:ascii="Arial" w:hAnsi="Arial" w:cs="Arial"/>
        </w:rPr>
        <w:t>a</w:t>
      </w:r>
      <w:r w:rsidR="007052B2" w:rsidRPr="007E5B46">
        <w:rPr>
          <w:rFonts w:ascii="Arial" w:hAnsi="Arial" w:cs="Arial"/>
        </w:rPr>
        <w:t xml:space="preserve"> do </w:t>
      </w:r>
      <w:r w:rsidR="00993FD0" w:rsidRPr="007E5B46">
        <w:rPr>
          <w:rFonts w:ascii="Arial" w:hAnsi="Arial" w:cs="Arial"/>
        </w:rPr>
        <w:t>systematycznego monitorowania przebiegu realizacji Projektu oraz niezwłocznego, w terminie nie dłuższym niż 14 dni od dnia uzyskania informacji o wystąpieniu nieprawidłowości lub podjęcia decyzji o zaprzestaniu realizacji Pro</w:t>
      </w:r>
      <w:r w:rsidR="00430484" w:rsidRPr="007E5B46">
        <w:rPr>
          <w:rFonts w:ascii="Arial" w:hAnsi="Arial" w:cs="Arial"/>
        </w:rPr>
        <w:t xml:space="preserve">jektu, informowania Instytucji zarządzającej </w:t>
      </w:r>
      <w:r w:rsidR="00993FD0" w:rsidRPr="007E5B46">
        <w:rPr>
          <w:rFonts w:ascii="Arial" w:hAnsi="Arial" w:cs="Arial"/>
        </w:rPr>
        <w:t>o zaistniałych nieprawidłowościach lub o zamiarze zaprzestania realizacji Projektu</w:t>
      </w:r>
      <w:r w:rsidR="007052B2" w:rsidRPr="007E5B46">
        <w:rPr>
          <w:rFonts w:ascii="Arial" w:hAnsi="Arial" w:cs="Arial"/>
        </w:rPr>
        <w:t>, w tym o zagrożeniu niewykonania wskaźników.</w:t>
      </w:r>
    </w:p>
    <w:p w14:paraId="03CAB68F" w14:textId="450B9937" w:rsidR="00BE69AA" w:rsidRPr="007E5B46" w:rsidRDefault="00ED5DCC">
      <w:pPr>
        <w:pStyle w:val="Akapitzlist"/>
        <w:numPr>
          <w:ilvl w:val="3"/>
          <w:numId w:val="4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7052B2" w:rsidRPr="007E5B46">
        <w:rPr>
          <w:rFonts w:ascii="Arial" w:hAnsi="Arial" w:cs="Arial"/>
        </w:rPr>
        <w:t xml:space="preserve"> jest zobowiązan</w:t>
      </w:r>
      <w:r w:rsidRPr="007E5B46">
        <w:rPr>
          <w:rFonts w:ascii="Arial" w:hAnsi="Arial" w:cs="Arial"/>
        </w:rPr>
        <w:t>a</w:t>
      </w:r>
      <w:r w:rsidR="007052B2" w:rsidRPr="007E5B46">
        <w:rPr>
          <w:rFonts w:ascii="Arial" w:hAnsi="Arial" w:cs="Arial"/>
        </w:rPr>
        <w:t xml:space="preserve"> do </w:t>
      </w:r>
      <w:r w:rsidR="00430484" w:rsidRPr="007E5B46">
        <w:rPr>
          <w:rFonts w:ascii="Arial" w:hAnsi="Arial" w:cs="Arial"/>
        </w:rPr>
        <w:t>przekazywania Instytucji z</w:t>
      </w:r>
      <w:r w:rsidR="00993FD0" w:rsidRPr="007E5B46">
        <w:rPr>
          <w:rFonts w:ascii="Arial" w:hAnsi="Arial" w:cs="Arial"/>
        </w:rPr>
        <w:t>arządzającej wszelkich doku</w:t>
      </w:r>
      <w:r w:rsidR="00045A7B" w:rsidRPr="007E5B46">
        <w:rPr>
          <w:rFonts w:ascii="Arial" w:hAnsi="Arial" w:cs="Arial"/>
        </w:rPr>
        <w:t xml:space="preserve">mentów i informacji związanych </w:t>
      </w:r>
      <w:r w:rsidR="00993FD0" w:rsidRPr="007E5B46">
        <w:rPr>
          <w:rFonts w:ascii="Arial" w:hAnsi="Arial" w:cs="Arial"/>
        </w:rPr>
        <w:t xml:space="preserve">z realizacją Projektu, </w:t>
      </w:r>
      <w:r w:rsidR="00CC2A0E" w:rsidRPr="007E5B46">
        <w:rPr>
          <w:rFonts w:ascii="Arial" w:hAnsi="Arial" w:cs="Arial"/>
        </w:rPr>
        <w:t>w terminie wskazanym przez tę instytucję.</w:t>
      </w:r>
    </w:p>
    <w:p w14:paraId="12CA4EA3" w14:textId="5E737E32" w:rsidR="004F733F" w:rsidRPr="007E5B46" w:rsidRDefault="00ED5DCC">
      <w:pPr>
        <w:pStyle w:val="Akapitzlist"/>
        <w:numPr>
          <w:ilvl w:val="3"/>
          <w:numId w:val="4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4F733F" w:rsidRPr="007E5B46">
        <w:rPr>
          <w:rFonts w:ascii="Arial" w:hAnsi="Arial" w:cs="Arial"/>
        </w:rPr>
        <w:t xml:space="preserve">zobowiązuje się współpracować z podmiotami zewnętrznymi, które na zlecenie Instytucji zarządzającej lub innych uprawnionych podmiotów przeprowadzają badanie ewaluacyjne. </w:t>
      </w:r>
      <w:r w:rsidRPr="007E5B46">
        <w:rPr>
          <w:rFonts w:ascii="Arial" w:hAnsi="Arial" w:cs="Arial"/>
        </w:rPr>
        <w:t xml:space="preserve">Jednostka realizująca Projekt </w:t>
      </w:r>
      <w:r w:rsidR="004F733F" w:rsidRPr="007E5B46">
        <w:rPr>
          <w:rFonts w:ascii="Arial" w:hAnsi="Arial" w:cs="Arial"/>
        </w:rPr>
        <w:t>zobowiązuje się udzielać podmiotom przeprowadzającym badanie ewaluacyjne wszelkich informacji oraz udostępniać wszelkie dokumenty, w zakresie niezbędnym do przeprowadzenia badania</w:t>
      </w:r>
      <w:r w:rsidR="00210113" w:rsidRPr="007E5B46">
        <w:rPr>
          <w:rFonts w:ascii="Arial" w:hAnsi="Arial" w:cs="Arial"/>
        </w:rPr>
        <w:t>, w tym do udziału w wywiadach, ankietach oraz badaniach ewaluacyjnych przeprowadzanych innymi metodami</w:t>
      </w:r>
      <w:r w:rsidR="004F733F" w:rsidRPr="007E5B46">
        <w:rPr>
          <w:rFonts w:ascii="Arial" w:hAnsi="Arial" w:cs="Arial"/>
        </w:rPr>
        <w:t>.</w:t>
      </w:r>
    </w:p>
    <w:p w14:paraId="2BB8AE5F" w14:textId="41CF4F5A" w:rsidR="006F1401" w:rsidRPr="007E5B46" w:rsidRDefault="006F1401" w:rsidP="0025714D">
      <w:pPr>
        <w:pStyle w:val="Akapitzlist"/>
        <w:numPr>
          <w:ilvl w:val="3"/>
          <w:numId w:val="4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jest zobowiązana do składania do Instytucji zarządzającej, do 10 dni roboczych od zakończenia każdego kwartału, sprawozdania z realizacji Projektu – udzielenie wsparcia na II poziomie zgodnie z załącznikiem nr </w:t>
      </w:r>
      <w:r w:rsidR="005D08AB">
        <w:rPr>
          <w:rFonts w:ascii="Arial" w:hAnsi="Arial" w:cs="Arial"/>
        </w:rPr>
        <w:t>7</w:t>
      </w:r>
      <w:r w:rsidR="005D08A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do </w:t>
      </w:r>
      <w:r w:rsidR="00C70804" w:rsidRPr="007E5B46">
        <w:rPr>
          <w:rFonts w:ascii="Arial" w:hAnsi="Arial" w:cs="Arial"/>
        </w:rPr>
        <w:t xml:space="preserve">Zasad </w:t>
      </w:r>
      <w:r w:rsidRPr="007E5B46">
        <w:rPr>
          <w:rFonts w:ascii="Arial" w:hAnsi="Arial" w:cs="Arial"/>
        </w:rPr>
        <w:t>(w formie pliku „</w:t>
      </w:r>
      <w:proofErr w:type="spellStart"/>
      <w:r w:rsidRPr="007E5B46">
        <w:rPr>
          <w:rFonts w:ascii="Arial" w:hAnsi="Arial" w:cs="Arial"/>
        </w:rPr>
        <w:t>xlsx</w:t>
      </w:r>
      <w:proofErr w:type="spellEnd"/>
      <w:r w:rsidRPr="007E5B46">
        <w:rPr>
          <w:rFonts w:ascii="Arial" w:hAnsi="Arial" w:cs="Arial"/>
        </w:rPr>
        <w:t>”). Zmiana załącznika nie wymaga zmiany Zasad</w:t>
      </w:r>
      <w:r w:rsidRPr="007E5B46">
        <w:rPr>
          <w:rStyle w:val="Odwoanieprzypisudolnego"/>
          <w:rFonts w:ascii="Arial" w:hAnsi="Arial" w:cs="Arial"/>
        </w:rPr>
        <w:footnoteReference w:id="37"/>
      </w:r>
      <w:r w:rsidRPr="007E5B46">
        <w:rPr>
          <w:rFonts w:ascii="Arial" w:hAnsi="Arial" w:cs="Arial"/>
        </w:rPr>
        <w:t>.</w:t>
      </w:r>
    </w:p>
    <w:p w14:paraId="360839E4" w14:textId="768F737E" w:rsidR="00484691" w:rsidRPr="007E5B46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>§ 1</w:t>
      </w:r>
      <w:r w:rsidR="00747280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. </w:t>
      </w:r>
      <w:r w:rsidR="00C16A41" w:rsidRPr="007E5B46">
        <w:rPr>
          <w:rFonts w:ascii="Arial" w:hAnsi="Arial" w:cs="Arial"/>
        </w:rPr>
        <w:t>Kontrola i audyt</w:t>
      </w:r>
    </w:p>
    <w:p w14:paraId="74A1B997" w14:textId="327C465E" w:rsidR="003346B8" w:rsidRPr="007E5B46" w:rsidRDefault="00521047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zakresie prawidłowości realizacji Projektu</w:t>
      </w:r>
      <w:r w:rsidR="00315093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jest zobowiązan</w:t>
      </w:r>
      <w:r w:rsidR="00ED5DCC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poddać się kontroli </w:t>
      </w:r>
      <w:r w:rsidR="003346B8" w:rsidRPr="007E5B46">
        <w:rPr>
          <w:rFonts w:ascii="Arial" w:hAnsi="Arial" w:cs="Arial"/>
        </w:rPr>
        <w:t xml:space="preserve">i audytom </w:t>
      </w:r>
      <w:r w:rsidR="001A7B16" w:rsidRPr="007E5B46">
        <w:rPr>
          <w:rFonts w:ascii="Arial" w:hAnsi="Arial" w:cs="Arial"/>
        </w:rPr>
        <w:t>przeprowadzanym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przez podmioty uprawnione do </w:t>
      </w:r>
      <w:r w:rsidR="003346B8" w:rsidRPr="007E5B46">
        <w:rPr>
          <w:rFonts w:ascii="Arial" w:hAnsi="Arial" w:cs="Arial"/>
        </w:rPr>
        <w:t>ich</w:t>
      </w:r>
      <w:r w:rsidRPr="007E5B46">
        <w:rPr>
          <w:rFonts w:ascii="Arial" w:hAnsi="Arial" w:cs="Arial"/>
        </w:rPr>
        <w:t xml:space="preserve"> przeprowadzenia.</w:t>
      </w:r>
    </w:p>
    <w:p w14:paraId="7B59C6EB" w14:textId="69DF14DD" w:rsidR="002E4FAE" w:rsidRPr="007E5B46" w:rsidRDefault="002E4FAE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Kontrole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i audyty będą prowadzone zgodnie</w:t>
      </w:r>
      <w:r w:rsidR="00E21B6F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z art. 24-27 ustawy wdrożeniowej oraz innymi mającymi zastosowanie przepisami powszechnie obowiązującego prawa.</w:t>
      </w:r>
    </w:p>
    <w:p w14:paraId="3E312952" w14:textId="3518D7C6" w:rsidR="00315093" w:rsidRPr="007E5B46" w:rsidRDefault="003346B8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Kontrole oraz audyty mogą być przeprowadzane w każdym czasie od dnia otrzymania przez </w:t>
      </w:r>
      <w:r w:rsidR="00ED5DCC" w:rsidRPr="007E5B46">
        <w:rPr>
          <w:rFonts w:ascii="Arial" w:hAnsi="Arial" w:cs="Arial"/>
        </w:rPr>
        <w:t>Jednostkę realizującą Projekt</w:t>
      </w:r>
      <w:r w:rsidR="00654180" w:rsidRPr="007E5B46">
        <w:rPr>
          <w:rFonts w:ascii="Arial" w:hAnsi="Arial" w:cs="Arial"/>
        </w:rPr>
        <w:t xml:space="preserve"> informacji o wyborze P</w:t>
      </w:r>
      <w:r w:rsidRPr="007E5B46">
        <w:rPr>
          <w:rFonts w:ascii="Arial" w:hAnsi="Arial" w:cs="Arial"/>
        </w:rPr>
        <w:t>rojektu do dofinansowania, z wyjątkiem określonym w art. 2</w:t>
      </w:r>
      <w:r w:rsidR="00822A18" w:rsidRPr="007E5B46">
        <w:rPr>
          <w:rFonts w:ascii="Arial" w:hAnsi="Arial" w:cs="Arial"/>
        </w:rPr>
        <w:t>4</w:t>
      </w:r>
      <w:r w:rsidRPr="007E5B46">
        <w:rPr>
          <w:rFonts w:ascii="Arial" w:hAnsi="Arial" w:cs="Arial"/>
        </w:rPr>
        <w:t xml:space="preserve"> ust. 3 ustawy wdrożeniowej, nie później niż </w:t>
      </w:r>
      <w:r w:rsidR="002A1205" w:rsidRPr="007E5B46">
        <w:rPr>
          <w:rFonts w:ascii="Arial" w:hAnsi="Arial" w:cs="Arial"/>
        </w:rPr>
        <w:t xml:space="preserve">10 lat </w:t>
      </w:r>
      <w:r w:rsidR="00E96A47" w:rsidRPr="007E5B46">
        <w:rPr>
          <w:rFonts w:ascii="Arial" w:hAnsi="Arial" w:cs="Arial"/>
        </w:rPr>
        <w:t xml:space="preserve">liczonych od 31 grudnia roku, w którym została dokonana </w:t>
      </w:r>
      <w:r w:rsidR="00E96A47" w:rsidRPr="007E5B46">
        <w:rPr>
          <w:rFonts w:ascii="Arial" w:hAnsi="Arial" w:cs="Arial"/>
        </w:rPr>
        <w:lastRenderedPageBreak/>
        <w:t xml:space="preserve">płatność końcowa na rzecz </w:t>
      </w:r>
      <w:r w:rsidR="00ED5DCC" w:rsidRPr="007E5B46">
        <w:rPr>
          <w:rFonts w:ascii="Arial" w:hAnsi="Arial" w:cs="Arial"/>
        </w:rPr>
        <w:t>Jednostki realizującej Projekt</w:t>
      </w:r>
      <w:r w:rsidR="00E96A47" w:rsidRPr="007E5B46">
        <w:rPr>
          <w:rFonts w:ascii="Arial" w:hAnsi="Arial" w:cs="Arial"/>
        </w:rPr>
        <w:t>, o której mowa w § 1</w:t>
      </w:r>
      <w:r w:rsidR="00080629" w:rsidRPr="007E5B46">
        <w:rPr>
          <w:rFonts w:ascii="Arial" w:hAnsi="Arial" w:cs="Arial"/>
        </w:rPr>
        <w:t>5</w:t>
      </w:r>
      <w:r w:rsidR="00E96A47" w:rsidRPr="007E5B46">
        <w:rPr>
          <w:rFonts w:ascii="Arial" w:hAnsi="Arial" w:cs="Arial"/>
        </w:rPr>
        <w:t xml:space="preserve"> ust. 4</w:t>
      </w:r>
      <w:r w:rsidR="00B1694D" w:rsidRPr="007E5B46">
        <w:rPr>
          <w:rFonts w:ascii="Arial" w:hAnsi="Arial" w:cs="Arial"/>
        </w:rPr>
        <w:t xml:space="preserve"> </w:t>
      </w:r>
      <w:r w:rsidR="00747280" w:rsidRPr="007E5B46">
        <w:rPr>
          <w:rFonts w:ascii="Arial" w:hAnsi="Arial" w:cs="Arial"/>
        </w:rPr>
        <w:t>Zasad</w:t>
      </w:r>
      <w:r w:rsidR="00E96A47" w:rsidRPr="007E5B46">
        <w:rPr>
          <w:rFonts w:ascii="Arial" w:hAnsi="Arial" w:cs="Arial"/>
        </w:rPr>
        <w:t>.</w:t>
      </w:r>
    </w:p>
    <w:p w14:paraId="7F0B03AE" w14:textId="7BB9C70C" w:rsidR="00315093" w:rsidRPr="007E5B46" w:rsidRDefault="00B27473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Kontrola może zostać przeprowadzona zarówno w siedzibie </w:t>
      </w:r>
      <w:r w:rsidR="00ED5DCC" w:rsidRPr="007E5B46">
        <w:rPr>
          <w:rFonts w:ascii="Arial" w:hAnsi="Arial" w:cs="Arial"/>
        </w:rPr>
        <w:t>Jednostki realizującej Projekt</w:t>
      </w:r>
      <w:r w:rsidRPr="007E5B46">
        <w:rPr>
          <w:rFonts w:ascii="Arial" w:hAnsi="Arial" w:cs="Arial"/>
        </w:rPr>
        <w:t xml:space="preserve">, w siedzibie partnera (jeśli Projekt jest realizowany w partnerstwie) i w miejscu realizacji Projektu, przy czym niektóre czynności kontrolne mogą być prowadzone w siedzibie podmiotu kontrolującego na podstawie danych i dokumentów zamieszczonych w CST2021 i innych dokumentów przekazywanych przez </w:t>
      </w:r>
      <w:r w:rsidR="00ED5DCC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>. W uzasadnionych przypadkach</w:t>
      </w:r>
      <w:r w:rsidR="004A0911" w:rsidRPr="007E5B46">
        <w:rPr>
          <w:rFonts w:ascii="Arial" w:hAnsi="Arial" w:cs="Arial"/>
        </w:rPr>
        <w:t>, m. in. gdy wsparcie w ramach P</w:t>
      </w:r>
      <w:r w:rsidRPr="007E5B46">
        <w:rPr>
          <w:rFonts w:ascii="Arial" w:hAnsi="Arial" w:cs="Arial"/>
        </w:rPr>
        <w:t>rojektu jest udzielane w formule zdalnej, możliwe jest prowadzenie czynności kontrolnych zdalnie, za pośrednictwem kanałów komunikacji elektronicznej</w:t>
      </w:r>
      <w:r w:rsidR="003346B8" w:rsidRPr="007E5B46">
        <w:rPr>
          <w:rFonts w:ascii="Arial" w:hAnsi="Arial" w:cs="Arial"/>
        </w:rPr>
        <w:t>.</w:t>
      </w:r>
    </w:p>
    <w:p w14:paraId="61D4E380" w14:textId="6ACF338C" w:rsidR="00315093" w:rsidRPr="007E5B46" w:rsidRDefault="00ED5DCC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534A23" w:rsidRPr="007E5B46">
        <w:rPr>
          <w:rFonts w:ascii="Arial" w:hAnsi="Arial" w:cs="Arial"/>
        </w:rPr>
        <w:t xml:space="preserve"> zobowiązuje się udostępnić podmiotom, o których mowa w ust. 1, dokumenty związane bezpośrednio z realizacją Projektu, w szczególności dokumenty umożliwiające potwierdzenie kwalifikowalności wydatków, zapewnić dostęp do pomieszczeń i terenu realizacji Projektu lub pomieszczeń kontrolowanego projektu, dostęp do związanych z Projektem systemów teleinformatycznych, w tym baz danych, kodów źródłowych i innych dokumentów elektronicznych wytworzonych w ramach projektu, umożliwić sporządzenie, a na żądanie osoby kontrolującej sporządzić kopie, odpisy, lub wyciągi z dokumentów oraz zestawienia lub obliczenia sporządzane na podstawie dokumentów związanych z realizacją Projektu oraz udzielać wszelkich wyjaśnień dotyczących realizacji Projektu. </w:t>
      </w:r>
      <w:r w:rsidR="003346B8" w:rsidRPr="007E5B46">
        <w:rPr>
          <w:rFonts w:ascii="Arial" w:hAnsi="Arial" w:cs="Arial"/>
        </w:rPr>
        <w:t>Jeżeli jest to konieczne do stwierdzenia kwalifikowalności wydatków p</w:t>
      </w:r>
      <w:r w:rsidR="00315093" w:rsidRPr="007E5B46">
        <w:rPr>
          <w:rFonts w:ascii="Arial" w:hAnsi="Arial" w:cs="Arial"/>
        </w:rPr>
        <w:t xml:space="preserve">onoszonych w ramach realizacji Projektu, </w:t>
      </w:r>
      <w:r w:rsidRPr="007E5B46">
        <w:rPr>
          <w:rFonts w:ascii="Arial" w:hAnsi="Arial" w:cs="Arial"/>
        </w:rPr>
        <w:t>Jednostka realizująca Projekt</w:t>
      </w:r>
      <w:r w:rsidR="003346B8" w:rsidRPr="007E5B46">
        <w:rPr>
          <w:rFonts w:ascii="Arial" w:hAnsi="Arial" w:cs="Arial"/>
        </w:rPr>
        <w:t xml:space="preserve"> jest </w:t>
      </w:r>
      <w:r w:rsidR="00315093" w:rsidRPr="007E5B46">
        <w:rPr>
          <w:rFonts w:ascii="Arial" w:hAnsi="Arial" w:cs="Arial"/>
        </w:rPr>
        <w:t>z</w:t>
      </w:r>
      <w:r w:rsidR="003346B8" w:rsidRPr="007E5B46">
        <w:rPr>
          <w:rFonts w:ascii="Arial" w:hAnsi="Arial" w:cs="Arial"/>
        </w:rPr>
        <w:t>obowiązan</w:t>
      </w:r>
      <w:r w:rsidRPr="007E5B46">
        <w:rPr>
          <w:rFonts w:ascii="Arial" w:hAnsi="Arial" w:cs="Arial"/>
        </w:rPr>
        <w:t>a</w:t>
      </w:r>
      <w:r w:rsidR="003346B8" w:rsidRPr="007E5B46">
        <w:rPr>
          <w:rFonts w:ascii="Arial" w:hAnsi="Arial" w:cs="Arial"/>
        </w:rPr>
        <w:t xml:space="preserve"> udostępnić podmiotom, o których mowa w ust. 1, również dokumenty niezwiązane bezpośrednio z realizacją</w:t>
      </w:r>
      <w:r w:rsidR="00131E3C" w:rsidRPr="007E5B46">
        <w:rPr>
          <w:rFonts w:ascii="Arial" w:hAnsi="Arial" w:cs="Arial"/>
        </w:rPr>
        <w:t xml:space="preserve"> Projektu</w:t>
      </w:r>
      <w:r w:rsidR="003346B8" w:rsidRPr="007E5B46">
        <w:rPr>
          <w:rFonts w:ascii="Arial" w:hAnsi="Arial" w:cs="Arial"/>
        </w:rPr>
        <w:t>.</w:t>
      </w:r>
    </w:p>
    <w:p w14:paraId="7ECF406F" w14:textId="5F88C5B2" w:rsidR="008752AF" w:rsidRPr="007E5B46" w:rsidRDefault="00086AE1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Podmioty uprawnione do przeprowadzania kontroli lub audytu, w celu potwierdzenia prawidłowości i kwalifikowalności poniesionych wydatków, w związku z podejrzeniem wystąpienia nadużycia finansowego lub złożenia przez </w:t>
      </w:r>
      <w:r w:rsidR="00ED5DCC" w:rsidRPr="007E5B46">
        <w:rPr>
          <w:rFonts w:ascii="Arial" w:hAnsi="Arial" w:cs="Arial"/>
        </w:rPr>
        <w:t xml:space="preserve">Jednostkę realizującą Projekt </w:t>
      </w:r>
      <w:r w:rsidRPr="007E5B46">
        <w:rPr>
          <w:rFonts w:ascii="Arial" w:hAnsi="Arial" w:cs="Arial"/>
        </w:rPr>
        <w:t xml:space="preserve">niewystarczających wyjaśnień, mogą zwrócić się o złożenie wyjaśnień do innych niż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podmiotów lub osób zaangażowanych w realizację Projektu, w tym uczestników projektu, </w:t>
      </w:r>
      <w:proofErr w:type="spellStart"/>
      <w:r w:rsidRPr="007E5B46">
        <w:rPr>
          <w:rFonts w:ascii="Arial" w:hAnsi="Arial" w:cs="Arial"/>
        </w:rPr>
        <w:t>grantobiorców</w:t>
      </w:r>
      <w:proofErr w:type="spellEnd"/>
      <w:r w:rsidRPr="007E5B46">
        <w:rPr>
          <w:rFonts w:ascii="Arial" w:hAnsi="Arial" w:cs="Arial"/>
        </w:rPr>
        <w:t>, ostatecznych odbiorców, wykonawców lub podwykonawców. Te podmioty lub te osoby są obowiązane udzielić wyjaśnień lub udostępnić instytucji kontrolującej dokumenty dotyczące realizacji Projektu.</w:t>
      </w:r>
      <w:r w:rsidR="008752AF" w:rsidRPr="007E5B46">
        <w:rPr>
          <w:rFonts w:ascii="Arial" w:hAnsi="Arial" w:cs="Arial"/>
        </w:rPr>
        <w:t xml:space="preserve"> </w:t>
      </w:r>
    </w:p>
    <w:p w14:paraId="0FF79ACA" w14:textId="3D94FBC0" w:rsidR="00315093" w:rsidRPr="007E5B46" w:rsidRDefault="00FC5D15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wyniku kontroli </w:t>
      </w:r>
      <w:r w:rsidR="00E21B6F" w:rsidRPr="007E5B46">
        <w:rPr>
          <w:rFonts w:ascii="Arial" w:hAnsi="Arial" w:cs="Arial"/>
        </w:rPr>
        <w:t xml:space="preserve">mogą być </w:t>
      </w:r>
      <w:r w:rsidRPr="007E5B46">
        <w:rPr>
          <w:rFonts w:ascii="Arial" w:hAnsi="Arial" w:cs="Arial"/>
        </w:rPr>
        <w:t xml:space="preserve">wydawane zalecenia pokontrolne, a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353CFE" w:rsidRPr="007E5B46">
        <w:rPr>
          <w:rFonts w:ascii="Arial" w:hAnsi="Arial" w:cs="Arial"/>
        </w:rPr>
        <w:t xml:space="preserve">jest </w:t>
      </w:r>
      <w:r w:rsidRPr="007E5B46">
        <w:rPr>
          <w:rFonts w:ascii="Arial" w:hAnsi="Arial" w:cs="Arial"/>
        </w:rPr>
        <w:t>zobowiązan</w:t>
      </w:r>
      <w:r w:rsidR="00ED5DCC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 podjęcia stosownych działań naprawczych w terminie określonym w tych zaleceniach.</w:t>
      </w:r>
    </w:p>
    <w:p w14:paraId="28F9EE3B" w14:textId="77777777" w:rsidR="00315093" w:rsidRPr="007E5B46" w:rsidRDefault="00FC5D15">
      <w:pPr>
        <w:pStyle w:val="Akapitzlist"/>
        <w:numPr>
          <w:ilvl w:val="3"/>
          <w:numId w:val="45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Ustalenia podmiotów, o których mowa w ust. 1, mogą prowadzić do korekty wydatków kwalifikowalnych rozliczonych w ramach Projektu.</w:t>
      </w:r>
    </w:p>
    <w:p w14:paraId="226882A7" w14:textId="126E938A" w:rsidR="00747280" w:rsidRPr="007E5B46" w:rsidRDefault="00ED5DCC">
      <w:pPr>
        <w:pStyle w:val="Akapitzlist"/>
        <w:numPr>
          <w:ilvl w:val="3"/>
          <w:numId w:val="45"/>
        </w:numPr>
        <w:tabs>
          <w:tab w:val="left" w:pos="142"/>
          <w:tab w:val="num" w:pos="720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E54D7C" w:rsidRPr="007E5B46">
        <w:rPr>
          <w:rFonts w:ascii="Arial" w:hAnsi="Arial" w:cs="Arial"/>
        </w:rPr>
        <w:t xml:space="preserve"> </w:t>
      </w:r>
      <w:r w:rsidR="006176E3" w:rsidRPr="007E5B46">
        <w:rPr>
          <w:rFonts w:ascii="Arial" w:hAnsi="Arial" w:cs="Arial"/>
        </w:rPr>
        <w:t xml:space="preserve">jest </w:t>
      </w:r>
      <w:r w:rsidR="00521047" w:rsidRPr="007E5B46">
        <w:rPr>
          <w:rFonts w:ascii="Arial" w:hAnsi="Arial" w:cs="Arial"/>
        </w:rPr>
        <w:t>zobowiązan</w:t>
      </w:r>
      <w:r w:rsidRPr="007E5B46">
        <w:rPr>
          <w:rFonts w:ascii="Arial" w:hAnsi="Arial" w:cs="Arial"/>
        </w:rPr>
        <w:t>a</w:t>
      </w:r>
      <w:r w:rsidR="00521047" w:rsidRPr="007E5B46">
        <w:rPr>
          <w:rFonts w:ascii="Arial" w:hAnsi="Arial" w:cs="Arial"/>
        </w:rPr>
        <w:t xml:space="preserve"> do informowania Instytucji </w:t>
      </w:r>
      <w:r w:rsidR="00822A18" w:rsidRPr="007E5B46">
        <w:rPr>
          <w:rFonts w:ascii="Arial" w:hAnsi="Arial" w:cs="Arial"/>
        </w:rPr>
        <w:t xml:space="preserve">zarządzającej </w:t>
      </w:r>
      <w:r w:rsidR="00521047" w:rsidRPr="007E5B46">
        <w:rPr>
          <w:rFonts w:ascii="Arial" w:hAnsi="Arial" w:cs="Arial"/>
        </w:rPr>
        <w:t>o wyn</w:t>
      </w:r>
      <w:r w:rsidR="00FC5D15" w:rsidRPr="007E5B46">
        <w:rPr>
          <w:rFonts w:ascii="Arial" w:hAnsi="Arial" w:cs="Arial"/>
        </w:rPr>
        <w:t xml:space="preserve">ikach kontroli i </w:t>
      </w:r>
      <w:r w:rsidR="00521047" w:rsidRPr="007E5B46">
        <w:rPr>
          <w:rFonts w:ascii="Arial" w:hAnsi="Arial" w:cs="Arial"/>
        </w:rPr>
        <w:t>audytów</w:t>
      </w:r>
      <w:r w:rsidR="00E57A42" w:rsidRPr="007E5B46">
        <w:rPr>
          <w:rFonts w:ascii="Arial" w:hAnsi="Arial" w:cs="Arial"/>
        </w:rPr>
        <w:t xml:space="preserve"> przeprowadzonych w ramach Projektu</w:t>
      </w:r>
      <w:r w:rsidR="008752AF" w:rsidRPr="007E5B46">
        <w:rPr>
          <w:rFonts w:ascii="Arial" w:hAnsi="Arial" w:cs="Arial"/>
        </w:rPr>
        <w:t xml:space="preserve"> </w:t>
      </w:r>
      <w:r w:rsidR="008752AF" w:rsidRPr="007E5B46">
        <w:rPr>
          <w:rFonts w:ascii="Arial" w:hAnsi="Arial" w:cs="Arial"/>
        </w:rPr>
        <w:lastRenderedPageBreak/>
        <w:t>przez inne podmioty niż Instytucja zarządzająca</w:t>
      </w:r>
      <w:r w:rsidR="00521047" w:rsidRPr="007E5B46">
        <w:rPr>
          <w:rFonts w:ascii="Arial" w:hAnsi="Arial" w:cs="Arial"/>
        </w:rPr>
        <w:t xml:space="preserve">, </w:t>
      </w:r>
      <w:r w:rsidR="006176E3" w:rsidRPr="007E5B46">
        <w:rPr>
          <w:rFonts w:ascii="Arial" w:hAnsi="Arial" w:cs="Arial"/>
        </w:rPr>
        <w:t>w terminie 7 dni roboczych</w:t>
      </w:r>
      <w:r w:rsidR="00E54D7C" w:rsidRPr="007E5B46">
        <w:rPr>
          <w:rFonts w:ascii="Arial" w:hAnsi="Arial" w:cs="Arial"/>
        </w:rPr>
        <w:t xml:space="preserve"> </w:t>
      </w:r>
      <w:r w:rsidR="00FC5D15" w:rsidRPr="007E5B46">
        <w:rPr>
          <w:rFonts w:ascii="Arial" w:hAnsi="Arial" w:cs="Arial"/>
        </w:rPr>
        <w:t>od</w:t>
      </w:r>
      <w:r w:rsidR="00521047" w:rsidRPr="007E5B46">
        <w:rPr>
          <w:rFonts w:ascii="Arial" w:hAnsi="Arial" w:cs="Arial"/>
        </w:rPr>
        <w:t xml:space="preserve"> ich </w:t>
      </w:r>
      <w:r w:rsidR="00FC5D15" w:rsidRPr="007E5B46">
        <w:rPr>
          <w:rFonts w:ascii="Arial" w:hAnsi="Arial" w:cs="Arial"/>
        </w:rPr>
        <w:t>otrzymania</w:t>
      </w:r>
      <w:r w:rsidR="00131E3C" w:rsidRPr="007E5B46">
        <w:rPr>
          <w:rFonts w:ascii="Arial" w:hAnsi="Arial" w:cs="Arial"/>
        </w:rPr>
        <w:t xml:space="preserve">. </w:t>
      </w:r>
      <w:r w:rsidRPr="007E5B46">
        <w:rPr>
          <w:rFonts w:ascii="Arial" w:hAnsi="Arial" w:cs="Arial"/>
        </w:rPr>
        <w:t>Jednostka realizująca Projekt</w:t>
      </w:r>
      <w:r w:rsidR="00131E3C" w:rsidRPr="007E5B46">
        <w:rPr>
          <w:rFonts w:ascii="Arial" w:hAnsi="Arial" w:cs="Arial"/>
        </w:rPr>
        <w:t xml:space="preserve"> jest również zobowiązany do informowania Instytucji </w:t>
      </w:r>
      <w:r w:rsidR="00822A18" w:rsidRPr="007E5B46">
        <w:rPr>
          <w:rFonts w:ascii="Arial" w:hAnsi="Arial" w:cs="Arial"/>
        </w:rPr>
        <w:t>z</w:t>
      </w:r>
      <w:r w:rsidR="00131E3C" w:rsidRPr="007E5B46">
        <w:rPr>
          <w:rFonts w:ascii="Arial" w:hAnsi="Arial" w:cs="Arial"/>
        </w:rPr>
        <w:t xml:space="preserve">arządzającej </w:t>
      </w:r>
      <w:r w:rsidR="006176E3" w:rsidRPr="007E5B46">
        <w:rPr>
          <w:rFonts w:ascii="Arial" w:hAnsi="Arial" w:cs="Arial"/>
        </w:rPr>
        <w:t xml:space="preserve">o </w:t>
      </w:r>
      <w:r w:rsidR="00521047" w:rsidRPr="007E5B46">
        <w:rPr>
          <w:rFonts w:ascii="Arial" w:hAnsi="Arial" w:cs="Arial"/>
        </w:rPr>
        <w:t>sporządzon</w:t>
      </w:r>
      <w:r w:rsidR="00131E3C" w:rsidRPr="007E5B46">
        <w:rPr>
          <w:rFonts w:ascii="Arial" w:hAnsi="Arial" w:cs="Arial"/>
        </w:rPr>
        <w:t>ych</w:t>
      </w:r>
      <w:r w:rsidR="00521047" w:rsidRPr="007E5B46">
        <w:rPr>
          <w:rFonts w:ascii="Arial" w:hAnsi="Arial" w:cs="Arial"/>
        </w:rPr>
        <w:t xml:space="preserve"> wyjaśnienia</w:t>
      </w:r>
      <w:r w:rsidR="00131E3C" w:rsidRPr="007E5B46">
        <w:rPr>
          <w:rFonts w:ascii="Arial" w:hAnsi="Arial" w:cs="Arial"/>
        </w:rPr>
        <w:t>ch</w:t>
      </w:r>
      <w:r w:rsidR="00521047" w:rsidRPr="007E5B46">
        <w:rPr>
          <w:rFonts w:ascii="Arial" w:hAnsi="Arial" w:cs="Arial"/>
        </w:rPr>
        <w:t xml:space="preserve"> oraz </w:t>
      </w:r>
      <w:r w:rsidR="00131E3C" w:rsidRPr="007E5B46">
        <w:rPr>
          <w:rFonts w:ascii="Arial" w:hAnsi="Arial" w:cs="Arial"/>
        </w:rPr>
        <w:t xml:space="preserve">do przekazywania </w:t>
      </w:r>
      <w:r w:rsidR="00521047" w:rsidRPr="007E5B46">
        <w:rPr>
          <w:rFonts w:ascii="Arial" w:hAnsi="Arial" w:cs="Arial"/>
        </w:rPr>
        <w:t>informacj</w:t>
      </w:r>
      <w:r w:rsidR="00131E3C" w:rsidRPr="007E5B46">
        <w:rPr>
          <w:rFonts w:ascii="Arial" w:hAnsi="Arial" w:cs="Arial"/>
        </w:rPr>
        <w:t>i</w:t>
      </w:r>
      <w:r w:rsidR="00521047" w:rsidRPr="007E5B46">
        <w:rPr>
          <w:rFonts w:ascii="Arial" w:hAnsi="Arial" w:cs="Arial"/>
        </w:rPr>
        <w:t xml:space="preserve"> na temat </w:t>
      </w:r>
      <w:r w:rsidR="009E28F2" w:rsidRPr="007E5B46">
        <w:rPr>
          <w:rFonts w:ascii="Arial" w:hAnsi="Arial" w:cs="Arial"/>
        </w:rPr>
        <w:t>wykonania zaleceń pokontrolnych.</w:t>
      </w:r>
    </w:p>
    <w:p w14:paraId="2080AF21" w14:textId="4D25EF09" w:rsidR="00164D9D" w:rsidRPr="007E5B46" w:rsidRDefault="00164D9D">
      <w:pPr>
        <w:pStyle w:val="Akapitzlist"/>
        <w:numPr>
          <w:ilvl w:val="3"/>
          <w:numId w:val="45"/>
        </w:numPr>
        <w:tabs>
          <w:tab w:val="left" w:pos="142"/>
          <w:tab w:val="num" w:pos="720"/>
        </w:tabs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ramach kontroli Projektu Instytucja zarządzająca weryfikuje zgodność Projektu z wytycznymi równościowymi i art. 9 rozporządzenia ogólnego. Instytucja zarządzająca może także w dowolnym momencie zdecydować o przeprowadzeniu kontroli ad hoc w tym zakresie.</w:t>
      </w:r>
    </w:p>
    <w:p w14:paraId="0CB89557" w14:textId="56CF5842" w:rsidR="00F03F05" w:rsidRPr="007E5B46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>§ 1</w:t>
      </w:r>
      <w:r w:rsidR="00747280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. </w:t>
      </w:r>
      <w:r w:rsidR="001C4106" w:rsidRPr="007E5B46">
        <w:rPr>
          <w:rFonts w:ascii="Arial" w:hAnsi="Arial" w:cs="Arial"/>
        </w:rPr>
        <w:t>Komunikacja i widoczność</w:t>
      </w:r>
    </w:p>
    <w:p w14:paraId="2045E893" w14:textId="7182CF85" w:rsidR="00893600" w:rsidRPr="007E5B46" w:rsidRDefault="00ED5DCC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CA4A40" w:rsidRPr="007E5B46">
        <w:rPr>
          <w:rFonts w:ascii="Arial" w:hAnsi="Arial" w:cs="Arial"/>
        </w:rPr>
        <w:t>jest zobowiązan</w:t>
      </w:r>
      <w:r w:rsidRPr="007E5B46">
        <w:rPr>
          <w:rFonts w:ascii="Arial" w:hAnsi="Arial" w:cs="Arial"/>
        </w:rPr>
        <w:t>a</w:t>
      </w:r>
      <w:r w:rsidR="00CA4A40" w:rsidRPr="007E5B46">
        <w:rPr>
          <w:rFonts w:ascii="Arial" w:hAnsi="Arial" w:cs="Arial"/>
        </w:rPr>
        <w:t xml:space="preserve"> do wypełniania obowiązków informacyjnych i promocyjnych, w tym informowania społeczeństwa o dofinansowaniu projektu przez Unię Europejską, zgodnie z rozporządzeniem ogólnym (w szczególności z załącznikiem IX-Komunikacja i Widoczność) oraz zgodnie</w:t>
      </w:r>
      <w:r w:rsidR="00E54D7C" w:rsidRPr="007E5B46">
        <w:rPr>
          <w:rFonts w:ascii="Arial" w:hAnsi="Arial" w:cs="Arial"/>
        </w:rPr>
        <w:t xml:space="preserve"> </w:t>
      </w:r>
      <w:r w:rsidR="00CA4A40" w:rsidRPr="007E5B46">
        <w:rPr>
          <w:rFonts w:ascii="Arial" w:hAnsi="Arial" w:cs="Arial"/>
        </w:rPr>
        <w:t xml:space="preserve">z załącznikiem nr </w:t>
      </w:r>
      <w:r w:rsidR="005D08AB">
        <w:rPr>
          <w:rFonts w:ascii="Arial" w:hAnsi="Arial" w:cs="Arial"/>
        </w:rPr>
        <w:t>2</w:t>
      </w:r>
      <w:r w:rsidR="005D08AB" w:rsidRPr="007E5B46">
        <w:rPr>
          <w:rFonts w:ascii="Arial" w:hAnsi="Arial" w:cs="Arial"/>
        </w:rPr>
        <w:t xml:space="preserve"> </w:t>
      </w:r>
      <w:r w:rsidR="00CA4A40" w:rsidRPr="007E5B46">
        <w:rPr>
          <w:rFonts w:ascii="Arial" w:hAnsi="Arial" w:cs="Arial"/>
        </w:rPr>
        <w:t xml:space="preserve">do </w:t>
      </w:r>
      <w:r w:rsidR="00747280" w:rsidRPr="007E5B46">
        <w:rPr>
          <w:rFonts w:ascii="Arial" w:hAnsi="Arial" w:cs="Arial"/>
        </w:rPr>
        <w:t>Zasad</w:t>
      </w:r>
      <w:r w:rsidR="00E54D7C" w:rsidRPr="007E5B46">
        <w:rPr>
          <w:rFonts w:ascii="Arial" w:hAnsi="Arial" w:cs="Arial"/>
        </w:rPr>
        <w:t xml:space="preserve"> </w:t>
      </w:r>
      <w:r w:rsidR="00CA4A40" w:rsidRPr="007E5B46">
        <w:rPr>
          <w:rFonts w:ascii="Arial" w:hAnsi="Arial" w:cs="Arial"/>
        </w:rPr>
        <w:t xml:space="preserve">(wyciąg z zapisów podręcznika dla </w:t>
      </w:r>
      <w:r w:rsidR="00DF01A1" w:rsidRPr="007E5B46">
        <w:rPr>
          <w:rFonts w:ascii="Arial" w:hAnsi="Arial" w:cs="Arial"/>
        </w:rPr>
        <w:t>b</w:t>
      </w:r>
      <w:r w:rsidRPr="007E5B46">
        <w:rPr>
          <w:rFonts w:ascii="Arial" w:hAnsi="Arial" w:cs="Arial"/>
        </w:rPr>
        <w:t>eneficjenta</w:t>
      </w:r>
      <w:r w:rsidR="00CA4A40" w:rsidRPr="007E5B46">
        <w:rPr>
          <w:rFonts w:ascii="Arial" w:hAnsi="Arial" w:cs="Arial"/>
        </w:rPr>
        <w:t>)</w:t>
      </w:r>
      <w:r w:rsidR="00F03F05" w:rsidRPr="007E5B46">
        <w:rPr>
          <w:rFonts w:ascii="Arial" w:hAnsi="Arial" w:cs="Arial"/>
        </w:rPr>
        <w:t>.</w:t>
      </w:r>
    </w:p>
    <w:p w14:paraId="34F80B32" w14:textId="67D56C74" w:rsidR="009E58A4" w:rsidRPr="007E5B46" w:rsidRDefault="009E58A4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okresie realizacji Projektu,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o którym mowa w § </w:t>
      </w:r>
      <w:r w:rsidR="00C55DBF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 ust. 1</w:t>
      </w:r>
      <w:r w:rsidR="00E21B6F" w:rsidRPr="007E5B46">
        <w:rPr>
          <w:rFonts w:ascii="Arial" w:hAnsi="Arial" w:cs="Arial"/>
        </w:rPr>
        <w:t xml:space="preserve"> </w:t>
      </w:r>
      <w:r w:rsidR="00747280" w:rsidRPr="007E5B46">
        <w:rPr>
          <w:rFonts w:ascii="Arial" w:hAnsi="Arial" w:cs="Arial"/>
        </w:rPr>
        <w:t>Zasad,</w:t>
      </w:r>
      <w:r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jest zobowiązan</w:t>
      </w:r>
      <w:r w:rsidR="00ED5DCC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do:</w:t>
      </w:r>
    </w:p>
    <w:p w14:paraId="2AD2550E" w14:textId="271FE64C" w:rsidR="0003077F" w:rsidRPr="007E5B46" w:rsidRDefault="00674DCB">
      <w:pPr>
        <w:pStyle w:val="Akapitzlist"/>
        <w:numPr>
          <w:ilvl w:val="0"/>
          <w:numId w:val="2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umieszczania w widoczny sposób znaku Funduszy Europejskich, znaku barw Rzeczypospolitej Polskiej (jeśli dotyczy; wersja </w:t>
      </w:r>
      <w:proofErr w:type="spellStart"/>
      <w:r w:rsidRPr="007E5B46">
        <w:rPr>
          <w:rFonts w:ascii="Arial" w:hAnsi="Arial" w:cs="Arial"/>
        </w:rPr>
        <w:t>pełnokolorowa</w:t>
      </w:r>
      <w:proofErr w:type="spellEnd"/>
      <w:r w:rsidRPr="007E5B46">
        <w:rPr>
          <w:rFonts w:ascii="Arial" w:hAnsi="Arial" w:cs="Arial"/>
        </w:rPr>
        <w:t>) i znaku Unii Europejskiej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na:</w:t>
      </w:r>
    </w:p>
    <w:p w14:paraId="6215D665" w14:textId="77777777" w:rsidR="00964F25" w:rsidRPr="007E5B46" w:rsidRDefault="00964F25">
      <w:pPr>
        <w:pStyle w:val="Akapitzlist"/>
        <w:numPr>
          <w:ilvl w:val="0"/>
          <w:numId w:val="2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wszystkich prowadzonych działaniach informacyjnych i promocyjnych dotyczących Projektu,</w:t>
      </w:r>
    </w:p>
    <w:p w14:paraId="7ACED880" w14:textId="77777777" w:rsidR="00964F25" w:rsidRPr="007E5B46" w:rsidRDefault="00964F25">
      <w:pPr>
        <w:pStyle w:val="Akapitzlist"/>
        <w:numPr>
          <w:ilvl w:val="0"/>
          <w:numId w:val="2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wszystkich dokumentach i materiałach (m.in. produkty drukowane lub cyfrowe) podawanych do wiadomości publicznej,</w:t>
      </w:r>
    </w:p>
    <w:p w14:paraId="6C549158" w14:textId="77777777" w:rsidR="00964F25" w:rsidRPr="007E5B46" w:rsidRDefault="00964F25">
      <w:pPr>
        <w:pStyle w:val="Akapitzlist"/>
        <w:numPr>
          <w:ilvl w:val="0"/>
          <w:numId w:val="2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wszystkich dokumentach i materiałach dla osób i podmiotów uczestniczących w Projekcie,</w:t>
      </w:r>
    </w:p>
    <w:p w14:paraId="0358DE13" w14:textId="77777777" w:rsidR="00964F25" w:rsidRPr="007E5B46" w:rsidRDefault="00964F25">
      <w:pPr>
        <w:pStyle w:val="Akapitzlist"/>
        <w:numPr>
          <w:ilvl w:val="0"/>
          <w:numId w:val="2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produktach, sprzęcie, pojazdach, aparaturze itp. powstałych lub zakupionych z Projektu, poprzez umieszczenie trwałego oznakowania w postaci naklejek</w:t>
      </w:r>
      <w:r w:rsidR="00297553" w:rsidRPr="007E5B46">
        <w:rPr>
          <w:rFonts w:ascii="Arial" w:hAnsi="Arial" w:cs="Arial"/>
        </w:rPr>
        <w:t>;</w:t>
      </w:r>
    </w:p>
    <w:p w14:paraId="034C312F" w14:textId="33B24756" w:rsidR="00297553" w:rsidRPr="007E5B46" w:rsidRDefault="00674DCB">
      <w:pPr>
        <w:pStyle w:val="Akapitzlist"/>
        <w:numPr>
          <w:ilvl w:val="0"/>
          <w:numId w:val="2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umieszczenia w miejscu realizacji Projektu trwałej tablicy informacyjnej podkreślającej fakt otrzymania dofinansowania z UE, niezwłocznie po rozpoczęciu fizycznej realizacji Projektu obejmującego inwestycje rzeczowe lub zainstalowaniu zakupionego </w:t>
      </w:r>
      <w:r w:rsidR="00916E2F" w:rsidRPr="007E5B46">
        <w:rPr>
          <w:rFonts w:ascii="Arial" w:hAnsi="Arial" w:cs="Arial"/>
        </w:rPr>
        <w:t>sprzętu,</w:t>
      </w:r>
      <w:r w:rsidR="00964F25" w:rsidRPr="007E5B46">
        <w:rPr>
          <w:rFonts w:ascii="Arial" w:hAnsi="Arial" w:cs="Arial"/>
        </w:rPr>
        <w:t xml:space="preserve"> jeśli </w:t>
      </w:r>
      <w:r w:rsidR="00BB4850" w:rsidRPr="007E5B46">
        <w:rPr>
          <w:rFonts w:ascii="Arial" w:hAnsi="Arial" w:cs="Arial"/>
        </w:rPr>
        <w:t>całkowity</w:t>
      </w:r>
      <w:r w:rsidR="00E54D7C" w:rsidRPr="007E5B46">
        <w:rPr>
          <w:rFonts w:ascii="Arial" w:hAnsi="Arial" w:cs="Arial"/>
        </w:rPr>
        <w:t xml:space="preserve"> </w:t>
      </w:r>
      <w:r w:rsidR="00964F25" w:rsidRPr="007E5B46">
        <w:rPr>
          <w:rFonts w:ascii="Arial" w:hAnsi="Arial" w:cs="Arial"/>
        </w:rPr>
        <w:t>koszt Projektu przekracza 500 000 EUR</w:t>
      </w:r>
      <w:r w:rsidR="00964F25" w:rsidRPr="007E5B46">
        <w:rPr>
          <w:rStyle w:val="Odwoanieprzypisudolnego"/>
          <w:rFonts w:ascii="Arial" w:hAnsi="Arial" w:cs="Arial"/>
        </w:rPr>
        <w:footnoteReference w:id="38"/>
      </w:r>
      <w:r w:rsidR="00964F25" w:rsidRPr="007E5B46">
        <w:rPr>
          <w:rFonts w:ascii="Arial" w:hAnsi="Arial" w:cs="Arial"/>
        </w:rPr>
        <w:t>.</w:t>
      </w:r>
      <w:r w:rsidR="00297553" w:rsidRPr="007E5B46">
        <w:rPr>
          <w:rFonts w:ascii="Arial" w:hAnsi="Arial" w:cs="Arial"/>
        </w:rPr>
        <w:t xml:space="preserve"> Gdy miejsce realizacji Projektu nie zapewnia swobodnego dotarcia do ogółu społeczeństwa z informacją o realizacji tego Projektu, umiejscowienie tablicy powinno być uzgodnione z Instytucją zarządzającą. </w:t>
      </w:r>
      <w:r w:rsidR="00297553" w:rsidRPr="007E5B46">
        <w:rPr>
          <w:rFonts w:ascii="Arial" w:hAnsi="Arial" w:cs="Arial"/>
        </w:rPr>
        <w:lastRenderedPageBreak/>
        <w:t>Tablica musi być umieszczona niezwłocznie po rozpoczęciu fizycznej realizacji Projektu lub zainstalowaniu zakupionego sprzętu aż do końca okresu trwałości Projektu;</w:t>
      </w:r>
    </w:p>
    <w:p w14:paraId="1D0786FB" w14:textId="4A84295E" w:rsidR="00674DCB" w:rsidRPr="007E5B46" w:rsidRDefault="00674DCB">
      <w:pPr>
        <w:pStyle w:val="Akapitzlist"/>
        <w:numPr>
          <w:ilvl w:val="0"/>
          <w:numId w:val="2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projektów innych niż te, o których mowa w pkt 2, umieszczenia w widocznym miejscu realizacji Projektu przynajmniej jednego trwałego plakatu o minimalnym formacie A3</w:t>
      </w:r>
      <w:r w:rsidR="00747280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lub podobnej wielkości elektronicznego wyświetlacza,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podkreślającego fakt otrzymania dofinansowania z UE</w:t>
      </w:r>
      <w:r w:rsidR="00297553" w:rsidRPr="007E5B46">
        <w:rPr>
          <w:rFonts w:ascii="Arial" w:hAnsi="Arial" w:cs="Arial"/>
        </w:rPr>
        <w:t>;</w:t>
      </w:r>
    </w:p>
    <w:p w14:paraId="44D219C9" w14:textId="79735805" w:rsidR="00674DCB" w:rsidRPr="007E5B46" w:rsidRDefault="00674DCB">
      <w:pPr>
        <w:pStyle w:val="Akapitzlist"/>
        <w:numPr>
          <w:ilvl w:val="0"/>
          <w:numId w:val="2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umieszczenia krótkiego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opisu Projektu na stronie internetowej </w:t>
      </w:r>
      <w:r w:rsidR="00ED5DCC" w:rsidRPr="007E5B46">
        <w:rPr>
          <w:rFonts w:ascii="Arial" w:hAnsi="Arial" w:cs="Arial"/>
        </w:rPr>
        <w:t xml:space="preserve">Jednostki realizującej Projekt </w:t>
      </w:r>
      <w:r w:rsidRPr="007E5B46">
        <w:rPr>
          <w:rFonts w:ascii="Arial" w:hAnsi="Arial" w:cs="Arial"/>
        </w:rPr>
        <w:t>i na jego stronach mediów społecznośc</w:t>
      </w:r>
      <w:r w:rsidR="00297553" w:rsidRPr="007E5B46">
        <w:rPr>
          <w:rFonts w:ascii="Arial" w:hAnsi="Arial" w:cs="Arial"/>
        </w:rPr>
        <w:t>iowych, jeśli je posiada. Opis P</w:t>
      </w:r>
      <w:r w:rsidRPr="007E5B46">
        <w:rPr>
          <w:rFonts w:ascii="Arial" w:hAnsi="Arial" w:cs="Arial"/>
        </w:rPr>
        <w:t>rojektu musi zawierać:</w:t>
      </w:r>
    </w:p>
    <w:p w14:paraId="4B341341" w14:textId="77777777" w:rsidR="00297553" w:rsidRPr="007E5B46" w:rsidRDefault="00297553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tytuł Projektu lub jego skróconą nazwę,</w:t>
      </w:r>
    </w:p>
    <w:p w14:paraId="27D37949" w14:textId="6C34B84F" w:rsidR="00AC0FBC" w:rsidRPr="007E5B46" w:rsidRDefault="00AC0FBC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znak Funduszy Europejskich, znak barw Rzeczypospolitej Polskiej i znak Unii Europejskiej,</w:t>
      </w:r>
    </w:p>
    <w:p w14:paraId="76E0A2BC" w14:textId="77777777" w:rsidR="00297553" w:rsidRPr="007E5B46" w:rsidRDefault="00297553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zadania, działania, które będą realizowane w ramach Projektu (opis, co zostanie zrobione, zakupione etc.),</w:t>
      </w:r>
    </w:p>
    <w:p w14:paraId="22CFEF80" w14:textId="77777777" w:rsidR="00297553" w:rsidRPr="007E5B46" w:rsidRDefault="00297553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grupy docelowe (do kogo skierowany jest projekt, kto z niego skorzysta),</w:t>
      </w:r>
    </w:p>
    <w:p w14:paraId="1E23B5E1" w14:textId="77777777" w:rsidR="00297553" w:rsidRPr="007E5B46" w:rsidRDefault="00297553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cel lub cele Projektu, </w:t>
      </w:r>
    </w:p>
    <w:p w14:paraId="5B052AF0" w14:textId="77777777" w:rsidR="00297553" w:rsidRPr="007E5B46" w:rsidRDefault="00297553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efekty, rezultaty Projektu (jeśli opis zadań, działań nie zawiera opisu efektów, rezultatów),</w:t>
      </w:r>
    </w:p>
    <w:p w14:paraId="704D2DD9" w14:textId="77777777" w:rsidR="00297553" w:rsidRPr="007E5B46" w:rsidRDefault="00297553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wartość Projektu (łączny koszt projektu),</w:t>
      </w:r>
    </w:p>
    <w:p w14:paraId="5BE4D6EA" w14:textId="77777777" w:rsidR="00297553" w:rsidRPr="007E5B46" w:rsidRDefault="00297553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wysokość wkładu Funduszy Europejskich;</w:t>
      </w:r>
    </w:p>
    <w:p w14:paraId="7515BD39" w14:textId="2470A594" w:rsidR="00674DCB" w:rsidRPr="007E5B46" w:rsidRDefault="00674DCB">
      <w:pPr>
        <w:pStyle w:val="Akapitzlist"/>
        <w:numPr>
          <w:ilvl w:val="0"/>
          <w:numId w:val="2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jeżeli Projekt ma znaczenie strategiczne lub jego </w:t>
      </w:r>
      <w:r w:rsidR="00AC0FBC" w:rsidRPr="007E5B46">
        <w:rPr>
          <w:rFonts w:ascii="Arial" w:hAnsi="Arial" w:cs="Arial"/>
        </w:rPr>
        <w:t xml:space="preserve">całkowity </w:t>
      </w:r>
      <w:r w:rsidRPr="007E5B46">
        <w:rPr>
          <w:rFonts w:ascii="Arial" w:hAnsi="Arial" w:cs="Arial"/>
        </w:rPr>
        <w:t>koszt przekracza 10 mln EUR</w:t>
      </w:r>
      <w:r w:rsidR="00AC0FBC" w:rsidRPr="007E5B46">
        <w:rPr>
          <w:rStyle w:val="Odwoanieprzypisudolnego"/>
          <w:rFonts w:ascii="Arial" w:hAnsi="Arial" w:cs="Arial"/>
        </w:rPr>
        <w:footnoteReference w:id="39"/>
      </w:r>
      <w:r w:rsidRPr="007E5B46">
        <w:rPr>
          <w:rFonts w:ascii="Arial" w:hAnsi="Arial" w:cs="Arial"/>
        </w:rPr>
        <w:t>, zorganizowania wydarzenia lub działania informacyjno-promocyjnego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(np. konferencję prasową, wydarzenie promujące Projekt, prezentację Projektu na targach branżowych) w ważnym momencie realizacji Projektu, np. na otwarcie Projektu, zakończenie Projektu lub jego ważnego etapu np. rozpoczęcie inwestycji, oddanie inwestycji do użytkowania itp.</w:t>
      </w:r>
    </w:p>
    <w:p w14:paraId="5E093B53" w14:textId="1213DB15" w:rsidR="00674DCB" w:rsidRPr="007E5B46" w:rsidRDefault="00674DCB" w:rsidP="00F55E8D">
      <w:pPr>
        <w:pStyle w:val="Akapitzlist"/>
        <w:spacing w:before="120" w:after="120" w:line="276" w:lineRule="auto"/>
        <w:ind w:left="567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 udziału w wydarzeniu informacyjno-promocyjnym należy zaprosić z co najmniej 4-tygodniowym wyprzedzeniem przedstawicieli KE i Instytucji zarządzającej za pośrednictwem </w:t>
      </w:r>
      <w:r w:rsidR="007218E3" w:rsidRPr="007E5B46">
        <w:rPr>
          <w:rFonts w:ascii="Arial" w:hAnsi="Arial" w:cs="Arial"/>
        </w:rPr>
        <w:t xml:space="preserve">CST2021 i </w:t>
      </w:r>
      <w:r w:rsidRPr="007E5B46">
        <w:rPr>
          <w:rFonts w:ascii="Arial" w:hAnsi="Arial" w:cs="Arial"/>
        </w:rPr>
        <w:t>poczty elektronicznej</w:t>
      </w:r>
      <w:r w:rsidR="00E54D7C" w:rsidRPr="007E5B46">
        <w:rPr>
          <w:rFonts w:ascii="Arial" w:hAnsi="Arial" w:cs="Arial"/>
        </w:rPr>
        <w:t xml:space="preserve"> </w:t>
      </w:r>
      <w:hyperlink r:id="rId18" w:history="1">
        <w:r w:rsidR="00E54D7C" w:rsidRPr="007E5B46">
          <w:rPr>
            <w:rStyle w:val="Hipercze"/>
            <w:rFonts w:ascii="Arial" w:hAnsi="Arial" w:cs="Arial"/>
          </w:rPr>
          <w:t>regio-poland@ec.europa.eu</w:t>
        </w:r>
      </w:hyperlink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oraz ….@.... </w:t>
      </w:r>
      <w:r w:rsidR="00297553" w:rsidRPr="007E5B46">
        <w:rPr>
          <w:rFonts w:ascii="Arial" w:hAnsi="Arial" w:cs="Arial"/>
        </w:rPr>
        <w:t>;</w:t>
      </w:r>
    </w:p>
    <w:p w14:paraId="2335D6AA" w14:textId="77777777" w:rsidR="00674DCB" w:rsidRPr="007E5B46" w:rsidRDefault="00964F25">
      <w:pPr>
        <w:pStyle w:val="Akapitzlist"/>
        <w:numPr>
          <w:ilvl w:val="0"/>
          <w:numId w:val="2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dokumentowania działań informacyjnych i promocyjnych prowadzonych w ramach Projektu.</w:t>
      </w:r>
    </w:p>
    <w:p w14:paraId="637906BB" w14:textId="09C06FDF" w:rsidR="009E58A4" w:rsidRPr="007E5B46" w:rsidRDefault="00ED5DCC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9E58A4" w:rsidRPr="007E5B46">
        <w:rPr>
          <w:rFonts w:ascii="Arial" w:hAnsi="Arial" w:cs="Arial"/>
        </w:rPr>
        <w:t>, któr</w:t>
      </w:r>
      <w:r w:rsidRPr="007E5B46">
        <w:rPr>
          <w:rFonts w:ascii="Arial" w:hAnsi="Arial" w:cs="Arial"/>
        </w:rPr>
        <w:t>a</w:t>
      </w:r>
      <w:r w:rsidR="009E58A4" w:rsidRPr="007E5B46">
        <w:rPr>
          <w:rFonts w:ascii="Arial" w:hAnsi="Arial" w:cs="Arial"/>
        </w:rPr>
        <w:t xml:space="preserve"> realizuje Projekt o całkowitym koszcie przekraczającym 5 mln EUR</w:t>
      </w:r>
      <w:r w:rsidR="00AC0FBC" w:rsidRPr="007E5B46">
        <w:rPr>
          <w:rStyle w:val="Odwoanieprzypisudolnego"/>
          <w:rFonts w:ascii="Arial" w:hAnsi="Arial" w:cs="Arial"/>
        </w:rPr>
        <w:footnoteReference w:id="40"/>
      </w:r>
      <w:r w:rsidR="009E58A4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</w:t>
      </w:r>
      <w:r w:rsidR="009E58A4" w:rsidRPr="007E5B46">
        <w:rPr>
          <w:rFonts w:ascii="Arial" w:hAnsi="Arial" w:cs="Arial"/>
        </w:rPr>
        <w:t>informuje</w:t>
      </w:r>
      <w:r w:rsidR="00E54D7C" w:rsidRPr="007E5B46">
        <w:rPr>
          <w:rFonts w:ascii="Arial" w:hAnsi="Arial" w:cs="Arial"/>
        </w:rPr>
        <w:t xml:space="preserve"> </w:t>
      </w:r>
      <w:r w:rsidR="009E58A4" w:rsidRPr="007E5B46">
        <w:rPr>
          <w:rFonts w:ascii="Arial" w:hAnsi="Arial" w:cs="Arial"/>
        </w:rPr>
        <w:t>Instytucję zarządzającą o:</w:t>
      </w:r>
    </w:p>
    <w:p w14:paraId="35041F02" w14:textId="77777777" w:rsidR="00297553" w:rsidRPr="007E5B46" w:rsidRDefault="00297553">
      <w:pPr>
        <w:pStyle w:val="Akapitzlist"/>
        <w:numPr>
          <w:ilvl w:val="0"/>
          <w:numId w:val="25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planowanych wydarzeniach informacyjno-promocyjnych związanych z Projektem,</w:t>
      </w:r>
    </w:p>
    <w:p w14:paraId="7A2658DA" w14:textId="77777777" w:rsidR="0003077F" w:rsidRPr="007E5B46" w:rsidRDefault="00297553">
      <w:pPr>
        <w:pStyle w:val="Akapitzlist"/>
        <w:numPr>
          <w:ilvl w:val="0"/>
          <w:numId w:val="25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innych planowanych wydarzeniach i istotnych okolicznościach związanych z realizacją Projektu, które mogą mieć znaczenie dla opinii publicznej i mogą służyć budowaniu marki Funduszy Europejskich</w:t>
      </w:r>
      <w:r w:rsidR="00AC0FBC" w:rsidRPr="007E5B46">
        <w:rPr>
          <w:rStyle w:val="Odwoanieprzypisudolnego"/>
          <w:rFonts w:ascii="Arial" w:hAnsi="Arial" w:cs="Arial"/>
        </w:rPr>
        <w:footnoteReference w:id="41"/>
      </w:r>
      <w:r w:rsidRPr="007E5B46">
        <w:rPr>
          <w:rFonts w:ascii="Arial" w:hAnsi="Arial" w:cs="Arial"/>
        </w:rPr>
        <w:t>.</w:t>
      </w:r>
    </w:p>
    <w:p w14:paraId="2C2BAE30" w14:textId="67616E3B" w:rsidR="009E58A4" w:rsidRPr="007E5B46" w:rsidRDefault="00ED5DCC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9E58A4" w:rsidRPr="007E5B46">
        <w:rPr>
          <w:rFonts w:ascii="Arial" w:hAnsi="Arial" w:cs="Arial"/>
        </w:rPr>
        <w:t>przekazuje informacje o planowanych wydarzeniach, o których mowa w ust.</w:t>
      </w:r>
      <w:r w:rsidR="00E21B6F" w:rsidRPr="007E5B46">
        <w:rPr>
          <w:rFonts w:ascii="Arial" w:hAnsi="Arial" w:cs="Arial"/>
        </w:rPr>
        <w:t xml:space="preserve"> </w:t>
      </w:r>
      <w:r w:rsidR="009E58A4" w:rsidRPr="007E5B46">
        <w:rPr>
          <w:rFonts w:ascii="Arial" w:hAnsi="Arial" w:cs="Arial"/>
        </w:rPr>
        <w:t xml:space="preserve">3, na co najmniej 14 dni przed wydarzeniem za pośrednictwem </w:t>
      </w:r>
      <w:r w:rsidR="002C7A10" w:rsidRPr="007E5B46">
        <w:rPr>
          <w:rFonts w:ascii="Arial" w:hAnsi="Arial" w:cs="Arial"/>
        </w:rPr>
        <w:t xml:space="preserve">CST2021 oraz </w:t>
      </w:r>
      <w:r w:rsidR="009E58A4" w:rsidRPr="007E5B46">
        <w:rPr>
          <w:rFonts w:ascii="Arial" w:hAnsi="Arial" w:cs="Arial"/>
        </w:rPr>
        <w:t>poczty elektronicznej na adres.......@........</w:t>
      </w:r>
      <w:r w:rsidR="00324763" w:rsidRPr="007E5B46">
        <w:rPr>
          <w:rStyle w:val="Odwoanieprzypisudolnego"/>
          <w:rFonts w:ascii="Arial" w:hAnsi="Arial" w:cs="Arial"/>
        </w:rPr>
        <w:t xml:space="preserve"> </w:t>
      </w:r>
      <w:r w:rsidR="00324763" w:rsidRPr="007E5B46">
        <w:rPr>
          <w:rStyle w:val="Odwoanieprzypisudolnego"/>
          <w:rFonts w:ascii="Arial" w:hAnsi="Arial" w:cs="Arial"/>
        </w:rPr>
        <w:footnoteReference w:id="42"/>
      </w:r>
      <w:r w:rsidR="009E58A4" w:rsidRPr="007E5B46">
        <w:rPr>
          <w:rFonts w:ascii="Arial" w:hAnsi="Arial" w:cs="Arial"/>
        </w:rPr>
        <w:t xml:space="preserve"> Informacja powinna wskazywać dane kontaktowe osób ze strony </w:t>
      </w:r>
      <w:r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Pr="007E5B46">
        <w:rPr>
          <w:rFonts w:ascii="Arial" w:hAnsi="Arial" w:cs="Arial"/>
        </w:rPr>
        <w:t xml:space="preserve"> Projekt </w:t>
      </w:r>
      <w:r w:rsidR="009E58A4" w:rsidRPr="007E5B46">
        <w:rPr>
          <w:rFonts w:ascii="Arial" w:hAnsi="Arial" w:cs="Arial"/>
        </w:rPr>
        <w:t>a zaangażowanych w wydarzenie.</w:t>
      </w:r>
    </w:p>
    <w:p w14:paraId="22C63F2E" w14:textId="05D73D3B" w:rsidR="009E58A4" w:rsidRPr="007E5B46" w:rsidRDefault="009E58A4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Każdorazowo na prośbę Instytucji zarządzającej,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jest zobowiązan</w:t>
      </w:r>
      <w:r w:rsidR="00A92891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 zorganizowania wspólnego wydarzenia informacyjno-promocyjnego dla mediów (np. briefingu prasowego, konferencji prasowej) z przedstawicielami Instytucji zarządzającej.</w:t>
      </w:r>
    </w:p>
    <w:p w14:paraId="2A729616" w14:textId="5DC4B2F6" w:rsidR="009E58A4" w:rsidRPr="007E5B46" w:rsidRDefault="009E58A4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Jeśli w Projekcie jest przewidziany udział uczestników </w:t>
      </w:r>
      <w:r w:rsidR="00AC0FBC" w:rsidRPr="007E5B46">
        <w:rPr>
          <w:rFonts w:ascii="Arial" w:hAnsi="Arial" w:cs="Arial"/>
        </w:rPr>
        <w:t>P</w:t>
      </w:r>
      <w:r w:rsidRPr="007E5B46">
        <w:rPr>
          <w:rFonts w:ascii="Arial" w:hAnsi="Arial" w:cs="Arial"/>
        </w:rPr>
        <w:t>rojektu</w:t>
      </w:r>
      <w:r w:rsidRPr="007E5B46">
        <w:rPr>
          <w:rStyle w:val="Odwoanieprzypisudolnego"/>
          <w:rFonts w:ascii="Arial" w:hAnsi="Arial" w:cs="Arial"/>
        </w:rPr>
        <w:footnoteReference w:id="43"/>
      </w:r>
      <w:r w:rsidRPr="007E5B46">
        <w:rPr>
          <w:rFonts w:ascii="Arial" w:hAnsi="Arial" w:cs="Arial"/>
        </w:rPr>
        <w:t xml:space="preserve">,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A92891" w:rsidRPr="007E5B46">
        <w:rPr>
          <w:rFonts w:ascii="Arial" w:hAnsi="Arial" w:cs="Arial"/>
        </w:rPr>
        <w:t xml:space="preserve">jest </w:t>
      </w:r>
      <w:r w:rsidRPr="007E5B46">
        <w:rPr>
          <w:rFonts w:ascii="Arial" w:hAnsi="Arial" w:cs="Arial"/>
        </w:rPr>
        <w:t>zobowiązan</w:t>
      </w:r>
      <w:r w:rsidR="00A92891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 rzetelnego i regularnego wprowadzania aktualnych danych do wyszukiwarki wsparcia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dla potencjalnych </w:t>
      </w:r>
      <w:r w:rsidR="00A92891" w:rsidRPr="007E5B46">
        <w:rPr>
          <w:rFonts w:ascii="Arial" w:hAnsi="Arial" w:cs="Arial"/>
        </w:rPr>
        <w:t>beneficjentów</w:t>
      </w:r>
      <w:r w:rsidRPr="007E5B46">
        <w:rPr>
          <w:rFonts w:ascii="Arial" w:hAnsi="Arial" w:cs="Arial"/>
        </w:rPr>
        <w:t xml:space="preserve"> i uczestników projektów, dostępnej na Portalu Funduszy Europejskich.</w:t>
      </w:r>
    </w:p>
    <w:p w14:paraId="08F4A3AF" w14:textId="16C8EAB9" w:rsidR="009E58A4" w:rsidRPr="007E5B46" w:rsidRDefault="00E145A8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przypadku niewywiązania się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z obowiązków określonych w </w:t>
      </w:r>
      <w:r w:rsidRPr="007E5B46">
        <w:rPr>
          <w:rFonts w:ascii="Arial" w:hAnsi="Arial" w:cs="Arial"/>
          <w:bCs/>
        </w:rPr>
        <w:t>ust. 2 pkt 1 lit. a-c</w:t>
      </w:r>
      <w:r w:rsidR="00B56E44" w:rsidRPr="007E5B46">
        <w:rPr>
          <w:rFonts w:ascii="Arial" w:hAnsi="Arial" w:cs="Arial"/>
          <w:bCs/>
        </w:rPr>
        <w:t xml:space="preserve"> </w:t>
      </w:r>
      <w:r w:rsidRPr="007E5B46">
        <w:rPr>
          <w:rFonts w:ascii="Arial" w:hAnsi="Arial" w:cs="Arial"/>
          <w:bCs/>
        </w:rPr>
        <w:t>oraz pkt 2-5</w:t>
      </w:r>
      <w:r w:rsidRPr="007E5B46">
        <w:rPr>
          <w:rFonts w:ascii="Arial" w:hAnsi="Arial" w:cs="Arial"/>
        </w:rPr>
        <w:t xml:space="preserve">, Instytucja zarządzająca wzywa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do podjęcia działań zaradczych w terminie i na warunkach określonych w wezwaniu. W przypadku braku wykonania przez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>działań zaradczych, o których mowa w wezwaniu, Instytucja zarządzająca pomniejsza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maksymalną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kwotę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dofinansowania, o której mowa w § </w:t>
      </w:r>
      <w:r w:rsidR="00C55DBF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 ust. 3 </w:t>
      </w:r>
      <w:r w:rsidR="00747280" w:rsidRPr="007E5B46">
        <w:rPr>
          <w:rFonts w:ascii="Arial" w:hAnsi="Arial" w:cs="Arial"/>
        </w:rPr>
        <w:t>Zasad</w:t>
      </w:r>
      <w:r w:rsidR="00E21B6F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o wartość nie większą niż 3% tego dofinansowania, zgodnie z wykazem pomniejszenia wartości dofinansowania Projektu w zakresie obowiązków komunikacyjnych, który stanowi załącznik nr</w:t>
      </w:r>
      <w:r w:rsidR="00A92630" w:rsidRPr="007E5B46">
        <w:rPr>
          <w:rFonts w:ascii="Arial" w:hAnsi="Arial" w:cs="Arial"/>
        </w:rPr>
        <w:t xml:space="preserve"> </w:t>
      </w:r>
      <w:r w:rsidR="005D08AB">
        <w:rPr>
          <w:rFonts w:ascii="Arial" w:hAnsi="Arial" w:cs="Arial"/>
        </w:rPr>
        <w:t>3</w:t>
      </w:r>
      <w:r w:rsidR="005D08A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do </w:t>
      </w:r>
      <w:r w:rsidR="00A92630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. W takim przypadku Instytucja zarządzająca w drodze jednostronnego oświadczenia woli, które jest wiążące dla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>, dokona zmiany maksymalnej kwoty dofinansowania,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o której mowa w § </w:t>
      </w:r>
      <w:r w:rsidR="00C55DBF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 ust. 3</w:t>
      </w:r>
      <w:r w:rsidR="00747280" w:rsidRPr="007E5B46">
        <w:rPr>
          <w:rFonts w:ascii="Arial" w:hAnsi="Arial" w:cs="Arial"/>
        </w:rPr>
        <w:t xml:space="preserve"> Zasad</w:t>
      </w:r>
      <w:r w:rsidRPr="007E5B46">
        <w:rPr>
          <w:rFonts w:ascii="Arial" w:hAnsi="Arial" w:cs="Arial"/>
        </w:rPr>
        <w:t xml:space="preserve">, o czym poinformuje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 xml:space="preserve">ę </w:t>
      </w:r>
      <w:r w:rsidR="00ED5DCC" w:rsidRPr="007E5B46">
        <w:rPr>
          <w:rFonts w:ascii="Arial" w:hAnsi="Arial" w:cs="Arial"/>
        </w:rPr>
        <w:t>realizując</w:t>
      </w:r>
      <w:r w:rsidR="00A92891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 w formie pisemnej lub elektronicznej, wzywając go jednocześnie do odpowiedniej zmiany harmonogramu płatności. Jeżeli w wyniku pomniejszenia dofinansowania okaże się, że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otrzymał</w:t>
      </w:r>
      <w:r w:rsidR="00A92891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środki w kwocie wyższej niż maksymalna wysokość dofinansowania, o której mowa w zdaniu poprzednim, różnica podlega zwrotowi bez odsetek w terminie i na zasadach określonych przez Instytucję zarządzającą. Po </w:t>
      </w:r>
      <w:r w:rsidRPr="007E5B46">
        <w:rPr>
          <w:rFonts w:ascii="Arial" w:hAnsi="Arial" w:cs="Arial"/>
        </w:rPr>
        <w:lastRenderedPageBreak/>
        <w:t>bezskutecznym upływie terminu do zwrotu, następuje on w trybie i na zasadach określonych w art. 207 ustawy o finansach publicznych.</w:t>
      </w:r>
    </w:p>
    <w:p w14:paraId="2C383450" w14:textId="409D9767" w:rsidR="00E145A8" w:rsidRPr="007E5B46" w:rsidRDefault="00E145A8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stworzenia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przez osobę trzecią utworów, w rozumieniu art.1 ustawy z dnia 4 lutego 1994 r. o Prawach autorskich i prawach pokrewnych </w:t>
      </w:r>
      <w:r w:rsidR="00D32633" w:rsidRPr="007E5B46">
        <w:rPr>
          <w:rFonts w:ascii="Arial" w:hAnsi="Arial" w:cs="Arial"/>
        </w:rPr>
        <w:br/>
      </w:r>
      <w:r w:rsidRPr="007E5B46">
        <w:rPr>
          <w:rFonts w:ascii="Arial" w:hAnsi="Arial" w:cs="Arial"/>
        </w:rPr>
        <w:t>(Dz.</w:t>
      </w:r>
      <w:r w:rsidR="00D32633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U. z </w:t>
      </w:r>
      <w:r w:rsidR="00C53A94" w:rsidRPr="007E5B46">
        <w:rPr>
          <w:rFonts w:ascii="Arial" w:hAnsi="Arial" w:cs="Arial"/>
        </w:rPr>
        <w:t xml:space="preserve">2025 </w:t>
      </w:r>
      <w:r w:rsidRPr="007E5B46">
        <w:rPr>
          <w:rFonts w:ascii="Arial" w:hAnsi="Arial" w:cs="Arial"/>
        </w:rPr>
        <w:t xml:space="preserve">r. poz. </w:t>
      </w:r>
      <w:r w:rsidR="00C53A94" w:rsidRPr="007E5B46">
        <w:rPr>
          <w:rFonts w:ascii="Arial" w:hAnsi="Arial" w:cs="Arial"/>
        </w:rPr>
        <w:t>24</w:t>
      </w:r>
      <w:r w:rsidRPr="007E5B46">
        <w:rPr>
          <w:rFonts w:ascii="Arial" w:hAnsi="Arial" w:cs="Arial"/>
        </w:rPr>
        <w:t>), związanych z komunikacją i widocznością (np. zdjęcia, filmy, broszury, ulotki, prezentacje multimedialne nt. Projektu), powstałych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w ramach Projektu,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zobowiązuje się do uzyskania od tej osoby majątkowych praw autorskich do tych utworów.</w:t>
      </w:r>
    </w:p>
    <w:p w14:paraId="033B9C56" w14:textId="45AAAB8C" w:rsidR="00E145A8" w:rsidRPr="007E5B46" w:rsidRDefault="00E145A8">
      <w:pPr>
        <w:pStyle w:val="Akapitzlist"/>
        <w:numPr>
          <w:ilvl w:val="0"/>
          <w:numId w:val="2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Każdorazowo, na wniosek Instytucji Koordynującej Umowę Partnerstwa, Instytucji zarządzającej, instytucji pośredniczących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i unijnych instytucji lub organów i jednostek organizacyjnych,</w:t>
      </w:r>
      <w:r w:rsidR="00E54D7C"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zobowiązuje się do udostępnienia tym podmiotom utworów związanych komunikacją i widocznością (np. zdjęcia, filmy, broszury, ulotki, prezentacje multimedialne nt. Projektu) powstałych w ramach Projektu.</w:t>
      </w:r>
    </w:p>
    <w:p w14:paraId="20E9365B" w14:textId="3D7A972B" w:rsidR="00E145A8" w:rsidRPr="007E5B46" w:rsidRDefault="00E145A8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Na wniosek Instytucji Koordynującej Umowę Partnerstwa, Instytucji zarządzającej</w:t>
      </w:r>
      <w:r w:rsidR="00044CCB" w:rsidRPr="007E5B46">
        <w:rPr>
          <w:rFonts w:ascii="Arial" w:hAnsi="Arial" w:cs="Arial"/>
        </w:rPr>
        <w:t xml:space="preserve">, </w:t>
      </w:r>
      <w:r w:rsidRPr="007E5B46">
        <w:rPr>
          <w:rFonts w:ascii="Arial" w:hAnsi="Arial" w:cs="Arial"/>
        </w:rPr>
        <w:t>instytucji pośredniczących, instytucji wdrażających i unijnych instytucji, organów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lub jednostek organizacyjnych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 xml:space="preserve"> zobowiązuje się do udzielenia tym podmiotom nieodpłatnej i niewyłącznej licencji do korzystania z utworów związanych z komunikacją i widocznością (np. zdjęcia, filmy, broszury, ulotki, prezentacje multimedialne nt. Projektu) powstałych w ramach Projektu w następujący sposób</w:t>
      </w:r>
      <w:r w:rsidR="00297553" w:rsidRPr="007E5B46">
        <w:rPr>
          <w:rFonts w:ascii="Arial" w:hAnsi="Arial" w:cs="Arial"/>
        </w:rPr>
        <w:t>:</w:t>
      </w:r>
    </w:p>
    <w:p w14:paraId="2DD713DC" w14:textId="77777777" w:rsidR="00297553" w:rsidRPr="007E5B46" w:rsidRDefault="00297553">
      <w:pPr>
        <w:pStyle w:val="Akapitzlist"/>
        <w:numPr>
          <w:ilvl w:val="0"/>
          <w:numId w:val="2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na terytorium Rzeczypospolitej Polskiej oraz na terytorium innych państw członkowskich UE,</w:t>
      </w:r>
    </w:p>
    <w:p w14:paraId="2F219E63" w14:textId="652CD662" w:rsidR="00297553" w:rsidRPr="007E5B46" w:rsidRDefault="00297553">
      <w:pPr>
        <w:pStyle w:val="Akapitzlist"/>
        <w:numPr>
          <w:ilvl w:val="0"/>
          <w:numId w:val="2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na okres</w:t>
      </w:r>
      <w:r w:rsidR="00DF131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10 lat,</w:t>
      </w:r>
    </w:p>
    <w:p w14:paraId="37C61009" w14:textId="77777777" w:rsidR="00297553" w:rsidRPr="007E5B46" w:rsidRDefault="00297553">
      <w:pPr>
        <w:pStyle w:val="Akapitzlist"/>
        <w:numPr>
          <w:ilvl w:val="0"/>
          <w:numId w:val="2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bez ograniczeń co do liczby egzemplarzy i nośników, w zakresie następujących pól eksploatacji:</w:t>
      </w:r>
    </w:p>
    <w:p w14:paraId="4461FB77" w14:textId="77777777" w:rsidR="00297553" w:rsidRPr="007E5B46" w:rsidRDefault="00297553">
      <w:pPr>
        <w:numPr>
          <w:ilvl w:val="0"/>
          <w:numId w:val="3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utrwalanie – w szczególności </w:t>
      </w:r>
      <w:r w:rsidRPr="007E5B46">
        <w:rPr>
          <w:rFonts w:ascii="Arial" w:hAnsi="Arial" w:cs="Arial"/>
          <w:color w:val="000000"/>
        </w:rPr>
        <w:t xml:space="preserve">drukiem, zapisem w pamięci komputera i na nośnikach elektronicznych, oraz zwielokrotnianie, </w:t>
      </w:r>
      <w:r w:rsidRPr="007E5B46">
        <w:rPr>
          <w:rFonts w:ascii="Arial" w:hAnsi="Arial" w:cs="Arial"/>
        </w:rPr>
        <w:t xml:space="preserve">powielanie i kopiowanie </w:t>
      </w:r>
      <w:r w:rsidRPr="007E5B46">
        <w:rPr>
          <w:rFonts w:ascii="Arial" w:hAnsi="Arial" w:cs="Arial"/>
          <w:color w:val="000000"/>
        </w:rPr>
        <w:t>tak powstałych egzemplarzy dowolną techniką,</w:t>
      </w:r>
    </w:p>
    <w:p w14:paraId="7DF8E808" w14:textId="77777777" w:rsidR="00297553" w:rsidRPr="007E5B46" w:rsidRDefault="00297553">
      <w:pPr>
        <w:numPr>
          <w:ilvl w:val="0"/>
          <w:numId w:val="3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7E5B46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50EA7903" w14:textId="77777777" w:rsidR="00297553" w:rsidRPr="007E5B46" w:rsidRDefault="00297553">
      <w:pPr>
        <w:numPr>
          <w:ilvl w:val="0"/>
          <w:numId w:val="3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7E5B46">
        <w:rPr>
          <w:rFonts w:ascii="Arial" w:hAnsi="Arial" w:cs="Arial"/>
          <w:color w:val="000000"/>
        </w:rPr>
        <w:t>publiczna dystrybucja utworów lub ich kopii we wszelkich formach (np. książka, broszura, CD, Internet),</w:t>
      </w:r>
    </w:p>
    <w:p w14:paraId="4E31368A" w14:textId="77777777" w:rsidR="00297553" w:rsidRPr="007E5B46" w:rsidRDefault="00297553">
      <w:pPr>
        <w:numPr>
          <w:ilvl w:val="0"/>
          <w:numId w:val="3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7E5B46">
        <w:rPr>
          <w:rFonts w:ascii="Arial" w:hAnsi="Arial" w:cs="Arial"/>
          <w:color w:val="000000"/>
        </w:rPr>
        <w:t xml:space="preserve">udostępnianie, w tym unijnym </w:t>
      </w:r>
      <w:r w:rsidRPr="007E5B46">
        <w:rPr>
          <w:rFonts w:ascii="Arial" w:hAnsi="Arial" w:cs="Arial"/>
        </w:rPr>
        <w:t>instytucjom, organom lub jednostkom organizacyjnym Unii, Instytucji Koordynującej Umowę Partnerstwa, Instytucji zarządzającej, instytucji pośredniczących oraz ich pracownikom, oraz publiczne udostępnianie przy wykorzystaniu wszelkich środków komunikacji (np. Internet),</w:t>
      </w:r>
    </w:p>
    <w:p w14:paraId="51062CCA" w14:textId="77777777" w:rsidR="00297553" w:rsidRPr="007E5B46" w:rsidRDefault="00297553">
      <w:pPr>
        <w:numPr>
          <w:ilvl w:val="0"/>
          <w:numId w:val="3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przechowywanie i archiwizowanie w postaci papierowej albo elektronicznej.</w:t>
      </w:r>
    </w:p>
    <w:p w14:paraId="74F1275B" w14:textId="77777777" w:rsidR="00297553" w:rsidRPr="007E5B46" w:rsidRDefault="00297553">
      <w:pPr>
        <w:pStyle w:val="Akapitzlist"/>
        <w:numPr>
          <w:ilvl w:val="0"/>
          <w:numId w:val="2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 prawem do udzielania osobom trzecim sublicencji na warunkach i polach eksploatacji, o których mowa w ust. </w:t>
      </w:r>
      <w:r w:rsidR="003B4D60" w:rsidRPr="007E5B46">
        <w:rPr>
          <w:rFonts w:ascii="Arial" w:hAnsi="Arial" w:cs="Arial"/>
        </w:rPr>
        <w:t>9</w:t>
      </w:r>
      <w:r w:rsidRPr="007E5B46">
        <w:rPr>
          <w:rFonts w:ascii="Arial" w:hAnsi="Arial" w:cs="Arial"/>
        </w:rPr>
        <w:t>.</w:t>
      </w:r>
    </w:p>
    <w:p w14:paraId="627FD66D" w14:textId="0B22FC24" w:rsidR="00044CCB" w:rsidRPr="007E5B46" w:rsidRDefault="00044CCB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Znaki graficzne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oraz obowiązkowe wzory tablic, plakatu i naklejek są określone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w Księdze Tożsamości Wizualnej i dostępne na stronie internetowej programu pod adresem</w:t>
      </w:r>
      <w:r w:rsidR="00E93D1E" w:rsidRPr="007E5B46">
        <w:rPr>
          <w:rFonts w:ascii="Arial" w:hAnsi="Arial" w:cs="Arial"/>
        </w:rPr>
        <w:t xml:space="preserve">: </w:t>
      </w:r>
      <w:hyperlink r:id="rId19" w:history="1">
        <w:r w:rsidR="00AB11FD" w:rsidRPr="007E5B46">
          <w:rPr>
            <w:rStyle w:val="Hipercze"/>
            <w:rFonts w:ascii="Arial" w:hAnsi="Arial" w:cs="Arial"/>
          </w:rPr>
          <w:t>www.funduszeue.kujawsko-pomorskie.pl</w:t>
        </w:r>
      </w:hyperlink>
      <w:r w:rsidR="00DF131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oraz w załączniku nr </w:t>
      </w:r>
      <w:r w:rsidR="005D08AB">
        <w:rPr>
          <w:rFonts w:ascii="Arial" w:hAnsi="Arial" w:cs="Arial"/>
        </w:rPr>
        <w:t>2</w:t>
      </w:r>
      <w:r w:rsidR="005D08A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do </w:t>
      </w:r>
      <w:r w:rsidR="00747280" w:rsidRPr="007E5B46">
        <w:rPr>
          <w:rFonts w:ascii="Arial" w:hAnsi="Arial" w:cs="Arial"/>
        </w:rPr>
        <w:t>Zasad</w:t>
      </w:r>
      <w:r w:rsidR="00E93D1E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(wyciąg z zapisów podręcznika dla </w:t>
      </w:r>
      <w:r w:rsidR="00A92891" w:rsidRPr="007E5B46">
        <w:rPr>
          <w:rFonts w:ascii="Arial" w:hAnsi="Arial" w:cs="Arial"/>
        </w:rPr>
        <w:t>beneficjenta</w:t>
      </w:r>
      <w:r w:rsidRPr="007E5B46">
        <w:rPr>
          <w:rFonts w:ascii="Arial" w:hAnsi="Arial" w:cs="Arial"/>
        </w:rPr>
        <w:t>).</w:t>
      </w:r>
    </w:p>
    <w:p w14:paraId="5D5203EA" w14:textId="3A34F25C" w:rsidR="00044CCB" w:rsidRPr="007E5B46" w:rsidRDefault="00044CCB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Zmiana adresów poczty elektronicznej, wskazanych w ust. 2 pkt 5) i ust. 4 i strony internetowej wskazanej w ust. 11 nie wymaga </w:t>
      </w:r>
      <w:r w:rsidR="00747280" w:rsidRPr="007E5B46">
        <w:rPr>
          <w:rFonts w:ascii="Arial" w:hAnsi="Arial" w:cs="Arial"/>
        </w:rPr>
        <w:t>zmiany Zasad</w:t>
      </w:r>
      <w:r w:rsidRPr="007E5B46">
        <w:rPr>
          <w:rFonts w:ascii="Arial" w:hAnsi="Arial" w:cs="Arial"/>
        </w:rPr>
        <w:t xml:space="preserve">. Instytucja zarządzająca poinformuje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o tym fakcie w formie pisemnej lub elektronicznej, wraz ze wskazaniem daty, od której obowiązuje zmieniony adres. Zmiana jest skuteczna z chwilą doręczenia informacji </w:t>
      </w:r>
      <w:r w:rsidR="00ED5DCC" w:rsidRPr="007E5B46">
        <w:rPr>
          <w:rFonts w:ascii="Arial" w:hAnsi="Arial" w:cs="Arial"/>
        </w:rPr>
        <w:t>Jednost</w:t>
      </w:r>
      <w:r w:rsidR="00A92891" w:rsidRPr="007E5B46">
        <w:rPr>
          <w:rFonts w:ascii="Arial" w:hAnsi="Arial" w:cs="Arial"/>
        </w:rPr>
        <w:t>ce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>.</w:t>
      </w:r>
    </w:p>
    <w:p w14:paraId="2E6D0C90" w14:textId="1C4276C9" w:rsidR="00F03F05" w:rsidRDefault="00ED5DCC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044CCB" w:rsidRPr="007E5B46">
        <w:rPr>
          <w:rFonts w:ascii="Arial" w:hAnsi="Arial" w:cs="Arial"/>
        </w:rPr>
        <w:t xml:space="preserve">przyjmuje do wiadomości, że objęcie dofinansowaniem oznacza umieszczenie danych </w:t>
      </w:r>
      <w:r w:rsidRPr="007E5B46">
        <w:rPr>
          <w:rFonts w:ascii="Arial" w:hAnsi="Arial" w:cs="Arial"/>
        </w:rPr>
        <w:t xml:space="preserve">Jednostka realizująca Projekt </w:t>
      </w:r>
      <w:r w:rsidR="00044CCB" w:rsidRPr="007E5B46">
        <w:rPr>
          <w:rFonts w:ascii="Arial" w:hAnsi="Arial" w:cs="Arial"/>
        </w:rPr>
        <w:t>a w publikowanym przez Instytucję zarządzającą wykazie projektów</w:t>
      </w:r>
      <w:r w:rsidR="00044CCB" w:rsidRPr="007E5B46">
        <w:rPr>
          <w:rStyle w:val="Odwoanieprzypisudolnego"/>
          <w:rFonts w:ascii="Arial" w:hAnsi="Arial" w:cs="Arial"/>
        </w:rPr>
        <w:footnoteReference w:id="44"/>
      </w:r>
      <w:r w:rsidR="00044CCB" w:rsidRPr="007E5B46">
        <w:rPr>
          <w:rFonts w:ascii="Arial" w:hAnsi="Arial" w:cs="Arial"/>
        </w:rPr>
        <w:t>.</w:t>
      </w:r>
    </w:p>
    <w:p w14:paraId="40D71D26" w14:textId="3203269C" w:rsidR="005075A2" w:rsidRPr="00213D7B" w:rsidRDefault="005075A2" w:rsidP="005075A2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213D7B">
        <w:rPr>
          <w:rFonts w:ascii="Arial" w:hAnsi="Arial" w:cs="Arial"/>
        </w:rPr>
        <w:t xml:space="preserve">W przypadku </w:t>
      </w:r>
      <w:r w:rsidR="00447395">
        <w:rPr>
          <w:rFonts w:ascii="Arial" w:hAnsi="Arial" w:cs="Arial"/>
        </w:rPr>
        <w:t>Jednostki realizującej Projekt</w:t>
      </w:r>
      <w:r w:rsidRPr="00213D7B">
        <w:rPr>
          <w:rFonts w:ascii="Arial" w:hAnsi="Arial" w:cs="Arial"/>
        </w:rPr>
        <w:t>, do którego ma</w:t>
      </w:r>
      <w:r>
        <w:rPr>
          <w:rFonts w:ascii="Arial" w:hAnsi="Arial" w:cs="Arial"/>
        </w:rPr>
        <w:t xml:space="preserve"> </w:t>
      </w:r>
      <w:r w:rsidRPr="00213D7B">
        <w:rPr>
          <w:rFonts w:ascii="Arial" w:hAnsi="Arial" w:cs="Arial"/>
        </w:rPr>
        <w:t xml:space="preserve">zastosowanie art. 3 ust. 5 akapit drugi </w:t>
      </w:r>
      <w:r>
        <w:rPr>
          <w:rFonts w:ascii="Arial" w:hAnsi="Arial" w:cs="Arial"/>
        </w:rPr>
        <w:t>rozporządzenia EFRR</w:t>
      </w:r>
      <w:r w:rsidRPr="00213D7B">
        <w:rPr>
          <w:rFonts w:ascii="Arial" w:hAnsi="Arial" w:cs="Arial"/>
        </w:rPr>
        <w:t>, nie stosuje się</w:t>
      </w:r>
      <w:r>
        <w:rPr>
          <w:rFonts w:ascii="Arial" w:hAnsi="Arial" w:cs="Arial"/>
        </w:rPr>
        <w:t xml:space="preserve"> </w:t>
      </w:r>
      <w:r w:rsidRPr="00213D7B">
        <w:rPr>
          <w:rFonts w:ascii="Arial" w:hAnsi="Arial" w:cs="Arial"/>
        </w:rPr>
        <w:t>obowiązków, o których mowa w ust. 2 pkt 1 lit. d, pkt 2, pkt 3, pkt 4 lit. c i d, pkt</w:t>
      </w:r>
      <w:r>
        <w:rPr>
          <w:rFonts w:ascii="Arial" w:hAnsi="Arial" w:cs="Arial"/>
        </w:rPr>
        <w:t xml:space="preserve"> </w:t>
      </w:r>
      <w:r w:rsidRPr="00213D7B">
        <w:rPr>
          <w:rFonts w:ascii="Arial" w:hAnsi="Arial" w:cs="Arial"/>
        </w:rPr>
        <w:t>5, w ust. 3</w:t>
      </w:r>
      <w:r>
        <w:rPr>
          <w:rFonts w:ascii="Arial" w:hAnsi="Arial" w:cs="Arial"/>
        </w:rPr>
        <w:t>-</w:t>
      </w:r>
      <w:r w:rsidRPr="00213D7B">
        <w:rPr>
          <w:rFonts w:ascii="Arial" w:hAnsi="Arial" w:cs="Arial"/>
        </w:rPr>
        <w:t>5 i w ust. 13</w:t>
      </w:r>
      <w:r>
        <w:rPr>
          <w:rFonts w:ascii="Arial" w:hAnsi="Arial" w:cs="Arial"/>
        </w:rPr>
        <w:t>.</w:t>
      </w:r>
    </w:p>
    <w:p w14:paraId="713B99D5" w14:textId="6F2C4949" w:rsidR="00A56167" w:rsidRPr="007E5B46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>§ 1</w:t>
      </w:r>
      <w:r w:rsidR="00747280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. </w:t>
      </w:r>
      <w:r w:rsidR="00C16A41" w:rsidRPr="007E5B46">
        <w:rPr>
          <w:rFonts w:ascii="Arial" w:hAnsi="Arial" w:cs="Arial"/>
        </w:rPr>
        <w:t>Archiwizacja</w:t>
      </w:r>
    </w:p>
    <w:p w14:paraId="31424678" w14:textId="3B464D53" w:rsidR="00D729B0" w:rsidRPr="007E5B46" w:rsidRDefault="00ED5DCC" w:rsidP="00F55E8D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924733" w:rsidRPr="007E5B46">
        <w:rPr>
          <w:rFonts w:ascii="Arial" w:hAnsi="Arial" w:cs="Arial"/>
        </w:rPr>
        <w:t xml:space="preserve">zobowiązuje się do przechowywania i udostępniania pełnej dokumentacji związanej z realizacją Projektu przez okres </w:t>
      </w:r>
      <w:r w:rsidR="00576346" w:rsidRPr="007E5B46">
        <w:rPr>
          <w:rFonts w:ascii="Arial" w:hAnsi="Arial" w:cs="Arial"/>
        </w:rPr>
        <w:t>10</w:t>
      </w:r>
      <w:r w:rsidR="00924733" w:rsidRPr="007E5B46">
        <w:rPr>
          <w:rFonts w:ascii="Arial" w:hAnsi="Arial" w:cs="Arial"/>
        </w:rPr>
        <w:t xml:space="preserve"> lat liczonych od 31 grudnia roku, w którym została dokonana płatność końcowa na rzecz </w:t>
      </w:r>
      <w:r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Pr="007E5B46">
        <w:rPr>
          <w:rFonts w:ascii="Arial" w:hAnsi="Arial" w:cs="Arial"/>
        </w:rPr>
        <w:t xml:space="preserve"> Projekt</w:t>
      </w:r>
      <w:r w:rsidR="00924733" w:rsidRPr="007E5B46">
        <w:rPr>
          <w:rFonts w:ascii="Arial" w:hAnsi="Arial" w:cs="Arial"/>
        </w:rPr>
        <w:t>, o której mowa w § 1</w:t>
      </w:r>
      <w:r w:rsidR="00747280" w:rsidRPr="007E5B46">
        <w:rPr>
          <w:rFonts w:ascii="Arial" w:hAnsi="Arial" w:cs="Arial"/>
        </w:rPr>
        <w:t>5</w:t>
      </w:r>
      <w:r w:rsidR="00924733" w:rsidRPr="007E5B46">
        <w:rPr>
          <w:rFonts w:ascii="Arial" w:hAnsi="Arial" w:cs="Arial"/>
        </w:rPr>
        <w:t xml:space="preserve"> ust. 4</w:t>
      </w:r>
      <w:r w:rsidR="00747280" w:rsidRPr="007E5B46">
        <w:rPr>
          <w:rFonts w:ascii="Arial" w:hAnsi="Arial" w:cs="Arial"/>
        </w:rPr>
        <w:t xml:space="preserve"> Zasad</w:t>
      </w:r>
      <w:r w:rsidR="00924733" w:rsidRPr="007E5B46">
        <w:rPr>
          <w:rFonts w:ascii="Arial" w:hAnsi="Arial" w:cs="Arial"/>
        </w:rPr>
        <w:t xml:space="preserve">, z zastrzeżeniem ust. 2. </w:t>
      </w:r>
    </w:p>
    <w:p w14:paraId="56962649" w14:textId="2E2F19C3" w:rsidR="00D729B0" w:rsidRPr="007E5B46" w:rsidRDefault="00924733" w:rsidP="00F55E8D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Bieg okresu, o którym mowa w ust. 1, zostaje przerwany w przypadku wszczęcia postępowania prawnego albo na wniosek Komisji Europejskiej, o czym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jest informowan</w:t>
      </w:r>
      <w:r w:rsidR="00A92891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pisemnie przez Instytucję zarządzającą.</w:t>
      </w:r>
    </w:p>
    <w:p w14:paraId="411BC2C8" w14:textId="5FFC1C83" w:rsidR="00D729B0" w:rsidRPr="007E5B46" w:rsidRDefault="00ED5DCC" w:rsidP="00F55E8D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8A0799" w:rsidRPr="007E5B46">
        <w:rPr>
          <w:rFonts w:ascii="Arial" w:hAnsi="Arial" w:cs="Arial"/>
        </w:rPr>
        <w:t>zobowiązuje się do przechowywania dokumentów w formie oryginałów albo ich uwierzytelnionych odpisów lub na powszechnie uznanych nośnikach danych, w tym jako elektroniczne wersje dokumentów oryginalnych lub dokumenty istniejące wyłącznie w wersji elektronicznej.</w:t>
      </w:r>
    </w:p>
    <w:p w14:paraId="610C3C29" w14:textId="2DF188C9" w:rsidR="00D729B0" w:rsidRPr="007E5B46" w:rsidRDefault="00ED5DCC" w:rsidP="00F55E8D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1771D7" w:rsidRPr="007E5B46">
        <w:rPr>
          <w:rFonts w:ascii="Arial" w:hAnsi="Arial" w:cs="Arial"/>
        </w:rPr>
        <w:t xml:space="preserve">zobowiązuje się do przechowywania dokumentacji związanej </w:t>
      </w:r>
      <w:r w:rsidR="00FA3AF0" w:rsidRPr="007E5B46">
        <w:rPr>
          <w:rFonts w:ascii="Arial" w:hAnsi="Arial" w:cs="Arial"/>
        </w:rPr>
        <w:t>z realizacją</w:t>
      </w:r>
      <w:r w:rsidR="001771D7" w:rsidRPr="007E5B46">
        <w:rPr>
          <w:rFonts w:ascii="Arial" w:hAnsi="Arial" w:cs="Arial"/>
        </w:rPr>
        <w:t xml:space="preserve"> Projektu w sposób zapewniający dostępność, poufność i bezpieczeństwo oraz do informowania Instytucji </w:t>
      </w:r>
      <w:r w:rsidR="002C1D89" w:rsidRPr="007E5B46">
        <w:rPr>
          <w:rFonts w:ascii="Arial" w:hAnsi="Arial" w:cs="Arial"/>
        </w:rPr>
        <w:t>z</w:t>
      </w:r>
      <w:r w:rsidR="001771D7" w:rsidRPr="007E5B46">
        <w:rPr>
          <w:rFonts w:ascii="Arial" w:hAnsi="Arial" w:cs="Arial"/>
        </w:rPr>
        <w:t>arządzającej</w:t>
      </w:r>
      <w:r w:rsidR="00E54D7C" w:rsidRPr="007E5B46">
        <w:rPr>
          <w:rFonts w:ascii="Arial" w:hAnsi="Arial" w:cs="Arial"/>
        </w:rPr>
        <w:t xml:space="preserve"> </w:t>
      </w:r>
      <w:r w:rsidR="001771D7" w:rsidRPr="007E5B46">
        <w:rPr>
          <w:rFonts w:ascii="Arial" w:hAnsi="Arial" w:cs="Arial"/>
        </w:rPr>
        <w:t xml:space="preserve">o </w:t>
      </w:r>
      <w:r w:rsidR="006806AF" w:rsidRPr="007E5B46">
        <w:rPr>
          <w:rFonts w:ascii="Arial" w:hAnsi="Arial" w:cs="Arial"/>
        </w:rPr>
        <w:t xml:space="preserve">miejscu przechowywania </w:t>
      </w:r>
      <w:r w:rsidR="00FA3AF0" w:rsidRPr="007E5B46">
        <w:rPr>
          <w:rFonts w:ascii="Arial" w:hAnsi="Arial" w:cs="Arial"/>
        </w:rPr>
        <w:t xml:space="preserve">tej </w:t>
      </w:r>
      <w:r w:rsidR="006806AF" w:rsidRPr="007E5B46">
        <w:rPr>
          <w:rFonts w:ascii="Arial" w:hAnsi="Arial" w:cs="Arial"/>
        </w:rPr>
        <w:t>dokumentacji.</w:t>
      </w:r>
    </w:p>
    <w:p w14:paraId="2D6CD201" w14:textId="3E336A8F" w:rsidR="008A0799" w:rsidRPr="007E5B46" w:rsidRDefault="001771D7" w:rsidP="00F55E8D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W przypadku zmiany miejsca przechowywania dokumentów związanych z realizacją Projektu, jak również w przypadku zawieszenia, zaprzestania lub likwidacji przez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działalności przed upływem terminu, o którym mowa w ust. 1 i </w:t>
      </w:r>
      <w:r w:rsidR="00924733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,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zobowiązuje się do pisem</w:t>
      </w:r>
      <w:r w:rsidR="002C1D89" w:rsidRPr="007E5B46">
        <w:rPr>
          <w:rFonts w:ascii="Arial" w:hAnsi="Arial" w:cs="Arial"/>
        </w:rPr>
        <w:t>nego poinformowania Instytucji z</w:t>
      </w:r>
      <w:r w:rsidRPr="007E5B46">
        <w:rPr>
          <w:rFonts w:ascii="Arial" w:hAnsi="Arial" w:cs="Arial"/>
        </w:rPr>
        <w:t>arządzającej, w terminie 14 dni od zaistnienia zdarzenia, o nowym miejscu przechowywania dokumentów.</w:t>
      </w:r>
    </w:p>
    <w:p w14:paraId="608E74F0" w14:textId="6728E02F" w:rsidR="0065062A" w:rsidRPr="007E5B46" w:rsidRDefault="00EF2647" w:rsidP="00F55E8D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>§ 1</w:t>
      </w:r>
      <w:r w:rsidR="00747280" w:rsidRPr="007E5B46">
        <w:rPr>
          <w:rFonts w:ascii="Arial" w:hAnsi="Arial" w:cs="Arial"/>
        </w:rPr>
        <w:t>4</w:t>
      </w:r>
      <w:r w:rsidRPr="007E5B46">
        <w:rPr>
          <w:rFonts w:ascii="Arial" w:hAnsi="Arial" w:cs="Arial"/>
        </w:rPr>
        <w:t xml:space="preserve">. </w:t>
      </w:r>
      <w:r w:rsidR="00C16A41" w:rsidRPr="007E5B46">
        <w:rPr>
          <w:rFonts w:ascii="Arial" w:hAnsi="Arial" w:cs="Arial"/>
        </w:rPr>
        <w:t xml:space="preserve">Zmiany w Projekcie </w:t>
      </w:r>
      <w:r w:rsidR="00A0095B" w:rsidRPr="007E5B46">
        <w:rPr>
          <w:rFonts w:ascii="Arial" w:hAnsi="Arial" w:cs="Arial"/>
        </w:rPr>
        <w:t xml:space="preserve">i </w:t>
      </w:r>
      <w:r w:rsidR="00747280" w:rsidRPr="007E5B46">
        <w:rPr>
          <w:rFonts w:ascii="Arial" w:hAnsi="Arial" w:cs="Arial"/>
        </w:rPr>
        <w:t>Zasadach</w:t>
      </w:r>
    </w:p>
    <w:p w14:paraId="542910F9" w14:textId="337134D9" w:rsidR="009D4044" w:rsidRPr="007E5B46" w:rsidRDefault="000C3FC1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 jest zobowiązana do realizacji Projektu zgodnie z Zasadami, wersją Projektu zatwierdzoną w CST2021 oraz aktualną wersją wniosku o dofinansowanie zatwierdzoną w CST2021 (WOD2021). Zmiany w Projekcie i Zasadach akceptuje Instytucja zarządzająca na zasadach wskazanych w tym paragrafie</w:t>
      </w:r>
      <w:r w:rsidR="009D4044" w:rsidRPr="007E5B46">
        <w:rPr>
          <w:rFonts w:ascii="Arial" w:hAnsi="Arial" w:cs="Arial"/>
        </w:rPr>
        <w:t>.</w:t>
      </w:r>
    </w:p>
    <w:p w14:paraId="467D0EFA" w14:textId="47544232" w:rsidR="0065062A" w:rsidRPr="007E5B46" w:rsidRDefault="00ED5DCC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65062A" w:rsidRPr="007E5B46">
        <w:rPr>
          <w:rFonts w:ascii="Arial" w:hAnsi="Arial" w:cs="Arial"/>
        </w:rPr>
        <w:t xml:space="preserve"> zgłasza Instytucji </w:t>
      </w:r>
      <w:r w:rsidR="0093244F" w:rsidRPr="007E5B46">
        <w:rPr>
          <w:rFonts w:ascii="Arial" w:hAnsi="Arial" w:cs="Arial"/>
        </w:rPr>
        <w:t>z</w:t>
      </w:r>
      <w:r w:rsidR="0065062A" w:rsidRPr="007E5B46">
        <w:rPr>
          <w:rFonts w:ascii="Arial" w:hAnsi="Arial" w:cs="Arial"/>
        </w:rPr>
        <w:t>arządzającej</w:t>
      </w:r>
      <w:r w:rsidR="002C7A10" w:rsidRPr="007E5B46">
        <w:rPr>
          <w:rFonts w:ascii="Arial" w:hAnsi="Arial" w:cs="Arial"/>
        </w:rPr>
        <w:t xml:space="preserve"> w CST2021</w:t>
      </w:r>
      <w:r w:rsidR="004946A2" w:rsidRPr="007E5B46">
        <w:rPr>
          <w:rFonts w:ascii="Arial" w:hAnsi="Arial" w:cs="Arial"/>
        </w:rPr>
        <w:t>,</w:t>
      </w:r>
      <w:r w:rsidR="0065062A" w:rsidRPr="007E5B46">
        <w:rPr>
          <w:rFonts w:ascii="Arial" w:hAnsi="Arial" w:cs="Arial"/>
        </w:rPr>
        <w:t xml:space="preserve"> w formie pisemnej</w:t>
      </w:r>
      <w:r w:rsidR="004946A2" w:rsidRPr="007E5B46">
        <w:rPr>
          <w:rFonts w:ascii="Arial" w:hAnsi="Arial" w:cs="Arial"/>
        </w:rPr>
        <w:t>, zmiany</w:t>
      </w:r>
      <w:r w:rsidR="0065062A" w:rsidRPr="007E5B46">
        <w:rPr>
          <w:rFonts w:ascii="Arial" w:hAnsi="Arial" w:cs="Arial"/>
        </w:rPr>
        <w:t xml:space="preserve"> dotyczące realizacji Projektu przed ich wprowadzeniem, nie później niż na 30 dni</w:t>
      </w:r>
      <w:r w:rsidR="00B40BC5" w:rsidRPr="007E5B46">
        <w:rPr>
          <w:rStyle w:val="Odwoanieprzypisudolnego"/>
          <w:rFonts w:ascii="Arial" w:hAnsi="Arial" w:cs="Arial"/>
        </w:rPr>
        <w:footnoteReference w:id="45"/>
      </w:r>
      <w:r w:rsidR="0065062A" w:rsidRPr="007E5B46">
        <w:rPr>
          <w:rFonts w:ascii="Arial" w:hAnsi="Arial" w:cs="Arial"/>
        </w:rPr>
        <w:t xml:space="preserve"> przed planowanym zakończeniem realizacji Projektu, określonym w § </w:t>
      </w:r>
      <w:r w:rsidR="0038243F" w:rsidRPr="007E5B46">
        <w:rPr>
          <w:rFonts w:ascii="Arial" w:hAnsi="Arial" w:cs="Arial"/>
        </w:rPr>
        <w:t>2</w:t>
      </w:r>
      <w:r w:rsidR="004946A2" w:rsidRPr="007E5B46">
        <w:rPr>
          <w:rFonts w:ascii="Arial" w:hAnsi="Arial" w:cs="Arial"/>
        </w:rPr>
        <w:t xml:space="preserve"> ust. 1 pkt 2</w:t>
      </w:r>
      <w:r w:rsidR="0093244F" w:rsidRPr="007E5B46">
        <w:rPr>
          <w:rFonts w:ascii="Arial" w:hAnsi="Arial" w:cs="Arial"/>
        </w:rPr>
        <w:t xml:space="preserve"> </w:t>
      </w:r>
      <w:r w:rsidR="00747280" w:rsidRPr="007E5B46">
        <w:rPr>
          <w:rFonts w:ascii="Arial" w:hAnsi="Arial" w:cs="Arial"/>
        </w:rPr>
        <w:t>Zasad</w:t>
      </w:r>
      <w:r w:rsidR="0093244F" w:rsidRPr="007E5B46">
        <w:rPr>
          <w:rFonts w:ascii="Arial" w:hAnsi="Arial" w:cs="Arial"/>
        </w:rPr>
        <w:t>.</w:t>
      </w:r>
    </w:p>
    <w:p w14:paraId="46B46396" w14:textId="76E48123" w:rsidR="0093244F" w:rsidRPr="007E5B46" w:rsidRDefault="00652719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</w:t>
      </w:r>
      <w:r w:rsidR="0065062A" w:rsidRPr="007E5B46">
        <w:rPr>
          <w:rFonts w:ascii="Arial" w:hAnsi="Arial" w:cs="Arial"/>
        </w:rPr>
        <w:t>nsty</w:t>
      </w:r>
      <w:r w:rsidR="0093244F" w:rsidRPr="007E5B46">
        <w:rPr>
          <w:rFonts w:ascii="Arial" w:hAnsi="Arial" w:cs="Arial"/>
        </w:rPr>
        <w:t>tucja z</w:t>
      </w:r>
      <w:r w:rsidR="0065062A" w:rsidRPr="007E5B46">
        <w:rPr>
          <w:rFonts w:ascii="Arial" w:hAnsi="Arial" w:cs="Arial"/>
        </w:rPr>
        <w:t xml:space="preserve">arządzająca może z własnej inicjatywy zaproponować wprowadzenie zmian do </w:t>
      </w:r>
      <w:r w:rsidR="00747280" w:rsidRPr="007E5B46">
        <w:rPr>
          <w:rFonts w:ascii="Arial" w:hAnsi="Arial" w:cs="Arial"/>
        </w:rPr>
        <w:t>Zasad</w:t>
      </w:r>
      <w:r w:rsidR="0065062A" w:rsidRPr="007E5B46">
        <w:rPr>
          <w:rFonts w:ascii="Arial" w:hAnsi="Arial" w:cs="Arial"/>
        </w:rPr>
        <w:t>.</w:t>
      </w:r>
    </w:p>
    <w:p w14:paraId="115D585F" w14:textId="067C48F1" w:rsidR="000D5AFA" w:rsidRPr="007E5B46" w:rsidRDefault="0065062A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wystąpienia n</w:t>
      </w:r>
      <w:r w:rsidR="0093244F" w:rsidRPr="007E5B46">
        <w:rPr>
          <w:rFonts w:ascii="Arial" w:hAnsi="Arial" w:cs="Arial"/>
        </w:rPr>
        <w:t xml:space="preserve">iezależnych </w:t>
      </w:r>
      <w:r w:rsidRPr="007E5B46">
        <w:rPr>
          <w:rFonts w:ascii="Arial" w:hAnsi="Arial" w:cs="Arial"/>
        </w:rPr>
        <w:t xml:space="preserve">od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 xml:space="preserve">a okoliczności, powodujących konieczność wprowadzenia zmian do Projektu,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747280" w:rsidRPr="007E5B46">
        <w:rPr>
          <w:rFonts w:ascii="Arial" w:hAnsi="Arial" w:cs="Arial"/>
        </w:rPr>
        <w:t>i Instytucja zarządzająca</w:t>
      </w:r>
      <w:r w:rsidRPr="007E5B46">
        <w:rPr>
          <w:rFonts w:ascii="Arial" w:hAnsi="Arial" w:cs="Arial"/>
        </w:rPr>
        <w:t xml:space="preserve"> uzgadniają zakres zmian </w:t>
      </w:r>
      <w:r w:rsidR="00747280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, które są niezbędne dla zapewnienia prawidłowej realizacji Projektu. </w:t>
      </w:r>
    </w:p>
    <w:p w14:paraId="4513F70C" w14:textId="668EC992" w:rsidR="00E0591F" w:rsidRPr="007E5B46" w:rsidRDefault="00E0591F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Instytucja </w:t>
      </w:r>
      <w:r w:rsidR="0093244F" w:rsidRPr="007E5B46">
        <w:rPr>
          <w:rFonts w:ascii="Arial" w:hAnsi="Arial" w:cs="Arial"/>
        </w:rPr>
        <w:t>z</w:t>
      </w:r>
      <w:r w:rsidRPr="007E5B46">
        <w:rPr>
          <w:rFonts w:ascii="Arial" w:hAnsi="Arial" w:cs="Arial"/>
        </w:rPr>
        <w:t xml:space="preserve">arządzająca może podjąć decyzję o zwiększeniu dofinansowania określonego w § </w:t>
      </w:r>
      <w:r w:rsidR="0038243F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 ust. 3 </w:t>
      </w:r>
      <w:r w:rsidR="00747280" w:rsidRPr="007E5B46">
        <w:rPr>
          <w:rFonts w:ascii="Arial" w:hAnsi="Arial" w:cs="Arial"/>
        </w:rPr>
        <w:t>Zasad</w:t>
      </w:r>
      <w:r w:rsidR="00045C3E" w:rsidRPr="007E5B46">
        <w:rPr>
          <w:rFonts w:ascii="Arial" w:hAnsi="Arial" w:cs="Arial"/>
        </w:rPr>
        <w:t>, w szczególności:</w:t>
      </w:r>
    </w:p>
    <w:p w14:paraId="29F96C97" w14:textId="43286BE4" w:rsidR="00A3770D" w:rsidRPr="007E5B46" w:rsidRDefault="00045C3E">
      <w:pPr>
        <w:numPr>
          <w:ilvl w:val="0"/>
          <w:numId w:val="17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gdy Instytucja </w:t>
      </w:r>
      <w:r w:rsidR="0093244F" w:rsidRPr="007E5B46">
        <w:rPr>
          <w:rFonts w:ascii="Arial" w:hAnsi="Arial" w:cs="Arial"/>
        </w:rPr>
        <w:t>z</w:t>
      </w:r>
      <w:r w:rsidRPr="007E5B46">
        <w:rPr>
          <w:rFonts w:ascii="Arial" w:hAnsi="Arial" w:cs="Arial"/>
        </w:rPr>
        <w:t xml:space="preserve">arządzająca podejmie </w:t>
      </w:r>
      <w:r w:rsidR="00284802" w:rsidRPr="001D5D63">
        <w:rPr>
          <w:rFonts w:ascii="Arial" w:hAnsi="Arial" w:cs="Arial"/>
        </w:rPr>
        <w:t>decyzję, w formie uchwały Zarządu Województwa Kujawsko-Pomorskiego,</w:t>
      </w:r>
      <w:r w:rsidR="00284802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o zwiększeniu poziomu dofinansowania określonego w SZO</w:t>
      </w:r>
      <w:r w:rsidR="0093244F" w:rsidRPr="007E5B46">
        <w:rPr>
          <w:rFonts w:ascii="Arial" w:hAnsi="Arial" w:cs="Arial"/>
        </w:rPr>
        <w:t>P, w zakresie d</w:t>
      </w:r>
      <w:r w:rsidRPr="007E5B46">
        <w:rPr>
          <w:rFonts w:ascii="Arial" w:hAnsi="Arial" w:cs="Arial"/>
        </w:rPr>
        <w:t>ziałania, w ramach którego realizowany jest Projekt</w:t>
      </w:r>
      <w:r w:rsidR="00284802" w:rsidRPr="007E5B46">
        <w:rPr>
          <w:rFonts w:ascii="Arial" w:hAnsi="Arial" w:cs="Arial"/>
        </w:rPr>
        <w:t>;</w:t>
      </w:r>
    </w:p>
    <w:p w14:paraId="60C79F8A" w14:textId="0F87F961" w:rsidR="00A3770D" w:rsidRPr="007E5B46" w:rsidRDefault="00045C3E">
      <w:pPr>
        <w:numPr>
          <w:ilvl w:val="0"/>
          <w:numId w:val="17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gdy Instytucja </w:t>
      </w:r>
      <w:r w:rsidR="0093244F" w:rsidRPr="007E5B46">
        <w:rPr>
          <w:rFonts w:ascii="Arial" w:hAnsi="Arial" w:cs="Arial"/>
        </w:rPr>
        <w:t>z</w:t>
      </w:r>
      <w:r w:rsidRPr="007E5B46">
        <w:rPr>
          <w:rFonts w:ascii="Arial" w:hAnsi="Arial" w:cs="Arial"/>
        </w:rPr>
        <w:t xml:space="preserve">arządzająca podejmie </w:t>
      </w:r>
      <w:r w:rsidR="00284802" w:rsidRPr="001D5D63">
        <w:rPr>
          <w:rFonts w:ascii="Arial" w:hAnsi="Arial" w:cs="Arial"/>
        </w:rPr>
        <w:t>decyzję, w formie uchwały Zarządu Województwa Kujawsko-Pomorskiego,</w:t>
      </w:r>
      <w:r w:rsidRPr="007E5B46">
        <w:rPr>
          <w:rFonts w:ascii="Arial" w:hAnsi="Arial" w:cs="Arial"/>
        </w:rPr>
        <w:t xml:space="preserve"> o </w:t>
      </w:r>
      <w:r w:rsidR="0093244F" w:rsidRPr="007E5B46">
        <w:rPr>
          <w:rFonts w:ascii="Arial" w:hAnsi="Arial" w:cs="Arial"/>
        </w:rPr>
        <w:t>zwiększeni</w:t>
      </w:r>
      <w:r w:rsidR="00284802" w:rsidRPr="007E5B46">
        <w:rPr>
          <w:rFonts w:ascii="Arial" w:hAnsi="Arial" w:cs="Arial"/>
        </w:rPr>
        <w:t>u</w:t>
      </w:r>
      <w:r w:rsidR="0093244F" w:rsidRPr="007E5B46">
        <w:rPr>
          <w:rFonts w:ascii="Arial" w:hAnsi="Arial" w:cs="Arial"/>
        </w:rPr>
        <w:t xml:space="preserve"> kwoty przewidzianej na dofinansowanie projektów w ramach postępowania</w:t>
      </w:r>
      <w:r w:rsidRPr="007E5B46">
        <w:rPr>
          <w:rFonts w:ascii="Arial" w:hAnsi="Arial" w:cs="Arial"/>
        </w:rPr>
        <w:t xml:space="preserve">, </w:t>
      </w:r>
      <w:r w:rsidR="00ED7060" w:rsidRPr="007E5B46">
        <w:rPr>
          <w:rFonts w:ascii="Arial" w:hAnsi="Arial" w:cs="Arial"/>
        </w:rPr>
        <w:t xml:space="preserve">w </w:t>
      </w:r>
      <w:r w:rsidR="00284802" w:rsidRPr="007E5B46">
        <w:rPr>
          <w:rFonts w:ascii="Arial" w:hAnsi="Arial" w:cs="Arial"/>
        </w:rPr>
        <w:t xml:space="preserve">wyniku którego </w:t>
      </w:r>
      <w:r w:rsidR="00ED7060" w:rsidRPr="007E5B46">
        <w:rPr>
          <w:rFonts w:ascii="Arial" w:hAnsi="Arial" w:cs="Arial"/>
        </w:rPr>
        <w:t>Projekt został wybrany do dofinansowania</w:t>
      </w:r>
      <w:r w:rsidR="00284802" w:rsidRPr="007E5B46">
        <w:rPr>
          <w:rFonts w:ascii="Arial" w:hAnsi="Arial" w:cs="Arial"/>
        </w:rPr>
        <w:t>;</w:t>
      </w:r>
    </w:p>
    <w:p w14:paraId="6540644C" w14:textId="541E8CA0" w:rsidR="00716E1F" w:rsidRPr="007E5B46" w:rsidRDefault="00B6440F">
      <w:pPr>
        <w:numPr>
          <w:ilvl w:val="0"/>
          <w:numId w:val="17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na warunkach wskazanych w ust. </w:t>
      </w:r>
      <w:r w:rsidR="007C5D1C" w:rsidRPr="007E5B46">
        <w:rPr>
          <w:rFonts w:ascii="Arial" w:hAnsi="Arial" w:cs="Arial"/>
        </w:rPr>
        <w:t>15</w:t>
      </w:r>
      <w:r w:rsidR="00284802" w:rsidRPr="007E5B46">
        <w:rPr>
          <w:rFonts w:ascii="Arial" w:hAnsi="Arial" w:cs="Arial"/>
        </w:rPr>
        <w:t>;</w:t>
      </w:r>
    </w:p>
    <w:p w14:paraId="7254986A" w14:textId="44D9778E" w:rsidR="00716E1F" w:rsidRPr="007E5B46" w:rsidRDefault="00716E1F">
      <w:pPr>
        <w:numPr>
          <w:ilvl w:val="0"/>
          <w:numId w:val="17"/>
        </w:numPr>
        <w:spacing w:before="120" w:after="120" w:line="276" w:lineRule="auto"/>
        <w:rPr>
          <w:rFonts w:ascii="Arial" w:hAnsi="Arial" w:cs="Arial"/>
        </w:rPr>
      </w:pPr>
      <w:bookmarkStart w:id="11" w:name="_Hlk138411044"/>
      <w:r w:rsidRPr="007E5B46">
        <w:rPr>
          <w:rFonts w:ascii="Arial" w:hAnsi="Arial" w:cs="Arial"/>
        </w:rPr>
        <w:t xml:space="preserve">na wniosek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a złożony najpóźniej do dnia zakończenia danego etapu realizacji </w:t>
      </w:r>
      <w:r w:rsidR="002A1205" w:rsidRPr="007E5B46">
        <w:rPr>
          <w:rFonts w:ascii="Arial" w:hAnsi="Arial" w:cs="Arial"/>
        </w:rPr>
        <w:t>P</w:t>
      </w:r>
      <w:r w:rsidRPr="007E5B46">
        <w:rPr>
          <w:rFonts w:ascii="Arial" w:hAnsi="Arial" w:cs="Arial"/>
        </w:rPr>
        <w:t>rojektu</w:t>
      </w:r>
      <w:r w:rsidR="002A1205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w sytuacji wzrostu wydatków </w:t>
      </w:r>
      <w:r w:rsidRPr="007E5B46">
        <w:rPr>
          <w:rFonts w:ascii="Arial" w:hAnsi="Arial" w:cs="Arial"/>
        </w:rPr>
        <w:lastRenderedPageBreak/>
        <w:t>kwalifikowalnych</w:t>
      </w:r>
      <w:r w:rsidR="002221AC" w:rsidRPr="007E5B46">
        <w:rPr>
          <w:rFonts w:ascii="Arial" w:hAnsi="Arial" w:cs="Arial"/>
        </w:rPr>
        <w:t xml:space="preserve"> </w:t>
      </w:r>
      <w:r w:rsidR="002A1205" w:rsidRPr="007E5B46">
        <w:rPr>
          <w:rFonts w:ascii="Arial" w:hAnsi="Arial" w:cs="Arial"/>
        </w:rPr>
        <w:t>P</w:t>
      </w:r>
      <w:r w:rsidRPr="007E5B46">
        <w:rPr>
          <w:rFonts w:ascii="Arial" w:hAnsi="Arial" w:cs="Arial"/>
        </w:rPr>
        <w:t>rojektu</w:t>
      </w:r>
      <w:r w:rsidR="002221AC" w:rsidRPr="007E5B46">
        <w:rPr>
          <w:rStyle w:val="Odwoanieprzypisudolnego"/>
          <w:rFonts w:ascii="Arial" w:hAnsi="Arial" w:cs="Arial"/>
        </w:rPr>
        <w:footnoteReference w:id="46"/>
      </w:r>
      <w:r w:rsidR="00D17BAD" w:rsidRPr="007E5B46">
        <w:rPr>
          <w:rFonts w:ascii="Arial" w:hAnsi="Arial" w:cs="Arial"/>
        </w:rPr>
        <w:t xml:space="preserve">, o ile </w:t>
      </w:r>
      <w:r w:rsidRPr="007E5B46">
        <w:rPr>
          <w:rFonts w:ascii="Arial" w:hAnsi="Arial" w:cs="Arial"/>
        </w:rPr>
        <w:t xml:space="preserve">nie wpłynie </w:t>
      </w:r>
      <w:r w:rsidR="00D17BAD" w:rsidRPr="007E5B46">
        <w:rPr>
          <w:rFonts w:ascii="Arial" w:hAnsi="Arial" w:cs="Arial"/>
        </w:rPr>
        <w:t xml:space="preserve">to </w:t>
      </w:r>
      <w:r w:rsidRPr="007E5B46">
        <w:rPr>
          <w:rFonts w:ascii="Arial" w:hAnsi="Arial" w:cs="Arial"/>
        </w:rPr>
        <w:t>na spełnianie kryteriów wyboru projektu w sposób, który skutkowałby negatywną oceną tego Projektu,</w:t>
      </w:r>
      <w:r w:rsidR="00D17BAD" w:rsidRPr="007E5B46">
        <w:rPr>
          <w:rFonts w:ascii="Arial" w:hAnsi="Arial" w:cs="Arial"/>
        </w:rPr>
        <w:t xml:space="preserve"> z zastrzeżeniem </w:t>
      </w:r>
      <w:r w:rsidRPr="007E5B46">
        <w:rPr>
          <w:rFonts w:ascii="Arial" w:hAnsi="Arial" w:cs="Arial"/>
        </w:rPr>
        <w:t>dostępnoś</w:t>
      </w:r>
      <w:r w:rsidR="00D17BAD" w:rsidRPr="007E5B46">
        <w:rPr>
          <w:rFonts w:ascii="Arial" w:hAnsi="Arial" w:cs="Arial"/>
        </w:rPr>
        <w:t>ci</w:t>
      </w:r>
      <w:r w:rsidRPr="007E5B46">
        <w:rPr>
          <w:rFonts w:ascii="Arial" w:hAnsi="Arial" w:cs="Arial"/>
        </w:rPr>
        <w:t xml:space="preserve"> środków</w:t>
      </w:r>
      <w:bookmarkStart w:id="13" w:name="_Hlk205541260"/>
      <w:r w:rsidR="00284802" w:rsidRPr="001D5D63">
        <w:rPr>
          <w:rFonts w:ascii="Arial" w:hAnsi="Arial" w:cs="Arial"/>
        </w:rPr>
        <w:t xml:space="preserve"> w działaniu </w:t>
      </w:r>
      <w:proofErr w:type="spellStart"/>
      <w:r w:rsidR="00284802" w:rsidRPr="001D5D63">
        <w:rPr>
          <w:rFonts w:ascii="Arial" w:hAnsi="Arial" w:cs="Arial"/>
        </w:rPr>
        <w:t>FEdKP</w:t>
      </w:r>
      <w:proofErr w:type="spellEnd"/>
      <w:r w:rsidR="00284802" w:rsidRPr="001D5D63">
        <w:rPr>
          <w:rFonts w:ascii="Arial" w:hAnsi="Arial" w:cs="Arial"/>
        </w:rPr>
        <w:t>, w ramach którego Projekt jest realizowany</w:t>
      </w:r>
      <w:bookmarkEnd w:id="13"/>
      <w:r w:rsidRPr="007E5B46">
        <w:rPr>
          <w:rFonts w:ascii="Arial" w:hAnsi="Arial" w:cs="Arial"/>
        </w:rPr>
        <w:t xml:space="preserve">. </w:t>
      </w:r>
    </w:p>
    <w:bookmarkEnd w:id="11"/>
    <w:p w14:paraId="32680E6C" w14:textId="365B6749" w:rsidR="008D078F" w:rsidRPr="007E5B46" w:rsidRDefault="00A914EC" w:rsidP="00F55E8D">
      <w:pPr>
        <w:spacing w:before="120" w:after="120" w:line="276" w:lineRule="auto"/>
        <w:ind w:left="360"/>
        <w:rPr>
          <w:rFonts w:ascii="Arial" w:hAnsi="Arial" w:cs="Arial"/>
        </w:rPr>
      </w:pPr>
      <w:r w:rsidRPr="007E5B46">
        <w:rPr>
          <w:rFonts w:ascii="Arial" w:hAnsi="Arial" w:cs="Arial"/>
        </w:rPr>
        <w:t>Zwiększeni</w:t>
      </w:r>
      <w:r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</w:t>
      </w:r>
      <w:r w:rsidR="009635D3" w:rsidRPr="007E5B46">
        <w:rPr>
          <w:rFonts w:ascii="Arial" w:hAnsi="Arial" w:cs="Arial"/>
        </w:rPr>
        <w:t>dofinansowania wymaga</w:t>
      </w:r>
      <w:r w:rsidR="007511B4" w:rsidRPr="007E5B46">
        <w:rPr>
          <w:rFonts w:ascii="Arial" w:hAnsi="Arial" w:cs="Arial"/>
        </w:rPr>
        <w:t xml:space="preserve"> </w:t>
      </w:r>
      <w:r w:rsidR="009635D3" w:rsidRPr="007E5B46">
        <w:rPr>
          <w:rFonts w:ascii="Arial" w:hAnsi="Arial" w:cs="Arial"/>
        </w:rPr>
        <w:t xml:space="preserve">aktualizacji wniosku o dofinansowanie i </w:t>
      </w:r>
      <w:r w:rsidR="00747280" w:rsidRPr="007E5B46">
        <w:rPr>
          <w:rFonts w:ascii="Arial" w:hAnsi="Arial" w:cs="Arial"/>
        </w:rPr>
        <w:t>zmiany Zasad</w:t>
      </w:r>
      <w:r w:rsidR="009635D3" w:rsidRPr="007E5B46">
        <w:rPr>
          <w:rFonts w:ascii="Arial" w:hAnsi="Arial" w:cs="Arial"/>
        </w:rPr>
        <w:t>.</w:t>
      </w:r>
    </w:p>
    <w:p w14:paraId="5CFE1F12" w14:textId="650BFB3C" w:rsidR="00DA273F" w:rsidRPr="007E5B46" w:rsidRDefault="00DA273F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Jeżeli w wyniku przeprowadzonego postępowania o udzielenie zamówienia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suma wartości kategorii wydatków objętych postępowaniem </w:t>
      </w:r>
      <w:r w:rsidR="0093244F" w:rsidRPr="007E5B46">
        <w:rPr>
          <w:rFonts w:ascii="Arial" w:hAnsi="Arial" w:cs="Arial"/>
        </w:rPr>
        <w:t>zmniejszy się</w:t>
      </w:r>
      <w:r w:rsidRPr="007E5B46">
        <w:rPr>
          <w:rFonts w:ascii="Arial" w:hAnsi="Arial" w:cs="Arial"/>
        </w:rPr>
        <w:t xml:space="preserve"> w stosunku do sumy w</w:t>
      </w:r>
      <w:r w:rsidR="0093244F" w:rsidRPr="007E5B46">
        <w:rPr>
          <w:rFonts w:ascii="Arial" w:hAnsi="Arial" w:cs="Arial"/>
        </w:rPr>
        <w:t>artości tych kategorii wydatków</w:t>
      </w:r>
      <w:r w:rsidRPr="007E5B46">
        <w:rPr>
          <w:rFonts w:ascii="Arial" w:hAnsi="Arial" w:cs="Arial"/>
        </w:rPr>
        <w:t xml:space="preserve"> określonych we wniosku o dofinansowanie, wysokość dofinansowania dotyczącego tych kategorii wydatków </w:t>
      </w:r>
      <w:r w:rsidR="0093244F" w:rsidRPr="007E5B46">
        <w:rPr>
          <w:rFonts w:ascii="Arial" w:hAnsi="Arial" w:cs="Arial"/>
        </w:rPr>
        <w:t>zostanie zmniejszona</w:t>
      </w:r>
      <w:r w:rsidRPr="007E5B46">
        <w:rPr>
          <w:rFonts w:ascii="Arial" w:hAnsi="Arial" w:cs="Arial"/>
        </w:rPr>
        <w:t xml:space="preserve">, z zachowaniem udziału procentowego dofinansowania w wydatkach kwalifikowalnych, określonego w § </w:t>
      </w:r>
      <w:r w:rsidR="0038243F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 xml:space="preserve"> ust. 3 </w:t>
      </w:r>
      <w:r w:rsidR="00747280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. </w:t>
      </w:r>
      <w:r w:rsidR="0094037A" w:rsidRPr="007E5B46">
        <w:rPr>
          <w:rFonts w:ascii="Arial" w:hAnsi="Arial" w:cs="Arial"/>
        </w:rPr>
        <w:t xml:space="preserve">Nie wymaga to </w:t>
      </w:r>
      <w:r w:rsidR="00747280" w:rsidRPr="007E5B46">
        <w:rPr>
          <w:rFonts w:ascii="Arial" w:hAnsi="Arial" w:cs="Arial"/>
        </w:rPr>
        <w:t>zmiany Zasad</w:t>
      </w:r>
      <w:r w:rsidR="0094037A" w:rsidRPr="007E5B46">
        <w:rPr>
          <w:rFonts w:ascii="Arial" w:hAnsi="Arial" w:cs="Arial"/>
        </w:rPr>
        <w:t>.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Ewentualne oszczędności powstałe w wyniku przeprowadzonego postępowania o udzielenie zamówienia mogą zostać przesunięte do innego postępowania przeprowadzonego w ramach Projektu, w którym zaistniała sytuacja, o której mowa </w:t>
      </w:r>
      <w:r w:rsidR="00DB195D" w:rsidRPr="007E5B46">
        <w:rPr>
          <w:rFonts w:ascii="Arial" w:hAnsi="Arial" w:cs="Arial"/>
        </w:rPr>
        <w:t xml:space="preserve">w ust. </w:t>
      </w:r>
      <w:r w:rsidR="00984BFF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 xml:space="preserve">, z zachowaniem udziału procentowego dofinansowania w wydatkach kwalifikowalnych, określonego </w:t>
      </w:r>
      <w:r w:rsidR="00DB195D" w:rsidRPr="007E5B46">
        <w:rPr>
          <w:rFonts w:ascii="Arial" w:hAnsi="Arial" w:cs="Arial"/>
        </w:rPr>
        <w:t xml:space="preserve">w § </w:t>
      </w:r>
      <w:r w:rsidR="0038243F" w:rsidRPr="007E5B46">
        <w:rPr>
          <w:rFonts w:ascii="Arial" w:hAnsi="Arial" w:cs="Arial"/>
        </w:rPr>
        <w:t>1</w:t>
      </w:r>
      <w:r w:rsidR="00DB195D" w:rsidRPr="007E5B46">
        <w:rPr>
          <w:rFonts w:ascii="Arial" w:hAnsi="Arial" w:cs="Arial"/>
        </w:rPr>
        <w:t xml:space="preserve"> ust. 3 </w:t>
      </w:r>
      <w:r w:rsidR="00747280" w:rsidRPr="007E5B46">
        <w:rPr>
          <w:rFonts w:ascii="Arial" w:hAnsi="Arial" w:cs="Arial"/>
        </w:rPr>
        <w:t>Zasad</w:t>
      </w:r>
      <w:r w:rsidR="00D06288">
        <w:rPr>
          <w:rStyle w:val="Odwoanieprzypisudolnego"/>
          <w:rFonts w:ascii="Arial" w:hAnsi="Arial" w:cs="Arial"/>
        </w:rPr>
        <w:footnoteReference w:id="47"/>
      </w:r>
      <w:r w:rsidRPr="007E5B46">
        <w:rPr>
          <w:rFonts w:ascii="Arial" w:hAnsi="Arial" w:cs="Arial"/>
        </w:rPr>
        <w:t>.</w:t>
      </w:r>
    </w:p>
    <w:p w14:paraId="1BFAED94" w14:textId="77777777" w:rsidR="00DA273F" w:rsidRPr="007E5B46" w:rsidRDefault="00DA273F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Jeżeli w wyniku przeprowadzonego postępowania o udzielenie zamówienia, suma wartości kategorii w</w:t>
      </w:r>
      <w:r w:rsidR="0093244F" w:rsidRPr="007E5B46">
        <w:rPr>
          <w:rFonts w:ascii="Arial" w:hAnsi="Arial" w:cs="Arial"/>
        </w:rPr>
        <w:t xml:space="preserve">ydatków objętych postępowaniem </w:t>
      </w:r>
      <w:r w:rsidRPr="007E5B46">
        <w:rPr>
          <w:rFonts w:ascii="Arial" w:hAnsi="Arial" w:cs="Arial"/>
        </w:rPr>
        <w:t>zwiększ</w:t>
      </w:r>
      <w:r w:rsidR="0093244F" w:rsidRPr="007E5B46">
        <w:rPr>
          <w:rFonts w:ascii="Arial" w:hAnsi="Arial" w:cs="Arial"/>
        </w:rPr>
        <w:t>y</w:t>
      </w:r>
      <w:r w:rsidR="0094037A" w:rsidRPr="007E5B46">
        <w:rPr>
          <w:rStyle w:val="Odwoanieprzypisudolnego"/>
          <w:rFonts w:ascii="Arial" w:hAnsi="Arial" w:cs="Arial"/>
        </w:rPr>
        <w:footnoteReference w:id="48"/>
      </w:r>
      <w:r w:rsidR="0093244F" w:rsidRPr="007E5B46">
        <w:rPr>
          <w:rFonts w:ascii="Arial" w:hAnsi="Arial" w:cs="Arial"/>
        </w:rPr>
        <w:t xml:space="preserve"> się</w:t>
      </w:r>
      <w:r w:rsidRPr="007E5B46">
        <w:rPr>
          <w:rFonts w:ascii="Arial" w:hAnsi="Arial" w:cs="Arial"/>
        </w:rPr>
        <w:t xml:space="preserve"> w stosunku do sumy wartości tych kategorii wydatków, określonych we wniosku o dofinansowanie, wysokość dofinansowania dotyczącego tych kategorii wydatków nie </w:t>
      </w:r>
      <w:r w:rsidR="0093244F" w:rsidRPr="007E5B46">
        <w:rPr>
          <w:rFonts w:ascii="Arial" w:hAnsi="Arial" w:cs="Arial"/>
        </w:rPr>
        <w:t>zmienia się</w:t>
      </w:r>
      <w:r w:rsidRPr="007E5B46">
        <w:rPr>
          <w:rFonts w:ascii="Arial" w:hAnsi="Arial" w:cs="Arial"/>
        </w:rPr>
        <w:t xml:space="preserve">, z zastrzeżeniem ust. </w:t>
      </w:r>
      <w:r w:rsidR="009D3C39" w:rsidRPr="007E5B46">
        <w:rPr>
          <w:rFonts w:ascii="Arial" w:hAnsi="Arial" w:cs="Arial"/>
        </w:rPr>
        <w:t>6</w:t>
      </w:r>
      <w:r w:rsidRPr="007E5B46">
        <w:rPr>
          <w:rFonts w:ascii="Arial" w:hAnsi="Arial" w:cs="Arial"/>
        </w:rPr>
        <w:t>.</w:t>
      </w:r>
    </w:p>
    <w:p w14:paraId="0478F9CC" w14:textId="3F60C9F8" w:rsidR="00DA273F" w:rsidRPr="007E5B46" w:rsidRDefault="00DA273F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Zmiany, o których mowa w ust. </w:t>
      </w:r>
      <w:r w:rsidR="0093244F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>, wymagają</w:t>
      </w:r>
      <w:r w:rsidR="00B9409A" w:rsidRPr="007E5B46">
        <w:rPr>
          <w:rFonts w:ascii="Arial" w:hAnsi="Arial" w:cs="Arial"/>
        </w:rPr>
        <w:t xml:space="preserve"> </w:t>
      </w:r>
      <w:r w:rsidR="00747280" w:rsidRPr="007E5B46">
        <w:rPr>
          <w:rFonts w:ascii="Arial" w:hAnsi="Arial" w:cs="Arial"/>
        </w:rPr>
        <w:t>zmiany Zasad</w:t>
      </w:r>
      <w:r w:rsidRPr="007E5B46">
        <w:rPr>
          <w:rFonts w:ascii="Arial" w:hAnsi="Arial" w:cs="Arial"/>
        </w:rPr>
        <w:t xml:space="preserve"> po zakończeniu ostatniego postępowania o udzielenie zamówienia w ramach Projektu</w:t>
      </w:r>
      <w:r w:rsidR="00CC0058" w:rsidRPr="007E5B46">
        <w:rPr>
          <w:rFonts w:ascii="Arial" w:hAnsi="Arial" w:cs="Arial"/>
        </w:rPr>
        <w:t>, o ile skutkują zwiększeniem wydatków kwalifikowalnych</w:t>
      </w:r>
      <w:r w:rsidRPr="007E5B46">
        <w:rPr>
          <w:rFonts w:ascii="Arial" w:hAnsi="Arial" w:cs="Arial"/>
        </w:rPr>
        <w:t xml:space="preserve">. Na pisemny wniosek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zmiany, o których mowa w ust. </w:t>
      </w:r>
      <w:r w:rsidR="0093244F" w:rsidRPr="007E5B46">
        <w:rPr>
          <w:rFonts w:ascii="Arial" w:hAnsi="Arial" w:cs="Arial"/>
        </w:rPr>
        <w:t>6</w:t>
      </w:r>
      <w:r w:rsidR="00747280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i </w:t>
      </w:r>
      <w:r w:rsidR="0093244F" w:rsidRPr="007E5B46">
        <w:rPr>
          <w:rFonts w:ascii="Arial" w:hAnsi="Arial" w:cs="Arial"/>
        </w:rPr>
        <w:t>7</w:t>
      </w:r>
      <w:r w:rsidR="00A9289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mogą zostać wprowadzone </w:t>
      </w:r>
      <w:r w:rsidR="00747280" w:rsidRPr="007E5B46">
        <w:rPr>
          <w:rFonts w:ascii="Arial" w:hAnsi="Arial" w:cs="Arial"/>
        </w:rPr>
        <w:t>jako zmiany Zasad</w:t>
      </w:r>
      <w:r w:rsidRPr="007E5B46">
        <w:rPr>
          <w:rFonts w:ascii="Arial" w:hAnsi="Arial" w:cs="Arial"/>
        </w:rPr>
        <w:t>.</w:t>
      </w:r>
    </w:p>
    <w:p w14:paraId="3013AEF9" w14:textId="68F1ED49" w:rsidR="00400DD8" w:rsidRPr="007E5B46" w:rsidRDefault="00DA273F">
      <w:pPr>
        <w:pStyle w:val="Akapitzlist"/>
        <w:numPr>
          <w:ilvl w:val="3"/>
          <w:numId w:val="4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Dopuszczalne są, po pisemnym poinformowaniu Instytucji </w:t>
      </w:r>
      <w:r w:rsidR="0093244F" w:rsidRPr="007E5B46">
        <w:rPr>
          <w:rFonts w:ascii="Arial" w:hAnsi="Arial" w:cs="Arial"/>
        </w:rPr>
        <w:t>z</w:t>
      </w:r>
      <w:r w:rsidRPr="007E5B46">
        <w:rPr>
          <w:rFonts w:ascii="Arial" w:hAnsi="Arial" w:cs="Arial"/>
        </w:rPr>
        <w:t xml:space="preserve">arządzającej, zmiany Projektu dotyczące </w:t>
      </w:r>
      <w:r w:rsidR="0093244F" w:rsidRPr="007E5B46">
        <w:rPr>
          <w:rFonts w:ascii="Arial" w:hAnsi="Arial" w:cs="Arial"/>
        </w:rPr>
        <w:t>produktu i rezultatu nie</w:t>
      </w:r>
      <w:r w:rsidRPr="007E5B46">
        <w:rPr>
          <w:rFonts w:ascii="Arial" w:hAnsi="Arial" w:cs="Arial"/>
        </w:rPr>
        <w:t xml:space="preserve">przekraczające 5% wartości wskaźników produktu lub rezultatu, określonej </w:t>
      </w:r>
      <w:r w:rsidR="00DB195D" w:rsidRPr="007E5B46">
        <w:rPr>
          <w:rFonts w:ascii="Arial" w:hAnsi="Arial" w:cs="Arial"/>
        </w:rPr>
        <w:t>we wniosku o dofinansowanie</w:t>
      </w:r>
      <w:r w:rsidRPr="007E5B46">
        <w:rPr>
          <w:rFonts w:ascii="Arial" w:hAnsi="Arial" w:cs="Arial"/>
        </w:rPr>
        <w:t xml:space="preserve">, a wynikających z innych przyczyn niż określone w ust. </w:t>
      </w:r>
      <w:r w:rsidR="0093244F" w:rsidRPr="007E5B46">
        <w:rPr>
          <w:rFonts w:ascii="Arial" w:hAnsi="Arial" w:cs="Arial"/>
        </w:rPr>
        <w:t>6</w:t>
      </w:r>
      <w:r w:rsidR="00747280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i </w:t>
      </w:r>
      <w:r w:rsidR="0093244F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>.</w:t>
      </w:r>
    </w:p>
    <w:p w14:paraId="7E2C5235" w14:textId="77777777" w:rsidR="00DA273F" w:rsidRPr="007E5B46" w:rsidRDefault="001814AB">
      <w:pPr>
        <w:pStyle w:val="Akapitzlist"/>
        <w:numPr>
          <w:ilvl w:val="3"/>
          <w:numId w:val="4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P</w:t>
      </w:r>
      <w:r w:rsidR="00DA273F" w:rsidRPr="007E5B46">
        <w:rPr>
          <w:rFonts w:ascii="Arial" w:hAnsi="Arial" w:cs="Arial"/>
        </w:rPr>
        <w:t xml:space="preserve">o pisemnym poinformowaniu i uzyskaniu pisemnej zgody Instytucji </w:t>
      </w:r>
      <w:r w:rsidRPr="007E5B46">
        <w:rPr>
          <w:rFonts w:ascii="Arial" w:hAnsi="Arial" w:cs="Arial"/>
        </w:rPr>
        <w:t>z</w:t>
      </w:r>
      <w:r w:rsidR="00DA273F" w:rsidRPr="007E5B46">
        <w:rPr>
          <w:rFonts w:ascii="Arial" w:hAnsi="Arial" w:cs="Arial"/>
        </w:rPr>
        <w:t xml:space="preserve">arządzającej, </w:t>
      </w:r>
      <w:r w:rsidRPr="007E5B46">
        <w:rPr>
          <w:rFonts w:ascii="Arial" w:hAnsi="Arial" w:cs="Arial"/>
        </w:rPr>
        <w:t xml:space="preserve">dopuszczalne są </w:t>
      </w:r>
      <w:r w:rsidR="00DA273F" w:rsidRPr="007E5B46">
        <w:rPr>
          <w:rFonts w:ascii="Arial" w:hAnsi="Arial" w:cs="Arial"/>
        </w:rPr>
        <w:t>zmiany Projektu, dotyczące:</w:t>
      </w:r>
    </w:p>
    <w:p w14:paraId="055AAD99" w14:textId="708ECD1E" w:rsidR="00DA273F" w:rsidRPr="007E5B46" w:rsidRDefault="00DA273F" w:rsidP="00C0173B">
      <w:pPr>
        <w:numPr>
          <w:ilvl w:val="0"/>
          <w:numId w:val="9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</w:rPr>
        <w:t>przesunięć pomiędzy poszczególnymi kategoriami wydatków kwalifikowalnych (w tym również z przyczyn</w:t>
      </w:r>
      <w:r w:rsidR="00654DDD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o których mowa w ust. </w:t>
      </w:r>
      <w:r w:rsidR="001814AB" w:rsidRPr="007E5B46">
        <w:rPr>
          <w:rFonts w:ascii="Arial" w:hAnsi="Arial" w:cs="Arial"/>
        </w:rPr>
        <w:t>6</w:t>
      </w:r>
      <w:r w:rsidRPr="007E5B46">
        <w:rPr>
          <w:rFonts w:ascii="Arial" w:hAnsi="Arial" w:cs="Arial"/>
        </w:rPr>
        <w:t xml:space="preserve"> i </w:t>
      </w:r>
      <w:r w:rsidR="001814AB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 xml:space="preserve">, określonych we wniosku o dofinansowanie, pod warunkiem, </w:t>
      </w:r>
      <w:r w:rsidR="001814AB" w:rsidRPr="007E5B46">
        <w:rPr>
          <w:rFonts w:ascii="Arial" w:hAnsi="Arial" w:cs="Arial"/>
        </w:rPr>
        <w:t>że</w:t>
      </w:r>
      <w:r w:rsidRPr="007E5B46">
        <w:rPr>
          <w:rFonts w:ascii="Arial" w:hAnsi="Arial" w:cs="Arial"/>
        </w:rPr>
        <w:t xml:space="preserve"> proponowane zmiany nie wpłyną negatywnie na osiągnięcie wskaźników produktu i rezultatu oraz </w:t>
      </w:r>
      <w:r w:rsidR="00DB195D" w:rsidRPr="007E5B46">
        <w:rPr>
          <w:rFonts w:ascii="Arial" w:hAnsi="Arial" w:cs="Arial"/>
        </w:rPr>
        <w:t xml:space="preserve">na </w:t>
      </w:r>
      <w:r w:rsidRPr="007E5B46">
        <w:rPr>
          <w:rFonts w:ascii="Arial" w:hAnsi="Arial" w:cs="Arial"/>
        </w:rPr>
        <w:t>cel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Projektu;</w:t>
      </w:r>
    </w:p>
    <w:p w14:paraId="02C28141" w14:textId="2CA80DE7" w:rsidR="00DB195D" w:rsidRPr="007E5B46" w:rsidRDefault="00DA273F" w:rsidP="00C0173B">
      <w:pPr>
        <w:numPr>
          <w:ilvl w:val="0"/>
          <w:numId w:val="9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</w:rPr>
        <w:t>zmian produktu i rezulta</w:t>
      </w:r>
      <w:r w:rsidR="001814AB" w:rsidRPr="007E5B46">
        <w:rPr>
          <w:rFonts w:ascii="Arial" w:hAnsi="Arial" w:cs="Arial"/>
        </w:rPr>
        <w:t>tu wynoszących powyżej 5% i nie</w:t>
      </w:r>
      <w:r w:rsidRPr="007E5B46">
        <w:rPr>
          <w:rFonts w:ascii="Arial" w:hAnsi="Arial" w:cs="Arial"/>
        </w:rPr>
        <w:t xml:space="preserve">przekraczających 15% wartości wskaźników produktu lub rezultatu określonej we wniosku o dofinansowanie, a wynikających z innych przyczyn niż określone w ust. </w:t>
      </w:r>
      <w:r w:rsidR="001814AB" w:rsidRPr="007E5B46">
        <w:rPr>
          <w:rFonts w:ascii="Arial" w:hAnsi="Arial" w:cs="Arial"/>
        </w:rPr>
        <w:t>6</w:t>
      </w:r>
      <w:r w:rsidR="00621BE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i </w:t>
      </w:r>
      <w:r w:rsidR="001814AB" w:rsidRPr="007E5B46">
        <w:rPr>
          <w:rFonts w:ascii="Arial" w:hAnsi="Arial" w:cs="Arial"/>
        </w:rPr>
        <w:t>7.</w:t>
      </w:r>
    </w:p>
    <w:p w14:paraId="7AE556B4" w14:textId="62AEA834" w:rsidR="00DA273F" w:rsidRPr="007E5B46" w:rsidRDefault="00DA273F">
      <w:pPr>
        <w:pStyle w:val="Akapitzlist"/>
        <w:numPr>
          <w:ilvl w:val="3"/>
          <w:numId w:val="4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Zmiany zakładanych wskaźników produktu i rezultatu, przekraczające 15% ich wartości, wynikające z przyczyn innych niż określone w ust. </w:t>
      </w:r>
      <w:r w:rsidR="001814AB" w:rsidRPr="007E5B46">
        <w:rPr>
          <w:rFonts w:ascii="Arial" w:hAnsi="Arial" w:cs="Arial"/>
        </w:rPr>
        <w:t>6</w:t>
      </w:r>
      <w:r w:rsidR="00621BE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i </w:t>
      </w:r>
      <w:r w:rsidR="001814AB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 xml:space="preserve">, wymagają </w:t>
      </w:r>
      <w:r w:rsidR="00AB11FD" w:rsidRPr="007E5B46">
        <w:rPr>
          <w:rFonts w:ascii="Arial" w:hAnsi="Arial" w:cs="Arial"/>
        </w:rPr>
        <w:t>zmiany w Projekcie wprowadzonej do CST2021 (w aplikacji SL2021</w:t>
      </w:r>
      <w:r w:rsidR="00786F03" w:rsidRPr="007E5B46">
        <w:rPr>
          <w:rFonts w:ascii="Arial" w:hAnsi="Arial" w:cs="Arial"/>
        </w:rPr>
        <w:t xml:space="preserve"> w formie „Wniosku o zmianę”</w:t>
      </w:r>
      <w:r w:rsidR="00AB11FD" w:rsidRPr="007E5B46">
        <w:rPr>
          <w:rFonts w:ascii="Arial" w:hAnsi="Arial" w:cs="Arial"/>
        </w:rPr>
        <w:t>)</w:t>
      </w:r>
      <w:r w:rsidR="00DB195D" w:rsidRPr="007E5B46">
        <w:rPr>
          <w:rFonts w:ascii="Arial" w:hAnsi="Arial" w:cs="Arial"/>
        </w:rPr>
        <w:t>.</w:t>
      </w:r>
    </w:p>
    <w:p w14:paraId="4B3C2B28" w14:textId="776E8295" w:rsidR="00DB195D" w:rsidRPr="007E5B46" w:rsidRDefault="00DA273F">
      <w:pPr>
        <w:pStyle w:val="Akapitzlist"/>
        <w:numPr>
          <w:ilvl w:val="3"/>
          <w:numId w:val="4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Zmniejszenie poziomu wskaźników produktu w sytuacjach określonych w ust. </w:t>
      </w:r>
      <w:r w:rsidR="001814AB" w:rsidRPr="007E5B46">
        <w:rPr>
          <w:rFonts w:ascii="Arial" w:hAnsi="Arial" w:cs="Arial"/>
        </w:rPr>
        <w:t>9</w:t>
      </w:r>
      <w:r w:rsidRPr="007E5B46">
        <w:rPr>
          <w:rFonts w:ascii="Arial" w:hAnsi="Arial" w:cs="Arial"/>
        </w:rPr>
        <w:t xml:space="preserve">, ust. </w:t>
      </w:r>
      <w:r w:rsidR="0082237F" w:rsidRPr="007E5B46">
        <w:rPr>
          <w:rFonts w:ascii="Arial" w:hAnsi="Arial" w:cs="Arial"/>
        </w:rPr>
        <w:t>1</w:t>
      </w:r>
      <w:r w:rsidR="001814AB" w:rsidRPr="007E5B46">
        <w:rPr>
          <w:rFonts w:ascii="Arial" w:hAnsi="Arial" w:cs="Arial"/>
        </w:rPr>
        <w:t>0</w:t>
      </w:r>
      <w:r w:rsidR="00621BE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pkt 2 oraz ust. </w:t>
      </w:r>
      <w:r w:rsidR="0082237F" w:rsidRPr="007E5B46">
        <w:rPr>
          <w:rFonts w:ascii="Arial" w:hAnsi="Arial" w:cs="Arial"/>
        </w:rPr>
        <w:t>1</w:t>
      </w:r>
      <w:r w:rsidR="001814AB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>, powoduje bezpośrednią korektę kwoty wydatków kwalifikowalnych oraz dofinansowania w kwocie odpowiadającej wartości niezrealizowanego zakresu rzeczowego. Proporcjonalne zmniejszenie dofinansowania dotyczy przypadków, gd</w:t>
      </w:r>
      <w:r w:rsidR="00DB195D" w:rsidRPr="007E5B46">
        <w:rPr>
          <w:rFonts w:ascii="Arial" w:hAnsi="Arial" w:cs="Arial"/>
        </w:rPr>
        <w:t>zie całkowity zakres rzeczowy P</w:t>
      </w:r>
      <w:r w:rsidRPr="007E5B46">
        <w:rPr>
          <w:rFonts w:ascii="Arial" w:hAnsi="Arial" w:cs="Arial"/>
        </w:rPr>
        <w:t>rojektu nie znajduje odzwierciedlenia we wskaźnikach, a pomimo jego niezrealizowania w pełnym zakresie cel Projektu zostaje zachowany.</w:t>
      </w:r>
    </w:p>
    <w:p w14:paraId="5E50805C" w14:textId="77777777" w:rsidR="001814AB" w:rsidRPr="007E5B46" w:rsidRDefault="00DB195D">
      <w:pPr>
        <w:pStyle w:val="Akapitzlist"/>
        <w:numPr>
          <w:ilvl w:val="3"/>
          <w:numId w:val="4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Kolejne zmiany w poszczególnych kategoriach wydatków kwalifikowalnych, produktach lub rezultatach, kumulują się, </w:t>
      </w:r>
      <w:r w:rsidR="001A7B16" w:rsidRPr="007E5B46">
        <w:rPr>
          <w:rFonts w:ascii="Arial" w:hAnsi="Arial" w:cs="Arial"/>
        </w:rPr>
        <w:t xml:space="preserve">więc </w:t>
      </w:r>
      <w:r w:rsidRPr="007E5B46">
        <w:rPr>
          <w:rFonts w:ascii="Arial" w:hAnsi="Arial" w:cs="Arial"/>
        </w:rPr>
        <w:t>każdorazowo należy je rozpatrywać łącznie w odniesieniu do pierwotnej wersji wniosku o dofinansowanie</w:t>
      </w:r>
      <w:r w:rsidR="00654DDD" w:rsidRPr="007E5B46">
        <w:rPr>
          <w:rFonts w:ascii="Arial" w:hAnsi="Arial" w:cs="Arial"/>
        </w:rPr>
        <w:t>.</w:t>
      </w:r>
    </w:p>
    <w:p w14:paraId="218CF245" w14:textId="77777777" w:rsidR="00F6450D" w:rsidRPr="007E5B46" w:rsidRDefault="00F6450D" w:rsidP="00F6450D">
      <w:pPr>
        <w:pStyle w:val="Akapitzlist"/>
        <w:numPr>
          <w:ilvl w:val="3"/>
          <w:numId w:val="4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Projekt może być zmieniony za zgodą Instytucji zarządzającej, jeżeli:</w:t>
      </w:r>
    </w:p>
    <w:p w14:paraId="49501539" w14:textId="77777777" w:rsidR="00F6450D" w:rsidRPr="007E5B46" w:rsidRDefault="00F6450D" w:rsidP="00F6450D">
      <w:pPr>
        <w:pStyle w:val="Akapitzlist"/>
        <w:numPr>
          <w:ilvl w:val="1"/>
          <w:numId w:val="79"/>
        </w:numPr>
        <w:spacing w:before="26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  <w:color w:val="000000"/>
        </w:rPr>
        <w:t>zmiany nie wpłynęłyby na wynik oceny Projektu w sposób, który skutkowałby negatywną oceną Projektu, albo</w:t>
      </w:r>
    </w:p>
    <w:p w14:paraId="515939AA" w14:textId="0EC07893" w:rsidR="00FD35FC" w:rsidRPr="007E5B46" w:rsidRDefault="00F6450D" w:rsidP="00E112F0">
      <w:pPr>
        <w:pStyle w:val="Akapitzlist"/>
        <w:numPr>
          <w:ilvl w:val="1"/>
          <w:numId w:val="79"/>
        </w:numPr>
        <w:spacing w:before="26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  <w:color w:val="000000"/>
        </w:rPr>
        <w:t xml:space="preserve">zmiany wynikają z wystąpienia okoliczności niezależnych od Jednostki realizującej Projekt, których nie mogła przewidzieć, działając z należytą starannością, oraz zmieniony Projekt w wystarczającym stopniu będzie przyczyniał się do realizacji celów </w:t>
      </w:r>
      <w:proofErr w:type="spellStart"/>
      <w:r w:rsidRPr="007E5B46">
        <w:rPr>
          <w:rFonts w:ascii="Arial" w:hAnsi="Arial" w:cs="Arial"/>
          <w:color w:val="000000"/>
        </w:rPr>
        <w:t>FEdKP</w:t>
      </w:r>
      <w:proofErr w:type="spellEnd"/>
      <w:r w:rsidRPr="007E5B46">
        <w:rPr>
          <w:rFonts w:ascii="Arial" w:hAnsi="Arial" w:cs="Arial"/>
          <w:color w:val="000000"/>
        </w:rPr>
        <w:t>.</w:t>
      </w:r>
    </w:p>
    <w:p w14:paraId="770598CC" w14:textId="147F4A06" w:rsidR="00FD35FC" w:rsidRPr="007E5B46" w:rsidRDefault="00D537D6" w:rsidP="0076610D">
      <w:pPr>
        <w:pStyle w:val="Akapitzlist"/>
        <w:numPr>
          <w:ilvl w:val="3"/>
          <w:numId w:val="4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przypadku braku możliwości pokrycia przez </w:t>
      </w:r>
      <w:r w:rsidR="00C70804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 xml:space="preserve"> wydatków związanych z MRU, Instytucja zarządzająca dopuszcza wnioskowanie o zwiększenie wartości dofinansowania Projektu. Instytucja zarządzająca podejmuje decyzję w sprawie finansowania MRU w terminie 30 dni kalendarzowych od dnia złożenia ww. wniosku przez </w:t>
      </w:r>
      <w:r w:rsidR="00C70804" w:rsidRPr="007E5B46">
        <w:rPr>
          <w:rFonts w:ascii="Arial" w:hAnsi="Arial" w:cs="Arial"/>
        </w:rPr>
        <w:t>Jednostkę realizującą Projekt</w:t>
      </w:r>
      <w:r w:rsidRPr="007E5B46">
        <w:rPr>
          <w:rFonts w:ascii="Arial" w:hAnsi="Arial" w:cs="Arial"/>
        </w:rPr>
        <w:t>, przy uwzględnieniu zasad wskazanych w sekcji 4.1.2 wytycznych równościowych.</w:t>
      </w:r>
      <w:r w:rsidR="00FD35FC" w:rsidRPr="007E5B46">
        <w:rPr>
          <w:rFonts w:ascii="Arial" w:hAnsi="Arial" w:cs="Arial"/>
        </w:rPr>
        <w:t xml:space="preserve"> </w:t>
      </w:r>
    </w:p>
    <w:p w14:paraId="48990539" w14:textId="7FE6C24A" w:rsidR="00621BE1" w:rsidRPr="007E5B46" w:rsidRDefault="00C859F7">
      <w:pPr>
        <w:pStyle w:val="Akapitzlist"/>
        <w:numPr>
          <w:ilvl w:val="3"/>
          <w:numId w:val="4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Zmiany </w:t>
      </w:r>
      <w:r w:rsidR="00621BE1" w:rsidRPr="007E5B46">
        <w:rPr>
          <w:rFonts w:ascii="Arial" w:hAnsi="Arial" w:cs="Arial"/>
        </w:rPr>
        <w:t>treści Zasad</w:t>
      </w:r>
      <w:r w:rsidR="009635D3" w:rsidRPr="007E5B46">
        <w:rPr>
          <w:rStyle w:val="Odwoanieprzypisudolnego"/>
          <w:rFonts w:ascii="Arial" w:hAnsi="Arial" w:cs="Arial"/>
        </w:rPr>
        <w:footnoteReference w:id="49"/>
      </w:r>
      <w:r w:rsidRPr="007E5B46">
        <w:rPr>
          <w:rFonts w:ascii="Arial" w:hAnsi="Arial" w:cs="Arial"/>
        </w:rPr>
        <w:t>, o ile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zapisy</w:t>
      </w:r>
      <w:r w:rsidR="009635D3" w:rsidRPr="007E5B46">
        <w:rPr>
          <w:rFonts w:ascii="Arial" w:hAnsi="Arial" w:cs="Arial"/>
        </w:rPr>
        <w:t xml:space="preserve"> </w:t>
      </w:r>
      <w:r w:rsidR="00621BE1" w:rsidRPr="007E5B46">
        <w:rPr>
          <w:rFonts w:ascii="Arial" w:hAnsi="Arial" w:cs="Arial"/>
        </w:rPr>
        <w:t>Zasad</w:t>
      </w:r>
      <w:r w:rsidR="009635D3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nie stanowią inaczej, wymagają</w:t>
      </w:r>
      <w:r w:rsidR="00E54D7C" w:rsidRPr="007E5B46">
        <w:rPr>
          <w:rFonts w:ascii="Arial" w:hAnsi="Arial" w:cs="Arial"/>
        </w:rPr>
        <w:t xml:space="preserve"> </w:t>
      </w:r>
      <w:r w:rsidR="00621BE1" w:rsidRPr="007E5B46">
        <w:rPr>
          <w:rFonts w:ascii="Arial" w:hAnsi="Arial" w:cs="Arial"/>
        </w:rPr>
        <w:t>zmiany Zasad</w:t>
      </w:r>
      <w:r w:rsidRPr="007E5B46">
        <w:rPr>
          <w:rFonts w:ascii="Arial" w:hAnsi="Arial" w:cs="Arial"/>
        </w:rPr>
        <w:t xml:space="preserve"> pod rygorem nieważności.</w:t>
      </w:r>
    </w:p>
    <w:p w14:paraId="6571C997" w14:textId="71DD8614" w:rsidR="00D14C12" w:rsidRPr="007E5B46" w:rsidRDefault="00EF2647" w:rsidP="00C0173B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>§ 1</w:t>
      </w:r>
      <w:r w:rsidR="00621BE1" w:rsidRPr="007E5B46">
        <w:rPr>
          <w:rFonts w:ascii="Arial" w:hAnsi="Arial" w:cs="Arial"/>
        </w:rPr>
        <w:t>5</w:t>
      </w:r>
      <w:r w:rsidRPr="007E5B46">
        <w:rPr>
          <w:rFonts w:ascii="Arial" w:hAnsi="Arial" w:cs="Arial"/>
        </w:rPr>
        <w:t xml:space="preserve">. </w:t>
      </w:r>
      <w:r w:rsidR="00117E8F" w:rsidRPr="007E5B46">
        <w:rPr>
          <w:rFonts w:ascii="Arial" w:hAnsi="Arial" w:cs="Arial"/>
        </w:rPr>
        <w:t>Trwałość</w:t>
      </w:r>
    </w:p>
    <w:p w14:paraId="594F91D3" w14:textId="07B02611" w:rsidR="00416A5B" w:rsidRPr="007E5B46" w:rsidRDefault="00ED5DCC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393A44" w:rsidRPr="007E5B46">
        <w:rPr>
          <w:rFonts w:ascii="Arial" w:hAnsi="Arial" w:cs="Arial"/>
        </w:rPr>
        <w:t xml:space="preserve">zobowiązuje się do zachowania i utrzymania </w:t>
      </w:r>
      <w:r w:rsidR="005A446C" w:rsidRPr="007E5B46">
        <w:rPr>
          <w:rFonts w:ascii="Arial" w:hAnsi="Arial" w:cs="Arial"/>
        </w:rPr>
        <w:t>trwałości</w:t>
      </w:r>
      <w:r w:rsidR="00393A44" w:rsidRPr="007E5B46">
        <w:rPr>
          <w:rFonts w:ascii="Arial" w:hAnsi="Arial" w:cs="Arial"/>
        </w:rPr>
        <w:t xml:space="preserve"> Projektu</w:t>
      </w:r>
      <w:r w:rsidR="00A946D5" w:rsidRPr="007E5B46">
        <w:rPr>
          <w:rFonts w:ascii="Arial" w:hAnsi="Arial" w:cs="Arial"/>
        </w:rPr>
        <w:t>,</w:t>
      </w:r>
      <w:r w:rsidR="00393A44" w:rsidRPr="007E5B46">
        <w:rPr>
          <w:rFonts w:ascii="Arial" w:hAnsi="Arial" w:cs="Arial"/>
        </w:rPr>
        <w:t xml:space="preserve"> zgodnie z art. </w:t>
      </w:r>
      <w:r w:rsidR="007D608F" w:rsidRPr="007E5B46">
        <w:rPr>
          <w:rFonts w:ascii="Arial" w:hAnsi="Arial" w:cs="Arial"/>
        </w:rPr>
        <w:t>65</w:t>
      </w:r>
      <w:r w:rsidR="00393A44" w:rsidRPr="007E5B46">
        <w:rPr>
          <w:rFonts w:ascii="Arial" w:hAnsi="Arial" w:cs="Arial"/>
        </w:rPr>
        <w:t xml:space="preserve"> rozporządzenia ogólnego.</w:t>
      </w:r>
    </w:p>
    <w:p w14:paraId="5C9A420A" w14:textId="4796F5AA" w:rsidR="00416A5B" w:rsidRPr="007E5B46" w:rsidRDefault="00117E8F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Zachowanie trwałości </w:t>
      </w:r>
      <w:r w:rsidR="00340CE9" w:rsidRPr="007E5B46">
        <w:rPr>
          <w:rFonts w:ascii="Arial" w:hAnsi="Arial" w:cs="Arial"/>
        </w:rPr>
        <w:t>P</w:t>
      </w:r>
      <w:r w:rsidR="00FD4D7C" w:rsidRPr="007E5B46">
        <w:rPr>
          <w:rFonts w:ascii="Arial" w:hAnsi="Arial" w:cs="Arial"/>
        </w:rPr>
        <w:t>rojektu</w:t>
      </w:r>
      <w:r w:rsidRPr="007E5B46">
        <w:rPr>
          <w:rFonts w:ascii="Arial" w:hAnsi="Arial" w:cs="Arial"/>
        </w:rPr>
        <w:t xml:space="preserve"> obowiązuje </w:t>
      </w:r>
      <w:r w:rsidR="00ED5DCC"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="00340CE9" w:rsidRPr="007E5B46">
        <w:rPr>
          <w:rFonts w:ascii="Arial" w:hAnsi="Arial" w:cs="Arial"/>
        </w:rPr>
        <w:t xml:space="preserve">a </w:t>
      </w:r>
      <w:r w:rsidRPr="007E5B46">
        <w:rPr>
          <w:rFonts w:ascii="Arial" w:hAnsi="Arial" w:cs="Arial"/>
        </w:rPr>
        <w:t xml:space="preserve">w odniesieniu do współfinansowanej </w:t>
      </w:r>
      <w:r w:rsidR="00654180" w:rsidRPr="007E5B46">
        <w:rPr>
          <w:rFonts w:ascii="Arial" w:hAnsi="Arial" w:cs="Arial"/>
        </w:rPr>
        <w:t>w ramach P</w:t>
      </w:r>
      <w:r w:rsidR="00FD4D7C" w:rsidRPr="007E5B46">
        <w:rPr>
          <w:rFonts w:ascii="Arial" w:hAnsi="Arial" w:cs="Arial"/>
        </w:rPr>
        <w:t xml:space="preserve">rojektu </w:t>
      </w:r>
      <w:r w:rsidRPr="007E5B46">
        <w:rPr>
          <w:rFonts w:ascii="Arial" w:hAnsi="Arial" w:cs="Arial"/>
        </w:rPr>
        <w:t>infrastruktury lub inwestycji produkcyjnych.</w:t>
      </w:r>
      <w:r w:rsidR="00FD4D7C" w:rsidRPr="007E5B46">
        <w:rPr>
          <w:rFonts w:ascii="Arial" w:hAnsi="Arial" w:cs="Arial"/>
        </w:rPr>
        <w:t xml:space="preserve"> W przypadku </w:t>
      </w:r>
      <w:r w:rsidR="00340CE9" w:rsidRPr="007E5B46">
        <w:rPr>
          <w:rFonts w:ascii="Arial" w:hAnsi="Arial" w:cs="Arial"/>
        </w:rPr>
        <w:t>Projektu niedotyczącego</w:t>
      </w:r>
      <w:r w:rsidR="00FD4D7C" w:rsidRPr="007E5B46">
        <w:rPr>
          <w:rFonts w:ascii="Arial" w:hAnsi="Arial" w:cs="Arial"/>
        </w:rPr>
        <w:t xml:space="preserve"> inwestycji w infrastrukturę lub inwestycji produkcyjnych, zachowanie </w:t>
      </w:r>
      <w:r w:rsidR="00340CE9" w:rsidRPr="007E5B46">
        <w:rPr>
          <w:rFonts w:ascii="Arial" w:hAnsi="Arial" w:cs="Arial"/>
        </w:rPr>
        <w:t>trwałości P</w:t>
      </w:r>
      <w:r w:rsidR="00FD4D7C" w:rsidRPr="007E5B46">
        <w:rPr>
          <w:rFonts w:ascii="Arial" w:hAnsi="Arial" w:cs="Arial"/>
        </w:rPr>
        <w:t>rojektu oznacza utrzymanie inwestycji lub miejsc pracy zgodnie z obowiązującymi zasadami pomocy publicznej.</w:t>
      </w:r>
    </w:p>
    <w:p w14:paraId="24E4532D" w14:textId="6CFEC008" w:rsidR="00117E8F" w:rsidRPr="007E5B46" w:rsidRDefault="00ED5DCC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340CE9" w:rsidRPr="007E5B46">
        <w:rPr>
          <w:rFonts w:ascii="Arial" w:hAnsi="Arial" w:cs="Arial"/>
        </w:rPr>
        <w:t xml:space="preserve"> zobowiązuje się do</w:t>
      </w:r>
      <w:r w:rsidR="008F3B82" w:rsidRPr="007E5B46">
        <w:rPr>
          <w:rFonts w:ascii="Arial" w:hAnsi="Arial" w:cs="Arial"/>
        </w:rPr>
        <w:t xml:space="preserve"> zachowania trwałości Projektu</w:t>
      </w:r>
      <w:r w:rsidR="00E54D7C" w:rsidRPr="007E5B46">
        <w:rPr>
          <w:rFonts w:ascii="Arial" w:hAnsi="Arial" w:cs="Arial"/>
        </w:rPr>
        <w:t xml:space="preserve"> </w:t>
      </w:r>
      <w:r w:rsidR="00117E8F" w:rsidRPr="007E5B46">
        <w:rPr>
          <w:rFonts w:ascii="Arial" w:hAnsi="Arial" w:cs="Arial"/>
        </w:rPr>
        <w:t xml:space="preserve">przez okres 5 lat od daty płatności </w:t>
      </w:r>
      <w:r w:rsidR="00340CE9" w:rsidRPr="007E5B46">
        <w:rPr>
          <w:rFonts w:ascii="Arial" w:hAnsi="Arial" w:cs="Arial"/>
        </w:rPr>
        <w:t xml:space="preserve">końcowej na rzecz </w:t>
      </w:r>
      <w:r w:rsidRPr="007E5B46">
        <w:rPr>
          <w:rFonts w:ascii="Arial" w:hAnsi="Arial" w:cs="Arial"/>
        </w:rPr>
        <w:t>Jednostk</w:t>
      </w:r>
      <w:r w:rsidR="00A92891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realizując</w:t>
      </w:r>
      <w:r w:rsidR="00A92891" w:rsidRPr="007E5B46">
        <w:rPr>
          <w:rFonts w:ascii="Arial" w:hAnsi="Arial" w:cs="Arial"/>
        </w:rPr>
        <w:t>ej</w:t>
      </w:r>
      <w:r w:rsidRPr="007E5B46">
        <w:rPr>
          <w:rFonts w:ascii="Arial" w:hAnsi="Arial" w:cs="Arial"/>
        </w:rPr>
        <w:t xml:space="preserve"> Projekt</w:t>
      </w:r>
      <w:r w:rsidR="007D608F" w:rsidRPr="007E5B46">
        <w:rPr>
          <w:rFonts w:ascii="Arial" w:hAnsi="Arial" w:cs="Arial"/>
        </w:rPr>
        <w:t>. G</w:t>
      </w:r>
      <w:r w:rsidR="00117E8F" w:rsidRPr="007E5B46">
        <w:rPr>
          <w:rFonts w:ascii="Arial" w:hAnsi="Arial" w:cs="Arial"/>
        </w:rPr>
        <w:t xml:space="preserve">dy przepisy </w:t>
      </w:r>
      <w:r w:rsidR="007D608F" w:rsidRPr="007E5B46">
        <w:rPr>
          <w:rFonts w:ascii="Arial" w:hAnsi="Arial" w:cs="Arial"/>
        </w:rPr>
        <w:t>dotyczące</w:t>
      </w:r>
      <w:r w:rsidR="00117E8F" w:rsidRPr="007E5B46">
        <w:rPr>
          <w:rFonts w:ascii="Arial" w:hAnsi="Arial" w:cs="Arial"/>
        </w:rPr>
        <w:t xml:space="preserve"> pomocy publicznej wprowadzają bardziej restrykcyjne wymogi w tym zakresie, stosuje się okres ustalony zgodnie z tymi przepisami.</w:t>
      </w:r>
    </w:p>
    <w:p w14:paraId="66579B25" w14:textId="57B1B347" w:rsidR="00117E8F" w:rsidRPr="007E5B46" w:rsidRDefault="00117E8F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 datę płatności końcowej, o której mowa w </w:t>
      </w:r>
      <w:r w:rsidR="00340CE9" w:rsidRPr="007E5B46">
        <w:rPr>
          <w:rFonts w:ascii="Arial" w:hAnsi="Arial" w:cs="Arial"/>
        </w:rPr>
        <w:t>ust.</w:t>
      </w:r>
      <w:r w:rsidR="007B626A" w:rsidRPr="007E5B46">
        <w:rPr>
          <w:rFonts w:ascii="Arial" w:hAnsi="Arial" w:cs="Arial"/>
        </w:rPr>
        <w:t xml:space="preserve"> </w:t>
      </w:r>
      <w:r w:rsidR="00654DDD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>, uznaje się:</w:t>
      </w:r>
    </w:p>
    <w:p w14:paraId="49E7C451" w14:textId="79EB5026" w:rsidR="00117E8F" w:rsidRPr="007E5B46" w:rsidRDefault="00C72E84" w:rsidP="00C0173B">
      <w:pPr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datę </w:t>
      </w:r>
      <w:r w:rsidR="007D608F" w:rsidRPr="007E5B46">
        <w:rPr>
          <w:rFonts w:ascii="Arial" w:hAnsi="Arial" w:cs="Arial"/>
        </w:rPr>
        <w:t xml:space="preserve">obciążenia rachunku </w:t>
      </w:r>
      <w:r w:rsidR="00782D76" w:rsidRPr="007E5B46">
        <w:rPr>
          <w:rFonts w:ascii="Arial" w:hAnsi="Arial" w:cs="Arial"/>
        </w:rPr>
        <w:t xml:space="preserve">BGK lub </w:t>
      </w:r>
      <w:r w:rsidR="007D608F" w:rsidRPr="007E5B46">
        <w:rPr>
          <w:rFonts w:ascii="Arial" w:hAnsi="Arial" w:cs="Arial"/>
        </w:rPr>
        <w:t>Instytucji z</w:t>
      </w:r>
      <w:r w:rsidRPr="007E5B46">
        <w:rPr>
          <w:rFonts w:ascii="Arial" w:hAnsi="Arial" w:cs="Arial"/>
        </w:rPr>
        <w:t>arządzającej</w:t>
      </w:r>
      <w:r w:rsidR="00A9289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–</w:t>
      </w:r>
      <w:r w:rsidR="00A9289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gdy w ramach rozliczenia wniosku o płatność końcową </w:t>
      </w:r>
      <w:r w:rsidR="00ED5DCC" w:rsidRPr="007E5B46">
        <w:rPr>
          <w:rFonts w:ascii="Arial" w:hAnsi="Arial" w:cs="Arial"/>
        </w:rPr>
        <w:t>Jednost</w:t>
      </w:r>
      <w:r w:rsidR="00001E1A" w:rsidRPr="007E5B46">
        <w:rPr>
          <w:rFonts w:ascii="Arial" w:hAnsi="Arial" w:cs="Arial"/>
        </w:rPr>
        <w:t xml:space="preserve">ce </w:t>
      </w:r>
      <w:r w:rsidR="00ED5DCC" w:rsidRPr="007E5B46">
        <w:rPr>
          <w:rFonts w:ascii="Arial" w:hAnsi="Arial" w:cs="Arial"/>
        </w:rPr>
        <w:t>realizując</w:t>
      </w:r>
      <w:r w:rsidR="00001E1A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="00AF7C9A" w:rsidRPr="007E5B46">
        <w:rPr>
          <w:rFonts w:ascii="Arial" w:hAnsi="Arial" w:cs="Arial"/>
        </w:rPr>
        <w:t>są przekazywane</w:t>
      </w:r>
      <w:r w:rsidRPr="007E5B46">
        <w:rPr>
          <w:rFonts w:ascii="Arial" w:hAnsi="Arial" w:cs="Arial"/>
        </w:rPr>
        <w:t xml:space="preserve"> środki</w:t>
      </w:r>
      <w:r w:rsidR="00117E8F" w:rsidRPr="007E5B46">
        <w:rPr>
          <w:rFonts w:ascii="Arial" w:hAnsi="Arial" w:cs="Arial"/>
        </w:rPr>
        <w:t>,</w:t>
      </w:r>
    </w:p>
    <w:p w14:paraId="5B632427" w14:textId="77777777" w:rsidR="00416A5B" w:rsidRPr="007E5B46" w:rsidRDefault="00117E8F" w:rsidP="00C0173B">
      <w:pPr>
        <w:numPr>
          <w:ilvl w:val="1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>datę zatwierdzenia wniosku o płatność końcową</w:t>
      </w:r>
      <w:r w:rsidR="00C72E84" w:rsidRPr="007E5B46">
        <w:rPr>
          <w:rFonts w:ascii="Arial" w:hAnsi="Arial" w:cs="Arial"/>
        </w:rPr>
        <w:t xml:space="preserve"> – w pozostałych przypadkach</w:t>
      </w:r>
      <w:r w:rsidRPr="007E5B46">
        <w:rPr>
          <w:rFonts w:ascii="Arial" w:hAnsi="Arial" w:cs="Arial"/>
        </w:rPr>
        <w:t>.</w:t>
      </w:r>
    </w:p>
    <w:p w14:paraId="056EC603" w14:textId="2DB0EDAF" w:rsidR="00416A5B" w:rsidRPr="007E5B46" w:rsidRDefault="00117E8F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Stwierdzenie naruszenia zasady trwałości oznacza konieczność zwrotu środków </w:t>
      </w:r>
      <w:r w:rsidR="008F3B82" w:rsidRPr="007E5B46">
        <w:rPr>
          <w:rFonts w:ascii="Arial" w:hAnsi="Arial" w:cs="Arial"/>
        </w:rPr>
        <w:t>otrzymanych na realizację P</w:t>
      </w:r>
      <w:r w:rsidR="007D608F" w:rsidRPr="007E5B46">
        <w:rPr>
          <w:rFonts w:ascii="Arial" w:hAnsi="Arial" w:cs="Arial"/>
        </w:rPr>
        <w:t>rojektu</w:t>
      </w:r>
      <w:r w:rsidRPr="007E5B46">
        <w:rPr>
          <w:rFonts w:ascii="Arial" w:hAnsi="Arial" w:cs="Arial"/>
        </w:rPr>
        <w:t xml:space="preserve"> wraz z odsetkami liczonymi jak dla zaległości podatkowych</w:t>
      </w:r>
      <w:r w:rsidR="00BA0312" w:rsidRPr="007E5B46">
        <w:rPr>
          <w:rFonts w:ascii="Arial" w:hAnsi="Arial" w:cs="Arial"/>
        </w:rPr>
        <w:t xml:space="preserve"> od dnia naruszenia okresu trwałości</w:t>
      </w:r>
      <w:r w:rsidRPr="007E5B46">
        <w:rPr>
          <w:rFonts w:ascii="Arial" w:hAnsi="Arial" w:cs="Arial"/>
        </w:rPr>
        <w:t>, proporcjonalnie do okresu niezachowania obowiązku trwałości – w trybie określonym w art. 207</w:t>
      </w:r>
      <w:r w:rsidR="00782D76" w:rsidRPr="007E5B46">
        <w:rPr>
          <w:rFonts w:ascii="Arial" w:hAnsi="Arial" w:cs="Arial"/>
        </w:rPr>
        <w:t xml:space="preserve"> ustawy o finansach publicznych</w:t>
      </w:r>
      <w:r w:rsidRPr="007E5B46">
        <w:rPr>
          <w:rFonts w:ascii="Arial" w:hAnsi="Arial" w:cs="Arial"/>
        </w:rPr>
        <w:t>.</w:t>
      </w:r>
    </w:p>
    <w:p w14:paraId="05AF0C67" w14:textId="77777777" w:rsidR="00117E8F" w:rsidRPr="007E5B46" w:rsidRDefault="00117E8F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>Naruszenie zasady trwałości następuje w sytuacji wystąpienia w okresie trwałości co najmniej jednej z poniższych przesłanek:</w:t>
      </w:r>
    </w:p>
    <w:p w14:paraId="277B7E72" w14:textId="0145D1E0" w:rsidR="00117E8F" w:rsidRPr="007E5B46" w:rsidRDefault="00ED5DCC" w:rsidP="00C0173B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8F3B82" w:rsidRPr="007E5B46">
        <w:rPr>
          <w:rFonts w:ascii="Arial" w:hAnsi="Arial" w:cs="Arial"/>
        </w:rPr>
        <w:t>zaprzestał</w:t>
      </w:r>
      <w:r w:rsidR="00001E1A" w:rsidRPr="007E5B46">
        <w:rPr>
          <w:rFonts w:ascii="Arial" w:hAnsi="Arial" w:cs="Arial"/>
        </w:rPr>
        <w:t>a</w:t>
      </w:r>
      <w:r w:rsidR="00117E8F" w:rsidRPr="007E5B46">
        <w:rPr>
          <w:rFonts w:ascii="Arial" w:hAnsi="Arial" w:cs="Arial"/>
        </w:rPr>
        <w:t xml:space="preserve"> działalnośc</w:t>
      </w:r>
      <w:r w:rsidR="00782D76" w:rsidRPr="007E5B46">
        <w:rPr>
          <w:rFonts w:ascii="Arial" w:hAnsi="Arial" w:cs="Arial"/>
        </w:rPr>
        <w:t>i produkcyjnej lub ją przeni</w:t>
      </w:r>
      <w:r w:rsidR="00010993" w:rsidRPr="007E5B46">
        <w:rPr>
          <w:rFonts w:ascii="Arial" w:hAnsi="Arial" w:cs="Arial"/>
        </w:rPr>
        <w:t>o</w:t>
      </w:r>
      <w:r w:rsidR="00782D76" w:rsidRPr="007E5B46">
        <w:rPr>
          <w:rFonts w:ascii="Arial" w:hAnsi="Arial" w:cs="Arial"/>
        </w:rPr>
        <w:t>sł</w:t>
      </w:r>
      <w:r w:rsidR="00001E1A" w:rsidRPr="007E5B46">
        <w:rPr>
          <w:rFonts w:ascii="Arial" w:hAnsi="Arial" w:cs="Arial"/>
        </w:rPr>
        <w:t>a</w:t>
      </w:r>
      <w:r w:rsidR="00117E8F" w:rsidRPr="007E5B46">
        <w:rPr>
          <w:rFonts w:ascii="Arial" w:hAnsi="Arial" w:cs="Arial"/>
        </w:rPr>
        <w:t xml:space="preserve"> poza </w:t>
      </w:r>
      <w:r w:rsidR="00782D76" w:rsidRPr="007E5B46">
        <w:rPr>
          <w:rFonts w:ascii="Arial" w:hAnsi="Arial" w:cs="Arial"/>
        </w:rPr>
        <w:t>województwo kujawsko-pomorskie</w:t>
      </w:r>
      <w:r w:rsidR="00117E8F" w:rsidRPr="007E5B46">
        <w:rPr>
          <w:rFonts w:ascii="Arial" w:hAnsi="Arial" w:cs="Arial"/>
        </w:rPr>
        <w:t>,</w:t>
      </w:r>
    </w:p>
    <w:p w14:paraId="47AEA9A4" w14:textId="77777777" w:rsidR="00117E8F" w:rsidRPr="007E5B46" w:rsidRDefault="00117E8F" w:rsidP="00C0173B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>nastąpiła zmiana własności elementu infrastruktury, która daje przedsiębiorstwu lub podmiotowi publicznemu nienależn</w:t>
      </w:r>
      <w:r w:rsidR="00782D76" w:rsidRPr="007E5B46">
        <w:rPr>
          <w:rFonts w:ascii="Arial" w:hAnsi="Arial" w:cs="Arial"/>
        </w:rPr>
        <w:t>ą</w:t>
      </w:r>
      <w:r w:rsidRPr="007E5B46">
        <w:rPr>
          <w:rFonts w:ascii="Arial" w:hAnsi="Arial" w:cs="Arial"/>
        </w:rPr>
        <w:t xml:space="preserve"> korzyś</w:t>
      </w:r>
      <w:r w:rsidR="00782D76" w:rsidRPr="007E5B46">
        <w:rPr>
          <w:rFonts w:ascii="Arial" w:hAnsi="Arial" w:cs="Arial"/>
        </w:rPr>
        <w:t>ć</w:t>
      </w:r>
      <w:r w:rsidRPr="007E5B46">
        <w:rPr>
          <w:rFonts w:ascii="Arial" w:hAnsi="Arial" w:cs="Arial"/>
        </w:rPr>
        <w:t>,</w:t>
      </w:r>
    </w:p>
    <w:p w14:paraId="12AEC455" w14:textId="77777777" w:rsidR="00416A5B" w:rsidRPr="007E5B46" w:rsidRDefault="00117E8F" w:rsidP="00C0173B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nastąpiła istotna </w:t>
      </w:r>
      <w:r w:rsidR="008F3B82" w:rsidRPr="007E5B46">
        <w:rPr>
          <w:rFonts w:ascii="Arial" w:hAnsi="Arial" w:cs="Arial"/>
        </w:rPr>
        <w:t>zmiana wpływająca na charakter P</w:t>
      </w:r>
      <w:r w:rsidRPr="007E5B46">
        <w:rPr>
          <w:rFonts w:ascii="Arial" w:hAnsi="Arial" w:cs="Arial"/>
        </w:rPr>
        <w:t>rojektu, jego cele lub warunki realizacji, która mogłaby doprowadzić do naruszenia jego pierwotnych celów.</w:t>
      </w:r>
    </w:p>
    <w:p w14:paraId="4E210992" w14:textId="4400CD48" w:rsidR="00F8401A" w:rsidRPr="007E5B46" w:rsidRDefault="00F8401A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W okresie trwałości Projektu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zobowiązuje się przedkładać </w:t>
      </w:r>
      <w:r w:rsidR="00593383" w:rsidRPr="007E5B46">
        <w:rPr>
          <w:rFonts w:ascii="Arial" w:hAnsi="Arial" w:cs="Arial"/>
        </w:rPr>
        <w:t xml:space="preserve">na wezwanie </w:t>
      </w:r>
      <w:r w:rsidRPr="007E5B46">
        <w:rPr>
          <w:rFonts w:ascii="Arial" w:hAnsi="Arial" w:cs="Arial"/>
        </w:rPr>
        <w:t>Instytucji zarządzającej sprawozdanie z utrzymania trwałości Projektu</w:t>
      </w:r>
      <w:r w:rsidR="002221AC" w:rsidRPr="007E5B46">
        <w:rPr>
          <w:rFonts w:ascii="Arial" w:hAnsi="Arial" w:cs="Arial"/>
        </w:rPr>
        <w:t xml:space="preserve"> </w:t>
      </w:r>
      <w:r w:rsidR="003D1B1C" w:rsidRPr="007E5B46">
        <w:rPr>
          <w:rFonts w:ascii="Arial" w:hAnsi="Arial" w:cs="Arial"/>
        </w:rPr>
        <w:t xml:space="preserve">w </w:t>
      </w:r>
      <w:r w:rsidR="002221AC" w:rsidRPr="007E5B46">
        <w:rPr>
          <w:rFonts w:ascii="Arial" w:hAnsi="Arial" w:cs="Arial"/>
        </w:rPr>
        <w:t xml:space="preserve">terminie </w:t>
      </w:r>
      <w:r w:rsidR="003D1B1C" w:rsidRPr="007E5B46">
        <w:rPr>
          <w:rFonts w:ascii="Arial" w:hAnsi="Arial" w:cs="Arial"/>
        </w:rPr>
        <w:t>wyznaczonym przez Instytucję zarządzającą</w:t>
      </w:r>
      <w:r w:rsidRPr="007E5B46">
        <w:rPr>
          <w:rFonts w:ascii="Arial" w:hAnsi="Arial" w:cs="Arial"/>
        </w:rPr>
        <w:t>. Wzór sprawozdania ustala Instytucja zarządzająca. Niezłożenie sprawozdania</w:t>
      </w:r>
      <w:r w:rsidR="003D1B1C" w:rsidRPr="007E5B46">
        <w:rPr>
          <w:rFonts w:ascii="Arial" w:hAnsi="Arial" w:cs="Arial"/>
        </w:rPr>
        <w:t xml:space="preserve"> na wezwanie może zostać</w:t>
      </w:r>
      <w:r w:rsidR="002221AC" w:rsidRPr="007E5B46">
        <w:rPr>
          <w:rFonts w:ascii="Arial" w:hAnsi="Arial" w:cs="Arial"/>
        </w:rPr>
        <w:t xml:space="preserve"> </w:t>
      </w:r>
      <w:r w:rsidR="003D1B1C" w:rsidRPr="007E5B46">
        <w:rPr>
          <w:rFonts w:ascii="Arial" w:hAnsi="Arial" w:cs="Arial"/>
        </w:rPr>
        <w:t>po</w:t>
      </w:r>
      <w:r w:rsidRPr="007E5B46">
        <w:rPr>
          <w:rFonts w:ascii="Arial" w:hAnsi="Arial" w:cs="Arial"/>
        </w:rPr>
        <w:t>traktowane jak odmowa poddania się kontroli.</w:t>
      </w:r>
    </w:p>
    <w:p w14:paraId="6478FBAE" w14:textId="071FEFDD" w:rsidR="00F8401A" w:rsidRPr="007E5B46" w:rsidRDefault="00ED5DCC" w:rsidP="00C0173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F8401A" w:rsidRPr="007E5B46">
        <w:rPr>
          <w:rFonts w:ascii="Arial" w:hAnsi="Arial" w:cs="Arial"/>
        </w:rPr>
        <w:t>w okresie trwałości Projektu ma obowiązek samodzielnego informowania Instytucji zarządzającej</w:t>
      </w:r>
      <w:r w:rsidR="00E54D7C" w:rsidRPr="007E5B46">
        <w:rPr>
          <w:rFonts w:ascii="Arial" w:hAnsi="Arial" w:cs="Arial"/>
        </w:rPr>
        <w:t xml:space="preserve"> </w:t>
      </w:r>
      <w:r w:rsidR="00F8401A" w:rsidRPr="007E5B46">
        <w:rPr>
          <w:rFonts w:ascii="Arial" w:hAnsi="Arial" w:cs="Arial"/>
        </w:rPr>
        <w:t>o wszelkich okolicznościach, które mo</w:t>
      </w:r>
      <w:r w:rsidR="0093244F" w:rsidRPr="007E5B46">
        <w:rPr>
          <w:rFonts w:ascii="Arial" w:hAnsi="Arial" w:cs="Arial"/>
        </w:rPr>
        <w:t>gą mieć wpływ na niezachowanie</w:t>
      </w:r>
      <w:r w:rsidR="00F8401A" w:rsidRPr="007E5B46">
        <w:rPr>
          <w:rFonts w:ascii="Arial" w:hAnsi="Arial" w:cs="Arial"/>
        </w:rPr>
        <w:t xml:space="preserve"> trwałości. Informacja powinna zostać udzielona niezwłocznie, jednakże nie </w:t>
      </w:r>
      <w:r w:rsidR="00DF131B" w:rsidRPr="007E5B46">
        <w:rPr>
          <w:rFonts w:ascii="Arial" w:hAnsi="Arial" w:cs="Arial"/>
        </w:rPr>
        <w:t>później</w:t>
      </w:r>
      <w:r w:rsidR="00F8401A" w:rsidRPr="007E5B46">
        <w:rPr>
          <w:rFonts w:ascii="Arial" w:hAnsi="Arial" w:cs="Arial"/>
        </w:rPr>
        <w:t xml:space="preserve"> niż</w:t>
      </w:r>
      <w:r w:rsidR="00E54D7C" w:rsidRPr="007E5B46">
        <w:rPr>
          <w:rFonts w:ascii="Arial" w:hAnsi="Arial" w:cs="Arial"/>
        </w:rPr>
        <w:t xml:space="preserve"> </w:t>
      </w:r>
      <w:r w:rsidR="00F8401A" w:rsidRPr="007E5B46">
        <w:rPr>
          <w:rFonts w:ascii="Arial" w:hAnsi="Arial" w:cs="Arial"/>
        </w:rPr>
        <w:t>w terminie 14 dni od zaistnienia danej okoliczności.</w:t>
      </w:r>
    </w:p>
    <w:p w14:paraId="0E3377A5" w14:textId="779B1987" w:rsidR="00117E8F" w:rsidRPr="007E5B46" w:rsidRDefault="00EF2647" w:rsidP="00C0173B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>§ 1</w:t>
      </w:r>
      <w:r w:rsidR="00A6640D" w:rsidRPr="007E5B46">
        <w:rPr>
          <w:rFonts w:ascii="Arial" w:hAnsi="Arial" w:cs="Arial"/>
        </w:rPr>
        <w:t>6</w:t>
      </w:r>
      <w:r w:rsidRPr="007E5B46">
        <w:rPr>
          <w:rFonts w:ascii="Arial" w:hAnsi="Arial" w:cs="Arial"/>
        </w:rPr>
        <w:t xml:space="preserve">. </w:t>
      </w:r>
      <w:r w:rsidR="00117E8F" w:rsidRPr="007E5B46">
        <w:rPr>
          <w:rFonts w:ascii="Arial" w:hAnsi="Arial" w:cs="Arial"/>
        </w:rPr>
        <w:t>Zwrot środków</w:t>
      </w:r>
    </w:p>
    <w:p w14:paraId="67819FB9" w14:textId="63685AA5" w:rsidR="00632209" w:rsidRPr="007E5B46" w:rsidRDefault="006C73D6">
      <w:pPr>
        <w:pStyle w:val="Akapitzlist"/>
        <w:numPr>
          <w:ilvl w:val="6"/>
          <w:numId w:val="4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Jeżeli na podstawie wniosk</w:t>
      </w:r>
      <w:r w:rsidR="00416A5B" w:rsidRPr="007E5B46">
        <w:rPr>
          <w:rFonts w:ascii="Arial" w:hAnsi="Arial" w:cs="Arial"/>
        </w:rPr>
        <w:t xml:space="preserve">ów o płatność </w:t>
      </w:r>
      <w:r w:rsidRPr="007E5B46">
        <w:rPr>
          <w:rFonts w:ascii="Arial" w:hAnsi="Arial" w:cs="Arial"/>
        </w:rPr>
        <w:t>lub czynności kontrolnych przeprowad</w:t>
      </w:r>
      <w:r w:rsidR="00714FCB" w:rsidRPr="007E5B46">
        <w:rPr>
          <w:rFonts w:ascii="Arial" w:hAnsi="Arial" w:cs="Arial"/>
        </w:rPr>
        <w:t xml:space="preserve">zonych przez uprawnione organy </w:t>
      </w:r>
      <w:r w:rsidRPr="007E5B46">
        <w:rPr>
          <w:rFonts w:ascii="Arial" w:hAnsi="Arial" w:cs="Arial"/>
        </w:rPr>
        <w:t xml:space="preserve">zostanie stwierdzone, że </w:t>
      </w:r>
      <w:r w:rsidR="00ED5DCC" w:rsidRPr="007E5B46">
        <w:rPr>
          <w:rFonts w:ascii="Arial" w:hAnsi="Arial" w:cs="Arial"/>
        </w:rPr>
        <w:t>Jednostka realizująca Projekt</w:t>
      </w:r>
      <w:r w:rsidR="00632209" w:rsidRPr="007E5B46">
        <w:rPr>
          <w:rFonts w:ascii="Arial" w:hAnsi="Arial" w:cs="Arial"/>
        </w:rPr>
        <w:t>:</w:t>
      </w:r>
    </w:p>
    <w:p w14:paraId="72D9718B" w14:textId="356A4F86" w:rsidR="00710664" w:rsidRPr="007E5B46" w:rsidRDefault="00710664" w:rsidP="00C0173B">
      <w:pPr>
        <w:numPr>
          <w:ilvl w:val="0"/>
          <w:numId w:val="10"/>
        </w:numPr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>wykorzystał</w:t>
      </w:r>
      <w:r w:rsidR="00001E1A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dofinansowanie </w:t>
      </w:r>
      <w:r w:rsidR="006C73D6" w:rsidRPr="007E5B46">
        <w:rPr>
          <w:rFonts w:ascii="Arial" w:hAnsi="Arial" w:cs="Arial"/>
        </w:rPr>
        <w:t>niezgodnie z przeznaczeniem,</w:t>
      </w:r>
    </w:p>
    <w:p w14:paraId="1AE5CC92" w14:textId="5D545DDA" w:rsidR="00632209" w:rsidRPr="007E5B46" w:rsidRDefault="00710664" w:rsidP="00C0173B">
      <w:pPr>
        <w:numPr>
          <w:ilvl w:val="0"/>
          <w:numId w:val="10"/>
        </w:numPr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>wykorzystał</w:t>
      </w:r>
      <w:r w:rsidR="00001E1A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dofinansowanie z naruszeniem procedur, o których mowa w art. 184 ustawy o finansach publicznych</w:t>
      </w:r>
      <w:r w:rsidR="006C73D6" w:rsidRPr="007E5B46">
        <w:rPr>
          <w:rFonts w:ascii="Arial" w:hAnsi="Arial" w:cs="Arial"/>
        </w:rPr>
        <w:t xml:space="preserve">, </w:t>
      </w:r>
    </w:p>
    <w:p w14:paraId="7CE5C63E" w14:textId="33C3C4B1" w:rsidR="00632209" w:rsidRPr="007E5B46" w:rsidRDefault="006C73D6" w:rsidP="00C0173B">
      <w:pPr>
        <w:numPr>
          <w:ilvl w:val="0"/>
          <w:numId w:val="10"/>
        </w:numPr>
        <w:spacing w:before="120" w:after="120" w:line="276" w:lineRule="auto"/>
        <w:ind w:left="709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>pobrał</w:t>
      </w:r>
      <w:r w:rsidR="00001E1A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całość lub część dofinansowania </w:t>
      </w:r>
      <w:r w:rsidR="0041583B" w:rsidRPr="007E5B46">
        <w:rPr>
          <w:rFonts w:ascii="Arial" w:hAnsi="Arial" w:cs="Arial"/>
        </w:rPr>
        <w:t>nienależnie</w:t>
      </w:r>
      <w:r w:rsidR="00632209" w:rsidRPr="007E5B46">
        <w:rPr>
          <w:rFonts w:ascii="Arial" w:hAnsi="Arial" w:cs="Arial"/>
        </w:rPr>
        <w:t>, lub w nadmiernej wysokości,</w:t>
      </w:r>
    </w:p>
    <w:p w14:paraId="15F32420" w14:textId="785D92DD" w:rsidR="006C73D6" w:rsidRPr="007E5B46" w:rsidRDefault="00ED5DCC" w:rsidP="00C0173B">
      <w:pPr>
        <w:spacing w:before="120" w:after="120" w:line="276" w:lineRule="auto"/>
        <w:ind w:left="284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6C73D6" w:rsidRPr="007E5B46">
        <w:rPr>
          <w:rFonts w:ascii="Arial" w:hAnsi="Arial" w:cs="Arial"/>
        </w:rPr>
        <w:t>zobowiąz</w:t>
      </w:r>
      <w:r w:rsidR="00710664" w:rsidRPr="007E5B46">
        <w:rPr>
          <w:rFonts w:ascii="Arial" w:hAnsi="Arial" w:cs="Arial"/>
        </w:rPr>
        <w:t>uje się do zwrotu tych środków</w:t>
      </w:r>
      <w:r w:rsidR="006C73D6" w:rsidRPr="007E5B46">
        <w:rPr>
          <w:rFonts w:ascii="Arial" w:hAnsi="Arial" w:cs="Arial"/>
        </w:rPr>
        <w:t xml:space="preserve"> wraz z odsetkami, w terminie i na rachunek ban</w:t>
      </w:r>
      <w:r w:rsidR="000322EF" w:rsidRPr="007E5B46">
        <w:rPr>
          <w:rFonts w:ascii="Arial" w:hAnsi="Arial" w:cs="Arial"/>
        </w:rPr>
        <w:t>kowy wskazany przez Instytucję z</w:t>
      </w:r>
      <w:r w:rsidR="006C73D6" w:rsidRPr="007E5B46">
        <w:rPr>
          <w:rFonts w:ascii="Arial" w:hAnsi="Arial" w:cs="Arial"/>
        </w:rPr>
        <w:t>arządzającą.</w:t>
      </w:r>
    </w:p>
    <w:p w14:paraId="2BBD8CCF" w14:textId="7647D4A7" w:rsidR="00BA2CF7" w:rsidRPr="007E5B46" w:rsidRDefault="00BA2CF7">
      <w:pPr>
        <w:pStyle w:val="Akapitzlist"/>
        <w:numPr>
          <w:ilvl w:val="6"/>
          <w:numId w:val="4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sytuacji, o kt</w:t>
      </w:r>
      <w:r w:rsidR="000322EF" w:rsidRPr="007E5B46">
        <w:rPr>
          <w:rFonts w:ascii="Arial" w:hAnsi="Arial" w:cs="Arial"/>
        </w:rPr>
        <w:t>órej mowa w ust. 1, Instytucja zarządzająca</w:t>
      </w:r>
      <w:r w:rsidRPr="007E5B46">
        <w:rPr>
          <w:rFonts w:ascii="Arial" w:hAnsi="Arial" w:cs="Arial"/>
        </w:rPr>
        <w:t xml:space="preserve"> wzywa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 do zwrotu </w:t>
      </w:r>
      <w:r w:rsidR="000322EF" w:rsidRPr="007E5B46">
        <w:rPr>
          <w:rFonts w:ascii="Arial" w:hAnsi="Arial" w:cs="Arial"/>
        </w:rPr>
        <w:t xml:space="preserve">środków </w:t>
      </w:r>
      <w:r w:rsidRPr="007E5B46">
        <w:rPr>
          <w:rFonts w:ascii="Arial" w:hAnsi="Arial" w:cs="Arial"/>
        </w:rPr>
        <w:t>lub wyrażenia zgody na pomniejszenie o odpowiednią kwotę kolejnej płatności</w:t>
      </w:r>
      <w:r w:rsidR="00F16792" w:rsidRPr="007E5B46">
        <w:rPr>
          <w:rStyle w:val="Odwoanieprzypisudolnego"/>
          <w:rFonts w:ascii="Arial" w:hAnsi="Arial" w:cs="Arial"/>
        </w:rPr>
        <w:footnoteReference w:id="50"/>
      </w:r>
      <w:r w:rsidRPr="007E5B46">
        <w:rPr>
          <w:rFonts w:ascii="Arial" w:hAnsi="Arial" w:cs="Arial"/>
        </w:rPr>
        <w:t xml:space="preserve">, w terminie 14 dni od dnia doręczenia wezwania. </w:t>
      </w:r>
    </w:p>
    <w:p w14:paraId="21CFA8FC" w14:textId="3CB5F751" w:rsidR="00BA2CF7" w:rsidRPr="007E5B46" w:rsidRDefault="00BA2CF7">
      <w:pPr>
        <w:pStyle w:val="Akapitzlist"/>
        <w:numPr>
          <w:ilvl w:val="6"/>
          <w:numId w:val="4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bezskutecznego upływu terminu, o kt</w:t>
      </w:r>
      <w:r w:rsidR="000322EF" w:rsidRPr="007E5B46">
        <w:rPr>
          <w:rFonts w:ascii="Arial" w:hAnsi="Arial" w:cs="Arial"/>
        </w:rPr>
        <w:t>órym mowa w ust. 2, Instytucja z</w:t>
      </w:r>
      <w:r w:rsidRPr="007E5B46">
        <w:rPr>
          <w:rFonts w:ascii="Arial" w:hAnsi="Arial" w:cs="Arial"/>
        </w:rPr>
        <w:t xml:space="preserve">arządzająca wydaje decyzję, o której mowa w art. 207 ust. 9 ustawy o finansach publicznych. W decyzji określana jest kwota przypadającą do zwrotu i termin, od którego naliczane są odsetki oraz sposób zwrotu środków. Decyzji nie wydaje się, jeżeli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zwr</w:t>
      </w:r>
      <w:r w:rsidR="001A7B16" w:rsidRPr="007E5B46">
        <w:rPr>
          <w:rFonts w:ascii="Arial" w:hAnsi="Arial" w:cs="Arial"/>
        </w:rPr>
        <w:t>óci</w:t>
      </w:r>
      <w:r w:rsidRPr="007E5B46">
        <w:rPr>
          <w:rFonts w:ascii="Arial" w:hAnsi="Arial" w:cs="Arial"/>
        </w:rPr>
        <w:t xml:space="preserve"> środk</w:t>
      </w:r>
      <w:r w:rsidR="001A7B16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przed jej wydaniem. </w:t>
      </w:r>
    </w:p>
    <w:p w14:paraId="36927F79" w14:textId="352628BC" w:rsidR="000322EF" w:rsidRPr="007E5B46" w:rsidRDefault="006F5899">
      <w:pPr>
        <w:pStyle w:val="Akapitzlist"/>
        <w:numPr>
          <w:ilvl w:val="6"/>
          <w:numId w:val="4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Zgodnie z art. 207 ust. 12a ustawy o finansach publicznych o</w:t>
      </w:r>
      <w:r w:rsidR="00BA2CF7" w:rsidRPr="007E5B46">
        <w:rPr>
          <w:rFonts w:ascii="Arial" w:hAnsi="Arial" w:cs="Arial"/>
        </w:rPr>
        <w:t>d decyzji, o której mowa w ust.</w:t>
      </w:r>
      <w:r w:rsidRPr="007E5B46">
        <w:rPr>
          <w:rFonts w:ascii="Arial" w:hAnsi="Arial" w:cs="Arial"/>
        </w:rPr>
        <w:t xml:space="preserve"> 3, </w:t>
      </w:r>
      <w:r w:rsidR="00ED5DCC" w:rsidRPr="007E5B46">
        <w:rPr>
          <w:rFonts w:ascii="Arial" w:hAnsi="Arial" w:cs="Arial"/>
        </w:rPr>
        <w:t>Jednost</w:t>
      </w:r>
      <w:r w:rsidR="00001E1A" w:rsidRPr="007E5B46">
        <w:rPr>
          <w:rFonts w:ascii="Arial" w:hAnsi="Arial" w:cs="Arial"/>
        </w:rPr>
        <w:t>ce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przysługuje </w:t>
      </w:r>
      <w:r w:rsidR="00BA2CF7" w:rsidRPr="007E5B46">
        <w:rPr>
          <w:rFonts w:ascii="Arial" w:hAnsi="Arial" w:cs="Arial"/>
        </w:rPr>
        <w:t xml:space="preserve">wniosek o ponowne rozpatrzenie sprawy. </w:t>
      </w:r>
    </w:p>
    <w:p w14:paraId="2D311A14" w14:textId="091B0A23" w:rsidR="00BA2CF7" w:rsidRPr="007E5B46" w:rsidRDefault="00BA2CF7">
      <w:pPr>
        <w:pStyle w:val="Akapitzlist"/>
        <w:numPr>
          <w:ilvl w:val="6"/>
          <w:numId w:val="4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Odsetki, w wysokości jak dla zaległości podatkowych, od środków dofinansowania</w:t>
      </w:r>
      <w:r w:rsidR="006F5899" w:rsidRPr="007E5B46">
        <w:rPr>
          <w:rFonts w:ascii="Arial" w:hAnsi="Arial" w:cs="Arial"/>
        </w:rPr>
        <w:t>, o których mowa w ust. 1</w:t>
      </w:r>
      <w:r w:rsidR="000322EF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są naliczane od dnia przekazania </w:t>
      </w:r>
      <w:r w:rsidRPr="007E5B46">
        <w:rPr>
          <w:rFonts w:ascii="Arial" w:hAnsi="Arial" w:cs="Arial"/>
        </w:rPr>
        <w:lastRenderedPageBreak/>
        <w:t xml:space="preserve">środków dofinansowania na rachunek </w:t>
      </w:r>
      <w:r w:rsidR="00361CB3" w:rsidRPr="007E5B46">
        <w:rPr>
          <w:rFonts w:ascii="Arial" w:hAnsi="Arial" w:cs="Arial"/>
        </w:rPr>
        <w:t>płatniczy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wskazany przez</w:t>
      </w:r>
      <w:r w:rsidR="001C418A"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>, do dnia zwrotu środków lu</w:t>
      </w:r>
      <w:r w:rsidR="000322EF" w:rsidRPr="007E5B46">
        <w:rPr>
          <w:rFonts w:ascii="Arial" w:hAnsi="Arial" w:cs="Arial"/>
        </w:rPr>
        <w:t xml:space="preserve">b do dnia wpływu do Instytucji zarządzającej </w:t>
      </w:r>
      <w:r w:rsidRPr="007E5B46">
        <w:rPr>
          <w:rFonts w:ascii="Arial" w:hAnsi="Arial" w:cs="Arial"/>
        </w:rPr>
        <w:t xml:space="preserve">pisemnej zgody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 na pomniejszenie kolejnej płatności,</w:t>
      </w:r>
      <w:r w:rsidR="005159F8" w:rsidRPr="007E5B46">
        <w:rPr>
          <w:rFonts w:ascii="Arial" w:hAnsi="Arial" w:cs="Arial"/>
        </w:rPr>
        <w:t xml:space="preserve"> o której mowa w ust. 2,</w:t>
      </w:r>
      <w:r w:rsidRPr="007E5B46">
        <w:rPr>
          <w:rFonts w:ascii="Arial" w:hAnsi="Arial" w:cs="Arial"/>
        </w:rPr>
        <w:t xml:space="preserve"> jeżeli taka zgoda została wyrażona.</w:t>
      </w:r>
    </w:p>
    <w:p w14:paraId="4FC231EE" w14:textId="6E9132D3" w:rsidR="00BA2CF7" w:rsidRPr="007E5B46" w:rsidRDefault="00D45910">
      <w:pPr>
        <w:pStyle w:val="Akapitzlist"/>
        <w:numPr>
          <w:ilvl w:val="6"/>
          <w:numId w:val="4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G</w:t>
      </w:r>
      <w:r w:rsidR="00BA2CF7" w:rsidRPr="007E5B46">
        <w:rPr>
          <w:rFonts w:ascii="Arial" w:hAnsi="Arial" w:cs="Arial"/>
        </w:rPr>
        <w:t xml:space="preserve">dy kwota do odzyskania jest wyższa niż kwota pozostająca do przekazania w ramach kolejnych transz dofinansowania lub nie jest możliwe </w:t>
      </w:r>
      <w:r w:rsidR="001C418A" w:rsidRPr="007E5B46">
        <w:rPr>
          <w:rFonts w:ascii="Arial" w:hAnsi="Arial" w:cs="Arial"/>
        </w:rPr>
        <w:t>pomniejszeni</w:t>
      </w:r>
      <w:r w:rsidR="001A7B16" w:rsidRPr="007E5B46">
        <w:rPr>
          <w:rFonts w:ascii="Arial" w:hAnsi="Arial" w:cs="Arial"/>
        </w:rPr>
        <w:t>e kolejnej płatności</w:t>
      </w:r>
      <w:r w:rsidR="00BA2CF7" w:rsidRPr="007E5B46">
        <w:rPr>
          <w:rFonts w:ascii="Arial" w:hAnsi="Arial" w:cs="Arial"/>
        </w:rPr>
        <w:t xml:space="preserve">, a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BA2CF7" w:rsidRPr="007E5B46">
        <w:rPr>
          <w:rFonts w:ascii="Arial" w:hAnsi="Arial" w:cs="Arial"/>
        </w:rPr>
        <w:t>nie zwr</w:t>
      </w:r>
      <w:r w:rsidR="001A7B16" w:rsidRPr="007E5B46">
        <w:rPr>
          <w:rFonts w:ascii="Arial" w:hAnsi="Arial" w:cs="Arial"/>
        </w:rPr>
        <w:t>ócił środków</w:t>
      </w:r>
      <w:r w:rsidR="00BA2CF7" w:rsidRPr="007E5B46">
        <w:rPr>
          <w:rFonts w:ascii="Arial" w:hAnsi="Arial" w:cs="Arial"/>
        </w:rPr>
        <w:t xml:space="preserve"> w terminie 14 dni od dnia doręczenia ostatecznej decyzji, o kt</w:t>
      </w:r>
      <w:r w:rsidR="000322EF" w:rsidRPr="007E5B46">
        <w:rPr>
          <w:rFonts w:ascii="Arial" w:hAnsi="Arial" w:cs="Arial"/>
        </w:rPr>
        <w:t>órej mowa w ust. 3, Instytucja z</w:t>
      </w:r>
      <w:r w:rsidR="00BA2CF7" w:rsidRPr="007E5B46">
        <w:rPr>
          <w:rFonts w:ascii="Arial" w:hAnsi="Arial" w:cs="Arial"/>
        </w:rPr>
        <w:t>arządzająca</w:t>
      </w:r>
      <w:r w:rsidR="001C418A" w:rsidRPr="007E5B46">
        <w:rPr>
          <w:rFonts w:ascii="Arial" w:hAnsi="Arial" w:cs="Arial"/>
        </w:rPr>
        <w:t xml:space="preserve"> podejmuje</w:t>
      </w:r>
      <w:r w:rsidR="00BA2CF7" w:rsidRPr="007E5B46">
        <w:rPr>
          <w:rFonts w:ascii="Arial" w:hAnsi="Arial" w:cs="Arial"/>
        </w:rPr>
        <w:t xml:space="preserve"> czynności zmierzające do odzyskania należnych środków z wykorzystaniem dostępnych środków prawnych</w:t>
      </w:r>
      <w:r w:rsidRPr="007E5B46">
        <w:rPr>
          <w:rFonts w:ascii="Arial" w:hAnsi="Arial" w:cs="Arial"/>
        </w:rPr>
        <w:t xml:space="preserve"> </w:t>
      </w:r>
      <w:r w:rsidR="00BA2CF7" w:rsidRPr="007E5B46">
        <w:rPr>
          <w:rFonts w:ascii="Arial" w:hAnsi="Arial" w:cs="Arial"/>
        </w:rPr>
        <w:t xml:space="preserve">oraz na zasadach określonych w przepisach o postępowaniu egzekucyjnym w administracji. Koszty czynności zmierzających do odzyskania </w:t>
      </w:r>
      <w:r w:rsidR="001C418A" w:rsidRPr="007E5B46">
        <w:rPr>
          <w:rFonts w:ascii="Arial" w:hAnsi="Arial" w:cs="Arial"/>
        </w:rPr>
        <w:t xml:space="preserve">środków, o których mowa w ust. 1, </w:t>
      </w:r>
      <w:r w:rsidR="00BA2CF7" w:rsidRPr="007E5B46">
        <w:rPr>
          <w:rFonts w:ascii="Arial" w:hAnsi="Arial" w:cs="Arial"/>
        </w:rPr>
        <w:t>w całości</w:t>
      </w:r>
      <w:r w:rsidR="00E54D7C" w:rsidRPr="007E5B46">
        <w:rPr>
          <w:rFonts w:ascii="Arial" w:hAnsi="Arial" w:cs="Arial"/>
        </w:rPr>
        <w:t xml:space="preserve"> </w:t>
      </w:r>
      <w:r w:rsidR="00BA2CF7" w:rsidRPr="007E5B46">
        <w:rPr>
          <w:rFonts w:ascii="Arial" w:hAnsi="Arial" w:cs="Arial"/>
        </w:rPr>
        <w:t xml:space="preserve">obciążają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="00BA2CF7" w:rsidRPr="007E5B46">
        <w:rPr>
          <w:rFonts w:ascii="Arial" w:hAnsi="Arial" w:cs="Arial"/>
        </w:rPr>
        <w:t>.</w:t>
      </w:r>
    </w:p>
    <w:p w14:paraId="680247EF" w14:textId="0C42D048" w:rsidR="007C3D5E" w:rsidRPr="007E5B46" w:rsidRDefault="00ED5DCC">
      <w:pPr>
        <w:pStyle w:val="Akapitzlist"/>
        <w:numPr>
          <w:ilvl w:val="6"/>
          <w:numId w:val="4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1C418A" w:rsidRPr="007E5B46">
        <w:rPr>
          <w:rFonts w:ascii="Arial" w:hAnsi="Arial" w:cs="Arial"/>
        </w:rPr>
        <w:t xml:space="preserve"> </w:t>
      </w:r>
      <w:r w:rsidR="001A7B16" w:rsidRPr="007E5B46">
        <w:rPr>
          <w:rFonts w:ascii="Arial" w:hAnsi="Arial" w:cs="Arial"/>
        </w:rPr>
        <w:t>jest zobowiązan</w:t>
      </w:r>
      <w:r w:rsidR="00001E1A" w:rsidRPr="007E5B46">
        <w:rPr>
          <w:rFonts w:ascii="Arial" w:hAnsi="Arial" w:cs="Arial"/>
        </w:rPr>
        <w:t>a</w:t>
      </w:r>
      <w:r w:rsidR="001A7B16" w:rsidRPr="007E5B46">
        <w:rPr>
          <w:rFonts w:ascii="Arial" w:hAnsi="Arial" w:cs="Arial"/>
        </w:rPr>
        <w:t xml:space="preserve"> do </w:t>
      </w:r>
      <w:r w:rsidR="001C418A" w:rsidRPr="007E5B46">
        <w:rPr>
          <w:rFonts w:ascii="Arial" w:hAnsi="Arial" w:cs="Arial"/>
        </w:rPr>
        <w:t xml:space="preserve">opisu przelewu zwracanych środków, o których mowa w ust. 1, zgodnie z </w:t>
      </w:r>
      <w:r w:rsidR="008C200D" w:rsidRPr="007E5B46">
        <w:rPr>
          <w:rFonts w:ascii="Arial" w:hAnsi="Arial" w:cs="Arial"/>
        </w:rPr>
        <w:t xml:space="preserve">§ 6 ust. </w:t>
      </w:r>
      <w:r w:rsidR="007271DC" w:rsidRPr="007E5B46">
        <w:rPr>
          <w:rFonts w:ascii="Arial" w:hAnsi="Arial" w:cs="Arial"/>
        </w:rPr>
        <w:t>1</w:t>
      </w:r>
      <w:r w:rsidR="00080629" w:rsidRPr="007E5B46">
        <w:rPr>
          <w:rFonts w:ascii="Arial" w:hAnsi="Arial" w:cs="Arial"/>
        </w:rPr>
        <w:t>1</w:t>
      </w:r>
      <w:r w:rsidR="002221AC" w:rsidRPr="007E5B46">
        <w:rPr>
          <w:rFonts w:ascii="Arial" w:hAnsi="Arial" w:cs="Arial"/>
        </w:rPr>
        <w:t xml:space="preserve"> </w:t>
      </w:r>
      <w:r w:rsidR="00D45910" w:rsidRPr="007E5B46">
        <w:rPr>
          <w:rFonts w:ascii="Arial" w:hAnsi="Arial" w:cs="Arial"/>
        </w:rPr>
        <w:t>Zasad</w:t>
      </w:r>
      <w:r w:rsidR="001C418A" w:rsidRPr="007E5B46">
        <w:rPr>
          <w:rFonts w:ascii="Arial" w:hAnsi="Arial" w:cs="Arial"/>
        </w:rPr>
        <w:t>.</w:t>
      </w:r>
    </w:p>
    <w:p w14:paraId="2FF0D0C2" w14:textId="5F52B23A" w:rsidR="00955906" w:rsidRPr="007E5B46" w:rsidRDefault="00EF2647" w:rsidP="00C0173B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F25822" w:rsidRPr="007E5B46">
        <w:rPr>
          <w:rFonts w:ascii="Arial" w:hAnsi="Arial" w:cs="Arial"/>
        </w:rPr>
        <w:t>1</w:t>
      </w:r>
      <w:r w:rsidR="00D45910" w:rsidRPr="007E5B46">
        <w:rPr>
          <w:rFonts w:ascii="Arial" w:hAnsi="Arial" w:cs="Arial"/>
        </w:rPr>
        <w:t>7</w:t>
      </w:r>
      <w:r w:rsidRPr="007E5B46">
        <w:rPr>
          <w:rFonts w:ascii="Arial" w:hAnsi="Arial" w:cs="Arial"/>
        </w:rPr>
        <w:t xml:space="preserve">. </w:t>
      </w:r>
      <w:r w:rsidR="00D45910" w:rsidRPr="007E5B46">
        <w:rPr>
          <w:rFonts w:ascii="Arial" w:hAnsi="Arial" w:cs="Arial"/>
        </w:rPr>
        <w:t>Uchylenie Uchwały</w:t>
      </w:r>
    </w:p>
    <w:p w14:paraId="7245674A" w14:textId="1D9C4FF0" w:rsidR="00445CB4" w:rsidRPr="007E5B46" w:rsidRDefault="00445CB4">
      <w:pPr>
        <w:pStyle w:val="Akapitzlist"/>
        <w:numPr>
          <w:ilvl w:val="6"/>
          <w:numId w:val="4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Instytucja zarządzająca </w:t>
      </w:r>
      <w:r w:rsidR="00F031A5" w:rsidRPr="007E5B46">
        <w:rPr>
          <w:rFonts w:ascii="Arial" w:hAnsi="Arial" w:cs="Arial"/>
        </w:rPr>
        <w:t>uchyla</w:t>
      </w:r>
      <w:r w:rsidR="00D45910" w:rsidRPr="007E5B46">
        <w:rPr>
          <w:rFonts w:ascii="Arial" w:hAnsi="Arial" w:cs="Arial"/>
        </w:rPr>
        <w:t xml:space="preserve"> Uchwałę</w:t>
      </w:r>
      <w:r w:rsidR="00F031A5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jeżeli</w:t>
      </w:r>
      <w:r w:rsidR="00702841"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>:</w:t>
      </w:r>
    </w:p>
    <w:p w14:paraId="6B9881A2" w14:textId="4D002A36" w:rsidR="00445CB4" w:rsidRPr="007E5B46" w:rsidRDefault="00445CB4" w:rsidP="00C0173B">
      <w:pPr>
        <w:numPr>
          <w:ilvl w:val="0"/>
          <w:numId w:val="6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wykorzysta przekazane środki finansowe w całości lub w części na cel inny, niż określony w Projekcie lub niezgodnie z </w:t>
      </w:r>
      <w:r w:rsidR="00F031A5" w:rsidRPr="007E5B46">
        <w:rPr>
          <w:rFonts w:ascii="Arial" w:hAnsi="Arial" w:cs="Arial"/>
        </w:rPr>
        <w:t>Zasadami</w:t>
      </w:r>
      <w:r w:rsidRPr="007E5B46">
        <w:rPr>
          <w:rFonts w:ascii="Arial" w:hAnsi="Arial" w:cs="Arial"/>
        </w:rPr>
        <w:t>;</w:t>
      </w:r>
    </w:p>
    <w:p w14:paraId="54B21884" w14:textId="1A6046B7" w:rsidR="00445CB4" w:rsidRPr="007E5B46" w:rsidRDefault="00445CB4" w:rsidP="00C0173B">
      <w:pPr>
        <w:numPr>
          <w:ilvl w:val="0"/>
          <w:numId w:val="6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odmówił poddania się kontroli przez Instytucję zarządzającą bądź inne uprawnione podmioty;</w:t>
      </w:r>
    </w:p>
    <w:p w14:paraId="4F6352C0" w14:textId="27F462EE" w:rsidR="00445CB4" w:rsidRPr="007E5B46" w:rsidRDefault="00445CB4" w:rsidP="00C0173B">
      <w:pPr>
        <w:numPr>
          <w:ilvl w:val="0"/>
          <w:numId w:val="6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złoży lub przedstawi</w:t>
      </w:r>
      <w:r w:rsidR="00001E1A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Instytucji zarządzającej, jako autentyczne, nieprawdziwe, sfałszowane, podrobione, przerobione lub poświadczające nieprawdę albo niepełne dokumenty i informacje w celu uzyskania (wyłudzenia) nienależnego dofinansowania;</w:t>
      </w:r>
    </w:p>
    <w:p w14:paraId="2DD05849" w14:textId="12BBA9B5" w:rsidR="00445CB4" w:rsidRPr="007E5B46" w:rsidRDefault="00445CB4" w:rsidP="00C0173B">
      <w:pPr>
        <w:numPr>
          <w:ilvl w:val="0"/>
          <w:numId w:val="6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w związku z oddziaływaniem na Projekt siły wyższej, nie dopełni</w:t>
      </w:r>
      <w:r w:rsidR="00001E1A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obowiązków </w:t>
      </w:r>
      <w:r w:rsidRPr="007E5B46">
        <w:rPr>
          <w:rFonts w:ascii="Arial" w:hAnsi="Arial" w:cs="Arial"/>
        </w:rPr>
        <w:br/>
        <w:t>lub nie zrealiz</w:t>
      </w:r>
      <w:r w:rsidR="00001E1A" w:rsidRPr="007E5B46">
        <w:rPr>
          <w:rFonts w:ascii="Arial" w:hAnsi="Arial" w:cs="Arial"/>
        </w:rPr>
        <w:t>uje</w:t>
      </w:r>
      <w:r w:rsidRPr="007E5B46">
        <w:rPr>
          <w:rFonts w:ascii="Arial" w:hAnsi="Arial" w:cs="Arial"/>
        </w:rPr>
        <w:t xml:space="preserve"> działań naprawczych, określonych w § 3 ust. 6 pkt </w:t>
      </w:r>
      <w:r w:rsidR="001D55FB">
        <w:rPr>
          <w:rFonts w:ascii="Arial" w:hAnsi="Arial" w:cs="Arial"/>
        </w:rPr>
        <w:t>8</w:t>
      </w:r>
      <w:r w:rsidR="001D55FB" w:rsidRPr="007E5B46">
        <w:rPr>
          <w:rFonts w:ascii="Arial" w:hAnsi="Arial" w:cs="Arial"/>
        </w:rPr>
        <w:t xml:space="preserve"> </w:t>
      </w:r>
      <w:r w:rsidR="00702841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.</w:t>
      </w:r>
    </w:p>
    <w:p w14:paraId="44858070" w14:textId="12CD884E" w:rsidR="00E5649E" w:rsidRPr="007E5B46" w:rsidRDefault="00B67C70">
      <w:pPr>
        <w:pStyle w:val="Akapitzlist"/>
        <w:numPr>
          <w:ilvl w:val="6"/>
          <w:numId w:val="4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Instytucja z</w:t>
      </w:r>
      <w:r w:rsidR="00E5649E" w:rsidRPr="007E5B46">
        <w:rPr>
          <w:rFonts w:ascii="Arial" w:hAnsi="Arial" w:cs="Arial"/>
        </w:rPr>
        <w:t xml:space="preserve">arządzająca może </w:t>
      </w:r>
      <w:r w:rsidR="00702841" w:rsidRPr="007E5B46">
        <w:rPr>
          <w:rFonts w:ascii="Arial" w:hAnsi="Arial" w:cs="Arial"/>
        </w:rPr>
        <w:t>uchylić Uchwałę</w:t>
      </w:r>
      <w:r w:rsidR="00E5649E" w:rsidRPr="007E5B46">
        <w:rPr>
          <w:rFonts w:ascii="Arial" w:hAnsi="Arial" w:cs="Arial"/>
        </w:rPr>
        <w:t xml:space="preserve">, jeżeli </w:t>
      </w:r>
      <w:r w:rsidR="00ED5DCC" w:rsidRPr="007E5B46">
        <w:rPr>
          <w:rFonts w:ascii="Arial" w:hAnsi="Arial" w:cs="Arial"/>
        </w:rPr>
        <w:t>Jednostka realizująca Projekt</w:t>
      </w:r>
      <w:r w:rsidR="00E5649E" w:rsidRPr="007E5B46">
        <w:rPr>
          <w:rFonts w:ascii="Arial" w:hAnsi="Arial" w:cs="Arial"/>
        </w:rPr>
        <w:t>:</w:t>
      </w:r>
    </w:p>
    <w:p w14:paraId="509D19FC" w14:textId="28A8B3BA" w:rsidR="00E5649E" w:rsidRPr="007E5B46" w:rsidRDefault="00E5649E" w:rsidP="00C0173B">
      <w:pPr>
        <w:numPr>
          <w:ilvl w:val="0"/>
          <w:numId w:val="5"/>
        </w:numPr>
        <w:tabs>
          <w:tab w:val="clear" w:pos="644"/>
          <w:tab w:val="left" w:pos="709"/>
        </w:tabs>
        <w:spacing w:before="120" w:after="120" w:line="276" w:lineRule="auto"/>
        <w:ind w:left="709" w:hanging="352"/>
        <w:rPr>
          <w:rFonts w:ascii="Arial" w:hAnsi="Arial" w:cs="Arial"/>
        </w:rPr>
      </w:pPr>
      <w:r w:rsidRPr="007E5B46">
        <w:rPr>
          <w:rFonts w:ascii="Arial" w:hAnsi="Arial" w:cs="Arial"/>
        </w:rPr>
        <w:t>nie rozpocz</w:t>
      </w:r>
      <w:r w:rsidR="00001E1A" w:rsidRPr="007E5B46">
        <w:rPr>
          <w:rFonts w:ascii="Arial" w:hAnsi="Arial" w:cs="Arial"/>
        </w:rPr>
        <w:t>nie</w:t>
      </w:r>
      <w:r w:rsidRPr="007E5B46">
        <w:rPr>
          <w:rFonts w:ascii="Arial" w:hAnsi="Arial" w:cs="Arial"/>
        </w:rPr>
        <w:t xml:space="preserve"> realizacji Projektu w terminie </w:t>
      </w:r>
      <w:r w:rsidR="00AC7119" w:rsidRPr="007E5B46">
        <w:rPr>
          <w:rFonts w:ascii="Arial" w:hAnsi="Arial" w:cs="Arial"/>
        </w:rPr>
        <w:t>6</w:t>
      </w:r>
      <w:r w:rsidRPr="007E5B46">
        <w:rPr>
          <w:rFonts w:ascii="Arial" w:hAnsi="Arial" w:cs="Arial"/>
        </w:rPr>
        <w:t xml:space="preserve"> miesięcy od daty </w:t>
      </w:r>
      <w:r w:rsidR="00702841" w:rsidRPr="007E5B46">
        <w:rPr>
          <w:rFonts w:ascii="Arial" w:hAnsi="Arial" w:cs="Arial"/>
        </w:rPr>
        <w:t>podjęcia Uchwały</w:t>
      </w:r>
      <w:r w:rsidRPr="007E5B46">
        <w:rPr>
          <w:rFonts w:ascii="Arial" w:hAnsi="Arial" w:cs="Arial"/>
        </w:rPr>
        <w:t xml:space="preserve">, z przyczyn leżących po stronie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>;</w:t>
      </w:r>
    </w:p>
    <w:p w14:paraId="35FAB575" w14:textId="7FB36A46" w:rsidR="00D75531" w:rsidRPr="007E5B46" w:rsidRDefault="00E5649E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za</w:t>
      </w:r>
      <w:r w:rsidR="00D75531" w:rsidRPr="007E5B46">
        <w:rPr>
          <w:rFonts w:ascii="Arial" w:hAnsi="Arial" w:cs="Arial"/>
        </w:rPr>
        <w:t>przesta</w:t>
      </w:r>
      <w:r w:rsidR="00001E1A" w:rsidRPr="007E5B46">
        <w:rPr>
          <w:rFonts w:ascii="Arial" w:hAnsi="Arial" w:cs="Arial"/>
        </w:rPr>
        <w:t xml:space="preserve">nie </w:t>
      </w:r>
      <w:r w:rsidR="00D75531" w:rsidRPr="007E5B46">
        <w:rPr>
          <w:rFonts w:ascii="Arial" w:hAnsi="Arial" w:cs="Arial"/>
        </w:rPr>
        <w:t>realizacji Projektu,</w:t>
      </w:r>
      <w:r w:rsidRPr="007E5B46">
        <w:rPr>
          <w:rFonts w:ascii="Arial" w:hAnsi="Arial" w:cs="Arial"/>
        </w:rPr>
        <w:t xml:space="preserve"> realizuje go lub zrealizowa</w:t>
      </w:r>
      <w:r w:rsidR="00001E1A" w:rsidRPr="007E5B46">
        <w:rPr>
          <w:rFonts w:ascii="Arial" w:hAnsi="Arial" w:cs="Arial"/>
        </w:rPr>
        <w:t xml:space="preserve">ła </w:t>
      </w:r>
      <w:r w:rsidRPr="007E5B46">
        <w:rPr>
          <w:rFonts w:ascii="Arial" w:hAnsi="Arial" w:cs="Arial"/>
        </w:rPr>
        <w:t xml:space="preserve">w sposób niezgodny z </w:t>
      </w:r>
      <w:r w:rsidR="00702841" w:rsidRPr="007E5B46">
        <w:rPr>
          <w:rFonts w:ascii="Arial" w:hAnsi="Arial" w:cs="Arial"/>
        </w:rPr>
        <w:t>Zasadami</w:t>
      </w:r>
      <w:r w:rsidRPr="007E5B46">
        <w:rPr>
          <w:rFonts w:ascii="Arial" w:hAnsi="Arial" w:cs="Arial"/>
        </w:rPr>
        <w:t>, przepisami prawa krajowego</w:t>
      </w:r>
      <w:r w:rsidR="000A5E3A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lub </w:t>
      </w:r>
      <w:r w:rsidR="00634402" w:rsidRPr="007E5B46">
        <w:rPr>
          <w:rFonts w:ascii="Arial" w:hAnsi="Arial" w:cs="Arial"/>
        </w:rPr>
        <w:t>unijnego</w:t>
      </w:r>
      <w:r w:rsidRPr="007E5B46">
        <w:rPr>
          <w:rFonts w:ascii="Arial" w:hAnsi="Arial" w:cs="Arial"/>
        </w:rPr>
        <w:t>;</w:t>
      </w:r>
    </w:p>
    <w:p w14:paraId="6E102C55" w14:textId="07D8BFAB" w:rsidR="00E5649E" w:rsidRPr="007E5B46" w:rsidRDefault="00E5649E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utrudniał</w:t>
      </w:r>
      <w:r w:rsidR="00001E1A" w:rsidRPr="007E5B46">
        <w:rPr>
          <w:rFonts w:ascii="Arial" w:hAnsi="Arial" w:cs="Arial"/>
        </w:rPr>
        <w:t xml:space="preserve">a </w:t>
      </w:r>
      <w:r w:rsidRPr="007E5B46">
        <w:rPr>
          <w:rFonts w:ascii="Arial" w:hAnsi="Arial" w:cs="Arial"/>
        </w:rPr>
        <w:t>przeprowadz</w:t>
      </w:r>
      <w:r w:rsidR="00B7414D" w:rsidRPr="007E5B46">
        <w:rPr>
          <w:rFonts w:ascii="Arial" w:hAnsi="Arial" w:cs="Arial"/>
        </w:rPr>
        <w:t>enie kontroli przez Instytucję z</w:t>
      </w:r>
      <w:r w:rsidRPr="007E5B46">
        <w:rPr>
          <w:rFonts w:ascii="Arial" w:hAnsi="Arial" w:cs="Arial"/>
        </w:rPr>
        <w:t>arządzającą bądź inne uprawnione podmioty</w:t>
      </w:r>
      <w:r w:rsidRPr="007E5B46">
        <w:rPr>
          <w:rStyle w:val="Odwoanieprzypisudolnego"/>
          <w:rFonts w:ascii="Arial" w:hAnsi="Arial" w:cs="Arial"/>
        </w:rPr>
        <w:footnoteReference w:id="51"/>
      </w:r>
      <w:r w:rsidRPr="007E5B46">
        <w:rPr>
          <w:rFonts w:ascii="Arial" w:hAnsi="Arial" w:cs="Arial"/>
        </w:rPr>
        <w:t>;</w:t>
      </w:r>
    </w:p>
    <w:p w14:paraId="7D81A91E" w14:textId="078DE0A8" w:rsidR="00E5649E" w:rsidRPr="007E5B46" w:rsidRDefault="00E5649E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>w określonym terminie nie usun</w:t>
      </w:r>
      <w:r w:rsidR="00001E1A" w:rsidRPr="007E5B46">
        <w:rPr>
          <w:rFonts w:ascii="Arial" w:hAnsi="Arial" w:cs="Arial"/>
        </w:rPr>
        <w:t>ęła</w:t>
      </w:r>
      <w:r w:rsidRPr="007E5B46">
        <w:rPr>
          <w:rFonts w:ascii="Arial" w:hAnsi="Arial" w:cs="Arial"/>
        </w:rPr>
        <w:t xml:space="preserve"> stwierdzonych nieprawidłowości;</w:t>
      </w:r>
    </w:p>
    <w:p w14:paraId="7241E7FF" w14:textId="68F03989" w:rsidR="00E5649E" w:rsidRPr="007E5B46" w:rsidRDefault="00E5649E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nie przedłożył</w:t>
      </w:r>
      <w:r w:rsidR="00001E1A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>, pomimo pisem</w:t>
      </w:r>
      <w:r w:rsidR="00B7414D" w:rsidRPr="007E5B46">
        <w:rPr>
          <w:rFonts w:ascii="Arial" w:hAnsi="Arial" w:cs="Arial"/>
        </w:rPr>
        <w:t>nego wezwania przez Instytucję z</w:t>
      </w:r>
      <w:r w:rsidRPr="007E5B46">
        <w:rPr>
          <w:rFonts w:ascii="Arial" w:hAnsi="Arial" w:cs="Arial"/>
        </w:rPr>
        <w:t>arządzającą, wypełnionych poprawnie części sprawozdawczych z realizacji Projektu w ramach składanych wniosków o płatność;</w:t>
      </w:r>
    </w:p>
    <w:p w14:paraId="656E0477" w14:textId="1153DA4A" w:rsidR="00E5649E" w:rsidRPr="007E5B46" w:rsidRDefault="00E5649E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nie </w:t>
      </w:r>
      <w:r w:rsidR="00D674B6" w:rsidRPr="007E5B46">
        <w:rPr>
          <w:rFonts w:ascii="Arial" w:hAnsi="Arial" w:cs="Arial"/>
        </w:rPr>
        <w:t>przedkłada</w:t>
      </w:r>
      <w:r w:rsidR="00E54D7C" w:rsidRPr="007E5B46">
        <w:rPr>
          <w:rFonts w:ascii="Arial" w:hAnsi="Arial" w:cs="Arial"/>
        </w:rPr>
        <w:t xml:space="preserve"> </w:t>
      </w:r>
      <w:r w:rsidR="00D674B6" w:rsidRPr="007E5B46">
        <w:rPr>
          <w:rFonts w:ascii="Arial" w:hAnsi="Arial" w:cs="Arial"/>
        </w:rPr>
        <w:t>wniosków</w:t>
      </w:r>
      <w:r w:rsidRPr="007E5B46">
        <w:rPr>
          <w:rFonts w:ascii="Arial" w:hAnsi="Arial" w:cs="Arial"/>
        </w:rPr>
        <w:t xml:space="preserve"> o płatność</w:t>
      </w:r>
      <w:r w:rsidR="00D674B6" w:rsidRPr="007E5B46">
        <w:rPr>
          <w:rFonts w:ascii="Arial" w:hAnsi="Arial" w:cs="Arial"/>
        </w:rPr>
        <w:t xml:space="preserve"> zgodnie z </w:t>
      </w:r>
      <w:r w:rsidR="00702841" w:rsidRPr="007E5B46">
        <w:rPr>
          <w:rFonts w:ascii="Arial" w:hAnsi="Arial" w:cs="Arial"/>
        </w:rPr>
        <w:t>Zasadami</w:t>
      </w:r>
      <w:r w:rsidRPr="007E5B46">
        <w:rPr>
          <w:rFonts w:ascii="Arial" w:hAnsi="Arial" w:cs="Arial"/>
        </w:rPr>
        <w:t>;</w:t>
      </w:r>
    </w:p>
    <w:p w14:paraId="48AE398C" w14:textId="5F50F562" w:rsidR="00E5649E" w:rsidRPr="007E5B46" w:rsidRDefault="00D674B6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nie przestrzega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przepisów dotyczących </w:t>
      </w:r>
      <w:r w:rsidR="00E5649E" w:rsidRPr="007E5B46">
        <w:rPr>
          <w:rFonts w:ascii="Arial" w:hAnsi="Arial" w:cs="Arial"/>
        </w:rPr>
        <w:t xml:space="preserve">udzielania zamówień oraz przejrzystości, jawności </w:t>
      </w:r>
      <w:r w:rsidR="000A5E3A" w:rsidRPr="007E5B46">
        <w:rPr>
          <w:rFonts w:ascii="Arial" w:hAnsi="Arial" w:cs="Arial"/>
        </w:rPr>
        <w:br/>
      </w:r>
      <w:r w:rsidR="00E5649E" w:rsidRPr="007E5B46">
        <w:rPr>
          <w:rFonts w:ascii="Arial" w:hAnsi="Arial" w:cs="Arial"/>
        </w:rPr>
        <w:t xml:space="preserve">i uczciwej konkurencji przy wydatkowaniu środków w ramach </w:t>
      </w:r>
      <w:r w:rsidRPr="007E5B46">
        <w:rPr>
          <w:rFonts w:ascii="Arial" w:hAnsi="Arial" w:cs="Arial"/>
        </w:rPr>
        <w:t>Projektu</w:t>
      </w:r>
      <w:r w:rsidR="00E5649E" w:rsidRPr="007E5B46">
        <w:rPr>
          <w:rFonts w:ascii="Arial" w:hAnsi="Arial" w:cs="Arial"/>
        </w:rPr>
        <w:t>;</w:t>
      </w:r>
    </w:p>
    <w:p w14:paraId="5EE29469" w14:textId="005CD710" w:rsidR="00BD0EB8" w:rsidRPr="007E5B46" w:rsidRDefault="00BD0EB8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nie osiągn</w:t>
      </w:r>
      <w:r w:rsidR="00001E1A" w:rsidRPr="007E5B46">
        <w:rPr>
          <w:rFonts w:ascii="Arial" w:hAnsi="Arial" w:cs="Arial"/>
        </w:rPr>
        <w:t>ęła</w:t>
      </w:r>
      <w:r w:rsidRPr="007E5B46">
        <w:rPr>
          <w:rFonts w:ascii="Arial" w:hAnsi="Arial" w:cs="Arial"/>
        </w:rPr>
        <w:t xml:space="preserve"> celu Projektu zakładanego we wniosku o dofinansowanie (wskaźniki rezultatu);</w:t>
      </w:r>
    </w:p>
    <w:p w14:paraId="35647735" w14:textId="04B32695" w:rsidR="00D5142C" w:rsidRPr="007E5B46" w:rsidRDefault="00D5142C" w:rsidP="00C0173B">
      <w:pPr>
        <w:numPr>
          <w:ilvl w:val="0"/>
          <w:numId w:val="5"/>
        </w:numPr>
        <w:tabs>
          <w:tab w:val="clear" w:pos="644"/>
          <w:tab w:val="num" w:pos="709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przestał</w:t>
      </w:r>
      <w:r w:rsidR="00001E1A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spełni</w:t>
      </w:r>
      <w:r w:rsidR="004C2D47" w:rsidRPr="007E5B46">
        <w:rPr>
          <w:rFonts w:ascii="Arial" w:hAnsi="Arial" w:cs="Arial"/>
        </w:rPr>
        <w:t>ać kryteria wyboru projektu</w:t>
      </w:r>
      <w:r w:rsidRPr="007E5B46">
        <w:rPr>
          <w:rFonts w:ascii="Arial" w:hAnsi="Arial" w:cs="Arial"/>
        </w:rPr>
        <w:t>;</w:t>
      </w:r>
    </w:p>
    <w:p w14:paraId="6A3DF7C8" w14:textId="44C7A6D6" w:rsidR="00027E40" w:rsidRPr="007E5B46" w:rsidRDefault="00E5649E" w:rsidP="00C0173B">
      <w:pPr>
        <w:numPr>
          <w:ilvl w:val="0"/>
          <w:numId w:val="5"/>
        </w:numPr>
        <w:tabs>
          <w:tab w:val="clear" w:pos="644"/>
          <w:tab w:val="num" w:pos="709"/>
          <w:tab w:val="left" w:pos="993"/>
          <w:tab w:val="left" w:pos="1985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sposób rażący nie wywiązuje się z obowiązków nałożonych na niego w </w:t>
      </w:r>
      <w:r w:rsidR="00702841" w:rsidRPr="007E5B46">
        <w:rPr>
          <w:rFonts w:ascii="Arial" w:hAnsi="Arial" w:cs="Arial"/>
        </w:rPr>
        <w:t>Zasadach</w:t>
      </w:r>
      <w:r w:rsidR="00027E40" w:rsidRPr="007E5B46">
        <w:rPr>
          <w:rFonts w:ascii="Arial" w:hAnsi="Arial" w:cs="Arial"/>
        </w:rPr>
        <w:t>;</w:t>
      </w:r>
    </w:p>
    <w:p w14:paraId="0255533D" w14:textId="77777777" w:rsidR="00A60259" w:rsidRPr="007E5B46" w:rsidRDefault="00052B23" w:rsidP="00C0173B">
      <w:pPr>
        <w:numPr>
          <w:ilvl w:val="0"/>
          <w:numId w:val="5"/>
        </w:numPr>
        <w:tabs>
          <w:tab w:val="clear" w:pos="644"/>
          <w:tab w:val="num" w:pos="709"/>
          <w:tab w:val="left" w:pos="993"/>
          <w:tab w:val="left" w:pos="1985"/>
        </w:tabs>
        <w:spacing w:before="120" w:after="120" w:line="276" w:lineRule="auto"/>
        <w:ind w:left="714" w:hanging="357"/>
        <w:rPr>
          <w:rFonts w:ascii="Arial" w:hAnsi="Arial" w:cs="Arial"/>
        </w:rPr>
      </w:pPr>
      <w:r w:rsidRPr="007E5B46">
        <w:rPr>
          <w:rFonts w:ascii="Arial" w:hAnsi="Arial" w:cs="Arial"/>
        </w:rPr>
        <w:t>będąc</w:t>
      </w:r>
      <w:r w:rsidR="00001E1A" w:rsidRPr="007E5B46">
        <w:rPr>
          <w:rFonts w:ascii="Arial" w:hAnsi="Arial" w:cs="Arial"/>
        </w:rPr>
        <w:t xml:space="preserve">a </w:t>
      </w:r>
      <w:r w:rsidRPr="007E5B46">
        <w:rPr>
          <w:rFonts w:ascii="Arial" w:hAnsi="Arial" w:cs="Arial"/>
        </w:rPr>
        <w:t>jednostką samorządu terytorialnego lub podmiotem od niej zależnym lub przez nią kontrolowanym,</w:t>
      </w:r>
      <w:r w:rsidR="00E54D7C" w:rsidRPr="007E5B46">
        <w:rPr>
          <w:rFonts w:ascii="Arial" w:hAnsi="Arial" w:cs="Arial"/>
        </w:rPr>
        <w:t xml:space="preserve"> </w:t>
      </w:r>
      <w:r w:rsidR="00027E40" w:rsidRPr="007E5B46">
        <w:rPr>
          <w:rFonts w:ascii="Arial" w:hAnsi="Arial" w:cs="Arial"/>
        </w:rPr>
        <w:t>realizuje działania o charakterze dyskryminacyjnym, sprzeczne</w:t>
      </w:r>
      <w:r w:rsidR="00E54D7C" w:rsidRPr="007E5B46">
        <w:rPr>
          <w:rFonts w:ascii="Arial" w:hAnsi="Arial" w:cs="Arial"/>
        </w:rPr>
        <w:t xml:space="preserve"> </w:t>
      </w:r>
      <w:r w:rsidR="00027E40" w:rsidRPr="007E5B46">
        <w:rPr>
          <w:rFonts w:ascii="Arial" w:hAnsi="Arial" w:cs="Arial"/>
        </w:rPr>
        <w:t>z zasadami,</w:t>
      </w:r>
      <w:r w:rsidR="00E54D7C" w:rsidRPr="007E5B46">
        <w:rPr>
          <w:rFonts w:ascii="Arial" w:hAnsi="Arial" w:cs="Arial"/>
        </w:rPr>
        <w:t xml:space="preserve"> </w:t>
      </w:r>
      <w:r w:rsidR="00027E40" w:rsidRPr="007E5B46">
        <w:rPr>
          <w:rFonts w:ascii="Arial" w:hAnsi="Arial" w:cs="Arial"/>
        </w:rPr>
        <w:t>o których mowa</w:t>
      </w:r>
      <w:r w:rsidR="00E54D7C" w:rsidRPr="007E5B46">
        <w:rPr>
          <w:rFonts w:ascii="Arial" w:hAnsi="Arial" w:cs="Arial"/>
        </w:rPr>
        <w:t xml:space="preserve"> </w:t>
      </w:r>
      <w:r w:rsidR="00027E40" w:rsidRPr="007E5B46">
        <w:rPr>
          <w:rFonts w:ascii="Arial" w:hAnsi="Arial" w:cs="Arial"/>
        </w:rPr>
        <w:t>w art. 9 ust. 3 rozporządzenia ogólnego</w:t>
      </w:r>
      <w:r w:rsidR="00A60259" w:rsidRPr="007E5B46">
        <w:rPr>
          <w:rFonts w:ascii="Arial" w:hAnsi="Arial" w:cs="Arial"/>
        </w:rPr>
        <w:t>;</w:t>
      </w:r>
    </w:p>
    <w:p w14:paraId="66579117" w14:textId="175B8BE8" w:rsidR="00E5649E" w:rsidRPr="007E5B46" w:rsidRDefault="00A60259" w:rsidP="00C0173B">
      <w:pPr>
        <w:numPr>
          <w:ilvl w:val="0"/>
          <w:numId w:val="5"/>
        </w:numPr>
        <w:tabs>
          <w:tab w:val="clear" w:pos="644"/>
          <w:tab w:val="num" w:pos="709"/>
          <w:tab w:val="left" w:pos="993"/>
          <w:tab w:val="left" w:pos="1985"/>
        </w:tabs>
        <w:spacing w:before="120" w:after="120" w:line="276" w:lineRule="auto"/>
        <w:ind w:left="714" w:hanging="357"/>
        <w:rPr>
          <w:rFonts w:ascii="Arial" w:hAnsi="Arial" w:cs="Arial"/>
        </w:rPr>
      </w:pPr>
      <w:bookmarkStart w:id="14" w:name="_Hlk184033010"/>
      <w:r w:rsidRPr="007E5B46">
        <w:rPr>
          <w:rFonts w:ascii="Arial" w:hAnsi="Arial" w:cs="Arial"/>
        </w:rPr>
        <w:t>nie uzyskała i nie dostarczyła Instytucji zarządzającej pozwolenia administracyjnego na realizację inwestycji,</w:t>
      </w:r>
      <w:r w:rsidRPr="007E5B46">
        <w:rPr>
          <w:rStyle w:val="Odwoaniedokomentarza"/>
          <w:rFonts w:ascii="Arial" w:hAnsi="Arial" w:cs="Arial"/>
          <w:sz w:val="24"/>
          <w:szCs w:val="24"/>
        </w:rPr>
        <w:t xml:space="preserve"> o którym mowa w § 4 ust. 4 </w:t>
      </w:r>
      <w:r w:rsidR="00C70804" w:rsidRPr="007E5B46">
        <w:rPr>
          <w:rStyle w:val="Odwoaniedokomentarza"/>
          <w:rFonts w:ascii="Arial" w:hAnsi="Arial" w:cs="Arial"/>
          <w:sz w:val="24"/>
          <w:szCs w:val="24"/>
        </w:rPr>
        <w:t>Zasad</w:t>
      </w:r>
      <w:r w:rsidRPr="007E5B46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Pr="007E5B46">
        <w:rPr>
          <w:rFonts w:ascii="Arial" w:hAnsi="Arial" w:cs="Arial"/>
        </w:rPr>
        <w:t>(jeżeli dotyczy Projektu)</w:t>
      </w:r>
      <w:bookmarkEnd w:id="14"/>
      <w:r w:rsidR="00E5649E" w:rsidRPr="007E5B46">
        <w:rPr>
          <w:rFonts w:ascii="Arial" w:hAnsi="Arial" w:cs="Arial"/>
        </w:rPr>
        <w:t>.</w:t>
      </w:r>
    </w:p>
    <w:p w14:paraId="60BA5214" w14:textId="13AD9514" w:rsidR="000A5E3A" w:rsidRPr="007E5B46" w:rsidRDefault="0000055A">
      <w:pPr>
        <w:pStyle w:val="Akapitzlist"/>
        <w:numPr>
          <w:ilvl w:val="6"/>
          <w:numId w:val="4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Instytucja z</w:t>
      </w:r>
      <w:r w:rsidR="00876D8B" w:rsidRPr="007E5B46">
        <w:rPr>
          <w:rFonts w:ascii="Arial" w:hAnsi="Arial" w:cs="Arial"/>
        </w:rPr>
        <w:t xml:space="preserve">arządzająca może </w:t>
      </w:r>
      <w:r w:rsidR="00702841" w:rsidRPr="007E5B46">
        <w:rPr>
          <w:rFonts w:ascii="Arial" w:hAnsi="Arial" w:cs="Arial"/>
        </w:rPr>
        <w:t>uchylić Uchwałę</w:t>
      </w:r>
      <w:r w:rsidR="00365EFD" w:rsidRPr="007E5B46">
        <w:rPr>
          <w:rFonts w:ascii="Arial" w:hAnsi="Arial" w:cs="Arial"/>
        </w:rPr>
        <w:t>,</w:t>
      </w:r>
      <w:r w:rsidR="00876D8B" w:rsidRPr="007E5B46">
        <w:rPr>
          <w:rFonts w:ascii="Arial" w:hAnsi="Arial" w:cs="Arial"/>
        </w:rPr>
        <w:t xml:space="preserve"> jeżeli działanie siły wyższej </w:t>
      </w:r>
      <w:r w:rsidR="000D3DB9" w:rsidRPr="007E5B46">
        <w:rPr>
          <w:rFonts w:ascii="Arial" w:hAnsi="Arial" w:cs="Arial"/>
        </w:rPr>
        <w:t>całkowicie i</w:t>
      </w:r>
      <w:r w:rsidR="00E54D7C" w:rsidRPr="007E5B46">
        <w:rPr>
          <w:rFonts w:ascii="Arial" w:hAnsi="Arial" w:cs="Arial"/>
        </w:rPr>
        <w:t xml:space="preserve"> </w:t>
      </w:r>
      <w:r w:rsidR="00876D8B" w:rsidRPr="007E5B46">
        <w:rPr>
          <w:rFonts w:ascii="Arial" w:hAnsi="Arial" w:cs="Arial"/>
        </w:rPr>
        <w:t xml:space="preserve">trwale uniemożliwi realizację Projektu. </w:t>
      </w:r>
      <w:r w:rsidR="000D3DB9" w:rsidRPr="007E5B46">
        <w:rPr>
          <w:rFonts w:ascii="Arial" w:hAnsi="Arial" w:cs="Arial"/>
        </w:rPr>
        <w:t xml:space="preserve">W takim przypadku </w:t>
      </w:r>
      <w:r w:rsidR="00FC6614" w:rsidRPr="007E5B46">
        <w:rPr>
          <w:rFonts w:ascii="Arial" w:hAnsi="Arial" w:cs="Arial"/>
        </w:rPr>
        <w:t>warunki rozliczenia</w:t>
      </w:r>
      <w:r w:rsidRPr="007E5B46">
        <w:rPr>
          <w:rFonts w:ascii="Arial" w:hAnsi="Arial" w:cs="Arial"/>
        </w:rPr>
        <w:t xml:space="preserve"> </w:t>
      </w:r>
      <w:r w:rsidR="00FD2CB1" w:rsidRPr="007E5B46">
        <w:rPr>
          <w:rFonts w:ascii="Arial" w:hAnsi="Arial" w:cs="Arial"/>
        </w:rPr>
        <w:t xml:space="preserve">środków </w:t>
      </w:r>
      <w:r w:rsidRPr="007E5B46">
        <w:rPr>
          <w:rFonts w:ascii="Arial" w:hAnsi="Arial" w:cs="Arial"/>
        </w:rPr>
        <w:t>ustali Instytucja z</w:t>
      </w:r>
      <w:r w:rsidR="00FC6614" w:rsidRPr="007E5B46">
        <w:rPr>
          <w:rFonts w:ascii="Arial" w:hAnsi="Arial" w:cs="Arial"/>
        </w:rPr>
        <w:t>arządzająca</w:t>
      </w:r>
      <w:r w:rsidR="000D3DB9" w:rsidRPr="007E5B46">
        <w:rPr>
          <w:rFonts w:ascii="Arial" w:hAnsi="Arial" w:cs="Arial"/>
        </w:rPr>
        <w:t>.</w:t>
      </w:r>
    </w:p>
    <w:p w14:paraId="22FE0B99" w14:textId="77777777" w:rsidR="00A73846" w:rsidRPr="007E5B46" w:rsidRDefault="00A60259" w:rsidP="00A73846">
      <w:pPr>
        <w:pStyle w:val="Akapitzlist"/>
        <w:numPr>
          <w:ilvl w:val="6"/>
          <w:numId w:val="4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bookmarkStart w:id="15" w:name="_Hlk184033094"/>
      <w:r w:rsidRPr="007E5B46">
        <w:rPr>
          <w:rFonts w:ascii="Arial" w:hAnsi="Arial" w:cs="Arial"/>
        </w:rPr>
        <w:t xml:space="preserve">Instytucja zarządzająca </w:t>
      </w:r>
      <w:r w:rsidR="00FD2CB1" w:rsidRPr="007E5B46">
        <w:rPr>
          <w:rFonts w:ascii="Arial" w:hAnsi="Arial" w:cs="Arial"/>
        </w:rPr>
        <w:t>uchyli</w:t>
      </w:r>
      <w:r w:rsidRPr="007E5B46">
        <w:rPr>
          <w:rFonts w:ascii="Arial" w:hAnsi="Arial" w:cs="Arial"/>
        </w:rPr>
        <w:t xml:space="preserve"> Uchwałę, jeżeli Uchwała i Zasady będą obarczone niemożliwą do usunięcia wadą prawną w związku z unieważnieniem postępowania w zakresie wyboru Projektu do dofinansowania, o którym mowa w art. 5</w:t>
      </w:r>
      <w:r w:rsidR="00E852F6" w:rsidRPr="007E5B46">
        <w:rPr>
          <w:rFonts w:ascii="Arial" w:hAnsi="Arial" w:cs="Arial"/>
        </w:rPr>
        <w:t>8</w:t>
      </w:r>
      <w:r w:rsidRPr="007E5B46">
        <w:rPr>
          <w:rFonts w:ascii="Arial" w:hAnsi="Arial" w:cs="Arial"/>
        </w:rPr>
        <w:t xml:space="preserve"> ust. 1 pkt 3 ustawy wdrożeniowej. W takim przypadku warunki rozliczenia </w:t>
      </w:r>
      <w:r w:rsidR="00E852F6" w:rsidRPr="007E5B46">
        <w:rPr>
          <w:rFonts w:ascii="Arial" w:hAnsi="Arial" w:cs="Arial"/>
        </w:rPr>
        <w:t xml:space="preserve">środków </w:t>
      </w:r>
      <w:r w:rsidRPr="007E5B46">
        <w:rPr>
          <w:rFonts w:ascii="Arial" w:hAnsi="Arial" w:cs="Arial"/>
        </w:rPr>
        <w:t>ustali Instytucja zarządzająca</w:t>
      </w:r>
      <w:bookmarkEnd w:id="15"/>
      <w:r w:rsidRPr="007E5B46">
        <w:rPr>
          <w:rFonts w:ascii="Arial" w:hAnsi="Arial" w:cs="Arial"/>
        </w:rPr>
        <w:t>.</w:t>
      </w:r>
      <w:r w:rsidR="00E852F6" w:rsidRPr="007E5B46">
        <w:t xml:space="preserve"> </w:t>
      </w:r>
    </w:p>
    <w:p w14:paraId="66EBAB7F" w14:textId="7E97DCC9" w:rsidR="0000055A" w:rsidRPr="007E5B46" w:rsidRDefault="007D69B2" w:rsidP="00A73846">
      <w:pPr>
        <w:pStyle w:val="Akapitzlist"/>
        <w:numPr>
          <w:ilvl w:val="6"/>
          <w:numId w:val="4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przypadku </w:t>
      </w:r>
      <w:r w:rsidR="00702841" w:rsidRPr="007E5B46">
        <w:rPr>
          <w:rFonts w:ascii="Arial" w:hAnsi="Arial" w:cs="Arial"/>
        </w:rPr>
        <w:t>uchylenia Uchwały</w:t>
      </w:r>
      <w:r w:rsidRPr="007E5B46">
        <w:rPr>
          <w:rFonts w:ascii="Arial" w:hAnsi="Arial" w:cs="Arial"/>
        </w:rPr>
        <w:t xml:space="preserve"> z przyczyn, o których mowa w ust. 1</w:t>
      </w:r>
      <w:r w:rsidR="00076C2C" w:rsidRPr="007E5B46">
        <w:rPr>
          <w:rFonts w:ascii="Arial" w:hAnsi="Arial" w:cs="Arial"/>
        </w:rPr>
        <w:t>-</w:t>
      </w:r>
      <w:r w:rsidRPr="007E5B46">
        <w:rPr>
          <w:rFonts w:ascii="Arial" w:hAnsi="Arial" w:cs="Arial"/>
        </w:rPr>
        <w:t xml:space="preserve">2,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jest zobowiązan</w:t>
      </w:r>
      <w:r w:rsidR="00001E1A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do zwrotu otrzymanego dofinansowania</w:t>
      </w:r>
      <w:r w:rsidR="0000055A" w:rsidRPr="007E5B46">
        <w:rPr>
          <w:rFonts w:ascii="Arial" w:hAnsi="Arial" w:cs="Arial"/>
        </w:rPr>
        <w:t>:</w:t>
      </w:r>
    </w:p>
    <w:p w14:paraId="7A1F05FE" w14:textId="77777777" w:rsidR="0000055A" w:rsidRPr="007E5B46" w:rsidRDefault="007D69B2">
      <w:pPr>
        <w:pStyle w:val="Akapitzlist"/>
        <w:numPr>
          <w:ilvl w:val="0"/>
          <w:numId w:val="42"/>
        </w:numPr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wraz z odsetkami w wysokości określonej jak dla zaległości podatkowych</w:t>
      </w:r>
      <w:r w:rsidR="0000055A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naliczanymi od dnia przekazania dofinansowania, </w:t>
      </w:r>
    </w:p>
    <w:p w14:paraId="1335DFD5" w14:textId="77777777" w:rsidR="0000055A" w:rsidRPr="007E5B46" w:rsidRDefault="007D69B2">
      <w:pPr>
        <w:pStyle w:val="Akapitzlist"/>
        <w:numPr>
          <w:ilvl w:val="0"/>
          <w:numId w:val="42"/>
        </w:numPr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termini</w:t>
      </w:r>
      <w:r w:rsidR="0000055A" w:rsidRPr="007E5B46">
        <w:rPr>
          <w:rFonts w:ascii="Arial" w:hAnsi="Arial" w:cs="Arial"/>
        </w:rPr>
        <w:t>e wyznaczonym przez Instytucję z</w:t>
      </w:r>
      <w:r w:rsidRPr="007E5B46">
        <w:rPr>
          <w:rFonts w:ascii="Arial" w:hAnsi="Arial" w:cs="Arial"/>
        </w:rPr>
        <w:t xml:space="preserve">arządzającą, </w:t>
      </w:r>
    </w:p>
    <w:p w14:paraId="14D899EA" w14:textId="77777777" w:rsidR="0000055A" w:rsidRPr="007E5B46" w:rsidRDefault="007D69B2">
      <w:pPr>
        <w:pStyle w:val="Akapitzlist"/>
        <w:numPr>
          <w:ilvl w:val="0"/>
          <w:numId w:val="42"/>
        </w:numPr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na rachunek bankowy przez nią wskazany. </w:t>
      </w:r>
    </w:p>
    <w:p w14:paraId="54956DF0" w14:textId="5AC176B1" w:rsidR="007D69B2" w:rsidRPr="001D5D63" w:rsidRDefault="00702841" w:rsidP="00C0173B">
      <w:pPr>
        <w:spacing w:before="120" w:after="120" w:line="276" w:lineRule="auto"/>
        <w:ind w:left="284"/>
        <w:rPr>
          <w:rFonts w:ascii="Arial" w:hAnsi="Arial" w:cs="Arial"/>
        </w:rPr>
      </w:pPr>
      <w:r w:rsidRPr="007E5B46">
        <w:rPr>
          <w:rFonts w:ascii="Arial" w:hAnsi="Arial" w:cs="Arial"/>
        </w:rPr>
        <w:t>G</w:t>
      </w:r>
      <w:r w:rsidR="007D69B2" w:rsidRPr="007E5B46">
        <w:rPr>
          <w:rFonts w:ascii="Arial" w:hAnsi="Arial" w:cs="Arial"/>
        </w:rPr>
        <w:t xml:space="preserve">dy </w:t>
      </w:r>
      <w:r w:rsidR="00ED5DCC" w:rsidRPr="007E5B46">
        <w:rPr>
          <w:rFonts w:ascii="Arial" w:hAnsi="Arial" w:cs="Arial"/>
        </w:rPr>
        <w:t>Jednostka realizująca Projekt</w:t>
      </w:r>
      <w:r w:rsidR="007D69B2" w:rsidRPr="007E5B46">
        <w:rPr>
          <w:rFonts w:ascii="Arial" w:hAnsi="Arial" w:cs="Arial"/>
        </w:rPr>
        <w:t xml:space="preserve"> nie zwróci otrzymanego dofinansowania wraz z odsetkami w wyznaczonym terminie</w:t>
      </w:r>
      <w:r w:rsidR="00400DD8" w:rsidRPr="007E5B46">
        <w:rPr>
          <w:rFonts w:ascii="Arial" w:hAnsi="Arial" w:cs="Arial"/>
        </w:rPr>
        <w:t>,</w:t>
      </w:r>
      <w:r w:rsidR="007D69B2" w:rsidRPr="007E5B46">
        <w:rPr>
          <w:rFonts w:ascii="Arial" w:hAnsi="Arial" w:cs="Arial"/>
        </w:rPr>
        <w:t xml:space="preserve"> stosuje się odpowiednio § </w:t>
      </w:r>
      <w:r w:rsidR="00C07DFA" w:rsidRPr="007E5B46">
        <w:rPr>
          <w:rFonts w:ascii="Arial" w:hAnsi="Arial" w:cs="Arial"/>
        </w:rPr>
        <w:t>1</w:t>
      </w:r>
      <w:r w:rsidR="005C144C" w:rsidRPr="007E5B46">
        <w:rPr>
          <w:rFonts w:ascii="Arial" w:hAnsi="Arial" w:cs="Arial"/>
        </w:rPr>
        <w:t>6</w:t>
      </w:r>
      <w:r w:rsidR="007D69B2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Zasad</w:t>
      </w:r>
      <w:r w:rsidR="007D69B2" w:rsidRPr="007E5B46">
        <w:rPr>
          <w:rFonts w:ascii="Arial" w:hAnsi="Arial" w:cs="Arial"/>
        </w:rPr>
        <w:t>.</w:t>
      </w:r>
    </w:p>
    <w:p w14:paraId="6448ECAB" w14:textId="34F17F08" w:rsidR="00E5649E" w:rsidRPr="007E5B46" w:rsidRDefault="00E5649E">
      <w:pPr>
        <w:pStyle w:val="Akapitzlist"/>
        <w:numPr>
          <w:ilvl w:val="6"/>
          <w:numId w:val="4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lastRenderedPageBreak/>
        <w:t xml:space="preserve">Niezależnie od formy lub przyczyny </w:t>
      </w:r>
      <w:r w:rsidR="00A92630" w:rsidRPr="007E5B46">
        <w:rPr>
          <w:rFonts w:ascii="Arial" w:hAnsi="Arial" w:cs="Arial"/>
        </w:rPr>
        <w:t>uchylenia Uchwały</w:t>
      </w:r>
      <w:r w:rsidRPr="007E5B46">
        <w:rPr>
          <w:rFonts w:ascii="Arial" w:hAnsi="Arial" w:cs="Arial"/>
        </w:rPr>
        <w:t xml:space="preserve">,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361CB3" w:rsidRPr="007E5B46">
        <w:rPr>
          <w:rFonts w:ascii="Arial" w:hAnsi="Arial" w:cs="Arial"/>
        </w:rPr>
        <w:t xml:space="preserve">jest </w:t>
      </w:r>
      <w:r w:rsidRPr="007E5B46">
        <w:rPr>
          <w:rFonts w:ascii="Arial" w:hAnsi="Arial" w:cs="Arial"/>
        </w:rPr>
        <w:t>zobowiązan</w:t>
      </w:r>
      <w:r w:rsidR="00001E1A" w:rsidRPr="007E5B46">
        <w:rPr>
          <w:rFonts w:ascii="Arial" w:hAnsi="Arial" w:cs="Arial"/>
        </w:rPr>
        <w:t xml:space="preserve">a </w:t>
      </w:r>
      <w:r w:rsidRPr="007E5B46">
        <w:rPr>
          <w:rFonts w:ascii="Arial" w:hAnsi="Arial" w:cs="Arial"/>
        </w:rPr>
        <w:t xml:space="preserve">do przechowywania, archiwizowania i udostępniania dokumentacji związanej z realizacją Projektu, zgodnie </w:t>
      </w:r>
      <w:r w:rsidR="00152252" w:rsidRPr="007E5B46">
        <w:rPr>
          <w:rFonts w:ascii="Arial" w:hAnsi="Arial" w:cs="Arial"/>
        </w:rPr>
        <w:t xml:space="preserve">z § </w:t>
      </w:r>
      <w:r w:rsidR="00DB21F3" w:rsidRPr="007E5B46">
        <w:rPr>
          <w:rFonts w:ascii="Arial" w:hAnsi="Arial" w:cs="Arial"/>
        </w:rPr>
        <w:t>1</w:t>
      </w:r>
      <w:r w:rsidR="005C144C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 </w:t>
      </w:r>
      <w:r w:rsidR="004539E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.</w:t>
      </w:r>
    </w:p>
    <w:p w14:paraId="5CAC3642" w14:textId="01DAB22B" w:rsidR="00E5649E" w:rsidRPr="007E5B46" w:rsidRDefault="00E5649E">
      <w:pPr>
        <w:pStyle w:val="Akapitzlist"/>
        <w:numPr>
          <w:ilvl w:val="6"/>
          <w:numId w:val="4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razie </w:t>
      </w:r>
      <w:r w:rsidR="00A92630" w:rsidRPr="007E5B46">
        <w:rPr>
          <w:rFonts w:ascii="Arial" w:hAnsi="Arial" w:cs="Arial"/>
        </w:rPr>
        <w:t>uchylenia Uchwały</w:t>
      </w:r>
      <w:r w:rsidRPr="007E5B46">
        <w:rPr>
          <w:rFonts w:ascii="Arial" w:hAnsi="Arial" w:cs="Arial"/>
        </w:rPr>
        <w:t xml:space="preserve"> z przyczyn, o których mowa w ust. 1</w:t>
      </w:r>
      <w:r w:rsidR="00076C2C" w:rsidRPr="007E5B46">
        <w:rPr>
          <w:rFonts w:ascii="Arial" w:hAnsi="Arial" w:cs="Arial"/>
        </w:rPr>
        <w:t>-</w:t>
      </w:r>
      <w:r w:rsidR="00EA7016" w:rsidRPr="007E5B46">
        <w:rPr>
          <w:rFonts w:ascii="Arial" w:hAnsi="Arial" w:cs="Arial"/>
        </w:rPr>
        <w:t>4</w:t>
      </w:r>
      <w:r w:rsidRPr="007E5B46">
        <w:rPr>
          <w:rFonts w:ascii="Arial" w:hAnsi="Arial" w:cs="Arial"/>
        </w:rPr>
        <w:t xml:space="preserve">, </w:t>
      </w:r>
      <w:r w:rsidR="00ED5DCC" w:rsidRPr="007E5B46">
        <w:rPr>
          <w:rFonts w:ascii="Arial" w:hAnsi="Arial" w:cs="Arial"/>
        </w:rPr>
        <w:t>Jednost</w:t>
      </w:r>
      <w:r w:rsidR="00001E1A" w:rsidRPr="007E5B46">
        <w:rPr>
          <w:rFonts w:ascii="Arial" w:hAnsi="Arial" w:cs="Arial"/>
        </w:rPr>
        <w:t xml:space="preserve">ce </w:t>
      </w:r>
      <w:r w:rsidR="00ED5DCC" w:rsidRPr="007E5B46">
        <w:rPr>
          <w:rFonts w:ascii="Arial" w:hAnsi="Arial" w:cs="Arial"/>
        </w:rPr>
        <w:t>realizując</w:t>
      </w:r>
      <w:r w:rsidR="00001E1A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>nie przysługuje odszkodowanie</w:t>
      </w:r>
      <w:r w:rsidR="009F35A4" w:rsidRPr="007E5B46">
        <w:rPr>
          <w:rFonts w:ascii="Arial" w:hAnsi="Arial" w:cs="Arial"/>
        </w:rPr>
        <w:t xml:space="preserve"> od Instytucji z</w:t>
      </w:r>
      <w:r w:rsidR="00634402" w:rsidRPr="007E5B46">
        <w:rPr>
          <w:rFonts w:ascii="Arial" w:hAnsi="Arial" w:cs="Arial"/>
        </w:rPr>
        <w:t>arządzającej</w:t>
      </w:r>
      <w:r w:rsidRPr="007E5B46">
        <w:rPr>
          <w:rFonts w:ascii="Arial" w:hAnsi="Arial" w:cs="Arial"/>
        </w:rPr>
        <w:t>.</w:t>
      </w:r>
    </w:p>
    <w:p w14:paraId="3EA5BA37" w14:textId="467AAE23" w:rsidR="0036002D" w:rsidRPr="007E5B46" w:rsidRDefault="00EF2647" w:rsidP="00C0173B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F25822" w:rsidRPr="007E5B46">
        <w:rPr>
          <w:rFonts w:ascii="Arial" w:hAnsi="Arial" w:cs="Arial"/>
        </w:rPr>
        <w:t>1</w:t>
      </w:r>
      <w:r w:rsidR="00D45910" w:rsidRPr="007E5B46">
        <w:rPr>
          <w:rFonts w:ascii="Arial" w:hAnsi="Arial" w:cs="Arial"/>
        </w:rPr>
        <w:t>8</w:t>
      </w:r>
      <w:r w:rsidRPr="007E5B46">
        <w:rPr>
          <w:rFonts w:ascii="Arial" w:hAnsi="Arial" w:cs="Arial"/>
        </w:rPr>
        <w:t xml:space="preserve">. </w:t>
      </w:r>
      <w:r w:rsidR="00B23E32" w:rsidRPr="007E5B46">
        <w:rPr>
          <w:rFonts w:ascii="Arial" w:hAnsi="Arial" w:cs="Arial"/>
        </w:rPr>
        <w:t>CST2021</w:t>
      </w:r>
    </w:p>
    <w:p w14:paraId="76E5B402" w14:textId="517DE708" w:rsidR="003714C3" w:rsidRPr="007E5B46" w:rsidRDefault="00ED5DCC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DC407E" w:rsidRPr="007E5B46">
        <w:rPr>
          <w:rFonts w:ascii="Arial" w:hAnsi="Arial" w:cs="Arial"/>
        </w:rPr>
        <w:t xml:space="preserve"> </w:t>
      </w:r>
      <w:r w:rsidR="00FA3A1B" w:rsidRPr="007E5B46">
        <w:rPr>
          <w:rFonts w:ascii="Arial" w:hAnsi="Arial" w:cs="Arial"/>
        </w:rPr>
        <w:t>zobowiązuje się</w:t>
      </w:r>
      <w:r w:rsidR="00DC407E" w:rsidRPr="007E5B46">
        <w:rPr>
          <w:rFonts w:ascii="Arial" w:hAnsi="Arial" w:cs="Arial"/>
        </w:rPr>
        <w:t xml:space="preserve"> do </w:t>
      </w:r>
      <w:r w:rsidR="002A7C63" w:rsidRPr="007E5B46">
        <w:rPr>
          <w:rFonts w:ascii="Arial" w:hAnsi="Arial" w:cs="Arial"/>
        </w:rPr>
        <w:t>wykorzystywania</w:t>
      </w:r>
      <w:r w:rsidR="00261867" w:rsidRPr="007E5B46">
        <w:rPr>
          <w:rFonts w:ascii="Arial" w:hAnsi="Arial" w:cs="Arial"/>
        </w:rPr>
        <w:t xml:space="preserve"> CST2021, w szczególności aplikacji SL2021,</w:t>
      </w:r>
      <w:r w:rsidR="002A7C63" w:rsidRPr="007E5B46">
        <w:rPr>
          <w:rFonts w:ascii="Arial" w:hAnsi="Arial" w:cs="Arial"/>
        </w:rPr>
        <w:t xml:space="preserve"> w procesie</w:t>
      </w:r>
      <w:r w:rsidR="00FA3A1B" w:rsidRPr="007E5B46">
        <w:rPr>
          <w:rFonts w:ascii="Arial" w:hAnsi="Arial" w:cs="Arial"/>
        </w:rPr>
        <w:t xml:space="preserve"> rozliczania P</w:t>
      </w:r>
      <w:r w:rsidR="009C04EB" w:rsidRPr="007E5B46">
        <w:rPr>
          <w:rFonts w:ascii="Arial" w:hAnsi="Arial" w:cs="Arial"/>
        </w:rPr>
        <w:t>rojektu</w:t>
      </w:r>
      <w:r w:rsidR="00DC407E" w:rsidRPr="007E5B46">
        <w:rPr>
          <w:rFonts w:ascii="Arial" w:hAnsi="Arial" w:cs="Arial"/>
        </w:rPr>
        <w:t xml:space="preserve"> oraz </w:t>
      </w:r>
      <w:r w:rsidR="00261867" w:rsidRPr="007E5B46">
        <w:rPr>
          <w:rFonts w:ascii="Arial" w:hAnsi="Arial" w:cs="Arial"/>
        </w:rPr>
        <w:t>komunikacji</w:t>
      </w:r>
      <w:r w:rsidR="002A7C63" w:rsidRPr="007E5B46">
        <w:rPr>
          <w:rFonts w:ascii="Arial" w:hAnsi="Arial" w:cs="Arial"/>
        </w:rPr>
        <w:t xml:space="preserve"> z Instytucją </w:t>
      </w:r>
      <w:r w:rsidR="00261867" w:rsidRPr="007E5B46">
        <w:rPr>
          <w:rFonts w:ascii="Arial" w:hAnsi="Arial" w:cs="Arial"/>
        </w:rPr>
        <w:t>z</w:t>
      </w:r>
      <w:r w:rsidR="002A7C63" w:rsidRPr="007E5B46">
        <w:rPr>
          <w:rFonts w:ascii="Arial" w:hAnsi="Arial" w:cs="Arial"/>
        </w:rPr>
        <w:t xml:space="preserve">arządzającą. </w:t>
      </w:r>
      <w:r w:rsidR="003714C3" w:rsidRPr="007E5B46">
        <w:rPr>
          <w:rFonts w:ascii="Arial" w:hAnsi="Arial" w:cs="Arial"/>
        </w:rPr>
        <w:t>Wykorzystanie SL20</w:t>
      </w:r>
      <w:r w:rsidR="00261867" w:rsidRPr="007E5B46">
        <w:rPr>
          <w:rFonts w:ascii="Arial" w:hAnsi="Arial" w:cs="Arial"/>
        </w:rPr>
        <w:t>21</w:t>
      </w:r>
      <w:r w:rsidR="003714C3" w:rsidRPr="007E5B46">
        <w:rPr>
          <w:rFonts w:ascii="Arial" w:hAnsi="Arial" w:cs="Arial"/>
        </w:rPr>
        <w:t xml:space="preserve"> obejmuje co najmniej przesyłanie:</w:t>
      </w:r>
    </w:p>
    <w:p w14:paraId="65379D5F" w14:textId="77777777" w:rsidR="00661186" w:rsidRPr="007E5B46" w:rsidRDefault="00661186" w:rsidP="00C0173B">
      <w:pPr>
        <w:numPr>
          <w:ilvl w:val="0"/>
          <w:numId w:val="15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harmonogramu płatności;</w:t>
      </w:r>
    </w:p>
    <w:p w14:paraId="219D2E0A" w14:textId="77777777" w:rsidR="003714C3" w:rsidRPr="007E5B46" w:rsidRDefault="003714C3" w:rsidP="00C0173B">
      <w:pPr>
        <w:numPr>
          <w:ilvl w:val="0"/>
          <w:numId w:val="15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wniosków o płatność,</w:t>
      </w:r>
    </w:p>
    <w:p w14:paraId="25FBF805" w14:textId="2BB26548" w:rsidR="002A7C63" w:rsidRPr="007E5B46" w:rsidRDefault="003714C3" w:rsidP="00C0173B">
      <w:pPr>
        <w:numPr>
          <w:ilvl w:val="0"/>
          <w:numId w:val="15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dokumentów potwierdzających kwalifikowalność wydatków ponoszonych w ramach Projektu i wykazywanych we wnioskach o płatność,</w:t>
      </w:r>
    </w:p>
    <w:p w14:paraId="4E66AF1B" w14:textId="42335C3B" w:rsidR="00E4442C" w:rsidRPr="007E5B46" w:rsidRDefault="00E4442C" w:rsidP="00C0173B">
      <w:pPr>
        <w:numPr>
          <w:ilvl w:val="0"/>
          <w:numId w:val="15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informacji dotyczących zamówień</w:t>
      </w:r>
      <w:r w:rsidR="00441A5F" w:rsidRPr="007E5B46">
        <w:rPr>
          <w:rFonts w:ascii="Arial" w:hAnsi="Arial" w:cs="Arial"/>
        </w:rPr>
        <w:t xml:space="preserve"> publicznych</w:t>
      </w:r>
      <w:r w:rsidRPr="007E5B46">
        <w:rPr>
          <w:rFonts w:ascii="Arial" w:hAnsi="Arial" w:cs="Arial"/>
        </w:rPr>
        <w:t>;</w:t>
      </w:r>
    </w:p>
    <w:p w14:paraId="54589019" w14:textId="77777777" w:rsidR="007411C8" w:rsidRPr="007E5B46" w:rsidRDefault="007411C8" w:rsidP="00C0173B">
      <w:pPr>
        <w:numPr>
          <w:ilvl w:val="0"/>
          <w:numId w:val="15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informacji na temat osób zatrudnionych do jego realizacji (jeżeli dotyczy);</w:t>
      </w:r>
    </w:p>
    <w:p w14:paraId="649D017F" w14:textId="77777777" w:rsidR="00F16C8F" w:rsidRPr="007E5B46" w:rsidRDefault="003714C3" w:rsidP="00C0173B">
      <w:pPr>
        <w:numPr>
          <w:ilvl w:val="0"/>
          <w:numId w:val="15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innych dokumentów związanych z realizacją Projektu, w tym niezbędnych do przeprowadzenia kontroli Projektu.</w:t>
      </w:r>
    </w:p>
    <w:p w14:paraId="764F4CFC" w14:textId="37B92952" w:rsidR="009C04EB" w:rsidRPr="007E5B46" w:rsidRDefault="00ED5DCC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7411C8" w:rsidRPr="007E5B46">
        <w:rPr>
          <w:rFonts w:ascii="Arial" w:hAnsi="Arial" w:cs="Arial"/>
        </w:rPr>
        <w:t>zobowiązuje się do zgłoszenia do pracy w CST2021 osoby upoważnionej do</w:t>
      </w:r>
      <w:r w:rsidR="00E54D7C" w:rsidRPr="007E5B46">
        <w:rPr>
          <w:rFonts w:ascii="Arial" w:hAnsi="Arial" w:cs="Arial"/>
        </w:rPr>
        <w:t xml:space="preserve"> </w:t>
      </w:r>
      <w:r w:rsidR="007411C8" w:rsidRPr="007E5B46">
        <w:rPr>
          <w:rFonts w:ascii="Arial" w:hAnsi="Arial" w:cs="Arial"/>
        </w:rPr>
        <w:t>zarządzania uprawnieniami użytkowników w</w:t>
      </w:r>
      <w:r w:rsidR="00E54D7C" w:rsidRPr="007E5B46">
        <w:rPr>
          <w:rFonts w:ascii="Arial" w:hAnsi="Arial" w:cs="Arial"/>
        </w:rPr>
        <w:t xml:space="preserve"> </w:t>
      </w:r>
      <w:r w:rsidR="007411C8" w:rsidRPr="007E5B46">
        <w:rPr>
          <w:rFonts w:ascii="Arial" w:hAnsi="Arial" w:cs="Arial"/>
        </w:rPr>
        <w:t>zakresie Projektu</w:t>
      </w:r>
      <w:r w:rsidR="00E54D7C" w:rsidRPr="007E5B46">
        <w:rPr>
          <w:rFonts w:ascii="Arial" w:hAnsi="Arial" w:cs="Arial"/>
        </w:rPr>
        <w:t xml:space="preserve"> </w:t>
      </w:r>
      <w:r w:rsidR="007411C8" w:rsidRPr="007E5B46">
        <w:rPr>
          <w:rFonts w:ascii="Arial" w:hAnsi="Arial" w:cs="Arial"/>
        </w:rPr>
        <w:t xml:space="preserve">po stronie </w:t>
      </w:r>
      <w:r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ej</w:t>
      </w:r>
      <w:r w:rsidRPr="007E5B46">
        <w:rPr>
          <w:rFonts w:ascii="Arial" w:hAnsi="Arial" w:cs="Arial"/>
        </w:rPr>
        <w:t xml:space="preserve"> Projekt</w:t>
      </w:r>
      <w:r w:rsidR="007411C8" w:rsidRPr="007E5B46">
        <w:rPr>
          <w:rFonts w:ascii="Arial" w:hAnsi="Arial" w:cs="Arial"/>
        </w:rPr>
        <w:t>. Wzór wniosku o dodanie osoby zarządzającej projektem</w:t>
      </w:r>
      <w:r w:rsidR="00E54D7C" w:rsidRPr="007E5B46">
        <w:rPr>
          <w:rFonts w:ascii="Arial" w:hAnsi="Arial" w:cs="Arial"/>
        </w:rPr>
        <w:t xml:space="preserve"> </w:t>
      </w:r>
      <w:r w:rsidR="00B03F4E" w:rsidRPr="007E5B46">
        <w:rPr>
          <w:rFonts w:ascii="Arial" w:hAnsi="Arial" w:cs="Arial"/>
        </w:rPr>
        <w:t xml:space="preserve">jest udostępniony na </w:t>
      </w:r>
      <w:hyperlink r:id="rId20" w:history="1">
        <w:r w:rsidR="00B03F4E" w:rsidRPr="007E5B46">
          <w:rPr>
            <w:rStyle w:val="Hipercze"/>
            <w:rFonts w:ascii="Arial" w:hAnsi="Arial" w:cs="Arial"/>
          </w:rPr>
          <w:t>stronie internetowej Programu</w:t>
        </w:r>
      </w:hyperlink>
      <w:r w:rsidR="00AE7720" w:rsidRPr="007E5B46">
        <w:rPr>
          <w:rFonts w:ascii="Arial" w:hAnsi="Arial" w:cs="Arial"/>
        </w:rPr>
        <w:t xml:space="preserve">. </w:t>
      </w:r>
      <w:r w:rsidR="009C04EB" w:rsidRPr="007E5B46">
        <w:rPr>
          <w:rFonts w:ascii="Arial" w:hAnsi="Arial" w:cs="Arial"/>
        </w:rPr>
        <w:t xml:space="preserve">Wszelkie działania w </w:t>
      </w:r>
      <w:r w:rsidR="007411C8" w:rsidRPr="007E5B46">
        <w:rPr>
          <w:rFonts w:ascii="Arial" w:hAnsi="Arial" w:cs="Arial"/>
        </w:rPr>
        <w:t>CST2021</w:t>
      </w:r>
      <w:r w:rsidR="009C04EB" w:rsidRPr="007E5B46">
        <w:rPr>
          <w:rFonts w:ascii="Arial" w:hAnsi="Arial" w:cs="Arial"/>
        </w:rPr>
        <w:t xml:space="preserve"> osób uprawnionych są traktowane w sensie prawnym </w:t>
      </w:r>
      <w:r w:rsidR="008D1779" w:rsidRPr="007E5B46">
        <w:rPr>
          <w:rFonts w:ascii="Arial" w:hAnsi="Arial" w:cs="Arial"/>
        </w:rPr>
        <w:t xml:space="preserve">jako działanie </w:t>
      </w:r>
      <w:r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ej</w:t>
      </w:r>
      <w:r w:rsidRPr="007E5B46">
        <w:rPr>
          <w:rFonts w:ascii="Arial" w:hAnsi="Arial" w:cs="Arial"/>
        </w:rPr>
        <w:t xml:space="preserve"> Projekt</w:t>
      </w:r>
      <w:r w:rsidR="008D1779" w:rsidRPr="007E5B46">
        <w:rPr>
          <w:rFonts w:ascii="Arial" w:hAnsi="Arial" w:cs="Arial"/>
        </w:rPr>
        <w:t>, dlatego też zobowiązuje się on do za</w:t>
      </w:r>
      <w:r w:rsidR="00395F87" w:rsidRPr="007E5B46">
        <w:rPr>
          <w:rFonts w:ascii="Arial" w:hAnsi="Arial" w:cs="Arial"/>
        </w:rPr>
        <w:t xml:space="preserve">pewnienia, że </w:t>
      </w:r>
      <w:r w:rsidR="007411C8" w:rsidRPr="007E5B46">
        <w:rPr>
          <w:rFonts w:ascii="Arial" w:hAnsi="Arial" w:cs="Arial"/>
        </w:rPr>
        <w:t xml:space="preserve">dane </w:t>
      </w:r>
      <w:r w:rsidR="00395F87" w:rsidRPr="007E5B46">
        <w:rPr>
          <w:rFonts w:ascii="Arial" w:hAnsi="Arial" w:cs="Arial"/>
        </w:rPr>
        <w:t xml:space="preserve">wprowadzane do </w:t>
      </w:r>
      <w:r w:rsidR="007411C8" w:rsidRPr="007E5B46">
        <w:rPr>
          <w:rFonts w:ascii="Arial" w:hAnsi="Arial" w:cs="Arial"/>
        </w:rPr>
        <w:t>CST2021</w:t>
      </w:r>
      <w:r w:rsidR="008D1779" w:rsidRPr="007E5B46">
        <w:rPr>
          <w:rFonts w:ascii="Arial" w:hAnsi="Arial" w:cs="Arial"/>
        </w:rPr>
        <w:t xml:space="preserve"> są zgodne z prawdą, prawidłowo zaklasyfikowane, aktualne i kompletne.</w:t>
      </w:r>
    </w:p>
    <w:p w14:paraId="5B49564F" w14:textId="266075CD" w:rsidR="007411C8" w:rsidRPr="007E5B46" w:rsidRDefault="007411C8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Uprawnienia pozostałych użytkowników wyznaczonych przez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 do wykonywania w jego imieniu czynności w </w:t>
      </w:r>
      <w:r w:rsidR="00661186" w:rsidRPr="007E5B46">
        <w:rPr>
          <w:rFonts w:ascii="Arial" w:hAnsi="Arial" w:cs="Arial"/>
        </w:rPr>
        <w:t>CST2021 w ramach P</w:t>
      </w:r>
      <w:r w:rsidRPr="007E5B46">
        <w:rPr>
          <w:rFonts w:ascii="Arial" w:hAnsi="Arial" w:cs="Arial"/>
        </w:rPr>
        <w:t xml:space="preserve">rojektu są nadawane, modyfikowane i odbierane przez osobę, o której mowa w ust. </w:t>
      </w:r>
      <w:r w:rsidR="002A1205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>.</w:t>
      </w:r>
    </w:p>
    <w:p w14:paraId="2780EACB" w14:textId="77777777" w:rsidR="00661186" w:rsidRPr="007E5B46" w:rsidRDefault="00661186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Osoby, o których mowa w ust. 2 i 3 są zobowiązane do:</w:t>
      </w:r>
    </w:p>
    <w:p w14:paraId="17BC3C46" w14:textId="77777777" w:rsidR="00661186" w:rsidRPr="007E5B46" w:rsidRDefault="00661186">
      <w:pPr>
        <w:pStyle w:val="Akapitzlist"/>
        <w:numPr>
          <w:ilvl w:val="1"/>
          <w:numId w:val="4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przestrzegania Regulaminu bezpieczeństwa informacji przetwarzanych w CST2021;</w:t>
      </w:r>
    </w:p>
    <w:p w14:paraId="38856ED1" w14:textId="13931C8B" w:rsidR="003C026E" w:rsidRPr="007E5B46" w:rsidRDefault="00661186">
      <w:pPr>
        <w:pStyle w:val="Akapitzlist"/>
        <w:numPr>
          <w:ilvl w:val="1"/>
          <w:numId w:val="4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wykorzystania kwalifikowanego podpisu elektronicznego lub certyfikatu niekwalifikowanego generowanego przez CST2021 (jako kod autoryzacyjny przesyłany na adres email danej osoby uprawnionej) do podpisywania wniosków o płatność w CST2021</w:t>
      </w:r>
      <w:r w:rsidR="003C026E" w:rsidRPr="007E5B46">
        <w:rPr>
          <w:rFonts w:ascii="Arial" w:hAnsi="Arial" w:cs="Arial"/>
        </w:rPr>
        <w:t>;</w:t>
      </w:r>
    </w:p>
    <w:p w14:paraId="2B610AB2" w14:textId="5C39741A" w:rsidR="00F16C8F" w:rsidRPr="007E5B46" w:rsidRDefault="003C026E">
      <w:pPr>
        <w:pStyle w:val="Akapitzlist"/>
        <w:numPr>
          <w:ilvl w:val="1"/>
          <w:numId w:val="4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bookmarkStart w:id="16" w:name="_Hlk184033177"/>
      <w:r w:rsidRPr="007E5B46">
        <w:rPr>
          <w:rFonts w:ascii="Arial" w:hAnsi="Arial" w:cs="Arial"/>
        </w:rPr>
        <w:lastRenderedPageBreak/>
        <w:t>stosowania aktualnej wersji „Instrukcji do wniosku o płatność w projektach EFRR”, udostępnionej na stronie internetowej programu</w:t>
      </w:r>
      <w:bookmarkEnd w:id="16"/>
      <w:r w:rsidR="00661186" w:rsidRPr="007E5B46">
        <w:rPr>
          <w:rFonts w:ascii="Arial" w:hAnsi="Arial" w:cs="Arial"/>
        </w:rPr>
        <w:t>.</w:t>
      </w:r>
    </w:p>
    <w:p w14:paraId="44E40A28" w14:textId="5D93F1E4" w:rsidR="009C04EB" w:rsidRPr="007E5B46" w:rsidRDefault="00ED5DCC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605283" w:rsidRPr="007E5B46">
        <w:rPr>
          <w:rFonts w:ascii="Arial" w:hAnsi="Arial" w:cs="Arial"/>
        </w:rPr>
        <w:t>zobowiązuje się</w:t>
      </w:r>
      <w:r w:rsidR="00AE2F76" w:rsidRPr="007E5B46">
        <w:rPr>
          <w:rFonts w:ascii="Arial" w:hAnsi="Arial" w:cs="Arial"/>
        </w:rPr>
        <w:t xml:space="preserve"> do</w:t>
      </w:r>
      <w:r w:rsidR="009C04EB" w:rsidRPr="007E5B46">
        <w:rPr>
          <w:rFonts w:ascii="Arial" w:hAnsi="Arial" w:cs="Arial"/>
        </w:rPr>
        <w:t xml:space="preserve"> każdorazowego</w:t>
      </w:r>
      <w:r w:rsidR="00791EF6" w:rsidRPr="007E5B46">
        <w:rPr>
          <w:rFonts w:ascii="Arial" w:hAnsi="Arial" w:cs="Arial"/>
        </w:rPr>
        <w:t>, niezwłocznego</w:t>
      </w:r>
      <w:r w:rsidR="009C04EB" w:rsidRPr="007E5B46">
        <w:rPr>
          <w:rFonts w:ascii="Arial" w:hAnsi="Arial" w:cs="Arial"/>
        </w:rPr>
        <w:t xml:space="preserve"> informowania </w:t>
      </w:r>
      <w:r w:rsidR="00661186" w:rsidRPr="007E5B46">
        <w:rPr>
          <w:rFonts w:ascii="Arial" w:hAnsi="Arial" w:cs="Arial"/>
        </w:rPr>
        <w:t>Instytucji z</w:t>
      </w:r>
      <w:r w:rsidR="00AE2F76" w:rsidRPr="007E5B46">
        <w:rPr>
          <w:rFonts w:ascii="Arial" w:hAnsi="Arial" w:cs="Arial"/>
        </w:rPr>
        <w:t>arządzającej</w:t>
      </w:r>
      <w:r w:rsidR="00E54D7C" w:rsidRPr="007E5B46">
        <w:rPr>
          <w:rFonts w:ascii="Arial" w:hAnsi="Arial" w:cs="Arial"/>
        </w:rPr>
        <w:t xml:space="preserve"> </w:t>
      </w:r>
      <w:r w:rsidR="009C04EB" w:rsidRPr="007E5B46">
        <w:rPr>
          <w:rFonts w:ascii="Arial" w:hAnsi="Arial" w:cs="Arial"/>
        </w:rPr>
        <w:t xml:space="preserve">o nieautoryzowanym dostępie do danych </w:t>
      </w:r>
      <w:r w:rsidRPr="007E5B46">
        <w:rPr>
          <w:rFonts w:ascii="Arial" w:hAnsi="Arial" w:cs="Arial"/>
        </w:rPr>
        <w:t xml:space="preserve">Jednostka realizująca Projekt </w:t>
      </w:r>
      <w:r w:rsidR="00AE2F76" w:rsidRPr="007E5B46">
        <w:rPr>
          <w:rFonts w:ascii="Arial" w:hAnsi="Arial" w:cs="Arial"/>
        </w:rPr>
        <w:t xml:space="preserve">a w </w:t>
      </w:r>
      <w:r w:rsidR="00661186" w:rsidRPr="007E5B46">
        <w:rPr>
          <w:rFonts w:ascii="Arial" w:hAnsi="Arial" w:cs="Arial"/>
        </w:rPr>
        <w:t>CST2021</w:t>
      </w:r>
      <w:r w:rsidR="00791EF6" w:rsidRPr="007E5B46">
        <w:rPr>
          <w:rFonts w:ascii="Arial" w:hAnsi="Arial" w:cs="Arial"/>
        </w:rPr>
        <w:t xml:space="preserve"> oraz o nieścisłościach lub błęd</w:t>
      </w:r>
      <w:r w:rsidR="00ED65FB" w:rsidRPr="007E5B46">
        <w:rPr>
          <w:rFonts w:ascii="Arial" w:hAnsi="Arial" w:cs="Arial"/>
        </w:rPr>
        <w:t>nych danych</w:t>
      </w:r>
      <w:r w:rsidR="00791EF6" w:rsidRPr="007E5B46">
        <w:rPr>
          <w:rFonts w:ascii="Arial" w:hAnsi="Arial" w:cs="Arial"/>
        </w:rPr>
        <w:t xml:space="preserve"> dotyczących Projektu</w:t>
      </w:r>
      <w:r w:rsidR="002D4159" w:rsidRPr="007E5B46">
        <w:rPr>
          <w:rFonts w:ascii="Arial" w:hAnsi="Arial" w:cs="Arial"/>
        </w:rPr>
        <w:t xml:space="preserve">, wprowadzonych do </w:t>
      </w:r>
      <w:r w:rsidR="00661186" w:rsidRPr="007E5B46">
        <w:rPr>
          <w:rFonts w:ascii="Arial" w:hAnsi="Arial" w:cs="Arial"/>
        </w:rPr>
        <w:t>systemu przez Instytucję z</w:t>
      </w:r>
      <w:r w:rsidR="002D4159" w:rsidRPr="007E5B46">
        <w:rPr>
          <w:rFonts w:ascii="Arial" w:hAnsi="Arial" w:cs="Arial"/>
        </w:rPr>
        <w:t>arządzającą</w:t>
      </w:r>
      <w:r w:rsidR="00E30624" w:rsidRPr="007E5B46">
        <w:rPr>
          <w:rFonts w:ascii="Arial" w:hAnsi="Arial" w:cs="Arial"/>
        </w:rPr>
        <w:t xml:space="preserve">, w tym przy uwzględnieniu § </w:t>
      </w:r>
      <w:r w:rsidR="00B65394" w:rsidRPr="007E5B46">
        <w:rPr>
          <w:rFonts w:ascii="Arial" w:hAnsi="Arial" w:cs="Arial"/>
        </w:rPr>
        <w:t>19</w:t>
      </w:r>
      <w:r w:rsidR="00E30624" w:rsidRPr="007E5B46">
        <w:rPr>
          <w:rFonts w:ascii="Arial" w:hAnsi="Arial" w:cs="Arial"/>
        </w:rPr>
        <w:t xml:space="preserve"> ust. 10 </w:t>
      </w:r>
      <w:r w:rsidR="00B65394" w:rsidRPr="007E5B46">
        <w:rPr>
          <w:rFonts w:ascii="Arial" w:hAnsi="Arial" w:cs="Arial"/>
        </w:rPr>
        <w:t>Zasad</w:t>
      </w:r>
      <w:r w:rsidR="006D5A99" w:rsidRPr="007E5B46">
        <w:rPr>
          <w:rFonts w:ascii="Arial" w:hAnsi="Arial" w:cs="Arial"/>
        </w:rPr>
        <w:t>.</w:t>
      </w:r>
    </w:p>
    <w:p w14:paraId="72D1D0D4" w14:textId="3EEB4321" w:rsidR="0042321A" w:rsidRPr="007E5B46" w:rsidRDefault="0042321A" w:rsidP="0042321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Pod rygorem uznania wydatków dotyczących angażowania personelu w Projekcie za wydatki niekwalifikowalne, Jednostka realizująca Projekt zobowiązuje się do wprowadzania na bieżąco do CST2021 – modułu Baza Personelu w aplikacji SL2021 Projekty – następujących danych w zakresie angażowania personelu Projektu, którego kwalifikowalne koszty zaangażowania nie są rozliczane według uproszczonych metod rozliczania wydatków:</w:t>
      </w:r>
    </w:p>
    <w:p w14:paraId="76455417" w14:textId="77777777" w:rsidR="0042321A" w:rsidRPr="007E5B46" w:rsidRDefault="0042321A" w:rsidP="0042321A">
      <w:pPr>
        <w:pStyle w:val="Akapitzlist"/>
        <w:numPr>
          <w:ilvl w:val="0"/>
          <w:numId w:val="7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dane dotyczące personelu Projektu: nr PESEL, imię, nazwisko;</w:t>
      </w:r>
    </w:p>
    <w:p w14:paraId="652D19AA" w14:textId="491B43CB" w:rsidR="00984BFF" w:rsidRPr="007E5B46" w:rsidRDefault="0042321A" w:rsidP="00984BFF">
      <w:pPr>
        <w:pStyle w:val="Akapitzlist"/>
        <w:numPr>
          <w:ilvl w:val="0"/>
          <w:numId w:val="7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dane dotyczące formy zaangażowania personelu w ramach Projektu: forma zaangażowania w Projekcie, okres zaangażowania osoby w Projekcie (dzień-miesiąc-rok – dzień-miesiąc-rok). </w:t>
      </w:r>
    </w:p>
    <w:p w14:paraId="076B97CB" w14:textId="60C84E4A" w:rsidR="00984BFF" w:rsidRPr="001D5D63" w:rsidRDefault="00984BFF" w:rsidP="00984BFF">
      <w:pPr>
        <w:spacing w:before="120" w:after="120" w:line="276" w:lineRule="auto"/>
        <w:ind w:left="360"/>
        <w:rPr>
          <w:rFonts w:ascii="Arial" w:hAnsi="Arial" w:cs="Arial"/>
        </w:rPr>
      </w:pPr>
      <w:r w:rsidRPr="001D5D63">
        <w:rPr>
          <w:rFonts w:ascii="Arial" w:hAnsi="Arial" w:cs="Arial"/>
        </w:rPr>
        <w:t xml:space="preserve">Niewywiązywanie się Jednostki realizującej Projekt z obowiązku bieżącego wprowadzania ww. danych do CST2021 może skutkować także korektą kosztów pośrednich, zgodnie z załącznikiem nr </w:t>
      </w:r>
      <w:r w:rsidR="005D08AB">
        <w:rPr>
          <w:rFonts w:ascii="Arial" w:hAnsi="Arial" w:cs="Arial"/>
        </w:rPr>
        <w:t>4</w:t>
      </w:r>
      <w:r w:rsidR="005D08AB" w:rsidRPr="001D5D63">
        <w:rPr>
          <w:rFonts w:ascii="Arial" w:hAnsi="Arial" w:cs="Arial"/>
        </w:rPr>
        <w:t xml:space="preserve"> </w:t>
      </w:r>
      <w:r w:rsidRPr="001D5D63">
        <w:rPr>
          <w:rFonts w:ascii="Arial" w:hAnsi="Arial" w:cs="Arial"/>
        </w:rPr>
        <w:t>do Zasad.</w:t>
      </w:r>
    </w:p>
    <w:p w14:paraId="45AAEA0A" w14:textId="327E9D95" w:rsidR="00984BFF" w:rsidRPr="001D5D63" w:rsidRDefault="00984BFF" w:rsidP="00984BFF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Jednostka realizująca Projekt ma obowiązek:</w:t>
      </w:r>
    </w:p>
    <w:p w14:paraId="48E14A50" w14:textId="77777777" w:rsidR="00984BFF" w:rsidRPr="001D5D63" w:rsidRDefault="00984BFF" w:rsidP="00984BFF">
      <w:pPr>
        <w:pStyle w:val="Akapitzlist"/>
        <w:numPr>
          <w:ilvl w:val="0"/>
          <w:numId w:val="8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udostępnić na żądanie Instytucji zarządzającej wszystkich informacji i dokumentów umożliwiających potwierdzenie zakresu zaangażowania personelu Projektu;</w:t>
      </w:r>
    </w:p>
    <w:p w14:paraId="3EEB0BAE" w14:textId="29C2AC33" w:rsidR="00984BFF" w:rsidRPr="001D5D63" w:rsidRDefault="00984BFF" w:rsidP="001D5D63">
      <w:pPr>
        <w:pStyle w:val="Akapitzlist"/>
        <w:numPr>
          <w:ilvl w:val="0"/>
          <w:numId w:val="8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D5D63">
        <w:rPr>
          <w:rFonts w:ascii="Arial" w:hAnsi="Arial" w:cs="Arial"/>
        </w:rPr>
        <w:t>zobowiązać personel Projektu do przekazania informacji i dokumentów, o których mowa w lit. a).</w:t>
      </w:r>
    </w:p>
    <w:p w14:paraId="17108E93" w14:textId="3AAFBEA5" w:rsidR="009C04EB" w:rsidRPr="007E5B46" w:rsidRDefault="00F421F1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</w:t>
      </w:r>
      <w:r w:rsidR="009C04EB" w:rsidRPr="007E5B46">
        <w:rPr>
          <w:rFonts w:ascii="Arial" w:hAnsi="Arial" w:cs="Arial"/>
        </w:rPr>
        <w:t>rzekazanie dokumentów</w:t>
      </w:r>
      <w:r w:rsidR="002A7C63" w:rsidRPr="007E5B46">
        <w:rPr>
          <w:rFonts w:ascii="Arial" w:hAnsi="Arial" w:cs="Arial"/>
        </w:rPr>
        <w:t xml:space="preserve">, o których mowa w ust. 1 </w:t>
      </w:r>
      <w:r w:rsidR="00B70A0A" w:rsidRPr="007E5B46">
        <w:rPr>
          <w:rFonts w:ascii="Arial" w:hAnsi="Arial" w:cs="Arial"/>
        </w:rPr>
        <w:t>pkt 2</w:t>
      </w:r>
      <w:r w:rsidR="0089198B" w:rsidRPr="007E5B46">
        <w:rPr>
          <w:rFonts w:ascii="Arial" w:hAnsi="Arial" w:cs="Arial"/>
        </w:rPr>
        <w:t xml:space="preserve">, 3 i </w:t>
      </w:r>
      <w:r w:rsidR="00661186" w:rsidRPr="007E5B46">
        <w:rPr>
          <w:rFonts w:ascii="Arial" w:hAnsi="Arial" w:cs="Arial"/>
        </w:rPr>
        <w:t>6</w:t>
      </w:r>
      <w:r w:rsidR="009C04EB" w:rsidRPr="007E5B46">
        <w:rPr>
          <w:rFonts w:ascii="Arial" w:hAnsi="Arial" w:cs="Arial"/>
        </w:rPr>
        <w:t xml:space="preserve"> drogą elektroniczną nie zdejmuje z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="009C04EB" w:rsidRPr="007E5B46">
        <w:rPr>
          <w:rFonts w:ascii="Arial" w:hAnsi="Arial" w:cs="Arial"/>
        </w:rPr>
        <w:t>obowiązku przechowywania oryginałów dokumentów i ich udostępnia</w:t>
      </w:r>
      <w:r w:rsidRPr="007E5B46">
        <w:rPr>
          <w:rFonts w:ascii="Arial" w:hAnsi="Arial" w:cs="Arial"/>
        </w:rPr>
        <w:t xml:space="preserve">nia podczas kontroli </w:t>
      </w:r>
      <w:r w:rsidR="00661186" w:rsidRPr="007E5B46">
        <w:rPr>
          <w:rFonts w:ascii="Arial" w:hAnsi="Arial" w:cs="Arial"/>
        </w:rPr>
        <w:t>Projektu</w:t>
      </w:r>
      <w:r w:rsidR="0089198B" w:rsidRPr="007E5B46">
        <w:rPr>
          <w:rFonts w:ascii="Arial" w:hAnsi="Arial" w:cs="Arial"/>
        </w:rPr>
        <w:t xml:space="preserve"> oraz archiwizowania</w:t>
      </w:r>
      <w:r w:rsidRPr="007E5B46">
        <w:rPr>
          <w:rFonts w:ascii="Arial" w:hAnsi="Arial" w:cs="Arial"/>
        </w:rPr>
        <w:t>.</w:t>
      </w:r>
    </w:p>
    <w:p w14:paraId="713A5752" w14:textId="03318C99" w:rsidR="00406AD1" w:rsidRPr="007E5B46" w:rsidRDefault="00ED5DCC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661186" w:rsidRPr="007E5B46">
        <w:rPr>
          <w:rFonts w:ascii="Arial" w:hAnsi="Arial" w:cs="Arial"/>
        </w:rPr>
        <w:t xml:space="preserve"> i Instytucja z</w:t>
      </w:r>
      <w:r w:rsidR="00406AD1" w:rsidRPr="007E5B46">
        <w:rPr>
          <w:rFonts w:ascii="Arial" w:hAnsi="Arial" w:cs="Arial"/>
        </w:rPr>
        <w:t>arządzająca</w:t>
      </w:r>
      <w:r w:rsidR="00E54D7C" w:rsidRPr="007E5B46">
        <w:rPr>
          <w:rFonts w:ascii="Arial" w:hAnsi="Arial" w:cs="Arial"/>
        </w:rPr>
        <w:t xml:space="preserve"> </w:t>
      </w:r>
      <w:r w:rsidR="00406AD1" w:rsidRPr="007E5B46">
        <w:rPr>
          <w:rFonts w:ascii="Arial" w:hAnsi="Arial" w:cs="Arial"/>
        </w:rPr>
        <w:t>uznają</w:t>
      </w:r>
      <w:r w:rsidR="00395F87" w:rsidRPr="007E5B46">
        <w:rPr>
          <w:rFonts w:ascii="Arial" w:hAnsi="Arial" w:cs="Arial"/>
        </w:rPr>
        <w:t xml:space="preserve"> za prawnie wiążące przyjęte w </w:t>
      </w:r>
      <w:r w:rsidR="00B65394" w:rsidRPr="007E5B46">
        <w:rPr>
          <w:rFonts w:ascii="Arial" w:hAnsi="Arial" w:cs="Arial"/>
        </w:rPr>
        <w:t>Zasadach</w:t>
      </w:r>
      <w:r w:rsidR="00406AD1" w:rsidRPr="007E5B46">
        <w:rPr>
          <w:rFonts w:ascii="Arial" w:hAnsi="Arial" w:cs="Arial"/>
        </w:rPr>
        <w:t xml:space="preserve"> rozwiązania stosowane w zakresie komunikacji i wymiany danych w </w:t>
      </w:r>
      <w:r w:rsidR="00661186" w:rsidRPr="007E5B46">
        <w:rPr>
          <w:rFonts w:ascii="Arial" w:hAnsi="Arial" w:cs="Arial"/>
        </w:rPr>
        <w:t>CST2021</w:t>
      </w:r>
      <w:r w:rsidR="00406AD1" w:rsidRPr="007E5B46">
        <w:rPr>
          <w:rFonts w:ascii="Arial" w:hAnsi="Arial" w:cs="Arial"/>
        </w:rPr>
        <w:t>, bez możliwości kwestionowania skutków ich stosowania.</w:t>
      </w:r>
    </w:p>
    <w:p w14:paraId="6634CE49" w14:textId="358DB5A5" w:rsidR="00F421F1" w:rsidRPr="007E5B46" w:rsidRDefault="00E255B6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G</w:t>
      </w:r>
      <w:r w:rsidR="0089198B" w:rsidRPr="007E5B46">
        <w:rPr>
          <w:rFonts w:ascii="Arial" w:hAnsi="Arial" w:cs="Arial"/>
        </w:rPr>
        <w:t xml:space="preserve">dy z przyczyn technicznych korzystanie z CST2021 nie jest możliwe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89198B" w:rsidRPr="007E5B46">
        <w:rPr>
          <w:rFonts w:ascii="Arial" w:hAnsi="Arial" w:cs="Arial"/>
        </w:rPr>
        <w:t>zgłasza ten fakt Instytucji zarządzającej na adres e-mail:</w:t>
      </w:r>
      <w:r w:rsidR="00E54D7C" w:rsidRPr="007E5B46">
        <w:rPr>
          <w:rFonts w:ascii="Arial" w:hAnsi="Arial" w:cs="Arial"/>
        </w:rPr>
        <w:t xml:space="preserve"> </w:t>
      </w:r>
      <w:hyperlink r:id="rId21" w:history="1">
        <w:r w:rsidR="00721D74" w:rsidRPr="007E5B46">
          <w:rPr>
            <w:rStyle w:val="Hipercze"/>
            <w:rFonts w:ascii="Arial" w:hAnsi="Arial" w:cs="Arial"/>
          </w:rPr>
          <w:t>amiz.fekp@kujawsko-pomorskie.pl</w:t>
        </w:r>
      </w:hyperlink>
      <w:r w:rsidR="00E54D7C" w:rsidRPr="007E5B46">
        <w:rPr>
          <w:rStyle w:val="Hipercze"/>
          <w:rFonts w:ascii="Arial" w:hAnsi="Arial" w:cs="Arial"/>
        </w:rPr>
        <w:t xml:space="preserve"> </w:t>
      </w:r>
      <w:r w:rsidR="0089198B" w:rsidRPr="007E5B46">
        <w:rPr>
          <w:rFonts w:ascii="Arial" w:hAnsi="Arial" w:cs="Arial"/>
        </w:rPr>
        <w:t>W przypadku potwierdzenia awarii CST2021 przez pracownika Instytucji zarządzającej proces rozliczania Projektu oraz komunikowania z Instytucją zarządzającą odbywa się drogą pisemną</w:t>
      </w:r>
      <w:r w:rsidR="00E30624" w:rsidRPr="007E5B46">
        <w:rPr>
          <w:rFonts w:ascii="Arial" w:hAnsi="Arial" w:cs="Arial"/>
        </w:rPr>
        <w:t xml:space="preserve">. Wszelka korespondencja, aby została uznana za wiążącą, musi zostać podpisana przez osoby uprawnione do składania oświadczeń w imieniu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 xml:space="preserve">ej </w:t>
      </w:r>
      <w:r w:rsidR="00ED5DCC" w:rsidRPr="007E5B46">
        <w:rPr>
          <w:rFonts w:ascii="Arial" w:hAnsi="Arial" w:cs="Arial"/>
        </w:rPr>
        <w:lastRenderedPageBreak/>
        <w:t>Projekt</w:t>
      </w:r>
      <w:r w:rsidR="00E30624" w:rsidRPr="007E5B46">
        <w:rPr>
          <w:rFonts w:ascii="Arial" w:hAnsi="Arial" w:cs="Arial"/>
        </w:rPr>
        <w:t xml:space="preserve">. O usunięciu awarii CST2021 Instytucja zarządzająca informuje </w:t>
      </w:r>
      <w:r w:rsidR="00ED5DCC" w:rsidRPr="007E5B46">
        <w:rPr>
          <w:rFonts w:ascii="Arial" w:hAnsi="Arial" w:cs="Arial"/>
        </w:rPr>
        <w:t>Jednostk</w:t>
      </w:r>
      <w:r w:rsidR="00001E1A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001E1A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="00E30624" w:rsidRPr="007E5B46">
        <w:rPr>
          <w:rFonts w:ascii="Arial" w:hAnsi="Arial" w:cs="Arial"/>
        </w:rPr>
        <w:t xml:space="preserve">na adres e-mail wskazany we wniosku o dofinansowanie,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E30624" w:rsidRPr="007E5B46">
        <w:rPr>
          <w:rFonts w:ascii="Arial" w:hAnsi="Arial" w:cs="Arial"/>
        </w:rPr>
        <w:t>zaś zobowiązuje się uzupełnić dane w CST2021 w zakresie dokumentów przekazanych drogą pisemną w terminie 5 dni roboczych od otrzymania tej informacji.</w:t>
      </w:r>
    </w:p>
    <w:p w14:paraId="12DABD22" w14:textId="77777777" w:rsidR="00E30624" w:rsidRPr="007E5B46" w:rsidRDefault="00E30624">
      <w:pPr>
        <w:pStyle w:val="Akapitzlist"/>
        <w:numPr>
          <w:ilvl w:val="0"/>
          <w:numId w:val="39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Nie mogą być przedmiotem komunikacji wyłącznie przy wykorzystaniu CST2021:</w:t>
      </w:r>
    </w:p>
    <w:p w14:paraId="6C96896E" w14:textId="54903B74" w:rsidR="00E30624" w:rsidRPr="007E5B46" w:rsidRDefault="00E30624" w:rsidP="00C0173B">
      <w:pPr>
        <w:numPr>
          <w:ilvl w:val="1"/>
          <w:numId w:val="16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zmiany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;</w:t>
      </w:r>
    </w:p>
    <w:p w14:paraId="6623371F" w14:textId="77777777" w:rsidR="00E30624" w:rsidRPr="007E5B46" w:rsidRDefault="00E30624" w:rsidP="00C0173B">
      <w:pPr>
        <w:numPr>
          <w:ilvl w:val="1"/>
          <w:numId w:val="16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</w:rPr>
        <w:t>kontrole na miejscu przeprowadzane w ramach Projektu;</w:t>
      </w:r>
    </w:p>
    <w:p w14:paraId="70068B55" w14:textId="75932DD0" w:rsidR="00E30624" w:rsidRPr="007E5B46" w:rsidRDefault="00E30624" w:rsidP="00C0173B">
      <w:pPr>
        <w:numPr>
          <w:ilvl w:val="1"/>
          <w:numId w:val="16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dochodzenie zwrotu środków od </w:t>
      </w:r>
      <w:r w:rsidR="00ED5DCC" w:rsidRPr="007E5B46">
        <w:rPr>
          <w:rFonts w:ascii="Arial" w:hAnsi="Arial" w:cs="Arial"/>
        </w:rPr>
        <w:t>Jednostk</w:t>
      </w:r>
      <w:r w:rsidR="00010993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010993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>, o których mowa w § 1</w:t>
      </w:r>
      <w:r w:rsidR="00B65394" w:rsidRPr="007E5B46">
        <w:rPr>
          <w:rFonts w:ascii="Arial" w:hAnsi="Arial" w:cs="Arial"/>
        </w:rPr>
        <w:t>6</w:t>
      </w:r>
      <w:r w:rsidRPr="007E5B46">
        <w:rPr>
          <w:rFonts w:ascii="Arial" w:hAnsi="Arial" w:cs="Arial"/>
        </w:rPr>
        <w:t xml:space="preserve">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;</w:t>
      </w:r>
    </w:p>
    <w:p w14:paraId="657FF2CB" w14:textId="6F61F65F" w:rsidR="005C3443" w:rsidRPr="007E5B46" w:rsidRDefault="00E30624" w:rsidP="00C0173B">
      <w:pPr>
        <w:numPr>
          <w:ilvl w:val="1"/>
          <w:numId w:val="16"/>
        </w:numPr>
        <w:spacing w:before="120" w:after="120" w:line="276" w:lineRule="auto"/>
        <w:ind w:left="993" w:hanging="426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inne czynności, dla których </w:t>
      </w:r>
      <w:r w:rsidR="00B65394" w:rsidRPr="007E5B46">
        <w:rPr>
          <w:rFonts w:ascii="Arial" w:hAnsi="Arial" w:cs="Arial"/>
        </w:rPr>
        <w:t>Zasady</w:t>
      </w:r>
      <w:r w:rsidRPr="007E5B46">
        <w:rPr>
          <w:rFonts w:ascii="Arial" w:hAnsi="Arial" w:cs="Arial"/>
        </w:rPr>
        <w:t xml:space="preserve"> lub przepisy prawa wymagają formy pisemnej.</w:t>
      </w:r>
    </w:p>
    <w:p w14:paraId="1BD0B850" w14:textId="3FF6A418" w:rsidR="00A3770D" w:rsidRPr="007E5B46" w:rsidRDefault="00EF2647" w:rsidP="00C0173B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B65394" w:rsidRPr="007E5B46">
        <w:rPr>
          <w:rFonts w:ascii="Arial" w:hAnsi="Arial" w:cs="Arial"/>
        </w:rPr>
        <w:t>19</w:t>
      </w:r>
      <w:r w:rsidRPr="007E5B46">
        <w:rPr>
          <w:rFonts w:ascii="Arial" w:hAnsi="Arial" w:cs="Arial"/>
        </w:rPr>
        <w:t xml:space="preserve">. </w:t>
      </w:r>
      <w:r w:rsidR="0012247E" w:rsidRPr="007E5B46">
        <w:rPr>
          <w:rFonts w:ascii="Arial" w:hAnsi="Arial" w:cs="Arial"/>
        </w:rPr>
        <w:t xml:space="preserve">Ochrona danych osobowych </w:t>
      </w:r>
    </w:p>
    <w:p w14:paraId="313B93EE" w14:textId="5BD0D838" w:rsidR="00EC2853" w:rsidRPr="007E5B46" w:rsidRDefault="00EC2853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celach określonych w </w:t>
      </w:r>
      <w:r w:rsidR="003C48D1" w:rsidRPr="007E5B46">
        <w:rPr>
          <w:rFonts w:ascii="Arial" w:hAnsi="Arial" w:cs="Arial"/>
        </w:rPr>
        <w:t xml:space="preserve">art. 4 rozporządzenia ogólnego, </w:t>
      </w:r>
      <w:r w:rsidRPr="007E5B46">
        <w:rPr>
          <w:rFonts w:ascii="Arial" w:hAnsi="Arial" w:cs="Arial"/>
        </w:rPr>
        <w:t>na zasadach ws</w:t>
      </w:r>
      <w:r w:rsidR="003C48D1" w:rsidRPr="007E5B46">
        <w:rPr>
          <w:rFonts w:ascii="Arial" w:hAnsi="Arial" w:cs="Arial"/>
        </w:rPr>
        <w:t xml:space="preserve">kazanych w ustawie wdrożeniowej i rozporządzeniu ogólnym,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</w:t>
      </w:r>
      <w:r w:rsidR="003C48D1" w:rsidRPr="007E5B46">
        <w:rPr>
          <w:rFonts w:ascii="Arial" w:hAnsi="Arial" w:cs="Arial"/>
        </w:rPr>
        <w:t xml:space="preserve">na potrzeby Projektu </w:t>
      </w:r>
      <w:r w:rsidRPr="007E5B46">
        <w:rPr>
          <w:rFonts w:ascii="Arial" w:hAnsi="Arial" w:cs="Arial"/>
        </w:rPr>
        <w:t>przetwarza dane osobowe pozyskiwane bezpośrednio od osób, których dane dotyczą, z systemu teleinformatycznego lub z rejestrów publicznych, o których mowa w art. 92 ust. 2 ustawy wdrożeniowej, w zakresie wskazanym w art</w:t>
      </w:r>
      <w:r w:rsidR="003C48D1" w:rsidRPr="007E5B46">
        <w:rPr>
          <w:rFonts w:ascii="Arial" w:hAnsi="Arial" w:cs="Arial"/>
        </w:rPr>
        <w:t>. 87 ust. 2 ustawy wdrożeniowej</w:t>
      </w:r>
      <w:r w:rsidRPr="007E5B46">
        <w:rPr>
          <w:rFonts w:ascii="Arial" w:hAnsi="Arial" w:cs="Arial"/>
        </w:rPr>
        <w:t>.</w:t>
      </w:r>
    </w:p>
    <w:p w14:paraId="55A6D425" w14:textId="7603C637" w:rsidR="00EC2853" w:rsidRPr="007E5B46" w:rsidRDefault="00ED5DCC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3C48D1" w:rsidRPr="007E5B46">
        <w:rPr>
          <w:rFonts w:ascii="Arial" w:hAnsi="Arial" w:cs="Arial"/>
        </w:rPr>
        <w:t>,</w:t>
      </w:r>
      <w:r w:rsidR="00EC2853" w:rsidRPr="007E5B46">
        <w:rPr>
          <w:rFonts w:ascii="Arial" w:hAnsi="Arial" w:cs="Arial"/>
        </w:rPr>
        <w:t xml:space="preserve"> zgodnie z art. 87 ust. 1 i art. 88 ustawy wdrożeniowej</w:t>
      </w:r>
      <w:r w:rsidR="003C48D1" w:rsidRPr="007E5B46">
        <w:rPr>
          <w:rFonts w:ascii="Arial" w:hAnsi="Arial" w:cs="Arial"/>
        </w:rPr>
        <w:t>,</w:t>
      </w:r>
      <w:r w:rsidR="00EC2853" w:rsidRPr="007E5B46">
        <w:rPr>
          <w:rFonts w:ascii="Arial" w:hAnsi="Arial" w:cs="Arial"/>
        </w:rPr>
        <w:t xml:space="preserve"> jest administratorem danych osobowych, o których mowa w ust. 1, w rozumieniu art. 4 pkt 7 RODO.</w:t>
      </w:r>
    </w:p>
    <w:p w14:paraId="7C25829A" w14:textId="09D81F13" w:rsidR="00EC2853" w:rsidRPr="007E5B46" w:rsidRDefault="00ED5DCC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EC2853" w:rsidRPr="007E5B46">
        <w:rPr>
          <w:rFonts w:ascii="Arial" w:hAnsi="Arial" w:cs="Arial"/>
        </w:rPr>
        <w:t>w zakresie wskazanym w ust. 2 zapewnia zgodność przetwarzania danych osobowych z RODO, w tym:</w:t>
      </w:r>
    </w:p>
    <w:p w14:paraId="4610551E" w14:textId="746D8728" w:rsidR="00EC2853" w:rsidRPr="007E5B46" w:rsidRDefault="00EC2853">
      <w:pPr>
        <w:pStyle w:val="Default"/>
        <w:numPr>
          <w:ilvl w:val="0"/>
          <w:numId w:val="32"/>
        </w:numPr>
        <w:spacing w:before="120" w:after="120" w:line="276" w:lineRule="auto"/>
      </w:pPr>
      <w:r w:rsidRPr="007E5B46">
        <w:t xml:space="preserve">przygotowuje ocenę skutków dla ochrony danych, jeżeli w opinii </w:t>
      </w:r>
      <w:r w:rsidR="00ED5DCC" w:rsidRPr="007E5B46">
        <w:t xml:space="preserve">Jednostka realizująca Projekt </w:t>
      </w:r>
      <w:r w:rsidR="00EC6ADE" w:rsidRPr="007E5B46">
        <w:t>występują przesłanki, o których mowa w art. 35 RODO</w:t>
      </w:r>
      <w:r w:rsidRPr="007E5B46">
        <w:t xml:space="preserve">, </w:t>
      </w:r>
    </w:p>
    <w:p w14:paraId="7B9E2D72" w14:textId="77777777" w:rsidR="00EC2853" w:rsidRPr="007E5B46" w:rsidRDefault="00EC2853">
      <w:pPr>
        <w:pStyle w:val="Default"/>
        <w:numPr>
          <w:ilvl w:val="0"/>
          <w:numId w:val="32"/>
        </w:numPr>
        <w:spacing w:before="120" w:after="120" w:line="276" w:lineRule="auto"/>
      </w:pPr>
      <w:r w:rsidRPr="007E5B46">
        <w:t xml:space="preserve">stosuje odpowiednie zabezpieczenia organizacyjne i techniczne, </w:t>
      </w:r>
    </w:p>
    <w:p w14:paraId="7E426E8A" w14:textId="77777777" w:rsidR="00EC2853" w:rsidRPr="007E5B46" w:rsidRDefault="00EC2853">
      <w:pPr>
        <w:pStyle w:val="Default"/>
        <w:numPr>
          <w:ilvl w:val="0"/>
          <w:numId w:val="32"/>
        </w:numPr>
        <w:spacing w:before="120" w:after="120" w:line="276" w:lineRule="auto"/>
      </w:pPr>
      <w:r w:rsidRPr="007E5B46">
        <w:t xml:space="preserve">ustanawia system upoważnień do przetwarzania danych osobowych, </w:t>
      </w:r>
    </w:p>
    <w:p w14:paraId="55979559" w14:textId="49202868" w:rsidR="00EC2853" w:rsidRPr="007E5B46" w:rsidRDefault="00EC2853">
      <w:pPr>
        <w:pStyle w:val="Default"/>
        <w:numPr>
          <w:ilvl w:val="0"/>
          <w:numId w:val="32"/>
        </w:numPr>
        <w:spacing w:before="120" w:after="120" w:line="276" w:lineRule="auto"/>
      </w:pPr>
      <w:r w:rsidRPr="007E5B46">
        <w:t>wypełnia obowiązek informacyjny w momencie zbierania danych osobowych albo bezpośrednio przed ich zebraniem – informując o możliwym przetwarzaniu danych przez podmioty prowadzące badanie ewaluacyjne oraz pozostałych administratorów</w:t>
      </w:r>
      <w:r w:rsidR="00853D04" w:rsidRPr="007E5B46">
        <w:t>,</w:t>
      </w:r>
      <w:r w:rsidRPr="007E5B46">
        <w:t xml:space="preserve"> </w:t>
      </w:r>
      <w:r w:rsidR="00853D04" w:rsidRPr="007E5B46">
        <w:t>o których mowa w art. 87 ust. 1 ustawy wdrożeniowej</w:t>
      </w:r>
      <w:r w:rsidRPr="007E5B46">
        <w:t xml:space="preserve">, </w:t>
      </w:r>
      <w:r w:rsidR="00E30624" w:rsidRPr="007E5B46">
        <w:t>w tym w szczególności</w:t>
      </w:r>
      <w:r w:rsidRPr="007E5B46">
        <w:t xml:space="preserve"> Instytucji zarządzającej </w:t>
      </w:r>
      <w:r w:rsidR="00853D04" w:rsidRPr="007E5B46">
        <w:t>(</w:t>
      </w:r>
      <w:hyperlink r:id="rId22" w:history="1">
        <w:r w:rsidR="00853D04" w:rsidRPr="007E5B46">
          <w:rPr>
            <w:rStyle w:val="Hipercze"/>
          </w:rPr>
          <w:t>klauzula informacyjna</w:t>
        </w:r>
      </w:hyperlink>
      <w:r w:rsidR="00853D04" w:rsidRPr="007E5B46">
        <w:t xml:space="preserve">) </w:t>
      </w:r>
      <w:r w:rsidRPr="007E5B46">
        <w:t>oraz Instytucji Koordynującej Umowę Partnerstwa (ministra właściwego do spraw rozwoju regionalnego</w:t>
      </w:r>
      <w:r w:rsidR="00853D04" w:rsidRPr="007E5B46">
        <w:t xml:space="preserve"> – </w:t>
      </w:r>
      <w:hyperlink r:id="rId23" w:history="1">
        <w:r w:rsidR="00853D04" w:rsidRPr="007E5B46">
          <w:rPr>
            <w:rStyle w:val="Hipercze"/>
          </w:rPr>
          <w:t>klauzula informacyjna</w:t>
        </w:r>
      </w:hyperlink>
      <w:r w:rsidRPr="007E5B46">
        <w:t xml:space="preserve">), </w:t>
      </w:r>
    </w:p>
    <w:p w14:paraId="334962DB" w14:textId="77777777" w:rsidR="00EC2853" w:rsidRPr="007E5B46" w:rsidRDefault="00EC2853">
      <w:pPr>
        <w:pStyle w:val="Default"/>
        <w:numPr>
          <w:ilvl w:val="0"/>
          <w:numId w:val="32"/>
        </w:numPr>
        <w:spacing w:before="120" w:after="120" w:line="276" w:lineRule="auto"/>
      </w:pPr>
      <w:r w:rsidRPr="007E5B46">
        <w:t xml:space="preserve">prowadzi rejestr czynności przetwarzania danych </w:t>
      </w:r>
    </w:p>
    <w:p w14:paraId="21623823" w14:textId="77777777" w:rsidR="00EC2853" w:rsidRPr="007E5B46" w:rsidRDefault="00EC2853" w:rsidP="00C0173B">
      <w:pPr>
        <w:pStyle w:val="Default"/>
        <w:spacing w:before="120" w:after="120" w:line="276" w:lineRule="auto"/>
        <w:ind w:left="284"/>
      </w:pPr>
      <w:r w:rsidRPr="007E5B46">
        <w:lastRenderedPageBreak/>
        <w:t>oraz wykonuje inne obowiązki administratora danych osobowych określone w art. 24 RODO.</w:t>
      </w:r>
    </w:p>
    <w:p w14:paraId="5010629E" w14:textId="19BECC2B" w:rsidR="00EC2853" w:rsidRPr="007E5B46" w:rsidRDefault="00ED5DCC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Jednostka realizująca Projekt</w:t>
      </w:r>
      <w:r w:rsidR="00EC2853" w:rsidRPr="007E5B46">
        <w:rPr>
          <w:rFonts w:ascii="Arial" w:hAnsi="Arial" w:cs="Arial"/>
        </w:rPr>
        <w:t xml:space="preserve"> </w:t>
      </w:r>
      <w:r w:rsidR="00231258" w:rsidRPr="007E5B46">
        <w:rPr>
          <w:rFonts w:ascii="Arial" w:hAnsi="Arial" w:cs="Arial"/>
        </w:rPr>
        <w:t xml:space="preserve">jest </w:t>
      </w:r>
      <w:r w:rsidR="00EC2853" w:rsidRPr="007E5B46">
        <w:rPr>
          <w:rFonts w:ascii="Arial" w:hAnsi="Arial" w:cs="Arial"/>
        </w:rPr>
        <w:t>zobowiązan</w:t>
      </w:r>
      <w:r w:rsidR="00231258" w:rsidRPr="007E5B46">
        <w:rPr>
          <w:rFonts w:ascii="Arial" w:hAnsi="Arial" w:cs="Arial"/>
        </w:rPr>
        <w:t>a</w:t>
      </w:r>
      <w:r w:rsidR="00EC2853" w:rsidRPr="007E5B46">
        <w:rPr>
          <w:rFonts w:ascii="Arial" w:hAnsi="Arial" w:cs="Arial"/>
        </w:rPr>
        <w:t xml:space="preserve"> zebrać tylko niezbędne dane osobowe w zakresie umożliwiającym zarejestrowanie kompletnych informacji w CST2021. </w:t>
      </w:r>
    </w:p>
    <w:p w14:paraId="1FA42151" w14:textId="4F73705F" w:rsidR="00EC2853" w:rsidRPr="007E5B46" w:rsidRDefault="00ED5DCC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EC2853" w:rsidRPr="007E5B46">
        <w:rPr>
          <w:rFonts w:ascii="Arial" w:hAnsi="Arial" w:cs="Arial"/>
        </w:rPr>
        <w:t>zobowiązuje się przetwarzać dane osobowe wyłącznie w celu realizacji zadań związanych z Projektem.</w:t>
      </w:r>
    </w:p>
    <w:p w14:paraId="769ED2B3" w14:textId="1AAAC42E" w:rsidR="00EC2853" w:rsidRPr="007E5B46" w:rsidRDefault="00ED5DCC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3C48D1" w:rsidRPr="007E5B46">
        <w:rPr>
          <w:rFonts w:ascii="Arial" w:hAnsi="Arial" w:cs="Arial"/>
        </w:rPr>
        <w:t xml:space="preserve">udostępnia dane osobowe </w:t>
      </w:r>
      <w:r w:rsidR="00EC2853" w:rsidRPr="007E5B46">
        <w:rPr>
          <w:rFonts w:ascii="Arial" w:hAnsi="Arial" w:cs="Arial"/>
        </w:rPr>
        <w:t>za pośrednictwem CST2021,</w:t>
      </w:r>
      <w:r w:rsidR="003C48D1" w:rsidRPr="007E5B46">
        <w:rPr>
          <w:rFonts w:ascii="Arial" w:hAnsi="Arial" w:cs="Arial"/>
        </w:rPr>
        <w:t xml:space="preserve"> zgodnie z art. 90 ustawy wdrożeniowej.</w:t>
      </w:r>
    </w:p>
    <w:p w14:paraId="460618A9" w14:textId="3A852266" w:rsidR="003C48D1" w:rsidRPr="007E5B46" w:rsidRDefault="003C48D1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W przypadku stwierdzenia naruszenia ochrony danych osobowych, o którym mowa w art. 33 RODO, w odniesieniu do danych osobowych udostępnianych w związku z realizacją Projektu</w:t>
      </w:r>
      <w:r w:rsidR="00686F6A" w:rsidRPr="007E5B46">
        <w:rPr>
          <w:rFonts w:ascii="Arial" w:hAnsi="Arial" w:cs="Arial"/>
        </w:rPr>
        <w:t>,</w:t>
      </w:r>
      <w:r w:rsidRPr="007E5B46">
        <w:rPr>
          <w:rFonts w:ascii="Arial" w:hAnsi="Arial" w:cs="Arial"/>
        </w:rPr>
        <w:t xml:space="preserve"> </w:t>
      </w:r>
      <w:r w:rsidR="00231258" w:rsidRPr="007E5B46">
        <w:rPr>
          <w:rFonts w:ascii="Arial" w:hAnsi="Arial" w:cs="Arial"/>
        </w:rPr>
        <w:t>Instytucja zarządzająca i Jednostka realizująca Projekt</w:t>
      </w:r>
      <w:r w:rsidRPr="007E5B46">
        <w:rPr>
          <w:rFonts w:ascii="Arial" w:hAnsi="Arial" w:cs="Arial"/>
        </w:rPr>
        <w:t xml:space="preserve"> zobowiązują się do wzajemnego informowania o naruszeniu, a w razie potrzeby deklarują współpracę. </w:t>
      </w:r>
    </w:p>
    <w:p w14:paraId="72ECDA24" w14:textId="20857674" w:rsidR="003C48D1" w:rsidRPr="007E5B46" w:rsidRDefault="003C48D1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celu sprawnego przekazywania informacji związanych z naruszeniami z zakresu ochrony danych osobowych, </w:t>
      </w:r>
      <w:r w:rsidR="00ED5DCC" w:rsidRPr="007E5B46">
        <w:rPr>
          <w:rFonts w:ascii="Arial" w:hAnsi="Arial" w:cs="Arial"/>
        </w:rPr>
        <w:t xml:space="preserve">Jednostka realizująca Projekt </w:t>
      </w:r>
      <w:r w:rsidR="00B65394" w:rsidRPr="007E5B46">
        <w:rPr>
          <w:rFonts w:ascii="Arial" w:hAnsi="Arial" w:cs="Arial"/>
        </w:rPr>
        <w:t>i Instytucja zarządzająca</w:t>
      </w:r>
      <w:r w:rsidRPr="007E5B46">
        <w:rPr>
          <w:rFonts w:ascii="Arial" w:hAnsi="Arial" w:cs="Arial"/>
        </w:rPr>
        <w:t xml:space="preserve"> ustanawiają następujące </w:t>
      </w:r>
      <w:r w:rsidR="00B27A17" w:rsidRPr="007E5B46">
        <w:rPr>
          <w:rFonts w:ascii="Arial" w:hAnsi="Arial" w:cs="Arial"/>
        </w:rPr>
        <w:t>formy kontaktu</w:t>
      </w:r>
      <w:r w:rsidRPr="007E5B46">
        <w:rPr>
          <w:rFonts w:ascii="Arial" w:hAnsi="Arial" w:cs="Arial"/>
        </w:rPr>
        <w:t xml:space="preserve">: </w:t>
      </w:r>
    </w:p>
    <w:p w14:paraId="0379939D" w14:textId="5456BD53" w:rsidR="003C48D1" w:rsidRPr="007E5B46" w:rsidRDefault="00443B9E">
      <w:pPr>
        <w:pStyle w:val="Akapitzlist"/>
        <w:numPr>
          <w:ilvl w:val="1"/>
          <w:numId w:val="36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przekazywanie informacji do Instytucji z</w:t>
      </w:r>
      <w:r w:rsidR="003C48D1" w:rsidRPr="007E5B46">
        <w:rPr>
          <w:rFonts w:ascii="Arial" w:hAnsi="Arial" w:cs="Arial"/>
        </w:rPr>
        <w:t>arządzając</w:t>
      </w:r>
      <w:r w:rsidRPr="007E5B46">
        <w:rPr>
          <w:rFonts w:ascii="Arial" w:hAnsi="Arial" w:cs="Arial"/>
        </w:rPr>
        <w:t xml:space="preserve">ej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="003C48D1" w:rsidRPr="007E5B46">
        <w:rPr>
          <w:rFonts w:ascii="Arial" w:hAnsi="Arial" w:cs="Arial"/>
        </w:rPr>
        <w:t xml:space="preserve">: </w:t>
      </w:r>
      <w:hyperlink r:id="rId24" w:history="1">
        <w:r w:rsidR="00686F6A" w:rsidRPr="007E5B46">
          <w:rPr>
            <w:rStyle w:val="Hipercze"/>
            <w:rFonts w:ascii="Arial" w:hAnsi="Arial" w:cs="Arial"/>
            <w:color w:val="551A8B"/>
            <w:shd w:val="clear" w:color="auto" w:fill="FFFFFF"/>
          </w:rPr>
          <w:t>iod@kujawsko-pomorskie.pl</w:t>
        </w:r>
      </w:hyperlink>
      <w:r w:rsidR="003C48D1" w:rsidRPr="007E5B46">
        <w:rPr>
          <w:rFonts w:ascii="Arial" w:hAnsi="Arial" w:cs="Arial"/>
        </w:rPr>
        <w:t>;</w:t>
      </w:r>
    </w:p>
    <w:p w14:paraId="6A209D50" w14:textId="20560018" w:rsidR="003C48D1" w:rsidRPr="007E5B46" w:rsidRDefault="00443B9E">
      <w:pPr>
        <w:pStyle w:val="Akapitzlist"/>
        <w:numPr>
          <w:ilvl w:val="1"/>
          <w:numId w:val="36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przekazywanie informacji do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e</w:t>
      </w:r>
      <w:r w:rsidR="00ED5DCC" w:rsidRPr="007E5B46">
        <w:rPr>
          <w:rFonts w:ascii="Arial" w:hAnsi="Arial" w:cs="Arial"/>
        </w:rPr>
        <w:t xml:space="preserve"> Projekt</w:t>
      </w:r>
      <w:r w:rsidR="003C48D1" w:rsidRPr="007E5B46">
        <w:rPr>
          <w:rFonts w:ascii="Arial" w:hAnsi="Arial" w:cs="Arial"/>
        </w:rPr>
        <w:t xml:space="preserve">: </w:t>
      </w:r>
      <w:r w:rsidR="00B27A17" w:rsidRPr="007E5B46">
        <w:rPr>
          <w:rFonts w:ascii="Arial" w:hAnsi="Arial" w:cs="Arial"/>
        </w:rPr>
        <w:t xml:space="preserve">komunikacja za pośrednictwem CST2021. </w:t>
      </w:r>
    </w:p>
    <w:p w14:paraId="003FF782" w14:textId="642026A8" w:rsidR="003C48D1" w:rsidRPr="007E5B46" w:rsidRDefault="003C48D1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Zmian</w:t>
      </w:r>
      <w:r w:rsidR="00686F6A" w:rsidRPr="007E5B46">
        <w:rPr>
          <w:rFonts w:ascii="Arial" w:hAnsi="Arial" w:cs="Arial"/>
        </w:rPr>
        <w:t xml:space="preserve">y adresów wskazanych w ust. 8 </w:t>
      </w:r>
      <w:r w:rsidRPr="007E5B46">
        <w:rPr>
          <w:rFonts w:ascii="Arial" w:hAnsi="Arial" w:cs="Arial"/>
        </w:rPr>
        <w:t xml:space="preserve">nie wymagają </w:t>
      </w:r>
      <w:r w:rsidR="00B65394" w:rsidRPr="007E5B46">
        <w:rPr>
          <w:rFonts w:ascii="Arial" w:hAnsi="Arial" w:cs="Arial"/>
        </w:rPr>
        <w:t>zmiany Zasad</w:t>
      </w:r>
      <w:r w:rsidRPr="007E5B46">
        <w:rPr>
          <w:rFonts w:ascii="Arial" w:hAnsi="Arial" w:cs="Arial"/>
        </w:rPr>
        <w:t xml:space="preserve"> a jedynie </w:t>
      </w:r>
      <w:r w:rsidR="00B65394" w:rsidRPr="007E5B46">
        <w:rPr>
          <w:rFonts w:ascii="Arial" w:hAnsi="Arial" w:cs="Arial"/>
        </w:rPr>
        <w:t xml:space="preserve">wzajemnego </w:t>
      </w:r>
      <w:r w:rsidRPr="007E5B46">
        <w:rPr>
          <w:rFonts w:ascii="Arial" w:hAnsi="Arial" w:cs="Arial"/>
        </w:rPr>
        <w:t xml:space="preserve">poinformowania o ich wprowadzeniu. </w:t>
      </w:r>
    </w:p>
    <w:p w14:paraId="3106E9DA" w14:textId="77777777" w:rsidR="003C48D1" w:rsidRPr="007E5B46" w:rsidRDefault="003C48D1">
      <w:pPr>
        <w:pStyle w:val="Akapitzlist"/>
        <w:numPr>
          <w:ilvl w:val="0"/>
          <w:numId w:val="3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CST2021, o ile do naruszenia doszło w ramach tego systemu, zdarzenia zgłaszane są na service </w:t>
      </w:r>
      <w:proofErr w:type="spellStart"/>
      <w:r w:rsidRPr="007E5B46">
        <w:rPr>
          <w:rFonts w:ascii="Arial" w:hAnsi="Arial" w:cs="Arial"/>
        </w:rPr>
        <w:t>desk</w:t>
      </w:r>
      <w:proofErr w:type="spellEnd"/>
      <w:r w:rsidRPr="007E5B46">
        <w:rPr>
          <w:rFonts w:ascii="Arial" w:hAnsi="Arial" w:cs="Arial"/>
        </w:rPr>
        <w:t xml:space="preserve"> tego systemu</w:t>
      </w:r>
      <w:r w:rsidR="00686F6A" w:rsidRPr="007E5B46">
        <w:rPr>
          <w:rFonts w:ascii="Arial" w:hAnsi="Arial" w:cs="Arial"/>
        </w:rPr>
        <w:t xml:space="preserve"> i na adres wskazany w ust. 8 pkt 1</w:t>
      </w:r>
      <w:r w:rsidRPr="007E5B46">
        <w:rPr>
          <w:rFonts w:ascii="Arial" w:hAnsi="Arial" w:cs="Arial"/>
        </w:rPr>
        <w:t xml:space="preserve">. </w:t>
      </w:r>
    </w:p>
    <w:p w14:paraId="71462FCD" w14:textId="1E4E6599" w:rsidR="003C48D1" w:rsidRPr="007E5B46" w:rsidRDefault="00ED5DCC">
      <w:pPr>
        <w:pStyle w:val="Akapitzlist"/>
        <w:numPr>
          <w:ilvl w:val="0"/>
          <w:numId w:val="3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Jednostka realizująca Projekt </w:t>
      </w:r>
      <w:r w:rsidR="00686F6A" w:rsidRPr="007E5B46">
        <w:rPr>
          <w:rFonts w:ascii="Arial" w:hAnsi="Arial" w:cs="Arial"/>
        </w:rPr>
        <w:t>niezwłocznie, na adres poczty elektronicznej wskazany</w:t>
      </w:r>
      <w:r w:rsidR="003C48D1" w:rsidRPr="007E5B46">
        <w:rPr>
          <w:rFonts w:ascii="Arial" w:hAnsi="Arial" w:cs="Arial"/>
        </w:rPr>
        <w:t xml:space="preserve"> w ust. </w:t>
      </w:r>
      <w:r w:rsidR="00686F6A" w:rsidRPr="007E5B46">
        <w:rPr>
          <w:rFonts w:ascii="Arial" w:hAnsi="Arial" w:cs="Arial"/>
        </w:rPr>
        <w:t>8 pkt 1</w:t>
      </w:r>
      <w:r w:rsidR="003C48D1" w:rsidRPr="007E5B46">
        <w:rPr>
          <w:rFonts w:ascii="Arial" w:hAnsi="Arial" w:cs="Arial"/>
        </w:rPr>
        <w:t>,</w:t>
      </w:r>
      <w:r w:rsidR="00DB07BF" w:rsidRPr="007E5B46">
        <w:rPr>
          <w:rFonts w:ascii="Arial" w:hAnsi="Arial" w:cs="Arial"/>
        </w:rPr>
        <w:t xml:space="preserve"> informuje</w:t>
      </w:r>
      <w:r w:rsidR="003C48D1" w:rsidRPr="007E5B46">
        <w:rPr>
          <w:rFonts w:ascii="Arial" w:hAnsi="Arial" w:cs="Arial"/>
        </w:rPr>
        <w:t xml:space="preserve"> o wszelkich czynnościach lub postępowaniach prowadzonych w szczególności przez Prezesa Urzędu Ochrony Danych Osobowych, urzędy pańs</w:t>
      </w:r>
      <w:r w:rsidR="00686F6A" w:rsidRPr="007E5B46">
        <w:rPr>
          <w:rFonts w:ascii="Arial" w:hAnsi="Arial" w:cs="Arial"/>
        </w:rPr>
        <w:t>twowe, P</w:t>
      </w:r>
      <w:r w:rsidR="003C48D1" w:rsidRPr="007E5B46">
        <w:rPr>
          <w:rFonts w:ascii="Arial" w:hAnsi="Arial" w:cs="Arial"/>
        </w:rPr>
        <w:t xml:space="preserve">olicję lub sąd w odniesieniu do danych osobowych, udostępnianych w związku z realizacją Projektu. </w:t>
      </w:r>
    </w:p>
    <w:p w14:paraId="2CA4D15F" w14:textId="409C5FFF" w:rsidR="003C48D1" w:rsidRPr="007E5B46" w:rsidRDefault="003C48D1">
      <w:pPr>
        <w:pStyle w:val="Akapitzlist"/>
        <w:numPr>
          <w:ilvl w:val="0"/>
          <w:numId w:val="3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O ile to konieczne, </w:t>
      </w:r>
      <w:r w:rsidR="00ED5DCC" w:rsidRPr="007E5B46">
        <w:rPr>
          <w:rFonts w:ascii="Arial" w:hAnsi="Arial" w:cs="Arial"/>
        </w:rPr>
        <w:t>Jednostka realizująca Projekt</w:t>
      </w:r>
      <w:r w:rsidR="00B65394" w:rsidRPr="007E5B46">
        <w:rPr>
          <w:rFonts w:ascii="Arial" w:hAnsi="Arial" w:cs="Arial"/>
        </w:rPr>
        <w:t xml:space="preserve"> i Instytucja zarządzająca</w:t>
      </w:r>
      <w:r w:rsidRPr="007E5B46">
        <w:rPr>
          <w:rFonts w:ascii="Arial" w:hAnsi="Arial" w:cs="Arial"/>
        </w:rPr>
        <w:t xml:space="preserve"> współpracują ze sobą w zakresie obsługi wniosków </w:t>
      </w:r>
      <w:r w:rsidR="00686F6A" w:rsidRPr="007E5B46">
        <w:rPr>
          <w:rFonts w:ascii="Arial" w:hAnsi="Arial" w:cs="Arial"/>
        </w:rPr>
        <w:t>wskazanych w</w:t>
      </w:r>
      <w:r w:rsidRPr="007E5B46">
        <w:rPr>
          <w:rFonts w:ascii="Arial" w:hAnsi="Arial" w:cs="Arial"/>
        </w:rPr>
        <w:t xml:space="preserve"> art. 15-22 RODO o realizację praw osób, których dane dotyczą, w szczególności w odniesieniu do danych osobowych umieszczonych w CST2021. </w:t>
      </w:r>
    </w:p>
    <w:p w14:paraId="5FFD722E" w14:textId="056C59E9" w:rsidR="00EE0D1F" w:rsidRPr="007E5B46" w:rsidRDefault="00EF2647" w:rsidP="00C0173B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F25822" w:rsidRPr="007E5B46">
        <w:rPr>
          <w:rFonts w:ascii="Arial" w:hAnsi="Arial" w:cs="Arial"/>
        </w:rPr>
        <w:t>2</w:t>
      </w:r>
      <w:r w:rsidR="00B65394" w:rsidRPr="007E5B46">
        <w:rPr>
          <w:rFonts w:ascii="Arial" w:hAnsi="Arial" w:cs="Arial"/>
        </w:rPr>
        <w:t>0</w:t>
      </w:r>
      <w:r w:rsidRPr="007E5B46">
        <w:rPr>
          <w:rFonts w:ascii="Arial" w:hAnsi="Arial" w:cs="Arial"/>
        </w:rPr>
        <w:t xml:space="preserve">. </w:t>
      </w:r>
      <w:r w:rsidR="00174C14" w:rsidRPr="007E5B46">
        <w:rPr>
          <w:rFonts w:ascii="Arial" w:hAnsi="Arial" w:cs="Arial"/>
        </w:rPr>
        <w:t>Akty prawne i o</w:t>
      </w:r>
      <w:r w:rsidR="005C3443" w:rsidRPr="007E5B46">
        <w:rPr>
          <w:rFonts w:ascii="Arial" w:hAnsi="Arial" w:cs="Arial"/>
        </w:rPr>
        <w:t>bowiązujące przepisy</w:t>
      </w:r>
    </w:p>
    <w:p w14:paraId="1912446D" w14:textId="1C21D92B" w:rsidR="00174C14" w:rsidRPr="007E5B46" w:rsidRDefault="00F75514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U</w:t>
      </w:r>
      <w:r w:rsidR="00A92630" w:rsidRPr="007E5B46">
        <w:rPr>
          <w:rFonts w:ascii="Arial" w:hAnsi="Arial" w:cs="Arial"/>
        </w:rPr>
        <w:t xml:space="preserve">chwała została podjęta a Zasady są stosowane </w:t>
      </w:r>
      <w:r w:rsidR="00CC7C99" w:rsidRPr="007E5B46">
        <w:rPr>
          <w:rFonts w:ascii="Arial" w:hAnsi="Arial" w:cs="Arial"/>
        </w:rPr>
        <w:t>w szczególności na podstawie</w:t>
      </w:r>
      <w:r w:rsidRPr="007E5B46">
        <w:rPr>
          <w:rFonts w:ascii="Arial" w:hAnsi="Arial" w:cs="Arial"/>
        </w:rPr>
        <w:t>:</w:t>
      </w:r>
    </w:p>
    <w:p w14:paraId="6CD7CAC8" w14:textId="698E3A58" w:rsidR="00F75514" w:rsidRPr="007E5B46" w:rsidRDefault="00F75514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rozporządzenia ogólnego</w:t>
      </w:r>
      <w:r w:rsidRPr="007E5B46">
        <w:rPr>
          <w:rFonts w:ascii="Arial" w:hAnsi="Arial" w:cs="Arial"/>
        </w:rPr>
        <w:t xml:space="preserve"> – Rozporządzenie Parlamentu Europejskiego i Rady (UE) 2021/1060 z dnia 24 czerwca 2021 r. ustanawiające wspólne </w:t>
      </w:r>
      <w:r w:rsidRPr="007E5B46">
        <w:rPr>
          <w:rFonts w:ascii="Arial" w:hAnsi="Arial" w:cs="Arial"/>
        </w:rPr>
        <w:lastRenderedPageBreak/>
        <w:t>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Urz. UE L 231 z 30</w:t>
      </w:r>
      <w:r w:rsidR="00DC562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czerwca 2021 r., s.159</w:t>
      </w:r>
      <w:r w:rsidR="007A6E9E" w:rsidRPr="007E5B46">
        <w:rPr>
          <w:rFonts w:ascii="Arial" w:hAnsi="Arial" w:cs="Arial"/>
        </w:rPr>
        <w:t>-</w:t>
      </w:r>
      <w:r w:rsidRPr="007E5B46">
        <w:rPr>
          <w:rFonts w:ascii="Arial" w:hAnsi="Arial" w:cs="Arial"/>
        </w:rPr>
        <w:t xml:space="preserve">706 z </w:t>
      </w:r>
      <w:proofErr w:type="spellStart"/>
      <w:r w:rsidRPr="007E5B46">
        <w:rPr>
          <w:rFonts w:ascii="Arial" w:hAnsi="Arial" w:cs="Arial"/>
        </w:rPr>
        <w:t>późn</w:t>
      </w:r>
      <w:proofErr w:type="spellEnd"/>
      <w:r w:rsidRPr="007E5B46">
        <w:rPr>
          <w:rFonts w:ascii="Arial" w:hAnsi="Arial" w:cs="Arial"/>
        </w:rPr>
        <w:t>. zm.);</w:t>
      </w:r>
    </w:p>
    <w:p w14:paraId="2D8B5BE9" w14:textId="335F0C25" w:rsidR="00F75514" w:rsidRPr="007E5B46" w:rsidRDefault="00F75514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rozporządzenia EFRR </w:t>
      </w:r>
      <w:r w:rsidRPr="007E5B46">
        <w:rPr>
          <w:rFonts w:ascii="Arial" w:hAnsi="Arial" w:cs="Arial"/>
        </w:rPr>
        <w:t>– Rozporządzenie Parlamentu Europejskiego i Rady (UE) 2021/1058 z dnia 24 czerwca 2021 r. w sprawie Europejskiego Funduszu Rozwoju Regionalnego i Funduszu Spójności (Dz.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Urz. UE L 231 z 30</w:t>
      </w:r>
      <w:r w:rsidR="00DC5621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czerwca 2021 r., s.</w:t>
      </w:r>
      <w:r w:rsidR="00B85419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60</w:t>
      </w:r>
      <w:r w:rsidR="007A6E9E" w:rsidRPr="007E5B46">
        <w:rPr>
          <w:rFonts w:ascii="Arial" w:hAnsi="Arial" w:cs="Arial"/>
        </w:rPr>
        <w:t>-</w:t>
      </w:r>
      <w:r w:rsidRPr="007E5B46">
        <w:rPr>
          <w:rFonts w:ascii="Arial" w:hAnsi="Arial" w:cs="Arial"/>
        </w:rPr>
        <w:t>96</w:t>
      </w:r>
      <w:r w:rsidR="00B85419" w:rsidRPr="007E5B46">
        <w:rPr>
          <w:rFonts w:ascii="Arial" w:hAnsi="Arial" w:cs="Arial"/>
        </w:rPr>
        <w:t xml:space="preserve"> z </w:t>
      </w:r>
      <w:proofErr w:type="spellStart"/>
      <w:r w:rsidR="00B85419" w:rsidRPr="007E5B46">
        <w:rPr>
          <w:rFonts w:ascii="Arial" w:hAnsi="Arial" w:cs="Arial"/>
        </w:rPr>
        <w:t>późn</w:t>
      </w:r>
      <w:proofErr w:type="spellEnd"/>
      <w:r w:rsidR="00B85419" w:rsidRPr="007E5B46">
        <w:rPr>
          <w:rFonts w:ascii="Arial" w:hAnsi="Arial" w:cs="Arial"/>
        </w:rPr>
        <w:t>. zm.</w:t>
      </w:r>
      <w:r w:rsidRPr="007E5B46">
        <w:rPr>
          <w:rFonts w:ascii="Arial" w:hAnsi="Arial" w:cs="Arial"/>
        </w:rPr>
        <w:t>);</w:t>
      </w:r>
    </w:p>
    <w:p w14:paraId="5651B9DB" w14:textId="52B8950E" w:rsidR="00F75514" w:rsidRPr="007E5B46" w:rsidRDefault="004E74D1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  <w:bCs/>
        </w:rPr>
        <w:t>rozporządzenia nr 651/2014</w:t>
      </w:r>
      <w:r w:rsidRPr="007E5B46">
        <w:rPr>
          <w:rFonts w:ascii="Arial" w:hAnsi="Arial" w:cs="Arial"/>
        </w:rPr>
        <w:t xml:space="preserve"> – R</w:t>
      </w:r>
      <w:r w:rsidR="00F75514" w:rsidRPr="007E5B46">
        <w:rPr>
          <w:rFonts w:ascii="Arial" w:hAnsi="Arial" w:cs="Arial"/>
        </w:rPr>
        <w:t>ozporządzeni</w:t>
      </w:r>
      <w:r w:rsidRPr="007E5B46">
        <w:rPr>
          <w:rFonts w:ascii="Arial" w:hAnsi="Arial" w:cs="Arial"/>
        </w:rPr>
        <w:t>e</w:t>
      </w:r>
      <w:r w:rsidR="00F75514" w:rsidRPr="007E5B46">
        <w:rPr>
          <w:rFonts w:ascii="Arial" w:hAnsi="Arial" w:cs="Arial"/>
        </w:rPr>
        <w:t xml:space="preserve"> Komisji (UE) nr 651/2014 z dnia 17 czerwca 2014 r. uznające niektóre rodzaje pomocy za zgodne z rynkiem wewnętrznym w zastosowaniu art. 107 i 108 Traktatu (Dz. Urz. UE L 187</w:t>
      </w:r>
      <w:r w:rsidR="00DC5621" w:rsidRPr="007E5B46">
        <w:rPr>
          <w:rFonts w:ascii="Arial" w:hAnsi="Arial" w:cs="Arial"/>
        </w:rPr>
        <w:t xml:space="preserve"> </w:t>
      </w:r>
      <w:r w:rsidR="00F75514" w:rsidRPr="007E5B46">
        <w:rPr>
          <w:rFonts w:ascii="Arial" w:hAnsi="Arial" w:cs="Arial"/>
        </w:rPr>
        <w:t xml:space="preserve">z 26 czerwca 2014 r., s. 1-78 z </w:t>
      </w:r>
      <w:proofErr w:type="spellStart"/>
      <w:r w:rsidR="00F75514" w:rsidRPr="007E5B46">
        <w:rPr>
          <w:rFonts w:ascii="Arial" w:hAnsi="Arial" w:cs="Arial"/>
        </w:rPr>
        <w:t>późn</w:t>
      </w:r>
      <w:proofErr w:type="spellEnd"/>
      <w:r w:rsidR="00F75514" w:rsidRPr="007E5B46">
        <w:rPr>
          <w:rFonts w:ascii="Arial" w:hAnsi="Arial" w:cs="Arial"/>
        </w:rPr>
        <w:t>. zm.);</w:t>
      </w:r>
    </w:p>
    <w:p w14:paraId="67F703D5" w14:textId="0EE00224" w:rsidR="00B85419" w:rsidRPr="007E5B46" w:rsidRDefault="00B85419" w:rsidP="00B85419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rozporządzenia nr 2023/2831</w:t>
      </w:r>
      <w:r w:rsidRPr="007E5B46">
        <w:rPr>
          <w:rFonts w:ascii="Arial" w:hAnsi="Arial" w:cs="Arial"/>
        </w:rPr>
        <w:t xml:space="preserve"> – Rozporządzenie Komisji (UE) 2023/2831 z dnia 13 grudnia 2023 r. w sprawie stosowania art. 107 i 108 Traktatu o funkcjonowaniu Unii Europejskiej do pomocy de </w:t>
      </w:r>
      <w:proofErr w:type="spellStart"/>
      <w:r w:rsidRPr="007E5B46">
        <w:rPr>
          <w:rFonts w:ascii="Arial" w:hAnsi="Arial" w:cs="Arial"/>
        </w:rPr>
        <w:t>minimis</w:t>
      </w:r>
      <w:proofErr w:type="spellEnd"/>
      <w:r w:rsidRPr="007E5B46">
        <w:rPr>
          <w:rFonts w:ascii="Arial" w:hAnsi="Arial" w:cs="Arial"/>
        </w:rPr>
        <w:t xml:space="preserve"> (Dz. Urz. UE L 2023/2831 z 15 grudnia 2023 r.);</w:t>
      </w:r>
    </w:p>
    <w:p w14:paraId="0A5AEF7A" w14:textId="1D2A1737" w:rsidR="00B85419" w:rsidRPr="007E5B46" w:rsidRDefault="00B85419" w:rsidP="00A73846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rozporządzenia nr 2023/2832 </w:t>
      </w:r>
      <w:r w:rsidRPr="007E5B46">
        <w:rPr>
          <w:rFonts w:ascii="Arial" w:hAnsi="Arial" w:cs="Arial"/>
        </w:rPr>
        <w:t xml:space="preserve">– Rozporządzenie Komisji (UE) 2023/2832 w sprawie stosowania art. 107 i 108 Traktatu o funkcjonowaniu Unii Europejskiej do pomocy de </w:t>
      </w:r>
      <w:proofErr w:type="spellStart"/>
      <w:r w:rsidRPr="007E5B46">
        <w:rPr>
          <w:rFonts w:ascii="Arial" w:hAnsi="Arial" w:cs="Arial"/>
        </w:rPr>
        <w:t>minimis</w:t>
      </w:r>
      <w:proofErr w:type="spellEnd"/>
      <w:r w:rsidRPr="007E5B46">
        <w:rPr>
          <w:rFonts w:ascii="Arial" w:hAnsi="Arial" w:cs="Arial"/>
        </w:rPr>
        <w:t xml:space="preserve"> przyznawanej przedsiębiorstwom wykonującym usługi świadczone w ogólnym interesie gospodarczym (Dz. Urz. UE L 2023/2832 z 15 grudnia 2023 r.);</w:t>
      </w:r>
    </w:p>
    <w:p w14:paraId="68A8AEA0" w14:textId="77777777" w:rsidR="00F75514" w:rsidRPr="007E5B46" w:rsidRDefault="004E74D1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RODO</w:t>
      </w:r>
      <w:r w:rsidRPr="007E5B46">
        <w:rPr>
          <w:rFonts w:ascii="Arial" w:hAnsi="Arial" w:cs="Arial"/>
        </w:rPr>
        <w:t xml:space="preserve"> – R</w:t>
      </w:r>
      <w:r w:rsidR="00F75514" w:rsidRPr="007E5B46">
        <w:rPr>
          <w:rFonts w:ascii="Arial" w:hAnsi="Arial" w:cs="Arial"/>
        </w:rPr>
        <w:t>ozporządzeni</w:t>
      </w:r>
      <w:r w:rsidRPr="007E5B46">
        <w:rPr>
          <w:rFonts w:ascii="Arial" w:hAnsi="Arial" w:cs="Arial"/>
        </w:rPr>
        <w:t>e</w:t>
      </w:r>
      <w:r w:rsidR="00F75514" w:rsidRPr="007E5B46">
        <w:rPr>
          <w:rFonts w:ascii="Arial" w:hAnsi="Arial" w:cs="Aria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r., s.1</w:t>
      </w:r>
      <w:r w:rsidRPr="007E5B46">
        <w:rPr>
          <w:rFonts w:ascii="Arial" w:hAnsi="Arial" w:cs="Arial"/>
        </w:rPr>
        <w:t>);</w:t>
      </w:r>
    </w:p>
    <w:p w14:paraId="0077E4FB" w14:textId="14CED55E" w:rsidR="009236CE" w:rsidRPr="007E5B46" w:rsidRDefault="007A6E9E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ustawy wdrożeniowej </w:t>
      </w:r>
      <w:r w:rsidRPr="007E5B46">
        <w:rPr>
          <w:rFonts w:ascii="Arial" w:hAnsi="Arial" w:cs="Arial"/>
          <w:bCs/>
        </w:rPr>
        <w:t xml:space="preserve">– Ustawy z dnia 28 kwietnia 2022 r. o zasadach realizacji zadań finansowanych ze środków europejskich w perspektywie finansowej 2021-2027 (Dz. U. </w:t>
      </w:r>
      <w:r w:rsidR="00807CC4">
        <w:rPr>
          <w:rFonts w:ascii="Arial" w:hAnsi="Arial" w:cs="Arial"/>
          <w:bCs/>
        </w:rPr>
        <w:t xml:space="preserve">z </w:t>
      </w:r>
      <w:r w:rsidR="001D5A4E">
        <w:rPr>
          <w:rFonts w:ascii="Arial" w:hAnsi="Arial" w:cs="Arial"/>
          <w:bCs/>
        </w:rPr>
        <w:t xml:space="preserve">2025 r. </w:t>
      </w:r>
      <w:r w:rsidRPr="007E5B46">
        <w:rPr>
          <w:rFonts w:ascii="Arial" w:hAnsi="Arial" w:cs="Arial"/>
          <w:bCs/>
        </w:rPr>
        <w:t xml:space="preserve">poz. </w:t>
      </w:r>
      <w:r w:rsidR="001D5A4E">
        <w:rPr>
          <w:rFonts w:ascii="Arial" w:hAnsi="Arial" w:cs="Arial"/>
          <w:bCs/>
        </w:rPr>
        <w:t>1733</w:t>
      </w:r>
      <w:r w:rsidR="007B0B50">
        <w:rPr>
          <w:rFonts w:ascii="Arial" w:hAnsi="Arial" w:cs="Arial"/>
          <w:bCs/>
        </w:rPr>
        <w:t xml:space="preserve"> z </w:t>
      </w:r>
      <w:proofErr w:type="spellStart"/>
      <w:r w:rsidR="007B0B50">
        <w:rPr>
          <w:rFonts w:ascii="Arial" w:hAnsi="Arial" w:cs="Arial"/>
          <w:bCs/>
        </w:rPr>
        <w:t>późń</w:t>
      </w:r>
      <w:proofErr w:type="spellEnd"/>
      <w:r w:rsidR="007B0B50">
        <w:rPr>
          <w:rFonts w:ascii="Arial" w:hAnsi="Arial" w:cs="Arial"/>
          <w:bCs/>
        </w:rPr>
        <w:t>. zm.</w:t>
      </w:r>
      <w:r w:rsidRPr="007E5B46">
        <w:rPr>
          <w:rFonts w:ascii="Arial" w:hAnsi="Arial" w:cs="Arial"/>
          <w:bCs/>
        </w:rPr>
        <w:t>);</w:t>
      </w:r>
    </w:p>
    <w:p w14:paraId="2A4017AD" w14:textId="35B8047D" w:rsidR="00F75514" w:rsidRPr="007E5B46" w:rsidRDefault="004E74D1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ustawy o finansach publicznych</w:t>
      </w:r>
      <w:r w:rsidRPr="007E5B46">
        <w:rPr>
          <w:rFonts w:ascii="Arial" w:hAnsi="Arial" w:cs="Arial"/>
        </w:rPr>
        <w:t xml:space="preserve"> – </w:t>
      </w:r>
      <w:r w:rsidR="00BC6928" w:rsidRPr="007E5B46">
        <w:rPr>
          <w:rFonts w:ascii="Arial" w:hAnsi="Arial" w:cs="Arial"/>
        </w:rPr>
        <w:t>U</w:t>
      </w:r>
      <w:r w:rsidR="00F75514" w:rsidRPr="007E5B46">
        <w:rPr>
          <w:rFonts w:ascii="Arial" w:hAnsi="Arial" w:cs="Arial"/>
        </w:rPr>
        <w:t>staw</w:t>
      </w:r>
      <w:r w:rsidR="00630517" w:rsidRPr="007E5B46">
        <w:rPr>
          <w:rFonts w:ascii="Arial" w:hAnsi="Arial" w:cs="Arial"/>
        </w:rPr>
        <w:t>a</w:t>
      </w:r>
      <w:r w:rsidR="00F75514" w:rsidRPr="007E5B46">
        <w:rPr>
          <w:rFonts w:ascii="Arial" w:hAnsi="Arial" w:cs="Arial"/>
        </w:rPr>
        <w:t xml:space="preserve"> z dnia 27 sierpnia 2009 r. o finansach publicznych (Dz. U. z </w:t>
      </w:r>
      <w:r w:rsidR="001D5A4E" w:rsidRPr="007E5B46">
        <w:rPr>
          <w:rFonts w:ascii="Arial" w:hAnsi="Arial" w:cs="Arial"/>
        </w:rPr>
        <w:t>202</w:t>
      </w:r>
      <w:r w:rsidR="001D5A4E">
        <w:rPr>
          <w:rFonts w:ascii="Arial" w:hAnsi="Arial" w:cs="Arial"/>
        </w:rPr>
        <w:t>5</w:t>
      </w:r>
      <w:r w:rsidR="001D5A4E" w:rsidRPr="007E5B46">
        <w:rPr>
          <w:rFonts w:ascii="Arial" w:hAnsi="Arial" w:cs="Arial"/>
        </w:rPr>
        <w:t xml:space="preserve"> </w:t>
      </w:r>
      <w:r w:rsidR="00F75514" w:rsidRPr="007E5B46">
        <w:rPr>
          <w:rFonts w:ascii="Arial" w:hAnsi="Arial" w:cs="Arial"/>
        </w:rPr>
        <w:t>r. poz.</w:t>
      </w:r>
      <w:r w:rsidR="00DC5621" w:rsidRPr="007E5B46">
        <w:rPr>
          <w:rFonts w:ascii="Arial" w:hAnsi="Arial" w:cs="Arial"/>
        </w:rPr>
        <w:t xml:space="preserve"> </w:t>
      </w:r>
      <w:r w:rsidR="001D5A4E">
        <w:rPr>
          <w:rFonts w:ascii="Arial" w:hAnsi="Arial" w:cs="Arial"/>
        </w:rPr>
        <w:t>1483</w:t>
      </w:r>
      <w:r w:rsidR="0032232F">
        <w:rPr>
          <w:rFonts w:ascii="Arial" w:hAnsi="Arial" w:cs="Arial"/>
        </w:rPr>
        <w:t xml:space="preserve"> z </w:t>
      </w:r>
      <w:proofErr w:type="spellStart"/>
      <w:r w:rsidR="0032232F">
        <w:rPr>
          <w:rFonts w:ascii="Arial" w:hAnsi="Arial" w:cs="Arial"/>
        </w:rPr>
        <w:t>późn</w:t>
      </w:r>
      <w:proofErr w:type="spellEnd"/>
      <w:r w:rsidR="0032232F">
        <w:rPr>
          <w:rFonts w:ascii="Arial" w:hAnsi="Arial" w:cs="Arial"/>
        </w:rPr>
        <w:t>. zm.</w:t>
      </w:r>
      <w:r w:rsidR="00F75514" w:rsidRPr="007E5B46">
        <w:rPr>
          <w:rFonts w:ascii="Arial" w:hAnsi="Arial" w:cs="Arial"/>
        </w:rPr>
        <w:t>);</w:t>
      </w:r>
    </w:p>
    <w:p w14:paraId="77D922BC" w14:textId="62007E97" w:rsidR="00F75514" w:rsidRPr="007E5B46" w:rsidRDefault="004E74D1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Kodeksu cywilnego</w:t>
      </w:r>
      <w:r w:rsidRPr="007E5B46">
        <w:rPr>
          <w:rFonts w:ascii="Arial" w:hAnsi="Arial" w:cs="Arial"/>
        </w:rPr>
        <w:t xml:space="preserve"> – </w:t>
      </w:r>
      <w:r w:rsidR="00BC6928" w:rsidRPr="007E5B46">
        <w:rPr>
          <w:rFonts w:ascii="Arial" w:hAnsi="Arial" w:cs="Arial"/>
        </w:rPr>
        <w:t>U</w:t>
      </w:r>
      <w:r w:rsidR="00F75514" w:rsidRPr="007E5B46">
        <w:rPr>
          <w:rFonts w:ascii="Arial" w:hAnsi="Arial" w:cs="Arial"/>
        </w:rPr>
        <w:t>staw</w:t>
      </w:r>
      <w:r w:rsidR="00630517" w:rsidRPr="007E5B46">
        <w:rPr>
          <w:rFonts w:ascii="Arial" w:hAnsi="Arial" w:cs="Arial"/>
        </w:rPr>
        <w:t>a</w:t>
      </w:r>
      <w:r w:rsidR="00F75514" w:rsidRPr="007E5B46">
        <w:rPr>
          <w:rFonts w:ascii="Arial" w:hAnsi="Arial" w:cs="Arial"/>
        </w:rPr>
        <w:t xml:space="preserve"> z dnia 23 kwietnia 1964 r. – Kodeks cywilny </w:t>
      </w:r>
      <w:r w:rsidR="008548F9" w:rsidRPr="007E5B46">
        <w:rPr>
          <w:rFonts w:ascii="Arial" w:hAnsi="Arial" w:cs="Arial"/>
        </w:rPr>
        <w:br/>
      </w:r>
      <w:r w:rsidR="00F75514" w:rsidRPr="007E5B46">
        <w:rPr>
          <w:rFonts w:ascii="Arial" w:hAnsi="Arial" w:cs="Arial"/>
        </w:rPr>
        <w:t xml:space="preserve">(Dz. U. z </w:t>
      </w:r>
      <w:r w:rsidR="0032232F" w:rsidRPr="007E5B46">
        <w:rPr>
          <w:rFonts w:ascii="Arial" w:hAnsi="Arial" w:cs="Arial"/>
        </w:rPr>
        <w:t>202</w:t>
      </w:r>
      <w:r w:rsidR="0032232F">
        <w:rPr>
          <w:rFonts w:ascii="Arial" w:hAnsi="Arial" w:cs="Arial"/>
        </w:rPr>
        <w:t>6</w:t>
      </w:r>
      <w:r w:rsidR="0032232F" w:rsidRPr="007E5B46">
        <w:rPr>
          <w:rFonts w:ascii="Arial" w:hAnsi="Arial" w:cs="Arial"/>
        </w:rPr>
        <w:t xml:space="preserve"> </w:t>
      </w:r>
      <w:r w:rsidR="00F75514" w:rsidRPr="007E5B46">
        <w:rPr>
          <w:rFonts w:ascii="Arial" w:hAnsi="Arial" w:cs="Arial"/>
        </w:rPr>
        <w:t xml:space="preserve">r. poz. </w:t>
      </w:r>
      <w:r w:rsidR="0032232F">
        <w:rPr>
          <w:rFonts w:ascii="Arial" w:hAnsi="Arial" w:cs="Arial"/>
        </w:rPr>
        <w:t>795</w:t>
      </w:r>
      <w:r w:rsidR="00F75514" w:rsidRPr="007E5B46">
        <w:rPr>
          <w:rFonts w:ascii="Arial" w:hAnsi="Arial" w:cs="Arial"/>
        </w:rPr>
        <w:t>);</w:t>
      </w:r>
    </w:p>
    <w:p w14:paraId="60166CCC" w14:textId="36D4515E" w:rsidR="00630517" w:rsidRPr="007E5B46" w:rsidRDefault="00630517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ustawy </w:t>
      </w:r>
      <w:proofErr w:type="spellStart"/>
      <w:r w:rsidRPr="007E5B46">
        <w:rPr>
          <w:rFonts w:ascii="Arial" w:hAnsi="Arial" w:cs="Arial"/>
          <w:b/>
        </w:rPr>
        <w:t>Pzp</w:t>
      </w:r>
      <w:proofErr w:type="spellEnd"/>
      <w:r w:rsidRPr="007E5B46">
        <w:rPr>
          <w:rFonts w:ascii="Arial" w:hAnsi="Arial" w:cs="Arial"/>
        </w:rPr>
        <w:t xml:space="preserve"> –</w:t>
      </w:r>
      <w:r w:rsidR="00DC5621" w:rsidRPr="007E5B46">
        <w:rPr>
          <w:rFonts w:ascii="Arial" w:hAnsi="Arial" w:cs="Arial"/>
        </w:rPr>
        <w:t xml:space="preserve"> </w:t>
      </w:r>
      <w:r w:rsidR="00BC6928" w:rsidRPr="007E5B46">
        <w:rPr>
          <w:rFonts w:ascii="Arial" w:hAnsi="Arial" w:cs="Arial"/>
        </w:rPr>
        <w:t>U</w:t>
      </w:r>
      <w:r w:rsidRPr="007E5B46">
        <w:rPr>
          <w:rFonts w:ascii="Arial" w:hAnsi="Arial" w:cs="Arial"/>
        </w:rPr>
        <w:t xml:space="preserve">stawa z dnia 11 września 2019 r. Prawo zamówień publicznych (Dz. U. z </w:t>
      </w:r>
      <w:r w:rsidR="00892FC5" w:rsidRPr="007E5B46">
        <w:rPr>
          <w:rFonts w:ascii="Arial" w:hAnsi="Arial" w:cs="Arial"/>
        </w:rPr>
        <w:t xml:space="preserve">2024 </w:t>
      </w:r>
      <w:r w:rsidRPr="007E5B46">
        <w:rPr>
          <w:rFonts w:ascii="Arial" w:hAnsi="Arial" w:cs="Arial"/>
        </w:rPr>
        <w:t>r. poz.</w:t>
      </w:r>
      <w:r w:rsidR="007A6E9E" w:rsidRPr="007E5B46">
        <w:rPr>
          <w:rFonts w:ascii="Arial" w:hAnsi="Arial" w:cs="Arial"/>
        </w:rPr>
        <w:t xml:space="preserve"> </w:t>
      </w:r>
      <w:r w:rsidR="00892FC5" w:rsidRPr="007E5B46">
        <w:rPr>
          <w:rFonts w:ascii="Arial" w:hAnsi="Arial" w:cs="Arial"/>
        </w:rPr>
        <w:t>1320</w:t>
      </w:r>
      <w:r w:rsidR="00386367" w:rsidRPr="007E5B46">
        <w:rPr>
          <w:rFonts w:ascii="Arial" w:hAnsi="Arial" w:cs="Arial"/>
        </w:rPr>
        <w:t xml:space="preserve"> z </w:t>
      </w:r>
      <w:proofErr w:type="spellStart"/>
      <w:r w:rsidR="00386367" w:rsidRPr="007E5B46">
        <w:rPr>
          <w:rFonts w:ascii="Arial" w:hAnsi="Arial" w:cs="Arial"/>
        </w:rPr>
        <w:t>późn</w:t>
      </w:r>
      <w:proofErr w:type="spellEnd"/>
      <w:r w:rsidR="00386367" w:rsidRPr="007E5B46">
        <w:rPr>
          <w:rFonts w:ascii="Arial" w:hAnsi="Arial" w:cs="Arial"/>
        </w:rPr>
        <w:t>. zm.</w:t>
      </w:r>
      <w:r w:rsidRPr="007E5B46">
        <w:rPr>
          <w:rFonts w:ascii="Arial" w:hAnsi="Arial" w:cs="Arial"/>
        </w:rPr>
        <w:t>);</w:t>
      </w:r>
    </w:p>
    <w:p w14:paraId="5758BA88" w14:textId="37F720FF" w:rsidR="00F75514" w:rsidRPr="007E5B46" w:rsidRDefault="004E74D1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lastRenderedPageBreak/>
        <w:t>ustawy o rachunkowości</w:t>
      </w:r>
      <w:r w:rsidRPr="007E5B46">
        <w:rPr>
          <w:rFonts w:ascii="Arial" w:hAnsi="Arial" w:cs="Arial"/>
        </w:rPr>
        <w:t xml:space="preserve"> – </w:t>
      </w:r>
      <w:r w:rsidR="00BC6928" w:rsidRPr="007E5B46">
        <w:rPr>
          <w:rFonts w:ascii="Arial" w:hAnsi="Arial" w:cs="Arial"/>
        </w:rPr>
        <w:t>U</w:t>
      </w:r>
      <w:r w:rsidR="00F75514" w:rsidRPr="007E5B46">
        <w:rPr>
          <w:rFonts w:ascii="Arial" w:hAnsi="Arial" w:cs="Arial"/>
        </w:rPr>
        <w:t>staw</w:t>
      </w:r>
      <w:r w:rsidR="00630517" w:rsidRPr="007E5B46">
        <w:rPr>
          <w:rFonts w:ascii="Arial" w:hAnsi="Arial" w:cs="Arial"/>
        </w:rPr>
        <w:t>a</w:t>
      </w:r>
      <w:r w:rsidR="00F75514" w:rsidRPr="007E5B46">
        <w:rPr>
          <w:rFonts w:ascii="Arial" w:hAnsi="Arial" w:cs="Arial"/>
        </w:rPr>
        <w:t xml:space="preserve"> z dnia 29 września 1994 r. o rachunkowości (Dz. U. z </w:t>
      </w:r>
      <w:r w:rsidR="0032232F" w:rsidRPr="007E5B46">
        <w:rPr>
          <w:rFonts w:ascii="Arial" w:hAnsi="Arial" w:cs="Arial"/>
        </w:rPr>
        <w:t>202</w:t>
      </w:r>
      <w:r w:rsidR="0032232F">
        <w:rPr>
          <w:rFonts w:ascii="Arial" w:hAnsi="Arial" w:cs="Arial"/>
        </w:rPr>
        <w:t>6</w:t>
      </w:r>
      <w:r w:rsidR="0032232F" w:rsidRPr="007E5B46">
        <w:rPr>
          <w:rFonts w:ascii="Arial" w:hAnsi="Arial" w:cs="Arial"/>
        </w:rPr>
        <w:t xml:space="preserve"> </w:t>
      </w:r>
      <w:r w:rsidR="00F75514" w:rsidRPr="007E5B46">
        <w:rPr>
          <w:rFonts w:ascii="Arial" w:hAnsi="Arial" w:cs="Arial"/>
        </w:rPr>
        <w:t>r.</w:t>
      </w:r>
      <w:r w:rsidR="00E54D7C" w:rsidRPr="007E5B46">
        <w:rPr>
          <w:rFonts w:ascii="Arial" w:hAnsi="Arial" w:cs="Arial"/>
        </w:rPr>
        <w:t xml:space="preserve"> </w:t>
      </w:r>
      <w:r w:rsidR="00F75514" w:rsidRPr="007E5B46">
        <w:rPr>
          <w:rFonts w:ascii="Arial" w:hAnsi="Arial" w:cs="Arial"/>
        </w:rPr>
        <w:t xml:space="preserve">poz. </w:t>
      </w:r>
      <w:r w:rsidR="0032232F">
        <w:rPr>
          <w:rFonts w:ascii="Arial" w:hAnsi="Arial" w:cs="Arial"/>
        </w:rPr>
        <w:t>522</w:t>
      </w:r>
      <w:r w:rsidR="0032232F" w:rsidRPr="007E5B46">
        <w:rPr>
          <w:rFonts w:ascii="Arial" w:hAnsi="Arial" w:cs="Arial"/>
        </w:rPr>
        <w:t xml:space="preserve"> </w:t>
      </w:r>
      <w:r w:rsidR="00F75514" w:rsidRPr="007E5B46">
        <w:rPr>
          <w:rFonts w:ascii="Arial" w:hAnsi="Arial" w:cs="Arial"/>
        </w:rPr>
        <w:t xml:space="preserve">z </w:t>
      </w:r>
      <w:proofErr w:type="spellStart"/>
      <w:r w:rsidR="00F75514" w:rsidRPr="007E5B46">
        <w:rPr>
          <w:rFonts w:ascii="Arial" w:hAnsi="Arial" w:cs="Arial"/>
        </w:rPr>
        <w:t>późn</w:t>
      </w:r>
      <w:proofErr w:type="spellEnd"/>
      <w:r w:rsidR="00F75514" w:rsidRPr="007E5B46">
        <w:rPr>
          <w:rFonts w:ascii="Arial" w:hAnsi="Arial" w:cs="Arial"/>
        </w:rPr>
        <w:t>. zm.);</w:t>
      </w:r>
    </w:p>
    <w:p w14:paraId="01F8C6E1" w14:textId="71EFAE2E" w:rsidR="00630517" w:rsidRPr="007E5B46" w:rsidRDefault="004E74D1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ustawy o </w:t>
      </w:r>
      <w:r w:rsidR="00A374FB" w:rsidRPr="007E5B46">
        <w:rPr>
          <w:rFonts w:ascii="Arial" w:hAnsi="Arial" w:cs="Arial"/>
          <w:b/>
        </w:rPr>
        <w:t xml:space="preserve">podatku </w:t>
      </w:r>
      <w:r w:rsidRPr="007E5B46">
        <w:rPr>
          <w:rFonts w:ascii="Arial" w:hAnsi="Arial" w:cs="Arial"/>
          <w:b/>
        </w:rPr>
        <w:t xml:space="preserve">VAT </w:t>
      </w:r>
      <w:r w:rsidRPr="007E5B46">
        <w:rPr>
          <w:rFonts w:ascii="Arial" w:hAnsi="Arial" w:cs="Arial"/>
          <w:bCs/>
        </w:rPr>
        <w:t>–</w:t>
      </w:r>
      <w:r w:rsidRPr="007E5B46">
        <w:rPr>
          <w:rFonts w:ascii="Arial" w:hAnsi="Arial" w:cs="Arial"/>
          <w:b/>
        </w:rPr>
        <w:t xml:space="preserve"> </w:t>
      </w:r>
      <w:r w:rsidR="00DC5621" w:rsidRPr="007E5B46">
        <w:rPr>
          <w:rFonts w:ascii="Arial" w:hAnsi="Arial" w:cs="Arial"/>
        </w:rPr>
        <w:t>U</w:t>
      </w:r>
      <w:r w:rsidR="00F75514" w:rsidRPr="007E5B46">
        <w:rPr>
          <w:rFonts w:ascii="Arial" w:hAnsi="Arial" w:cs="Arial"/>
        </w:rPr>
        <w:t>staw</w:t>
      </w:r>
      <w:r w:rsidR="00630517" w:rsidRPr="007E5B46">
        <w:rPr>
          <w:rFonts w:ascii="Arial" w:hAnsi="Arial" w:cs="Arial"/>
        </w:rPr>
        <w:t>a</w:t>
      </w:r>
      <w:r w:rsidR="00F75514" w:rsidRPr="007E5B46">
        <w:rPr>
          <w:rFonts w:ascii="Arial" w:hAnsi="Arial" w:cs="Arial"/>
        </w:rPr>
        <w:t xml:space="preserve"> z dnia 11 marca 2004 r. o podatku od towarów i usług (Dz. U. z </w:t>
      </w:r>
      <w:r w:rsidR="00386367" w:rsidRPr="007E5B46">
        <w:rPr>
          <w:rFonts w:ascii="Arial" w:hAnsi="Arial" w:cs="Arial"/>
        </w:rPr>
        <w:t xml:space="preserve">2025 </w:t>
      </w:r>
      <w:r w:rsidR="00F75514" w:rsidRPr="007E5B46">
        <w:rPr>
          <w:rFonts w:ascii="Arial" w:hAnsi="Arial" w:cs="Arial"/>
        </w:rPr>
        <w:t xml:space="preserve">r. poz. </w:t>
      </w:r>
      <w:r w:rsidR="00386367" w:rsidRPr="007E5B46">
        <w:rPr>
          <w:rFonts w:ascii="Arial" w:hAnsi="Arial" w:cs="Arial"/>
        </w:rPr>
        <w:t>775</w:t>
      </w:r>
      <w:r w:rsidR="001D5D63">
        <w:rPr>
          <w:rFonts w:ascii="Arial" w:hAnsi="Arial" w:cs="Arial"/>
        </w:rPr>
        <w:t xml:space="preserve"> z </w:t>
      </w:r>
      <w:proofErr w:type="spellStart"/>
      <w:r w:rsidR="001D5D63">
        <w:rPr>
          <w:rFonts w:ascii="Arial" w:hAnsi="Arial" w:cs="Arial"/>
        </w:rPr>
        <w:t>późn</w:t>
      </w:r>
      <w:proofErr w:type="spellEnd"/>
      <w:r w:rsidR="001D5D63">
        <w:rPr>
          <w:rFonts w:ascii="Arial" w:hAnsi="Arial" w:cs="Arial"/>
        </w:rPr>
        <w:t>. zm.</w:t>
      </w:r>
      <w:r w:rsidR="00F75514" w:rsidRPr="007E5B46">
        <w:rPr>
          <w:rFonts w:ascii="Arial" w:hAnsi="Arial" w:cs="Arial"/>
        </w:rPr>
        <w:t>);</w:t>
      </w:r>
    </w:p>
    <w:p w14:paraId="3FF2668D" w14:textId="1ACBDB75" w:rsidR="00F75514" w:rsidRPr="007E5B46" w:rsidRDefault="00630517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ustawy o ochronie danych osobowych</w:t>
      </w:r>
      <w:r w:rsidRPr="007E5B46">
        <w:rPr>
          <w:rFonts w:ascii="Arial" w:hAnsi="Arial" w:cs="Arial"/>
        </w:rPr>
        <w:t xml:space="preserve"> – </w:t>
      </w:r>
      <w:r w:rsidR="00BC6928" w:rsidRPr="007E5B46">
        <w:rPr>
          <w:rFonts w:ascii="Arial" w:hAnsi="Arial" w:cs="Arial"/>
        </w:rPr>
        <w:t>U</w:t>
      </w:r>
      <w:r w:rsidR="00F75514" w:rsidRPr="007E5B46">
        <w:rPr>
          <w:rFonts w:ascii="Arial" w:hAnsi="Arial" w:cs="Arial"/>
        </w:rPr>
        <w:t>staw</w:t>
      </w:r>
      <w:r w:rsidRPr="007E5B46">
        <w:rPr>
          <w:rFonts w:ascii="Arial" w:hAnsi="Arial" w:cs="Arial"/>
        </w:rPr>
        <w:t>a</w:t>
      </w:r>
      <w:r w:rsidR="00F75514" w:rsidRPr="007E5B46">
        <w:rPr>
          <w:rFonts w:ascii="Arial" w:hAnsi="Arial" w:cs="Arial"/>
        </w:rPr>
        <w:t xml:space="preserve"> z dnia 10 maja 2018 r. o ochronie danych osobowych (Dz. U. z 2019 r. poz. 1781</w:t>
      </w:r>
      <w:r w:rsidR="0032232F">
        <w:rPr>
          <w:rFonts w:ascii="Arial" w:hAnsi="Arial" w:cs="Arial"/>
        </w:rPr>
        <w:t xml:space="preserve"> z </w:t>
      </w:r>
      <w:proofErr w:type="spellStart"/>
      <w:r w:rsidR="0032232F">
        <w:rPr>
          <w:rFonts w:ascii="Arial" w:hAnsi="Arial" w:cs="Arial"/>
        </w:rPr>
        <w:t>późn</w:t>
      </w:r>
      <w:proofErr w:type="spellEnd"/>
      <w:r w:rsidR="0032232F">
        <w:rPr>
          <w:rFonts w:ascii="Arial" w:hAnsi="Arial" w:cs="Arial"/>
        </w:rPr>
        <w:t>. zm.</w:t>
      </w:r>
      <w:r w:rsidR="007A6E9E" w:rsidRPr="007E5B46">
        <w:rPr>
          <w:rFonts w:ascii="Arial" w:hAnsi="Arial" w:cs="Arial"/>
        </w:rPr>
        <w:t>)</w:t>
      </w:r>
      <w:r w:rsidR="00F75514" w:rsidRPr="007E5B46">
        <w:rPr>
          <w:rFonts w:ascii="Arial" w:hAnsi="Arial" w:cs="Arial"/>
        </w:rPr>
        <w:t>;</w:t>
      </w:r>
    </w:p>
    <w:p w14:paraId="34D1FDB4" w14:textId="2A203808" w:rsidR="00ED1FB3" w:rsidRPr="007E5B46" w:rsidRDefault="00ED1FB3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  <w:bCs/>
        </w:rPr>
        <w:t>ustawy o pomocy publicznej</w:t>
      </w:r>
      <w:r w:rsidRPr="007E5B46">
        <w:rPr>
          <w:rFonts w:ascii="Arial" w:hAnsi="Arial" w:cs="Arial"/>
        </w:rPr>
        <w:t xml:space="preserve"> – ustawy z dnia 30 kwietnia 2004 r. o postępowaniu w sprawach dotyczących pomocy publicznej (Dz. U. z </w:t>
      </w:r>
      <w:r w:rsidR="0032232F" w:rsidRPr="007E5B46">
        <w:rPr>
          <w:rFonts w:ascii="Arial" w:hAnsi="Arial" w:cs="Arial"/>
        </w:rPr>
        <w:t>202</w:t>
      </w:r>
      <w:r w:rsidR="0032232F">
        <w:rPr>
          <w:rFonts w:ascii="Arial" w:hAnsi="Arial" w:cs="Arial"/>
        </w:rPr>
        <w:t>6</w:t>
      </w:r>
      <w:r w:rsidR="0032232F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r. poz. </w:t>
      </w:r>
      <w:r w:rsidR="0032232F">
        <w:rPr>
          <w:rFonts w:ascii="Arial" w:hAnsi="Arial" w:cs="Arial"/>
        </w:rPr>
        <w:t>500</w:t>
      </w:r>
      <w:r w:rsidRPr="007E5B46">
        <w:rPr>
          <w:rFonts w:ascii="Arial" w:hAnsi="Arial" w:cs="Arial"/>
        </w:rPr>
        <w:t>);</w:t>
      </w:r>
    </w:p>
    <w:p w14:paraId="51550DA2" w14:textId="546A268B" w:rsidR="00630517" w:rsidRPr="007E5B46" w:rsidRDefault="00630517">
      <w:pPr>
        <w:pStyle w:val="Akapitzlist"/>
        <w:numPr>
          <w:ilvl w:val="0"/>
          <w:numId w:val="3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rozporządzeni</w:t>
      </w:r>
      <w:r w:rsidR="00BC6928" w:rsidRPr="007E5B46">
        <w:rPr>
          <w:rFonts w:ascii="Arial" w:hAnsi="Arial" w:cs="Arial"/>
          <w:b/>
        </w:rPr>
        <w:t>a</w:t>
      </w:r>
      <w:r w:rsidRPr="007E5B46">
        <w:rPr>
          <w:rFonts w:ascii="Arial" w:hAnsi="Arial" w:cs="Arial"/>
          <w:b/>
        </w:rPr>
        <w:t xml:space="preserve"> </w:t>
      </w:r>
      <w:proofErr w:type="spellStart"/>
      <w:r w:rsidRPr="007E5B46">
        <w:rPr>
          <w:rFonts w:ascii="Arial" w:hAnsi="Arial" w:cs="Arial"/>
          <w:b/>
        </w:rPr>
        <w:t>ws</w:t>
      </w:r>
      <w:proofErr w:type="spellEnd"/>
      <w:r w:rsidRPr="007E5B46">
        <w:rPr>
          <w:rFonts w:ascii="Arial" w:hAnsi="Arial" w:cs="Arial"/>
        </w:rPr>
        <w:t>.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  <w:b/>
        </w:rPr>
        <w:t>zaliczek</w:t>
      </w:r>
      <w:r w:rsidRPr="007E5B46">
        <w:rPr>
          <w:rFonts w:ascii="Arial" w:hAnsi="Arial" w:cs="Arial"/>
        </w:rPr>
        <w:t xml:space="preserve"> – </w:t>
      </w:r>
      <w:r w:rsidR="00BC6928" w:rsidRPr="007E5B46">
        <w:rPr>
          <w:rFonts w:ascii="Arial" w:hAnsi="Arial" w:cs="Arial"/>
        </w:rPr>
        <w:t>Rozporządzenie Ministra Funduszy i Polityki Regionalne</w:t>
      </w:r>
      <w:r w:rsidR="00B85419" w:rsidRPr="007E5B46">
        <w:rPr>
          <w:rFonts w:ascii="Arial" w:hAnsi="Arial" w:cs="Arial"/>
        </w:rPr>
        <w:t>j</w:t>
      </w:r>
      <w:r w:rsidR="00BC6928" w:rsidRPr="007E5B46">
        <w:rPr>
          <w:rFonts w:ascii="Arial" w:hAnsi="Arial" w:cs="Arial"/>
        </w:rPr>
        <w:t xml:space="preserve"> z dnia 21 września 2022 r. sprawie zaliczek w ramach programów finansowanych z udziałem środków europejskich (Dz. U. poz. 2055).</w:t>
      </w:r>
    </w:p>
    <w:p w14:paraId="46F8EB99" w14:textId="44F6AB5D" w:rsidR="0039604F" w:rsidRPr="007E5B46" w:rsidRDefault="006E7698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 sprawach nieuregulowanych </w:t>
      </w:r>
      <w:r w:rsidR="00A92630" w:rsidRPr="007E5B46">
        <w:rPr>
          <w:rFonts w:ascii="Arial" w:hAnsi="Arial" w:cs="Arial"/>
        </w:rPr>
        <w:t>w Zasadach</w:t>
      </w:r>
      <w:r w:rsidRPr="007E5B46">
        <w:rPr>
          <w:rFonts w:ascii="Arial" w:hAnsi="Arial" w:cs="Arial"/>
        </w:rPr>
        <w:t xml:space="preserve"> </w:t>
      </w:r>
      <w:r w:rsidR="00A92630" w:rsidRPr="007E5B46">
        <w:rPr>
          <w:rFonts w:ascii="Arial" w:hAnsi="Arial" w:cs="Arial"/>
        </w:rPr>
        <w:t xml:space="preserve">mają </w:t>
      </w:r>
      <w:r w:rsidRPr="007E5B46">
        <w:rPr>
          <w:rFonts w:ascii="Arial" w:hAnsi="Arial" w:cs="Arial"/>
        </w:rPr>
        <w:t xml:space="preserve">zastosowanie odpowiednie reguły i zasady wynikające z </w:t>
      </w:r>
      <w:proofErr w:type="spellStart"/>
      <w:r w:rsidR="00F75514" w:rsidRPr="007E5B46">
        <w:rPr>
          <w:rFonts w:ascii="Arial" w:hAnsi="Arial" w:cs="Arial"/>
        </w:rPr>
        <w:t>FEdKP</w:t>
      </w:r>
      <w:proofErr w:type="spellEnd"/>
      <w:r w:rsidRPr="007E5B46">
        <w:rPr>
          <w:rFonts w:ascii="Arial" w:hAnsi="Arial" w:cs="Arial"/>
        </w:rPr>
        <w:t>, odpowiednich przepisów prawa Unii Europejskiej i prawa krajowego, w szczególności</w:t>
      </w:r>
      <w:r w:rsidR="00E54D7C" w:rsidRPr="007E5B46">
        <w:rPr>
          <w:rFonts w:ascii="Arial" w:hAnsi="Arial" w:cs="Arial"/>
        </w:rPr>
        <w:t xml:space="preserve"> </w:t>
      </w:r>
      <w:r w:rsidR="00261867" w:rsidRPr="007E5B46">
        <w:rPr>
          <w:rFonts w:ascii="Arial" w:hAnsi="Arial" w:cs="Arial"/>
        </w:rPr>
        <w:t xml:space="preserve">ustawy wdrożeniowej i dokumentów </w:t>
      </w:r>
      <w:r w:rsidR="00F75514" w:rsidRPr="007E5B46">
        <w:rPr>
          <w:rFonts w:ascii="Arial" w:hAnsi="Arial" w:cs="Arial"/>
        </w:rPr>
        <w:t>wskazanych w ust. 1 oraz ich aktów wykonawczych.</w:t>
      </w:r>
    </w:p>
    <w:p w14:paraId="703DA484" w14:textId="6DC7A629" w:rsidR="0010435D" w:rsidRPr="007E5B46" w:rsidRDefault="0039604F" w:rsidP="0048393A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F25822" w:rsidRPr="007E5B46">
        <w:rPr>
          <w:rFonts w:ascii="Arial" w:hAnsi="Arial" w:cs="Arial"/>
        </w:rPr>
        <w:t>2</w:t>
      </w:r>
      <w:r w:rsidR="00B65394" w:rsidRPr="007E5B46">
        <w:rPr>
          <w:rFonts w:ascii="Arial" w:hAnsi="Arial" w:cs="Arial"/>
        </w:rPr>
        <w:t>1</w:t>
      </w:r>
      <w:r w:rsidRPr="007E5B46">
        <w:rPr>
          <w:rFonts w:ascii="Arial" w:hAnsi="Arial" w:cs="Arial"/>
        </w:rPr>
        <w:t>. Definicje</w:t>
      </w:r>
    </w:p>
    <w:p w14:paraId="5061F0A8" w14:textId="42704CFD" w:rsidR="0039604F" w:rsidRPr="007E5B46" w:rsidRDefault="0039604F" w:rsidP="0048393A">
      <w:p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Ilekroć w </w:t>
      </w:r>
      <w:r w:rsidR="00A92630" w:rsidRPr="007E5B46">
        <w:rPr>
          <w:rFonts w:ascii="Arial" w:hAnsi="Arial" w:cs="Arial"/>
        </w:rPr>
        <w:t>Zasadach</w:t>
      </w:r>
      <w:r w:rsidRPr="007E5B46">
        <w:rPr>
          <w:rFonts w:ascii="Arial" w:hAnsi="Arial" w:cs="Arial"/>
        </w:rPr>
        <w:t xml:space="preserve"> jest mowa o:</w:t>
      </w:r>
    </w:p>
    <w:p w14:paraId="585A3F30" w14:textId="4B5CCC93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BGK</w:t>
      </w:r>
      <w:r w:rsidRPr="007E5B46">
        <w:rPr>
          <w:rFonts w:ascii="Arial" w:hAnsi="Arial" w:cs="Arial"/>
        </w:rPr>
        <w:t xml:space="preserve"> – należy przez to rozumieć Bank Gospodarstwa Krajowego, zajmujący się obsługą bankową płatności wynikających z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, w ramach umowy rachunku bankowego zawartej przez Instytucję zarządzającą z Ministrem Finansów;</w:t>
      </w:r>
    </w:p>
    <w:p w14:paraId="1936EC55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budżecie państwa</w:t>
      </w:r>
      <w:r w:rsidRPr="007E5B46">
        <w:rPr>
          <w:rFonts w:ascii="Arial" w:hAnsi="Arial" w:cs="Arial"/>
        </w:rPr>
        <w:t xml:space="preserve"> – należy przez to rozumieć budżet, zgodnie z art. 110 ustawy o finansach publicznych;</w:t>
      </w:r>
    </w:p>
    <w:p w14:paraId="6B152ED3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budżecie środków europejskich</w:t>
      </w:r>
      <w:r w:rsidRPr="007E5B46">
        <w:rPr>
          <w:rFonts w:ascii="Arial" w:hAnsi="Arial" w:cs="Arial"/>
        </w:rPr>
        <w:t xml:space="preserve"> – należy przez to rozumieć budżet, zgodnie z art. 117 ustawy o finansach publicznych, którego bankową obsługę zapewnia BGK;</w:t>
      </w:r>
    </w:p>
    <w:p w14:paraId="26B24C77" w14:textId="53AB80A2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całkowitej wartości Projektu</w:t>
      </w:r>
      <w:r w:rsidRPr="007E5B46">
        <w:rPr>
          <w:rFonts w:ascii="Arial" w:hAnsi="Arial" w:cs="Arial"/>
        </w:rPr>
        <w:t xml:space="preserve"> – należy przez to rozumieć całkowite wydatki kwalifikowalne i niekwalifikowalne w ramach Projektu;</w:t>
      </w:r>
    </w:p>
    <w:p w14:paraId="212C35CB" w14:textId="34768F8D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całkowitym zakończeniu realizacji Projektu</w:t>
      </w:r>
      <w:r w:rsidRPr="007E5B46">
        <w:rPr>
          <w:rFonts w:ascii="Arial" w:hAnsi="Arial" w:cs="Arial"/>
        </w:rPr>
        <w:t xml:space="preserve"> – należy przez to rozumieć dzień, w którym zostały spełnione łącznie </w:t>
      </w:r>
      <w:r w:rsidR="00B74325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 waru</w:t>
      </w:r>
      <w:r w:rsidR="00B74325" w:rsidRPr="007E5B46">
        <w:rPr>
          <w:rFonts w:ascii="Arial" w:hAnsi="Arial" w:cs="Arial"/>
        </w:rPr>
        <w:t>nki, tj.: czynności zaplanowane w ramach P</w:t>
      </w:r>
      <w:r w:rsidRPr="007E5B46">
        <w:rPr>
          <w:rFonts w:ascii="Arial" w:hAnsi="Arial" w:cs="Arial"/>
        </w:rPr>
        <w:t>rojektu zostały faktycznie wykonane (żadna dalsza czynność ni</w:t>
      </w:r>
      <w:r w:rsidR="00B74325" w:rsidRPr="007E5B46">
        <w:rPr>
          <w:rFonts w:ascii="Arial" w:hAnsi="Arial" w:cs="Arial"/>
        </w:rPr>
        <w:t>e jest wymagana do zakończenia P</w:t>
      </w:r>
      <w:r w:rsidRPr="007E5B46">
        <w:rPr>
          <w:rFonts w:ascii="Arial" w:hAnsi="Arial" w:cs="Arial"/>
        </w:rPr>
        <w:t xml:space="preserve">rojektu), wszystkie wydatki zostały zapłacone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="00231258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(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 xml:space="preserve"> nie będzie </w:t>
      </w:r>
      <w:r w:rsidR="00B74325" w:rsidRPr="007E5B46">
        <w:rPr>
          <w:rFonts w:ascii="Arial" w:hAnsi="Arial" w:cs="Arial"/>
        </w:rPr>
        <w:t>wykonywał</w:t>
      </w:r>
      <w:r w:rsidR="00231258" w:rsidRPr="007E5B46">
        <w:rPr>
          <w:rFonts w:ascii="Arial" w:hAnsi="Arial" w:cs="Arial"/>
        </w:rPr>
        <w:t>a</w:t>
      </w:r>
      <w:r w:rsidRPr="007E5B46">
        <w:rPr>
          <w:rFonts w:ascii="Arial" w:hAnsi="Arial" w:cs="Arial"/>
        </w:rPr>
        <w:t xml:space="preserve"> już żadnych płatności) oraz dofinansowanie zostało wypłacone </w:t>
      </w:r>
      <w:r w:rsidR="00ED5DCC" w:rsidRPr="007E5B46">
        <w:rPr>
          <w:rFonts w:ascii="Arial" w:hAnsi="Arial" w:cs="Arial"/>
        </w:rPr>
        <w:t>Jednost</w:t>
      </w:r>
      <w:r w:rsidR="00231258" w:rsidRPr="007E5B46">
        <w:rPr>
          <w:rFonts w:ascii="Arial" w:hAnsi="Arial" w:cs="Arial"/>
        </w:rPr>
        <w:t>ce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(na rzecz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</w:t>
      </w:r>
      <w:r w:rsidR="00ED5DCC" w:rsidRPr="007E5B46">
        <w:rPr>
          <w:rFonts w:ascii="Arial" w:hAnsi="Arial" w:cs="Arial"/>
        </w:rPr>
        <w:lastRenderedPageBreak/>
        <w:t>realizując</w:t>
      </w:r>
      <w:r w:rsidR="00231258" w:rsidRPr="007E5B46">
        <w:rPr>
          <w:rFonts w:ascii="Arial" w:hAnsi="Arial" w:cs="Arial"/>
        </w:rPr>
        <w:t xml:space="preserve">ej </w:t>
      </w:r>
      <w:r w:rsidR="00ED5DCC" w:rsidRPr="007E5B46">
        <w:rPr>
          <w:rFonts w:ascii="Arial" w:hAnsi="Arial" w:cs="Arial"/>
        </w:rPr>
        <w:t>Projekt</w:t>
      </w:r>
      <w:r w:rsidRPr="007E5B46">
        <w:rPr>
          <w:rFonts w:ascii="Arial" w:hAnsi="Arial" w:cs="Arial"/>
        </w:rPr>
        <w:t xml:space="preserve"> nie będą przekazywane już żadne płatności ze strony BGK i</w:t>
      </w:r>
      <w:r w:rsidR="00B74325" w:rsidRPr="007E5B46">
        <w:rPr>
          <w:rFonts w:ascii="Arial" w:hAnsi="Arial" w:cs="Arial"/>
        </w:rPr>
        <w:t>/lub</w:t>
      </w:r>
      <w:r w:rsidRPr="007E5B46">
        <w:rPr>
          <w:rFonts w:ascii="Arial" w:hAnsi="Arial" w:cs="Arial"/>
        </w:rPr>
        <w:t xml:space="preserve"> Instytucji zarządzającej);</w:t>
      </w:r>
    </w:p>
    <w:p w14:paraId="381867F1" w14:textId="3551BE85" w:rsidR="00181BBA" w:rsidRPr="007E5B46" w:rsidRDefault="00181BBA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CST2021 </w:t>
      </w:r>
      <w:r w:rsidRPr="007E5B46">
        <w:rPr>
          <w:rFonts w:ascii="Arial" w:hAnsi="Arial" w:cs="Arial"/>
        </w:rPr>
        <w:t>– system teleinformatyczny,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o którym mowa</w:t>
      </w:r>
      <w:r w:rsidR="00377180" w:rsidRPr="007E5B46">
        <w:rPr>
          <w:rFonts w:ascii="Arial" w:hAnsi="Arial" w:cs="Arial"/>
        </w:rPr>
        <w:t xml:space="preserve"> w</w:t>
      </w:r>
      <w:r w:rsidRPr="007E5B46">
        <w:rPr>
          <w:rFonts w:ascii="Arial" w:hAnsi="Arial" w:cs="Arial"/>
        </w:rPr>
        <w:t xml:space="preserve"> art. 4 ust. 2 pkt 6 ustawy wdrożeniowej;</w:t>
      </w:r>
    </w:p>
    <w:p w14:paraId="1B584F10" w14:textId="0BCDC4BF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danych osobowych</w:t>
      </w:r>
      <w:r w:rsidRPr="007E5B46">
        <w:rPr>
          <w:rFonts w:ascii="Arial" w:hAnsi="Arial" w:cs="Arial"/>
        </w:rPr>
        <w:t xml:space="preserve"> – należy przez to rozumieć dane osobowe, w rozumieniu RODO, przetwarzane w ramach wykonywania zadań wynikających z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,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w rozumieniu art. 4 pkt 1 RODO;</w:t>
      </w:r>
    </w:p>
    <w:p w14:paraId="25DDC95E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dniach roboczych</w:t>
      </w:r>
      <w:r w:rsidRPr="007E5B46">
        <w:rPr>
          <w:rFonts w:ascii="Arial" w:hAnsi="Arial" w:cs="Arial"/>
        </w:rPr>
        <w:t xml:space="preserve"> – należy przez to rozumieć wszystkie dni z wyłączeniem sobót i dni ustawowo wolnych od pracy;</w:t>
      </w:r>
    </w:p>
    <w:p w14:paraId="4882E999" w14:textId="051D64AA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dofinansowaniu</w:t>
      </w:r>
      <w:r w:rsidRPr="007E5B46">
        <w:rPr>
          <w:rFonts w:ascii="Arial" w:hAnsi="Arial" w:cs="Arial"/>
        </w:rPr>
        <w:t xml:space="preserve"> – należy przez to rozumieć płatności pochodzące z budżetu środków europejskich, odpowiadające wkładowi EFRR oraz współfinansowanie krajowe, pochodzące z budżetu państwa, stanowiące bezzwrotną pomoc przeznaczoną na pokrycie wydatków kwalifikowalnych, ponoszonych w związku z realizacją Projektu w ramach </w:t>
      </w:r>
      <w:proofErr w:type="spellStart"/>
      <w:r w:rsidRPr="007E5B46">
        <w:rPr>
          <w:rFonts w:ascii="Arial" w:hAnsi="Arial" w:cs="Arial"/>
        </w:rPr>
        <w:t>FEdKP</w:t>
      </w:r>
      <w:proofErr w:type="spellEnd"/>
      <w:r w:rsidRPr="007E5B46">
        <w:rPr>
          <w:rFonts w:ascii="Arial" w:hAnsi="Arial" w:cs="Arial"/>
        </w:rPr>
        <w:t xml:space="preserve">, wypłacane na podstawie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;</w:t>
      </w:r>
    </w:p>
    <w:p w14:paraId="6148733D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dotacji celowej</w:t>
      </w:r>
      <w:r w:rsidRPr="007E5B46">
        <w:rPr>
          <w:rFonts w:ascii="Arial" w:hAnsi="Arial" w:cs="Arial"/>
        </w:rPr>
        <w:t xml:space="preserve"> – należy przez to rozumieć środki publiczne pochodzące z budżetu państwa, przeznaczone na współfinansowanie programów realizowanych z udziałem środków pochodzących ze źródeł zagranicznych, niepodlegające zwrotowi, inne niż środki z budżetu środków europejskich, wydatkowane przez podmioty realizujące te programy, inne niż państwowe jednostki budżetowe, o których mowa w ustawie o finansach publicznych;</w:t>
      </w:r>
    </w:p>
    <w:p w14:paraId="3379D123" w14:textId="41CA3343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proofErr w:type="spellStart"/>
      <w:r w:rsidRPr="007E5B46">
        <w:rPr>
          <w:rFonts w:ascii="Arial" w:hAnsi="Arial" w:cs="Arial"/>
          <w:b/>
        </w:rPr>
        <w:t>FEdKP</w:t>
      </w:r>
      <w:proofErr w:type="spellEnd"/>
      <w:r w:rsidRPr="007E5B46">
        <w:rPr>
          <w:rFonts w:ascii="Arial" w:hAnsi="Arial" w:cs="Arial"/>
          <w:b/>
        </w:rPr>
        <w:t xml:space="preserve"> </w:t>
      </w:r>
      <w:r w:rsidRPr="007E5B46">
        <w:rPr>
          <w:rFonts w:ascii="Arial" w:hAnsi="Arial" w:cs="Arial"/>
        </w:rPr>
        <w:t>– należy przez to rozumieć program regionalny Fundusze Europejskie dla Kujaw i Pomorza 2021-2027, zatwierdzony przez Komisję Europejską decyzją wykonawczą nr C(2022)8889 z 7 grudnia 2022 roku;</w:t>
      </w:r>
    </w:p>
    <w:p w14:paraId="63590DB8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EFRR</w:t>
      </w:r>
      <w:r w:rsidRPr="007E5B46">
        <w:rPr>
          <w:rFonts w:ascii="Arial" w:hAnsi="Arial" w:cs="Arial"/>
        </w:rPr>
        <w:t xml:space="preserve"> – należy przez to rozumieć Europejski Fundusz Rozwoju Regionalnego;</w:t>
      </w:r>
    </w:p>
    <w:p w14:paraId="035E0531" w14:textId="77777777" w:rsidR="00E10C09" w:rsidRPr="007E5B46" w:rsidRDefault="00E10C09" w:rsidP="00E10C09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konflikcie interesów </w:t>
      </w:r>
      <w:r w:rsidRPr="007E5B46">
        <w:rPr>
          <w:rFonts w:ascii="Arial" w:hAnsi="Arial" w:cs="Arial"/>
        </w:rPr>
        <w:t>– należy przez to rozumieć konflikt, o którym mowa w:</w:t>
      </w:r>
    </w:p>
    <w:p w14:paraId="48F9C858" w14:textId="77777777" w:rsidR="00E10C09" w:rsidRPr="007E5B46" w:rsidRDefault="00E10C09" w:rsidP="00E10C09">
      <w:pPr>
        <w:pStyle w:val="Akapitzlist"/>
        <w:numPr>
          <w:ilvl w:val="0"/>
          <w:numId w:val="81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art. 61 Rozporządzenie Parlamentu Europejskiego i Rady (UE, </w:t>
      </w:r>
      <w:proofErr w:type="spellStart"/>
      <w:r w:rsidRPr="007E5B46">
        <w:rPr>
          <w:rFonts w:ascii="Arial" w:hAnsi="Arial" w:cs="Arial"/>
        </w:rPr>
        <w:t>Euratom</w:t>
      </w:r>
      <w:proofErr w:type="spellEnd"/>
      <w:r w:rsidRPr="007E5B46">
        <w:rPr>
          <w:rFonts w:ascii="Arial" w:hAnsi="Arial" w:cs="Arial"/>
        </w:rPr>
        <w:t>) 2024/2509 z dnia 23 września 2024 r. w sprawie zasad finansowych mających zastosowanie do budżetu ogólnego Unii (Dz. Urz. UE L 2024/2509 z 26 września 2024 r.);</w:t>
      </w:r>
    </w:p>
    <w:p w14:paraId="3187C3DE" w14:textId="77777777" w:rsidR="00E10C09" w:rsidRPr="007E5B46" w:rsidRDefault="00E10C09" w:rsidP="00E10C09">
      <w:pPr>
        <w:pStyle w:val="Akapitzlist"/>
        <w:numPr>
          <w:ilvl w:val="0"/>
          <w:numId w:val="81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art. 24  Dyrektywy Parlamentu Europejskiego i Rady 2014/24/UE z dnia 26 lutego 2014 r. w sprawie zamówień publicznych, uchylająca dyrektywę 2004/18/WE (Dz. Urz. UE L 094 z 28 marca 2014 r., s. 65 z </w:t>
      </w:r>
      <w:proofErr w:type="spellStart"/>
      <w:r w:rsidRPr="007E5B46">
        <w:rPr>
          <w:rFonts w:ascii="Arial" w:hAnsi="Arial" w:cs="Arial"/>
        </w:rPr>
        <w:t>późn</w:t>
      </w:r>
      <w:proofErr w:type="spellEnd"/>
      <w:r w:rsidRPr="007E5B46">
        <w:rPr>
          <w:rFonts w:ascii="Arial" w:hAnsi="Arial" w:cs="Arial"/>
        </w:rPr>
        <w:t>. zm.);</w:t>
      </w:r>
    </w:p>
    <w:p w14:paraId="26F83A89" w14:textId="77777777" w:rsidR="00E10C09" w:rsidRPr="007E5B46" w:rsidRDefault="00E10C09" w:rsidP="00E10C09">
      <w:pPr>
        <w:pStyle w:val="Akapitzlist"/>
        <w:numPr>
          <w:ilvl w:val="0"/>
          <w:numId w:val="81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art. 56 ust. 2 ustawy </w:t>
      </w:r>
      <w:proofErr w:type="spellStart"/>
      <w:r w:rsidRPr="007E5B46">
        <w:rPr>
          <w:rFonts w:ascii="Arial" w:hAnsi="Arial" w:cs="Arial"/>
        </w:rPr>
        <w:t>Pzp</w:t>
      </w:r>
      <w:proofErr w:type="spellEnd"/>
      <w:r w:rsidRPr="007E5B46">
        <w:rPr>
          <w:rFonts w:ascii="Arial" w:hAnsi="Arial" w:cs="Arial"/>
        </w:rPr>
        <w:t>;</w:t>
      </w:r>
    </w:p>
    <w:p w14:paraId="429E8247" w14:textId="3D1C8EA7" w:rsidR="00E10C09" w:rsidRPr="007E5B46" w:rsidRDefault="00E10C09" w:rsidP="00A73846">
      <w:pPr>
        <w:pStyle w:val="Akapitzlist"/>
        <w:numPr>
          <w:ilvl w:val="0"/>
          <w:numId w:val="81"/>
        </w:num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pkt 6 i 7 sekcji 3.2.2 wytycznych dot. kwalifikowalności wydatków</w:t>
      </w:r>
      <w:r w:rsidR="00A73846" w:rsidRPr="007E5B46">
        <w:rPr>
          <w:rFonts w:ascii="Arial" w:hAnsi="Arial" w:cs="Arial"/>
        </w:rPr>
        <w:t>;</w:t>
      </w:r>
    </w:p>
    <w:p w14:paraId="6A703C29" w14:textId="2AEF84E6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kosztach pośrednich</w:t>
      </w:r>
      <w:r w:rsidRPr="007E5B46">
        <w:rPr>
          <w:rFonts w:ascii="Arial" w:hAnsi="Arial" w:cs="Arial"/>
        </w:rPr>
        <w:t xml:space="preserve"> – należy przez to rozumieć koszty niezbędne do realizacji Projektu, ale niedotyczące bezpośrednio głównego przedmiotu Projektu, wskazane jako kwalifikowalne w regulaminie wyboru projektów;</w:t>
      </w:r>
    </w:p>
    <w:p w14:paraId="6A3D0096" w14:textId="77777777" w:rsidR="00E10C09" w:rsidRPr="007E5B46" w:rsidRDefault="00E10C09" w:rsidP="00E10C09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lastRenderedPageBreak/>
        <w:t>KPON</w:t>
      </w:r>
      <w:r w:rsidRPr="007E5B46">
        <w:rPr>
          <w:rFonts w:ascii="Arial" w:hAnsi="Arial" w:cs="Arial"/>
        </w:rPr>
        <w:t xml:space="preserve"> – należy przez to rozumieć Konwencja o prawach osób </w:t>
      </w:r>
      <w:r w:rsidRPr="007E5B46">
        <w:rPr>
          <w:rFonts w:ascii="Arial" w:hAnsi="Arial" w:cs="Arial"/>
          <w:bCs/>
        </w:rPr>
        <w:t>niepełnosprawnych</w:t>
      </w:r>
      <w:r w:rsidRPr="007E5B46">
        <w:rPr>
          <w:rFonts w:ascii="Arial" w:hAnsi="Arial" w:cs="Arial"/>
        </w:rPr>
        <w:t xml:space="preserve">, sporządzona w Nowym Jorku dnia 13 grudnia 2006 r. (Dz. U. z 2012 r. poz. 1169 z </w:t>
      </w:r>
      <w:proofErr w:type="spellStart"/>
      <w:r w:rsidRPr="007E5B46">
        <w:rPr>
          <w:rFonts w:ascii="Arial" w:hAnsi="Arial" w:cs="Arial"/>
        </w:rPr>
        <w:t>późn</w:t>
      </w:r>
      <w:proofErr w:type="spellEnd"/>
      <w:r w:rsidRPr="007E5B46">
        <w:rPr>
          <w:rFonts w:ascii="Arial" w:hAnsi="Arial" w:cs="Arial"/>
        </w:rPr>
        <w:t>. zm.);</w:t>
      </w:r>
    </w:p>
    <w:p w14:paraId="393B940D" w14:textId="00F4AAB3" w:rsidR="00E10C09" w:rsidRPr="007E5B46" w:rsidRDefault="00E10C09" w:rsidP="00A73846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KPP</w:t>
      </w:r>
      <w:r w:rsidRPr="007E5B46">
        <w:rPr>
          <w:rFonts w:ascii="Arial" w:hAnsi="Arial" w:cs="Arial"/>
        </w:rPr>
        <w:t xml:space="preserve"> – należy przez to rozumieć Kartę praw podstawowych Unii Europejskiej z dnia </w:t>
      </w:r>
      <w:r w:rsidR="000B1977" w:rsidRPr="007E5B46">
        <w:rPr>
          <w:rFonts w:ascii="Arial" w:hAnsi="Arial" w:cs="Arial"/>
        </w:rPr>
        <w:t>7 czerwca 2016</w:t>
      </w:r>
      <w:r w:rsidRPr="007E5B46">
        <w:rPr>
          <w:rFonts w:ascii="Arial" w:hAnsi="Arial" w:cs="Arial"/>
        </w:rPr>
        <w:t xml:space="preserve"> r. (Dz. Urz. UE C </w:t>
      </w:r>
      <w:r w:rsidR="000B1977" w:rsidRPr="007E5B46">
        <w:rPr>
          <w:rFonts w:ascii="Arial" w:hAnsi="Arial" w:cs="Arial"/>
        </w:rPr>
        <w:t xml:space="preserve">202 </w:t>
      </w:r>
      <w:r w:rsidRPr="007E5B46">
        <w:rPr>
          <w:rFonts w:ascii="Arial" w:hAnsi="Arial" w:cs="Arial"/>
        </w:rPr>
        <w:t xml:space="preserve">z </w:t>
      </w:r>
      <w:r w:rsidR="000B1977" w:rsidRPr="007E5B46">
        <w:rPr>
          <w:rFonts w:ascii="Arial" w:hAnsi="Arial" w:cs="Arial"/>
        </w:rPr>
        <w:t>07.06.2016 r., str. 389</w:t>
      </w:r>
      <w:r w:rsidRPr="007E5B46">
        <w:rPr>
          <w:rFonts w:ascii="Arial" w:hAnsi="Arial" w:cs="Arial"/>
        </w:rPr>
        <w:t>);</w:t>
      </w:r>
    </w:p>
    <w:p w14:paraId="6EC0D572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MRU</w:t>
      </w:r>
      <w:r w:rsidRPr="007E5B46">
        <w:rPr>
          <w:rFonts w:ascii="Arial" w:hAnsi="Arial" w:cs="Arial"/>
        </w:rPr>
        <w:t xml:space="preserve"> – należy przez to rozumieć mechanizm racjonalnych usprawnień, o którym mowa w </w:t>
      </w:r>
      <w:r w:rsidR="00AF3453" w:rsidRPr="007E5B46">
        <w:rPr>
          <w:rFonts w:ascii="Arial" w:hAnsi="Arial" w:cs="Arial"/>
        </w:rPr>
        <w:t>sekcji 4.1.2w</w:t>
      </w:r>
      <w:r w:rsidRPr="007E5B46">
        <w:rPr>
          <w:rFonts w:ascii="Arial" w:hAnsi="Arial" w:cs="Arial"/>
        </w:rPr>
        <w:t xml:space="preserve">ytycznych </w:t>
      </w:r>
      <w:r w:rsidR="00AF3453" w:rsidRPr="007E5B46">
        <w:rPr>
          <w:rFonts w:ascii="Arial" w:hAnsi="Arial" w:cs="Arial"/>
        </w:rPr>
        <w:t>równościowych</w:t>
      </w:r>
      <w:r w:rsidRPr="007E5B46">
        <w:rPr>
          <w:rFonts w:ascii="Arial" w:hAnsi="Arial" w:cs="Arial"/>
        </w:rPr>
        <w:t>;</w:t>
      </w:r>
    </w:p>
    <w:p w14:paraId="4EB68D29" w14:textId="3012F973" w:rsidR="00052BC5" w:rsidRPr="007E5B46" w:rsidRDefault="00052BC5" w:rsidP="00A73846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  <w:bCs/>
        </w:rPr>
      </w:pPr>
      <w:r w:rsidRPr="007E5B46">
        <w:rPr>
          <w:rFonts w:ascii="Arial" w:hAnsi="Arial" w:cs="Arial"/>
          <w:b/>
        </w:rPr>
        <w:t xml:space="preserve">nadużyciu finansowym </w:t>
      </w:r>
      <w:r w:rsidRPr="007E5B46">
        <w:rPr>
          <w:rFonts w:ascii="Arial" w:hAnsi="Arial" w:cs="Arial"/>
          <w:bCs/>
        </w:rPr>
        <w:t>– należy</w:t>
      </w:r>
      <w:r w:rsidRPr="007E5B46">
        <w:rPr>
          <w:rFonts w:ascii="Arial" w:hAnsi="Arial" w:cs="Arial"/>
          <w:b/>
        </w:rPr>
        <w:t xml:space="preserve"> </w:t>
      </w:r>
      <w:r w:rsidRPr="007E5B46">
        <w:rPr>
          <w:rFonts w:ascii="Arial" w:hAnsi="Arial" w:cs="Arial"/>
          <w:bCs/>
        </w:rPr>
        <w:t>przez to rozumieć nadużycie w rozumieniu art. 3 Dyrektywy Parlamentu Europejskiego i Rady (UE) 2017/1371 z dnia 5 lipca 2017 r. w sprawie zwalczania za pośrednictwem prawa karnego nadużyć na szkodę interesów finansowych Unii (Dz. Urz. UE L 198 z 28 lipca 2017 r., s. 29);</w:t>
      </w:r>
    </w:p>
    <w:p w14:paraId="2879ACED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naruszeniu ochrony danych osobowych</w:t>
      </w:r>
      <w:r w:rsidRPr="007E5B46">
        <w:rPr>
          <w:rFonts w:ascii="Arial" w:hAnsi="Arial" w:cs="Arial"/>
        </w:rPr>
        <w:t xml:space="preserve"> – należy przez to rozumieć naruszenie bezpieczeństwa prowadzące do przypadkowego lub niezgodnego z prawem zniszczenia, utracenia, zmodyfikowania, nieuprawnionego ujawnienia lub nieuprawnionego dostępu do danych osobowych przesyłanych, przechowywanych lub w inny sposób przetwarzanych;</w:t>
      </w:r>
    </w:p>
    <w:p w14:paraId="5EEBBE36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nieprawidłowości</w:t>
      </w:r>
      <w:r w:rsidRPr="007E5B46">
        <w:rPr>
          <w:rFonts w:ascii="Arial" w:hAnsi="Arial" w:cs="Arial"/>
        </w:rPr>
        <w:t xml:space="preserve"> – należy przez to rozumieć nieprawidłowość indywidualną, o której mowa w art. 2 pkt </w:t>
      </w:r>
      <w:r w:rsidR="00AF3453" w:rsidRPr="007E5B46">
        <w:rPr>
          <w:rFonts w:ascii="Arial" w:hAnsi="Arial" w:cs="Arial"/>
        </w:rPr>
        <w:t>31</w:t>
      </w:r>
      <w:r w:rsidRPr="007E5B46">
        <w:rPr>
          <w:rFonts w:ascii="Arial" w:hAnsi="Arial" w:cs="Arial"/>
        </w:rPr>
        <w:t xml:space="preserve"> rozporządzenia ogólnego;</w:t>
      </w:r>
    </w:p>
    <w:p w14:paraId="14ED0DB6" w14:textId="13155190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okresie kwalifikowalności wydatków</w:t>
      </w:r>
      <w:r w:rsidRPr="007E5B46">
        <w:rPr>
          <w:rFonts w:ascii="Arial" w:hAnsi="Arial" w:cs="Arial"/>
        </w:rPr>
        <w:t xml:space="preserve"> – należy przez to rozumieć okres, w którym mogą być ponoszone wydatki kwalifikowalne w ramach Projektu, o którym mowa w § </w:t>
      </w:r>
      <w:r w:rsidR="00AF3453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 ust. 2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;</w:t>
      </w:r>
    </w:p>
    <w:p w14:paraId="6533CEC4" w14:textId="448CB8B1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partnerze</w:t>
      </w:r>
      <w:r w:rsidRPr="007E5B46">
        <w:rPr>
          <w:rFonts w:ascii="Arial" w:hAnsi="Arial" w:cs="Arial"/>
        </w:rPr>
        <w:t xml:space="preserve"> – należy przez to rozumieć podmiot </w:t>
      </w:r>
      <w:r w:rsidR="006839F2" w:rsidRPr="007E5B46">
        <w:rPr>
          <w:rFonts w:ascii="Arial" w:hAnsi="Arial" w:cs="Arial"/>
        </w:rPr>
        <w:t xml:space="preserve">w rozumieniu art. 39 ustawy wdrożeniowej, który jest wymieniony w zatwierdzonym wniosku o dofinansowanie, realizujący wspólnie 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="0048393A" w:rsidRPr="007E5B46">
        <w:rPr>
          <w:rFonts w:ascii="Arial" w:hAnsi="Arial" w:cs="Arial"/>
        </w:rPr>
        <w:br/>
      </w:r>
      <w:r w:rsidR="006839F2" w:rsidRPr="007E5B46">
        <w:rPr>
          <w:rFonts w:ascii="Arial" w:hAnsi="Arial" w:cs="Arial"/>
        </w:rPr>
        <w:t xml:space="preserve">(i ewentualnie innymi partnerami) Projekt na warunkach określonych w </w:t>
      </w:r>
      <w:r w:rsidR="00C70804" w:rsidRPr="007E5B46">
        <w:rPr>
          <w:rFonts w:ascii="Arial" w:hAnsi="Arial" w:cs="Arial"/>
        </w:rPr>
        <w:t>Zasadach</w:t>
      </w:r>
      <w:r w:rsidR="006839F2" w:rsidRPr="007E5B46">
        <w:rPr>
          <w:rFonts w:ascii="Arial" w:hAnsi="Arial" w:cs="Arial"/>
        </w:rPr>
        <w:t xml:space="preserve"> i porozumieniu albo umowie o partnerstwie, wnoszący do Projektu zasoby ludzkie, organizacyjne, techniczne lub finansowe, bez którego realizacja Projektu nie byłaby możliwa</w:t>
      </w:r>
      <w:r w:rsidRPr="007E5B46">
        <w:rPr>
          <w:rFonts w:ascii="Arial" w:hAnsi="Arial" w:cs="Arial"/>
        </w:rPr>
        <w:t>;</w:t>
      </w:r>
    </w:p>
    <w:p w14:paraId="0F901244" w14:textId="40945305" w:rsidR="00BC477B" w:rsidRPr="007E5B46" w:rsidRDefault="00BC477B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płatności końcowej</w:t>
      </w:r>
      <w:r w:rsidRPr="007E5B46">
        <w:rPr>
          <w:rFonts w:ascii="Arial" w:hAnsi="Arial" w:cs="Arial"/>
        </w:rPr>
        <w:t xml:space="preserve"> – należy przez to rozumieć płatność kwoty obejmującej całość lub ostatnią część dofinansowania na realizację Projektu, ujętą we wniosku o płatność, prz</w:t>
      </w:r>
      <w:r w:rsidR="006A011B" w:rsidRPr="007E5B46">
        <w:rPr>
          <w:rFonts w:ascii="Arial" w:hAnsi="Arial" w:cs="Arial"/>
        </w:rPr>
        <w:t>ekazaną przez BGK i Instytucję z</w:t>
      </w:r>
      <w:r w:rsidRPr="007E5B46">
        <w:rPr>
          <w:rFonts w:ascii="Arial" w:hAnsi="Arial" w:cs="Arial"/>
        </w:rPr>
        <w:t xml:space="preserve">arządzającą (przy współfinansowaniu z budżetu państwa) na rachunek </w:t>
      </w:r>
      <w:r w:rsidR="00B65394" w:rsidRPr="007E5B46">
        <w:rPr>
          <w:rFonts w:ascii="Arial" w:hAnsi="Arial" w:cs="Arial"/>
        </w:rPr>
        <w:t xml:space="preserve">transferowy, a następnie na rachunek </w:t>
      </w:r>
      <w:r w:rsidRPr="007E5B46">
        <w:rPr>
          <w:rFonts w:ascii="Arial" w:hAnsi="Arial" w:cs="Arial"/>
        </w:rPr>
        <w:t xml:space="preserve">płatniczy wskazany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 xml:space="preserve">ę </w:t>
      </w:r>
      <w:r w:rsidR="00ED5DCC" w:rsidRPr="007E5B46">
        <w:rPr>
          <w:rFonts w:ascii="Arial" w:hAnsi="Arial" w:cs="Arial"/>
        </w:rPr>
        <w:t>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, podmiotu upoważnionego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 xml:space="preserve">ę </w:t>
      </w:r>
      <w:r w:rsidR="00ED5DCC" w:rsidRPr="007E5B46">
        <w:rPr>
          <w:rFonts w:ascii="Arial" w:hAnsi="Arial" w:cs="Arial"/>
        </w:rPr>
        <w:t>realizują</w:t>
      </w:r>
      <w:r w:rsidR="00231258" w:rsidRPr="007E5B46">
        <w:rPr>
          <w:rFonts w:ascii="Arial" w:hAnsi="Arial" w:cs="Arial"/>
        </w:rPr>
        <w:t>cą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 lub wykonawcy, po zakończeniu realizacji Projektu oraz spełnieniu warunków określonych w </w:t>
      </w:r>
      <w:r w:rsidR="00B65394" w:rsidRPr="007E5B46">
        <w:rPr>
          <w:rFonts w:ascii="Arial" w:hAnsi="Arial" w:cs="Arial"/>
        </w:rPr>
        <w:t>Zasadach</w:t>
      </w:r>
      <w:r w:rsidRPr="007E5B46">
        <w:rPr>
          <w:rFonts w:ascii="Arial" w:hAnsi="Arial" w:cs="Arial"/>
        </w:rPr>
        <w:t>;</w:t>
      </w:r>
    </w:p>
    <w:p w14:paraId="2519851C" w14:textId="76166C5E" w:rsidR="00BC477B" w:rsidRPr="007E5B46" w:rsidRDefault="00BC477B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płatności pośredniej</w:t>
      </w:r>
      <w:r w:rsidRPr="007E5B46">
        <w:rPr>
          <w:rFonts w:ascii="Arial" w:hAnsi="Arial" w:cs="Arial"/>
        </w:rPr>
        <w:t xml:space="preserve"> – należy przez to rozumieć płatność kwoty obejmującej część wydatków kwalifikowalnych poniesionych w miarę postępu realizacji Projektu, ujętych we wniosku o płatność, prz</w:t>
      </w:r>
      <w:r w:rsidR="006A011B" w:rsidRPr="007E5B46">
        <w:rPr>
          <w:rFonts w:ascii="Arial" w:hAnsi="Arial" w:cs="Arial"/>
        </w:rPr>
        <w:t xml:space="preserve">ekazaną przez BGK i </w:t>
      </w:r>
      <w:r w:rsidR="006A011B" w:rsidRPr="007E5B46">
        <w:rPr>
          <w:rFonts w:ascii="Arial" w:hAnsi="Arial" w:cs="Arial"/>
        </w:rPr>
        <w:lastRenderedPageBreak/>
        <w:t>Instytucję z</w:t>
      </w:r>
      <w:r w:rsidRPr="007E5B46">
        <w:rPr>
          <w:rFonts w:ascii="Arial" w:hAnsi="Arial" w:cs="Arial"/>
        </w:rPr>
        <w:t>arządzającą (przy współfinansowaniu z budżetu państwa), na rachunek</w:t>
      </w:r>
      <w:r w:rsidR="00B65394" w:rsidRPr="007E5B46">
        <w:rPr>
          <w:rFonts w:ascii="Arial" w:hAnsi="Arial" w:cs="Arial"/>
        </w:rPr>
        <w:t xml:space="preserve"> transferowy, a następnie na rachunek</w:t>
      </w:r>
      <w:r w:rsidRPr="007E5B46">
        <w:rPr>
          <w:rFonts w:ascii="Arial" w:hAnsi="Arial" w:cs="Arial"/>
        </w:rPr>
        <w:t xml:space="preserve"> płatniczy wskazany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, podmiotu upoważnionego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 lub wykonawcy, po spełnieniu warunków określonych w </w:t>
      </w:r>
      <w:r w:rsidR="00B65394" w:rsidRPr="007E5B46">
        <w:rPr>
          <w:rFonts w:ascii="Arial" w:hAnsi="Arial" w:cs="Arial"/>
        </w:rPr>
        <w:t>Zasadach</w:t>
      </w:r>
      <w:r w:rsidRPr="007E5B46">
        <w:rPr>
          <w:rFonts w:ascii="Arial" w:hAnsi="Arial" w:cs="Arial"/>
        </w:rPr>
        <w:t>;</w:t>
      </w:r>
    </w:p>
    <w:p w14:paraId="5F1444CF" w14:textId="7D062358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pomocy publicznej</w:t>
      </w:r>
      <w:r w:rsidRPr="007E5B46">
        <w:rPr>
          <w:rFonts w:ascii="Arial" w:hAnsi="Arial" w:cs="Arial"/>
        </w:rPr>
        <w:t xml:space="preserve"> – </w:t>
      </w:r>
      <w:r w:rsidR="00494E7C" w:rsidRPr="007E5B46">
        <w:rPr>
          <w:rFonts w:ascii="Arial" w:hAnsi="Arial" w:cs="Arial"/>
        </w:rPr>
        <w:t xml:space="preserve">należy przez to rozumieć pomoc, o której mowa w art. 107 ust. 1 Traktatu o funkcjonowaniu Unii Europejskiej lub pomoc de </w:t>
      </w:r>
      <w:proofErr w:type="spellStart"/>
      <w:r w:rsidR="00494E7C" w:rsidRPr="007E5B46">
        <w:rPr>
          <w:rFonts w:ascii="Arial" w:hAnsi="Arial" w:cs="Arial"/>
        </w:rPr>
        <w:t>minimis</w:t>
      </w:r>
      <w:proofErr w:type="spellEnd"/>
      <w:r w:rsidR="00494E7C" w:rsidRPr="007E5B46">
        <w:rPr>
          <w:rFonts w:ascii="Arial" w:hAnsi="Arial" w:cs="Arial"/>
        </w:rPr>
        <w:t>, o której mowa w rozporządzeniu nr 2023/2831 i w rozporządzeniu nr 2023/2832 oraz w rozporządzeniu nr 651/2014, z zastrzeżeniem że Jednostkę realizującą Projekt korzystającą z pomocy obowiązują warunki z dnia jej udzielenia (nabycia prawa do pomocy) w rozumieniu art. 2 pkt 11 ustawy o pomocy publicznej</w:t>
      </w:r>
      <w:r w:rsidRPr="007E5B46">
        <w:rPr>
          <w:rFonts w:ascii="Arial" w:hAnsi="Arial" w:cs="Arial"/>
        </w:rPr>
        <w:t>;</w:t>
      </w:r>
    </w:p>
    <w:p w14:paraId="27A09789" w14:textId="186030FC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Projekcie</w:t>
      </w:r>
      <w:r w:rsidRPr="007E5B46">
        <w:rPr>
          <w:rFonts w:ascii="Arial" w:hAnsi="Arial" w:cs="Arial"/>
        </w:rPr>
        <w:t xml:space="preserve"> – należy przez to rozumieć przedsięwzięcie szczegółowo określone we wniosku o dofinansowanie;</w:t>
      </w:r>
    </w:p>
    <w:p w14:paraId="06F33987" w14:textId="2956A1E3" w:rsidR="00A374FB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rachunku płatniczym wskazanym przez </w:t>
      </w:r>
      <w:r w:rsidR="00ED5DCC" w:rsidRPr="007E5B46">
        <w:rPr>
          <w:rFonts w:ascii="Arial" w:hAnsi="Arial" w:cs="Arial"/>
          <w:b/>
        </w:rPr>
        <w:t>Jednostk</w:t>
      </w:r>
      <w:r w:rsidR="00231258" w:rsidRPr="007E5B46">
        <w:rPr>
          <w:rFonts w:ascii="Arial" w:hAnsi="Arial" w:cs="Arial"/>
          <w:b/>
        </w:rPr>
        <w:t>ę</w:t>
      </w:r>
      <w:r w:rsidR="00ED5DCC" w:rsidRPr="007E5B46">
        <w:rPr>
          <w:rFonts w:ascii="Arial" w:hAnsi="Arial" w:cs="Arial"/>
          <w:b/>
        </w:rPr>
        <w:t xml:space="preserve"> realizując</w:t>
      </w:r>
      <w:r w:rsidR="00231258" w:rsidRPr="007E5B46">
        <w:rPr>
          <w:rFonts w:ascii="Arial" w:hAnsi="Arial" w:cs="Arial"/>
          <w:b/>
        </w:rPr>
        <w:t>ą</w:t>
      </w:r>
      <w:r w:rsidR="00ED5DCC" w:rsidRPr="007E5B46">
        <w:rPr>
          <w:rFonts w:ascii="Arial" w:hAnsi="Arial" w:cs="Arial"/>
          <w:b/>
        </w:rPr>
        <w:t xml:space="preserve"> Projekt</w:t>
      </w:r>
      <w:r w:rsidRPr="007E5B46">
        <w:rPr>
          <w:rFonts w:ascii="Arial" w:hAnsi="Arial" w:cs="Arial"/>
        </w:rPr>
        <w:t xml:space="preserve"> – należy przez to rozumieć wyodrębnion</w:t>
      </w:r>
      <w:r w:rsidR="00A374FB" w:rsidRPr="007E5B46">
        <w:rPr>
          <w:rFonts w:ascii="Arial" w:hAnsi="Arial" w:cs="Arial"/>
        </w:rPr>
        <w:t>e</w:t>
      </w:r>
      <w:r w:rsidRPr="007E5B46">
        <w:rPr>
          <w:rFonts w:ascii="Arial" w:hAnsi="Arial" w:cs="Arial"/>
        </w:rPr>
        <w:t xml:space="preserve"> rachunk</w:t>
      </w:r>
      <w:r w:rsidR="00A374FB" w:rsidRPr="007E5B46">
        <w:rPr>
          <w:rFonts w:ascii="Arial" w:hAnsi="Arial" w:cs="Arial"/>
        </w:rPr>
        <w:t>i</w:t>
      </w:r>
      <w:r w:rsidRPr="007E5B46">
        <w:rPr>
          <w:rFonts w:ascii="Arial" w:hAnsi="Arial" w:cs="Arial"/>
        </w:rPr>
        <w:t xml:space="preserve"> </w:t>
      </w:r>
      <w:r w:rsidR="00A374FB" w:rsidRPr="007E5B46">
        <w:rPr>
          <w:rFonts w:ascii="Arial" w:hAnsi="Arial" w:cs="Arial"/>
        </w:rPr>
        <w:t>płatnicze:</w:t>
      </w:r>
    </w:p>
    <w:p w14:paraId="4F802B24" w14:textId="77777777" w:rsidR="00A374FB" w:rsidRPr="007E5B46" w:rsidRDefault="0039604F">
      <w:pPr>
        <w:pStyle w:val="Akapitzlist"/>
        <w:numPr>
          <w:ilvl w:val="0"/>
          <w:numId w:val="7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nr ………………………, prowadzony w banku ……………</w:t>
      </w:r>
      <w:r w:rsidR="00A374FB" w:rsidRPr="007E5B46">
        <w:rPr>
          <w:rFonts w:ascii="Arial" w:hAnsi="Arial" w:cs="Arial"/>
        </w:rPr>
        <w:t xml:space="preserve"> dla kosztów bezpośrednich;</w:t>
      </w:r>
    </w:p>
    <w:p w14:paraId="570DB56E" w14:textId="77777777" w:rsidR="00A374FB" w:rsidRPr="007E5B46" w:rsidRDefault="00A374FB">
      <w:pPr>
        <w:pStyle w:val="Akapitzlist"/>
        <w:numPr>
          <w:ilvl w:val="0"/>
          <w:numId w:val="7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nr ………………………, prowadzony w banku …………… dla kosztów pośrednich,</w:t>
      </w:r>
    </w:p>
    <w:p w14:paraId="56E2308B" w14:textId="38375B7A" w:rsidR="0039604F" w:rsidRPr="007E5B46" w:rsidRDefault="00A374FB" w:rsidP="00030078">
      <w:pPr>
        <w:spacing w:before="120" w:after="120" w:line="276" w:lineRule="auto"/>
        <w:ind w:left="851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przeznaczone </w:t>
      </w:r>
      <w:r w:rsidR="0039604F" w:rsidRPr="007E5B46">
        <w:rPr>
          <w:rFonts w:ascii="Arial" w:hAnsi="Arial" w:cs="Arial"/>
        </w:rPr>
        <w:t>do obsługi Projektu, na który BGK</w:t>
      </w:r>
      <w:r w:rsidR="00927F5F" w:rsidRPr="007E5B46">
        <w:rPr>
          <w:rFonts w:ascii="Arial" w:hAnsi="Arial" w:cs="Arial"/>
        </w:rPr>
        <w:t xml:space="preserve"> (za pośrednictwem rachunku transferowego) </w:t>
      </w:r>
      <w:r w:rsidR="0039604F" w:rsidRPr="007E5B46">
        <w:rPr>
          <w:rFonts w:ascii="Arial" w:hAnsi="Arial" w:cs="Arial"/>
        </w:rPr>
        <w:t xml:space="preserve">i Instytucja zarządzająca (przy współfinansowaniu) dokonują płatności. Dopuszcza się możliwość wskazania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="0039604F" w:rsidRPr="007E5B46">
        <w:rPr>
          <w:rFonts w:ascii="Arial" w:hAnsi="Arial" w:cs="Arial"/>
        </w:rPr>
        <w:t xml:space="preserve"> innego rachunku płatniczego, z którego ponoszone będą wydatki oraz rachunku płatniczego, na który BGK</w:t>
      </w:r>
      <w:r w:rsidR="00927F5F" w:rsidRPr="007E5B46">
        <w:rPr>
          <w:rFonts w:ascii="Arial" w:hAnsi="Arial" w:cs="Arial"/>
        </w:rPr>
        <w:t xml:space="preserve"> (za pośrednictwem rachunku transferowego)</w:t>
      </w:r>
      <w:r w:rsidR="00015671" w:rsidRPr="007E5B46">
        <w:rPr>
          <w:rFonts w:ascii="Arial" w:hAnsi="Arial" w:cs="Arial"/>
        </w:rPr>
        <w:t xml:space="preserve"> i Instytucja z</w:t>
      </w:r>
      <w:r w:rsidR="0039604F" w:rsidRPr="007E5B46">
        <w:rPr>
          <w:rFonts w:ascii="Arial" w:hAnsi="Arial" w:cs="Arial"/>
        </w:rPr>
        <w:t>arządzająca (przy współfinansowaniu) dokonają płatności (m.in. rachunek płatniczy obsługujący wykup wierzytelności);</w:t>
      </w:r>
    </w:p>
    <w:p w14:paraId="4AC36CF5" w14:textId="565BADE9" w:rsidR="00B65394" w:rsidRPr="007E5B46" w:rsidRDefault="00B65394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rachunku transferowym </w:t>
      </w:r>
      <w:r w:rsidRPr="007E5B46">
        <w:rPr>
          <w:rFonts w:ascii="Arial" w:hAnsi="Arial" w:cs="Arial"/>
        </w:rPr>
        <w:t xml:space="preserve">– należy przez to rozumieć wyodrębniony rachunek bankowy Województwa Kujawsko-Pomorskiego </w:t>
      </w:r>
      <w:r w:rsidR="00F53A00" w:rsidRPr="007E5B46">
        <w:rPr>
          <w:rFonts w:ascii="Arial" w:hAnsi="Arial" w:cs="Arial"/>
        </w:rPr>
        <w:t>… [nr rachunku] ... prowadzony przez bank … [nazwa i adres banku]…</w:t>
      </w:r>
      <w:r w:rsidR="009F6A25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przeznaczony do transferu środków europejskich, na który BGK dokonuje płatności;</w:t>
      </w:r>
    </w:p>
    <w:p w14:paraId="3E6D332A" w14:textId="62CAB8A6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refundacji</w:t>
      </w:r>
      <w:r w:rsidRPr="007E5B46">
        <w:rPr>
          <w:rFonts w:ascii="Arial" w:hAnsi="Arial" w:cs="Arial"/>
        </w:rPr>
        <w:t xml:space="preserve"> – należy przez to rozumieć zwrot </w:t>
      </w:r>
      <w:r w:rsidR="00ED5DCC" w:rsidRPr="007E5B46">
        <w:rPr>
          <w:rFonts w:ascii="Arial" w:hAnsi="Arial" w:cs="Arial"/>
        </w:rPr>
        <w:t>Jednost</w:t>
      </w:r>
      <w:r w:rsidR="00231258" w:rsidRPr="007E5B46">
        <w:rPr>
          <w:rFonts w:ascii="Arial" w:hAnsi="Arial" w:cs="Arial"/>
        </w:rPr>
        <w:t>ce</w:t>
      </w:r>
      <w:r w:rsidR="00ED5DCC" w:rsidRPr="007E5B46">
        <w:rPr>
          <w:rFonts w:ascii="Arial" w:hAnsi="Arial" w:cs="Arial"/>
        </w:rPr>
        <w:t xml:space="preserve"> realizują</w:t>
      </w:r>
      <w:r w:rsidR="00231258" w:rsidRPr="007E5B46">
        <w:rPr>
          <w:rFonts w:ascii="Arial" w:hAnsi="Arial" w:cs="Arial"/>
        </w:rPr>
        <w:t xml:space="preserve">cej </w:t>
      </w:r>
      <w:r w:rsidR="00ED5DCC" w:rsidRPr="007E5B46">
        <w:rPr>
          <w:rFonts w:ascii="Arial" w:hAnsi="Arial" w:cs="Arial"/>
        </w:rPr>
        <w:t>Projekt</w:t>
      </w:r>
      <w:r w:rsidRPr="007E5B46">
        <w:rPr>
          <w:rFonts w:ascii="Arial" w:hAnsi="Arial" w:cs="Arial"/>
        </w:rPr>
        <w:t xml:space="preserve">, podmiotowi upoważnionemu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lub wykonawcy, faktycznie poniesionych i w całości zapłaconych wcześniej, wydatków kwalifikowalnych na realizację Projektu, dokonywany przez BGK i </w:t>
      </w:r>
      <w:r w:rsidR="00015671" w:rsidRPr="007E5B46">
        <w:rPr>
          <w:rFonts w:ascii="Arial" w:hAnsi="Arial" w:cs="Arial"/>
        </w:rPr>
        <w:t>Instytucję z</w:t>
      </w:r>
      <w:r w:rsidRPr="007E5B46">
        <w:rPr>
          <w:rFonts w:ascii="Arial" w:hAnsi="Arial" w:cs="Arial"/>
        </w:rPr>
        <w:t xml:space="preserve">arządzającą (przy współfinansowaniu z budżetu państwa) po spełnieniu warunków określonych w </w:t>
      </w:r>
      <w:r w:rsidR="00B65394" w:rsidRPr="007E5B46">
        <w:rPr>
          <w:rFonts w:ascii="Arial" w:hAnsi="Arial" w:cs="Arial"/>
        </w:rPr>
        <w:t>Zasadach</w:t>
      </w:r>
      <w:r w:rsidRPr="007E5B46">
        <w:rPr>
          <w:rFonts w:ascii="Arial" w:hAnsi="Arial" w:cs="Arial"/>
        </w:rPr>
        <w:t>;</w:t>
      </w:r>
    </w:p>
    <w:p w14:paraId="7E50B6F5" w14:textId="209D0911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rozliczeniu wydatków</w:t>
      </w:r>
      <w:r w:rsidRPr="007E5B46">
        <w:rPr>
          <w:rFonts w:ascii="Arial" w:hAnsi="Arial" w:cs="Arial"/>
        </w:rPr>
        <w:t xml:space="preserve"> – należy przez to rozumieć wykazanie i udokumentowanie we wniosku o płatność wydatki kwalifikowalne poniesione </w:t>
      </w:r>
      <w:r w:rsidRPr="007E5B46">
        <w:rPr>
          <w:rFonts w:ascii="Arial" w:hAnsi="Arial" w:cs="Arial"/>
        </w:rPr>
        <w:lastRenderedPageBreak/>
        <w:t xml:space="preserve">na realizację Projektu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>i potwierdzonyc</w:t>
      </w:r>
      <w:r w:rsidR="00015671" w:rsidRPr="007E5B46">
        <w:rPr>
          <w:rFonts w:ascii="Arial" w:hAnsi="Arial" w:cs="Arial"/>
        </w:rPr>
        <w:t>h przez Instytucję zarządzającą;</w:t>
      </w:r>
      <w:r w:rsidRPr="007E5B46">
        <w:rPr>
          <w:rFonts w:ascii="Arial" w:hAnsi="Arial" w:cs="Arial"/>
        </w:rPr>
        <w:t xml:space="preserve"> Instytucja zarządzająca rozlicza wydatki poniesione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>a z zastosowaniem dwóch metod (z zastrzeżeniem § 8 ust. 1</w:t>
      </w:r>
      <w:r w:rsidR="00C07DFA" w:rsidRPr="007E5B46">
        <w:rPr>
          <w:rFonts w:ascii="Arial" w:hAnsi="Arial" w:cs="Arial"/>
        </w:rPr>
        <w:t>6</w:t>
      </w:r>
      <w:r w:rsidRPr="007E5B46">
        <w:rPr>
          <w:rFonts w:ascii="Arial" w:hAnsi="Arial" w:cs="Arial"/>
        </w:rPr>
        <w:t xml:space="preserve">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):</w:t>
      </w:r>
    </w:p>
    <w:p w14:paraId="7987DA00" w14:textId="02D835C2" w:rsidR="0039604F" w:rsidRPr="007E5B46" w:rsidRDefault="0039604F" w:rsidP="0048393A">
      <w:pPr>
        <w:tabs>
          <w:tab w:val="left" w:pos="284"/>
        </w:tabs>
        <w:spacing w:before="120" w:after="120" w:line="276" w:lineRule="auto"/>
        <w:ind w:left="1134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1) „liniowej” – polegającej na zastosowaniu poziomu dofinansowania wynikającego z </w:t>
      </w:r>
      <w:r w:rsidR="00B65394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br/>
        <w:t>(tj. zgodnie z montażem finansowym Projektu) do każdego dokumentu księgowego ujętego we wniosku o płatność;</w:t>
      </w:r>
    </w:p>
    <w:p w14:paraId="6BC31BB9" w14:textId="297AEB38" w:rsidR="0039604F" w:rsidRPr="007E5B46" w:rsidRDefault="0039604F" w:rsidP="0048393A">
      <w:pPr>
        <w:spacing w:before="120" w:after="120" w:line="276" w:lineRule="auto"/>
        <w:ind w:left="1134" w:hanging="283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2) „pakietowej” – polegającej na zastosowaniu poziomu dofinansowania wynikającego z </w:t>
      </w:r>
      <w:r w:rsidR="002F7F3E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 do sumy wydatków kwalifikowalnych rozliczanych danym wnioskiem o płatność, jednakże bez zachowania ww. poziomu do każdego z dokumentów księgowych. Metoda ta pozwala na ujęcie we wniosku o płatność, dokumentów sfinansowanych z innego źródła publicznego niż dofinansowanie z EFRR, w całości lub w proporcji przekraczającej procentowy udział wkładu własnego w montażu finansowym Projektu;</w:t>
      </w:r>
    </w:p>
    <w:p w14:paraId="370B6D70" w14:textId="52BD22D4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rozpoczęciu realizacji Projektu</w:t>
      </w:r>
      <w:r w:rsidRPr="007E5B46">
        <w:rPr>
          <w:rFonts w:ascii="Arial" w:hAnsi="Arial" w:cs="Arial"/>
        </w:rPr>
        <w:t xml:space="preserve"> – należy przez to rozumieć datę podjęcia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a pierwszego prawnie wiążącego zobowiązania w ramach Projektu, dotyczącego wydatków kwalifikowalnych, z zachowaniem zasad kwalifikowalności wydatków, tj. np. datę zawarcia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pierwszej umowy w ramach Projektu z wykonawcą, pierwszego zobowiązania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i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 xml:space="preserve">ej </w:t>
      </w:r>
      <w:r w:rsidR="00ED5DCC" w:rsidRPr="007E5B46">
        <w:rPr>
          <w:rFonts w:ascii="Arial" w:hAnsi="Arial" w:cs="Arial"/>
        </w:rPr>
        <w:t xml:space="preserve">Projekt </w:t>
      </w:r>
      <w:r w:rsidRPr="007E5B46">
        <w:rPr>
          <w:rFonts w:ascii="Arial" w:hAnsi="Arial" w:cs="Arial"/>
        </w:rPr>
        <w:t xml:space="preserve">do zamówienia/ zakupu środków trwałych/ prac przygotowawczych/ usług. Data ta określona jest w § </w:t>
      </w:r>
      <w:r w:rsidR="00015671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 ust. 1 pkt 1 </w:t>
      </w:r>
      <w:r w:rsidR="002F7F3E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;</w:t>
      </w:r>
    </w:p>
    <w:p w14:paraId="4C722473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sile wyższej</w:t>
      </w:r>
      <w:r w:rsidRPr="007E5B46">
        <w:rPr>
          <w:rFonts w:ascii="Arial" w:hAnsi="Arial" w:cs="Arial"/>
        </w:rPr>
        <w:t xml:space="preserve"> – należy przez to rozumieć zdarzenie:</w:t>
      </w:r>
    </w:p>
    <w:p w14:paraId="51ED238C" w14:textId="77777777" w:rsidR="0039604F" w:rsidRPr="007E5B46" w:rsidRDefault="0039604F">
      <w:pPr>
        <w:pStyle w:val="Akapitzlist"/>
        <w:numPr>
          <w:ilvl w:val="0"/>
          <w:numId w:val="18"/>
        </w:numPr>
        <w:spacing w:before="120" w:after="120" w:line="276" w:lineRule="auto"/>
        <w:ind w:left="1134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zewnętrzne – mające swe źródło poza podmiotem, z którego działaniem związana jest odpowiedzialność odszkodowawcza,</w:t>
      </w:r>
    </w:p>
    <w:p w14:paraId="11798E8D" w14:textId="77777777" w:rsidR="0039604F" w:rsidRPr="007E5B46" w:rsidRDefault="0039604F">
      <w:pPr>
        <w:pStyle w:val="Akapitzlist"/>
        <w:numPr>
          <w:ilvl w:val="0"/>
          <w:numId w:val="18"/>
        </w:numPr>
        <w:spacing w:before="120" w:after="120" w:line="276" w:lineRule="auto"/>
        <w:ind w:left="1134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 w14:paraId="7F5E5EC8" w14:textId="77777777" w:rsidR="0039604F" w:rsidRPr="007E5B46" w:rsidRDefault="0039604F">
      <w:pPr>
        <w:pStyle w:val="Akapitzlist"/>
        <w:numPr>
          <w:ilvl w:val="0"/>
          <w:numId w:val="18"/>
        </w:numPr>
        <w:spacing w:before="120" w:after="120" w:line="276" w:lineRule="auto"/>
        <w:ind w:left="1134" w:hanging="283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niemożliwe do zapobieżenia – nie tyle samemu zjawisku, ale szkodliwym jego następstwom przy zastosowaniu współczesnej techniki,</w:t>
      </w:r>
    </w:p>
    <w:p w14:paraId="62671B43" w14:textId="59F8B6C5" w:rsidR="0039604F" w:rsidRPr="007E5B46" w:rsidRDefault="0039604F" w:rsidP="0048393A">
      <w:pPr>
        <w:spacing w:before="120" w:after="120" w:line="276" w:lineRule="auto"/>
        <w:ind w:left="851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które zasadniczo i istotnie utrudnia wykonywanie części lub całości zobowiązań wynikających z </w:t>
      </w:r>
      <w:r w:rsidR="002F7F3E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, lub całkowicie uniemożliwia jej realizację;</w:t>
      </w:r>
    </w:p>
    <w:p w14:paraId="288DB5E1" w14:textId="7777777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stronie internetowej programu</w:t>
      </w:r>
      <w:r w:rsidRPr="007E5B46">
        <w:rPr>
          <w:rFonts w:ascii="Arial" w:hAnsi="Arial" w:cs="Arial"/>
        </w:rPr>
        <w:t xml:space="preserve"> – należy przez to rozumieć stronę pod adresem: </w:t>
      </w:r>
      <w:r w:rsidR="00E90D47" w:rsidRPr="007E5B46">
        <w:rPr>
          <w:rStyle w:val="Hipercze"/>
          <w:rFonts w:ascii="Arial" w:hAnsi="Arial" w:cs="Arial"/>
        </w:rPr>
        <w:t>funduszeue.kujawsko-pomorskie.pl</w:t>
      </w:r>
      <w:r w:rsidRPr="007E5B46">
        <w:rPr>
          <w:rFonts w:ascii="Arial" w:hAnsi="Arial" w:cs="Arial"/>
        </w:rPr>
        <w:t>;</w:t>
      </w:r>
    </w:p>
    <w:p w14:paraId="5F8738BA" w14:textId="5B2378A6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SZOP</w:t>
      </w:r>
      <w:r w:rsidRPr="007E5B46">
        <w:rPr>
          <w:rFonts w:ascii="Arial" w:hAnsi="Arial" w:cs="Arial"/>
        </w:rPr>
        <w:t xml:space="preserve"> – należy przez to rozumieć Szczegółowy Opis Priorytetów </w:t>
      </w:r>
      <w:proofErr w:type="spellStart"/>
      <w:r w:rsidRPr="007E5B46">
        <w:rPr>
          <w:rFonts w:ascii="Arial" w:hAnsi="Arial" w:cs="Arial"/>
        </w:rPr>
        <w:t>FEdKP</w:t>
      </w:r>
      <w:proofErr w:type="spellEnd"/>
      <w:r w:rsidRPr="007E5B46">
        <w:rPr>
          <w:rFonts w:ascii="Arial" w:hAnsi="Arial" w:cs="Arial"/>
        </w:rPr>
        <w:t xml:space="preserve"> przyjęty uchwałą nr </w:t>
      </w:r>
      <w:r w:rsidR="00DC35A8" w:rsidRPr="007E5B46">
        <w:rPr>
          <w:rFonts w:ascii="Arial" w:hAnsi="Arial" w:cs="Arial"/>
        </w:rPr>
        <w:t>10/355/23</w:t>
      </w:r>
      <w:r w:rsidRPr="007E5B46">
        <w:rPr>
          <w:rFonts w:ascii="Arial" w:hAnsi="Arial" w:cs="Arial"/>
        </w:rPr>
        <w:t xml:space="preserve"> Zarządu Województwa Kujawsko-Pomorskiego z </w:t>
      </w:r>
      <w:r w:rsidR="00DC35A8" w:rsidRPr="007E5B46">
        <w:rPr>
          <w:rFonts w:ascii="Arial" w:hAnsi="Arial" w:cs="Arial"/>
        </w:rPr>
        <w:t>8</w:t>
      </w:r>
      <w:r w:rsidR="002F7F3E" w:rsidRPr="007E5B46">
        <w:rPr>
          <w:rFonts w:ascii="Arial" w:hAnsi="Arial" w:cs="Arial"/>
        </w:rPr>
        <w:t xml:space="preserve"> </w:t>
      </w:r>
      <w:r w:rsidR="00DC35A8" w:rsidRPr="007E5B46">
        <w:rPr>
          <w:rFonts w:ascii="Arial" w:hAnsi="Arial" w:cs="Arial"/>
        </w:rPr>
        <w:t>marca</w:t>
      </w:r>
      <w:r w:rsidRPr="007E5B46">
        <w:rPr>
          <w:rFonts w:ascii="Arial" w:hAnsi="Arial" w:cs="Arial"/>
        </w:rPr>
        <w:t xml:space="preserve"> 20</w:t>
      </w:r>
      <w:r w:rsidR="00DC35A8" w:rsidRPr="007E5B46">
        <w:rPr>
          <w:rFonts w:ascii="Arial" w:hAnsi="Arial" w:cs="Arial"/>
        </w:rPr>
        <w:t>23</w:t>
      </w:r>
      <w:r w:rsidRPr="007E5B46">
        <w:rPr>
          <w:rFonts w:ascii="Arial" w:hAnsi="Arial" w:cs="Arial"/>
        </w:rPr>
        <w:t xml:space="preserve"> r.</w:t>
      </w:r>
      <w:r w:rsidR="00F549C7" w:rsidRPr="007E5B46">
        <w:rPr>
          <w:rFonts w:ascii="Arial" w:hAnsi="Arial" w:cs="Arial"/>
        </w:rPr>
        <w:t xml:space="preserve"> (z </w:t>
      </w:r>
      <w:proofErr w:type="spellStart"/>
      <w:r w:rsidR="00F549C7" w:rsidRPr="007E5B46">
        <w:rPr>
          <w:rFonts w:ascii="Arial" w:hAnsi="Arial" w:cs="Arial"/>
        </w:rPr>
        <w:t>późn</w:t>
      </w:r>
      <w:proofErr w:type="spellEnd"/>
      <w:r w:rsidR="00F549C7" w:rsidRPr="007E5B46">
        <w:rPr>
          <w:rFonts w:ascii="Arial" w:hAnsi="Arial" w:cs="Arial"/>
        </w:rPr>
        <w:t>. zm.)</w:t>
      </w:r>
      <w:r w:rsidRPr="007E5B46">
        <w:rPr>
          <w:rFonts w:ascii="Arial" w:hAnsi="Arial" w:cs="Arial"/>
        </w:rPr>
        <w:t>;</w:t>
      </w:r>
    </w:p>
    <w:p w14:paraId="75B0E2BA" w14:textId="097EC015" w:rsidR="002F7F3E" w:rsidRPr="007E5B46" w:rsidRDefault="002F7F3E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lastRenderedPageBreak/>
        <w:t xml:space="preserve">Uchwale </w:t>
      </w:r>
      <w:r w:rsidRPr="007E5B46">
        <w:rPr>
          <w:rFonts w:ascii="Arial" w:hAnsi="Arial" w:cs="Arial"/>
        </w:rPr>
        <w:t>– należy przez to rozumieć uchwałę Zarządu Województwa Kujawsko-Pomorskiego w sprawie w sprawie przyznania dofinansowania na realizację Projektu, do której załącznik stanowią Zasady;</w:t>
      </w:r>
    </w:p>
    <w:p w14:paraId="2292F2CD" w14:textId="5AD26B95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wkładzie własnym</w:t>
      </w:r>
      <w:r w:rsidRPr="007E5B46">
        <w:rPr>
          <w:rFonts w:ascii="Arial" w:hAnsi="Arial" w:cs="Arial"/>
        </w:rPr>
        <w:t xml:space="preserve"> – należy przez to rozumieć środki finansowe lub wkład niepieniężny zabezpieczone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a, które zostaną przeznaczone na pokrycie wydatków kwalifikowalnych i nie zostaną </w:t>
      </w:r>
      <w:r w:rsidR="00ED5DCC" w:rsidRPr="007E5B46">
        <w:rPr>
          <w:rFonts w:ascii="Arial" w:hAnsi="Arial" w:cs="Arial"/>
        </w:rPr>
        <w:t>Jednost</w:t>
      </w:r>
      <w:r w:rsidR="00231258" w:rsidRPr="007E5B46">
        <w:rPr>
          <w:rFonts w:ascii="Arial" w:hAnsi="Arial" w:cs="Arial"/>
        </w:rPr>
        <w:t>ce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 xml:space="preserve">przekazane w formie dofinansowania (różnica między kwotą wydatków kwalifikowalnych a kwotą dofinansowania przekazaną </w:t>
      </w:r>
      <w:r w:rsidR="00ED5DCC" w:rsidRPr="007E5B46">
        <w:rPr>
          <w:rFonts w:ascii="Arial" w:hAnsi="Arial" w:cs="Arial"/>
        </w:rPr>
        <w:t>Jednost</w:t>
      </w:r>
      <w:r w:rsidR="00231258" w:rsidRPr="007E5B46">
        <w:rPr>
          <w:rFonts w:ascii="Arial" w:hAnsi="Arial" w:cs="Arial"/>
        </w:rPr>
        <w:t>ce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>, zgodnie ze stopą dofin</w:t>
      </w:r>
      <w:r w:rsidR="009462C9" w:rsidRPr="007E5B46">
        <w:rPr>
          <w:rFonts w:ascii="Arial" w:hAnsi="Arial" w:cs="Arial"/>
        </w:rPr>
        <w:t>ansowania dla Projektu rozumiana</w:t>
      </w:r>
      <w:r w:rsidRPr="007E5B46">
        <w:rPr>
          <w:rFonts w:ascii="Arial" w:hAnsi="Arial" w:cs="Arial"/>
        </w:rPr>
        <w:t xml:space="preserve"> jako % dofinansowania wydatków kwalifikowalnych);</w:t>
      </w:r>
    </w:p>
    <w:p w14:paraId="7A796288" w14:textId="17E0CA68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wniosku o dofinansowanie</w:t>
      </w:r>
      <w:r w:rsidRPr="007E5B46">
        <w:rPr>
          <w:rFonts w:ascii="Arial" w:hAnsi="Arial" w:cs="Arial"/>
        </w:rPr>
        <w:t xml:space="preserve"> – należy przez to rozumieć </w:t>
      </w:r>
      <w:r w:rsidR="00770CD7" w:rsidRPr="007E5B46">
        <w:rPr>
          <w:rFonts w:ascii="Arial" w:hAnsi="Arial" w:cs="Arial"/>
        </w:rPr>
        <w:t>aktualny wniosek o dofinansowanie Projektu, który jest zatwierdzony przez Instytucję zarządzającą w CST2021 (aplikacja WOD2021); do Zasad jako załącznik nr 1 jest załączana wersja wniosku o dofinansowanie aktualna na podjęcia Uchwały, z zastrzeżeniem że późniejsze aktualizacje wniosku o dofinansowanie nie wymagają zmiany załącznika nr 1 do Zasad i są przeprowadzane oraz zatwierdzane wyłącznie w CST2021 (aplikacji WOD2021)</w:t>
      </w:r>
      <w:r w:rsidRPr="007E5B46">
        <w:rPr>
          <w:rFonts w:ascii="Arial" w:hAnsi="Arial" w:cs="Arial"/>
        </w:rPr>
        <w:t>;</w:t>
      </w:r>
    </w:p>
    <w:p w14:paraId="1DC6073A" w14:textId="20FCDC79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wniosku o płatność</w:t>
      </w:r>
      <w:r w:rsidRPr="007E5B46">
        <w:rPr>
          <w:rFonts w:ascii="Arial" w:hAnsi="Arial" w:cs="Arial"/>
        </w:rPr>
        <w:t xml:space="preserve"> – należy przez to rozumieć, </w:t>
      </w:r>
      <w:r w:rsidR="001058FC" w:rsidRPr="007E5B46">
        <w:rPr>
          <w:rFonts w:ascii="Arial" w:hAnsi="Arial" w:cs="Arial"/>
        </w:rPr>
        <w:t>wniosek wypełniany w CS</w:t>
      </w:r>
      <w:r w:rsidR="00770CD7" w:rsidRPr="007E5B46">
        <w:rPr>
          <w:rFonts w:ascii="Arial" w:hAnsi="Arial" w:cs="Arial"/>
        </w:rPr>
        <w:t>T</w:t>
      </w:r>
      <w:r w:rsidR="001058FC" w:rsidRPr="007E5B46">
        <w:rPr>
          <w:rFonts w:ascii="Arial" w:hAnsi="Arial" w:cs="Arial"/>
        </w:rPr>
        <w:t xml:space="preserve">2021 (aplikacji SL2021) </w:t>
      </w:r>
      <w:r w:rsidRPr="007E5B46">
        <w:rPr>
          <w:rFonts w:ascii="Arial" w:hAnsi="Arial" w:cs="Arial"/>
        </w:rPr>
        <w:t xml:space="preserve">wraz z załącznikami, na podstawie którego </w:t>
      </w:r>
      <w:r w:rsidR="00ED5DCC" w:rsidRPr="007E5B46">
        <w:rPr>
          <w:rFonts w:ascii="Arial" w:hAnsi="Arial" w:cs="Arial"/>
        </w:rPr>
        <w:t xml:space="preserve">Jednostka realizująca Projekt </w:t>
      </w:r>
      <w:r w:rsidRPr="007E5B46">
        <w:rPr>
          <w:rFonts w:ascii="Arial" w:hAnsi="Arial" w:cs="Arial"/>
        </w:rPr>
        <w:t>rozlicza poniesione wydatki i przekazuje informacje o postępie rzeczowym realizacji Projektu;</w:t>
      </w:r>
    </w:p>
    <w:p w14:paraId="510FED73" w14:textId="131405BF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współfinansowaniu</w:t>
      </w:r>
      <w:r w:rsidRPr="007E5B46">
        <w:rPr>
          <w:rFonts w:ascii="Arial" w:hAnsi="Arial" w:cs="Arial"/>
        </w:rPr>
        <w:t xml:space="preserve"> – należy przez to rozumieć część dofinansowania pochodzącą z budżetu państwa przekazywaną </w:t>
      </w:r>
      <w:r w:rsidR="00ED5DCC" w:rsidRPr="007E5B46">
        <w:rPr>
          <w:rFonts w:ascii="Arial" w:hAnsi="Arial" w:cs="Arial"/>
        </w:rPr>
        <w:t>Jednost</w:t>
      </w:r>
      <w:r w:rsidR="00231258" w:rsidRPr="007E5B46">
        <w:rPr>
          <w:rFonts w:ascii="Arial" w:hAnsi="Arial" w:cs="Arial"/>
        </w:rPr>
        <w:t>ce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ej</w:t>
      </w:r>
      <w:r w:rsidR="00ED5DCC" w:rsidRPr="007E5B46">
        <w:rPr>
          <w:rFonts w:ascii="Arial" w:hAnsi="Arial" w:cs="Arial"/>
        </w:rPr>
        <w:t xml:space="preserve"> Projekt </w:t>
      </w:r>
      <w:r w:rsidRPr="007E5B46">
        <w:rPr>
          <w:rFonts w:ascii="Arial" w:hAnsi="Arial" w:cs="Arial"/>
        </w:rPr>
        <w:t>w formie dotacji celowej</w:t>
      </w:r>
      <w:r w:rsidR="001058FC" w:rsidRPr="007E5B46">
        <w:rPr>
          <w:rFonts w:ascii="Arial" w:hAnsi="Arial" w:cs="Arial"/>
        </w:rPr>
        <w:t xml:space="preserve"> przez Instytucję zarządzającą</w:t>
      </w:r>
      <w:r w:rsidRPr="007E5B46">
        <w:rPr>
          <w:rFonts w:ascii="Arial" w:hAnsi="Arial" w:cs="Arial"/>
        </w:rPr>
        <w:t>;</w:t>
      </w:r>
    </w:p>
    <w:p w14:paraId="6B152326" w14:textId="17BEEF26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wydatkach kwalifikowalnych</w:t>
      </w:r>
      <w:r w:rsidRPr="007E5B46">
        <w:rPr>
          <w:rFonts w:ascii="Arial" w:hAnsi="Arial" w:cs="Arial"/>
        </w:rPr>
        <w:t xml:space="preserve"> – należy przez to rozumieć wydatki lub koszty poniesione w związku z realizacją Projektu, które spełniają kryteria refundacji, rozliczenia (w przypadku systemu zaliczkowego), zgodne z rozporządzeniem ogólnym, rozporządzeniem EFRR, z ustawą wdrożeniową i przepisami rozporządzeń wydanych do tej ustawy oraz zgodne z SZOP, wytycznymi i </w:t>
      </w:r>
      <w:r w:rsidR="002F7F3E" w:rsidRPr="007E5B46">
        <w:rPr>
          <w:rFonts w:ascii="Arial" w:hAnsi="Arial" w:cs="Arial"/>
        </w:rPr>
        <w:t>Zasadami</w:t>
      </w:r>
      <w:r w:rsidRPr="007E5B46">
        <w:rPr>
          <w:rFonts w:ascii="Arial" w:hAnsi="Arial" w:cs="Arial"/>
        </w:rPr>
        <w:t>;</w:t>
      </w:r>
    </w:p>
    <w:p w14:paraId="24F268DC" w14:textId="41CF835B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wytycznych</w:t>
      </w:r>
      <w:r w:rsidRPr="007E5B46">
        <w:rPr>
          <w:rFonts w:ascii="Arial" w:hAnsi="Arial" w:cs="Arial"/>
        </w:rPr>
        <w:t xml:space="preserve"> – należy przez to rozumieć wytyczne, o których mowa w art. </w:t>
      </w:r>
      <w:r w:rsidR="006839F2" w:rsidRPr="007E5B46">
        <w:rPr>
          <w:rFonts w:ascii="Arial" w:hAnsi="Arial" w:cs="Arial"/>
        </w:rPr>
        <w:t>5</w:t>
      </w:r>
      <w:r w:rsidR="002F7F3E" w:rsidRPr="007E5B46">
        <w:rPr>
          <w:rFonts w:ascii="Arial" w:hAnsi="Arial" w:cs="Arial"/>
        </w:rPr>
        <w:t xml:space="preserve"> </w:t>
      </w:r>
      <w:r w:rsidR="006839F2" w:rsidRPr="007E5B46">
        <w:rPr>
          <w:rFonts w:ascii="Arial" w:hAnsi="Arial" w:cs="Arial"/>
        </w:rPr>
        <w:t xml:space="preserve">ust. 1 </w:t>
      </w:r>
      <w:r w:rsidRPr="007E5B46">
        <w:rPr>
          <w:rFonts w:ascii="Arial" w:hAnsi="Arial" w:cs="Arial"/>
        </w:rPr>
        <w:t>ustawy wdrożeniowej;</w:t>
      </w:r>
    </w:p>
    <w:p w14:paraId="02AD83BC" w14:textId="71F8F9ED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zakończeniu realizacji Projektu</w:t>
      </w:r>
      <w:r w:rsidRPr="007E5B46">
        <w:rPr>
          <w:rFonts w:ascii="Arial" w:hAnsi="Arial" w:cs="Arial"/>
        </w:rPr>
        <w:t xml:space="preserve"> – należy przez to rozumieć dzień, w którym zostały spełnione łącznie dwa warunki, tj.: zaplanowane w ramach Projektu zadania zostały faktycznie wykonane oraz wszystkie wydatki kwalifikowalne zostały zapłacone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</w:t>
      </w:r>
      <w:r w:rsidRPr="007E5B46">
        <w:rPr>
          <w:rFonts w:ascii="Arial" w:hAnsi="Arial" w:cs="Arial"/>
        </w:rPr>
        <w:t xml:space="preserve">. Data ta </w:t>
      </w:r>
      <w:r w:rsidR="000021CD" w:rsidRPr="007E5B46">
        <w:rPr>
          <w:rFonts w:ascii="Arial" w:hAnsi="Arial" w:cs="Arial"/>
        </w:rPr>
        <w:t xml:space="preserve">jest </w:t>
      </w:r>
      <w:r w:rsidRPr="007E5B46">
        <w:rPr>
          <w:rFonts w:ascii="Arial" w:hAnsi="Arial" w:cs="Arial"/>
        </w:rPr>
        <w:t xml:space="preserve">określona w § </w:t>
      </w:r>
      <w:r w:rsidR="000021CD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 ust. 1 pkt 2 </w:t>
      </w:r>
      <w:r w:rsidR="006D5181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>;</w:t>
      </w:r>
    </w:p>
    <w:p w14:paraId="55A38588" w14:textId="69D32BC7" w:rsidR="0039604F" w:rsidRPr="007E5B46" w:rsidRDefault="0039604F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>zaliczce</w:t>
      </w:r>
      <w:r w:rsidRPr="007E5B46">
        <w:rPr>
          <w:rFonts w:ascii="Arial" w:hAnsi="Arial" w:cs="Arial"/>
        </w:rPr>
        <w:t xml:space="preserve"> – należy przez to rozumieć określoną część dofinansowania przyznanego w U</w:t>
      </w:r>
      <w:r w:rsidR="00A92630" w:rsidRPr="007E5B46">
        <w:rPr>
          <w:rFonts w:ascii="Arial" w:hAnsi="Arial" w:cs="Arial"/>
        </w:rPr>
        <w:t>chwale</w:t>
      </w:r>
      <w:r w:rsidRPr="007E5B46">
        <w:rPr>
          <w:rFonts w:ascii="Arial" w:hAnsi="Arial" w:cs="Arial"/>
        </w:rPr>
        <w:t xml:space="preserve">, wypłaconą przez BGK i/lub Instytucję zarządzającą </w:t>
      </w:r>
      <w:r w:rsidRPr="007E5B46">
        <w:rPr>
          <w:rFonts w:ascii="Arial" w:hAnsi="Arial" w:cs="Arial"/>
        </w:rPr>
        <w:lastRenderedPageBreak/>
        <w:t xml:space="preserve">na rachunek płatniczy wskazany przez </w:t>
      </w:r>
      <w:r w:rsidR="00ED5DCC" w:rsidRPr="007E5B46">
        <w:rPr>
          <w:rFonts w:ascii="Arial" w:hAnsi="Arial" w:cs="Arial"/>
        </w:rPr>
        <w:t>Jednostk</w:t>
      </w:r>
      <w:r w:rsidR="00231258" w:rsidRPr="007E5B46">
        <w:rPr>
          <w:rFonts w:ascii="Arial" w:hAnsi="Arial" w:cs="Arial"/>
        </w:rPr>
        <w:t>ę</w:t>
      </w:r>
      <w:r w:rsidR="00ED5DCC" w:rsidRPr="007E5B46">
        <w:rPr>
          <w:rFonts w:ascii="Arial" w:hAnsi="Arial" w:cs="Arial"/>
        </w:rPr>
        <w:t xml:space="preserve"> realizując</w:t>
      </w:r>
      <w:r w:rsidR="00231258" w:rsidRPr="007E5B46">
        <w:rPr>
          <w:rFonts w:ascii="Arial" w:hAnsi="Arial" w:cs="Arial"/>
        </w:rPr>
        <w:t>ą</w:t>
      </w:r>
      <w:r w:rsidR="00ED5DCC" w:rsidRPr="007E5B46">
        <w:rPr>
          <w:rFonts w:ascii="Arial" w:hAnsi="Arial" w:cs="Arial"/>
        </w:rPr>
        <w:t xml:space="preserve"> Projekt </w:t>
      </w:r>
      <w:r w:rsidR="00231258" w:rsidRPr="007E5B46">
        <w:rPr>
          <w:rFonts w:ascii="Arial" w:hAnsi="Arial" w:cs="Arial"/>
        </w:rPr>
        <w:t>n</w:t>
      </w:r>
      <w:r w:rsidRPr="007E5B46">
        <w:rPr>
          <w:rFonts w:ascii="Arial" w:hAnsi="Arial" w:cs="Arial"/>
        </w:rPr>
        <w:t>a pokrycie części wydatków kwalifikowalnych przed ich rozliczeniem</w:t>
      </w:r>
      <w:r w:rsidR="006D5181" w:rsidRPr="007E5B46">
        <w:rPr>
          <w:rFonts w:ascii="Arial" w:hAnsi="Arial" w:cs="Arial"/>
        </w:rPr>
        <w:t>;</w:t>
      </w:r>
    </w:p>
    <w:p w14:paraId="4E2B439C" w14:textId="3795FBCA" w:rsidR="006D5181" w:rsidRPr="007E5B46" w:rsidRDefault="006D5181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Zasadach </w:t>
      </w:r>
      <w:r w:rsidRPr="007E5B46">
        <w:rPr>
          <w:rFonts w:ascii="Arial" w:hAnsi="Arial" w:cs="Arial"/>
        </w:rPr>
        <w:t>– należy przez to rozumieć „Zasady realizacji projektu własnego” stanowiące załącznik do Uchwały;</w:t>
      </w:r>
    </w:p>
    <w:p w14:paraId="7D46A220" w14:textId="3536DD5D" w:rsidR="00C92BEC" w:rsidRPr="007E5B46" w:rsidRDefault="006D5181">
      <w:pPr>
        <w:pStyle w:val="Akapitzlist"/>
        <w:numPr>
          <w:ilvl w:val="0"/>
          <w:numId w:val="35"/>
        </w:numPr>
        <w:spacing w:before="120" w:after="120" w:line="276" w:lineRule="auto"/>
        <w:ind w:left="851" w:hanging="491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  <w:b/>
        </w:rPr>
        <w:t xml:space="preserve">zmianie Zasad </w:t>
      </w:r>
      <w:r w:rsidRPr="007E5B46">
        <w:rPr>
          <w:rFonts w:ascii="Arial" w:hAnsi="Arial" w:cs="Arial"/>
        </w:rPr>
        <w:t>– należy przez to rozumieć podjęcie przez Zarząd Województwa Kujawsko-Pomorskiego uchwały zmieniającej Uchwałę.</w:t>
      </w:r>
    </w:p>
    <w:p w14:paraId="71876DC8" w14:textId="7572AD80" w:rsidR="005C3443" w:rsidRPr="007E5B46" w:rsidRDefault="00EF2647" w:rsidP="0048393A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F25822" w:rsidRPr="007E5B46">
        <w:rPr>
          <w:rFonts w:ascii="Arial" w:hAnsi="Arial" w:cs="Arial"/>
        </w:rPr>
        <w:t>2</w:t>
      </w:r>
      <w:r w:rsidR="006D5181" w:rsidRPr="007E5B46">
        <w:rPr>
          <w:rFonts w:ascii="Arial" w:hAnsi="Arial" w:cs="Arial"/>
        </w:rPr>
        <w:t>2</w:t>
      </w:r>
      <w:r w:rsidRPr="007E5B46">
        <w:rPr>
          <w:rFonts w:ascii="Arial" w:hAnsi="Arial" w:cs="Arial"/>
        </w:rPr>
        <w:t xml:space="preserve">. </w:t>
      </w:r>
      <w:r w:rsidR="005C3443" w:rsidRPr="007E5B46">
        <w:rPr>
          <w:rFonts w:ascii="Arial" w:hAnsi="Arial" w:cs="Arial"/>
        </w:rPr>
        <w:t>Postanowienia końcowe</w:t>
      </w:r>
    </w:p>
    <w:p w14:paraId="738B8857" w14:textId="547A334F" w:rsidR="008D74D5" w:rsidRPr="007E5B46" w:rsidRDefault="008D74D5">
      <w:pPr>
        <w:pStyle w:val="Akapitzlist"/>
        <w:numPr>
          <w:ilvl w:val="6"/>
          <w:numId w:val="3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Wszelkie wątpliwości związane z realizacją </w:t>
      </w:r>
      <w:r w:rsidR="006D5181" w:rsidRPr="007E5B46">
        <w:rPr>
          <w:rFonts w:ascii="Arial" w:hAnsi="Arial" w:cs="Arial"/>
        </w:rPr>
        <w:t>Zasad</w:t>
      </w:r>
      <w:r w:rsidR="00E54D7C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będą wyjaśniane za pośrednictwem </w:t>
      </w:r>
      <w:r w:rsidR="002E706D" w:rsidRPr="007E5B46">
        <w:rPr>
          <w:rFonts w:ascii="Arial" w:hAnsi="Arial" w:cs="Arial"/>
        </w:rPr>
        <w:t>CST2021</w:t>
      </w:r>
      <w:r w:rsidRPr="007E5B46">
        <w:rPr>
          <w:rFonts w:ascii="Arial" w:hAnsi="Arial" w:cs="Arial"/>
        </w:rPr>
        <w:t xml:space="preserve">. Dopuszcza się również doręczanie pism </w:t>
      </w:r>
      <w:r w:rsidR="00991550">
        <w:rPr>
          <w:rFonts w:ascii="Arial" w:hAnsi="Arial" w:cs="Arial"/>
        </w:rPr>
        <w:t xml:space="preserve">za pośrednictwem </w:t>
      </w:r>
      <w:r w:rsidR="001D5A4E" w:rsidRPr="007E5B46">
        <w:rPr>
          <w:rFonts w:ascii="Arial" w:hAnsi="Arial" w:cs="Arial"/>
        </w:rPr>
        <w:t>e</w:t>
      </w:r>
      <w:r w:rsidR="001D5A4E">
        <w:rPr>
          <w:rFonts w:ascii="Arial" w:hAnsi="Arial" w:cs="Arial"/>
        </w:rPr>
        <w:t>-Doręcze</w:t>
      </w:r>
      <w:r w:rsidR="00991550">
        <w:rPr>
          <w:rFonts w:ascii="Arial" w:hAnsi="Arial" w:cs="Arial"/>
        </w:rPr>
        <w:t>ń</w:t>
      </w:r>
      <w:r w:rsidRPr="007E5B46">
        <w:rPr>
          <w:rFonts w:ascii="Arial" w:hAnsi="Arial" w:cs="Arial"/>
        </w:rPr>
        <w:t>.</w:t>
      </w:r>
    </w:p>
    <w:p w14:paraId="0AF17957" w14:textId="201A6C03" w:rsidR="00D11B9F" w:rsidRPr="007E5B46" w:rsidRDefault="006D5181">
      <w:pPr>
        <w:pStyle w:val="Akapitzlist"/>
        <w:numPr>
          <w:ilvl w:val="6"/>
          <w:numId w:val="3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Instytucja zarządzająca i </w:t>
      </w:r>
      <w:r w:rsidR="00ED5DCC" w:rsidRPr="007E5B46">
        <w:rPr>
          <w:rFonts w:ascii="Arial" w:hAnsi="Arial" w:cs="Arial"/>
        </w:rPr>
        <w:t>Jednostka realizująca Projekt</w:t>
      </w:r>
      <w:r w:rsidRPr="007E5B46">
        <w:rPr>
          <w:rFonts w:ascii="Arial" w:hAnsi="Arial" w:cs="Arial"/>
        </w:rPr>
        <w:t xml:space="preserve"> </w:t>
      </w:r>
      <w:r w:rsidR="00A4135F" w:rsidRPr="007E5B46">
        <w:rPr>
          <w:rFonts w:ascii="Arial" w:hAnsi="Arial" w:cs="Arial"/>
        </w:rPr>
        <w:t>zgodnie ustalają, że</w:t>
      </w:r>
      <w:r w:rsidR="00E54D7C" w:rsidRPr="007E5B46">
        <w:rPr>
          <w:rFonts w:ascii="Arial" w:hAnsi="Arial" w:cs="Arial"/>
        </w:rPr>
        <w:t xml:space="preserve"> </w:t>
      </w:r>
      <w:r w:rsidR="00616FD7" w:rsidRPr="007E5B46">
        <w:rPr>
          <w:rFonts w:ascii="Arial" w:hAnsi="Arial" w:cs="Arial"/>
        </w:rPr>
        <w:t xml:space="preserve">za dzień złożenia dokumentów przyjmuje się </w:t>
      </w:r>
      <w:r w:rsidR="00BE6E68" w:rsidRPr="007E5B46">
        <w:rPr>
          <w:rFonts w:ascii="Arial" w:hAnsi="Arial" w:cs="Arial"/>
        </w:rPr>
        <w:t>dzień ich wpływu do Instytucji z</w:t>
      </w:r>
      <w:r w:rsidR="00616FD7" w:rsidRPr="007E5B46">
        <w:rPr>
          <w:rFonts w:ascii="Arial" w:hAnsi="Arial" w:cs="Arial"/>
        </w:rPr>
        <w:t>arządzającej</w:t>
      </w:r>
      <w:r w:rsidR="00960E24" w:rsidRPr="007E5B46">
        <w:rPr>
          <w:rFonts w:ascii="Arial" w:hAnsi="Arial" w:cs="Arial"/>
        </w:rPr>
        <w:t>.</w:t>
      </w:r>
    </w:p>
    <w:p w14:paraId="4CADB168" w14:textId="25143652" w:rsidR="005C3443" w:rsidRPr="007E5B46" w:rsidRDefault="00EF2647" w:rsidP="0048393A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§ </w:t>
      </w:r>
      <w:r w:rsidR="00F25822" w:rsidRPr="007E5B46">
        <w:rPr>
          <w:rFonts w:ascii="Arial" w:hAnsi="Arial" w:cs="Arial"/>
        </w:rPr>
        <w:t>2</w:t>
      </w:r>
      <w:r w:rsidR="006D5181" w:rsidRPr="007E5B46">
        <w:rPr>
          <w:rFonts w:ascii="Arial" w:hAnsi="Arial" w:cs="Arial"/>
        </w:rPr>
        <w:t>3</w:t>
      </w:r>
      <w:r w:rsidRPr="007E5B46">
        <w:rPr>
          <w:rFonts w:ascii="Arial" w:hAnsi="Arial" w:cs="Arial"/>
        </w:rPr>
        <w:t xml:space="preserve">. </w:t>
      </w:r>
      <w:r w:rsidR="005C3443" w:rsidRPr="007E5B46">
        <w:rPr>
          <w:rFonts w:ascii="Arial" w:hAnsi="Arial" w:cs="Arial"/>
        </w:rPr>
        <w:t>Załączniki</w:t>
      </w:r>
    </w:p>
    <w:p w14:paraId="3E7BBFC5" w14:textId="4EFA945A" w:rsidR="005C3443" w:rsidRPr="007E5B46" w:rsidRDefault="005C3443" w:rsidP="0048393A">
      <w:pPr>
        <w:spacing w:before="120" w:after="12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>Integralną częś</w:t>
      </w:r>
      <w:r w:rsidR="008D74D5" w:rsidRPr="007E5B46">
        <w:rPr>
          <w:rFonts w:ascii="Arial" w:hAnsi="Arial" w:cs="Arial"/>
        </w:rPr>
        <w:t>cią</w:t>
      </w:r>
      <w:r w:rsidRPr="007E5B46">
        <w:rPr>
          <w:rFonts w:ascii="Arial" w:hAnsi="Arial" w:cs="Arial"/>
        </w:rPr>
        <w:t xml:space="preserve"> </w:t>
      </w:r>
      <w:r w:rsidR="006D5181" w:rsidRPr="007E5B46">
        <w:rPr>
          <w:rFonts w:ascii="Arial" w:hAnsi="Arial" w:cs="Arial"/>
        </w:rPr>
        <w:t>Zasad</w:t>
      </w:r>
      <w:r w:rsidRPr="007E5B46">
        <w:rPr>
          <w:rFonts w:ascii="Arial" w:hAnsi="Arial" w:cs="Arial"/>
        </w:rPr>
        <w:t xml:space="preserve"> </w:t>
      </w:r>
      <w:r w:rsidR="008D74D5" w:rsidRPr="007E5B46">
        <w:rPr>
          <w:rFonts w:ascii="Arial" w:hAnsi="Arial" w:cs="Arial"/>
        </w:rPr>
        <w:t>są</w:t>
      </w:r>
      <w:r w:rsidRPr="007E5B46">
        <w:rPr>
          <w:rFonts w:ascii="Arial" w:hAnsi="Arial" w:cs="Arial"/>
        </w:rPr>
        <w:t xml:space="preserve"> załączniki:</w:t>
      </w:r>
    </w:p>
    <w:p w14:paraId="2C78AC01" w14:textId="11F53A5F" w:rsidR="005C3443" w:rsidRPr="007E5B46" w:rsidRDefault="00F97AA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</w:t>
      </w:r>
      <w:r w:rsidR="005C3443" w:rsidRPr="007E5B46">
        <w:rPr>
          <w:rFonts w:ascii="Arial" w:hAnsi="Arial" w:cs="Arial"/>
        </w:rPr>
        <w:t>ałą</w:t>
      </w:r>
      <w:r w:rsidR="009E35A2" w:rsidRPr="007E5B46">
        <w:rPr>
          <w:rFonts w:ascii="Arial" w:hAnsi="Arial" w:cs="Arial"/>
        </w:rPr>
        <w:t>cznik nr 1</w:t>
      </w:r>
      <w:r w:rsidR="0047768C" w:rsidRPr="007E5B46">
        <w:rPr>
          <w:rFonts w:ascii="Arial" w:hAnsi="Arial" w:cs="Arial"/>
        </w:rPr>
        <w:t xml:space="preserve"> – </w:t>
      </w:r>
      <w:r w:rsidR="00733CAD" w:rsidRPr="007E5B46">
        <w:rPr>
          <w:rFonts w:ascii="Arial" w:hAnsi="Arial" w:cs="Arial"/>
        </w:rPr>
        <w:t>Wniosek o dofinansowanie</w:t>
      </w:r>
      <w:r w:rsidR="006F4B9A" w:rsidRPr="007E5B46">
        <w:rPr>
          <w:rFonts w:ascii="Arial" w:hAnsi="Arial" w:cs="Arial"/>
        </w:rPr>
        <w:t xml:space="preserve"> (wersja aktualna na moment podjęcia Uchwały)</w:t>
      </w:r>
      <w:r w:rsidR="00733CAD" w:rsidRPr="007E5B46">
        <w:rPr>
          <w:rFonts w:ascii="Arial" w:hAnsi="Arial" w:cs="Arial"/>
        </w:rPr>
        <w:t>;</w:t>
      </w:r>
    </w:p>
    <w:p w14:paraId="2F864B39" w14:textId="0D9662C4" w:rsidR="00733CAD" w:rsidRPr="007E5B46" w:rsidRDefault="00F97AA7">
      <w:pPr>
        <w:pStyle w:val="Akapitzlist"/>
        <w:numPr>
          <w:ilvl w:val="1"/>
          <w:numId w:val="3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</w:t>
      </w:r>
      <w:r w:rsidR="00ED080E" w:rsidRPr="007E5B46">
        <w:rPr>
          <w:rFonts w:ascii="Arial" w:hAnsi="Arial" w:cs="Arial"/>
        </w:rPr>
        <w:t xml:space="preserve">ałącznik nr </w:t>
      </w:r>
      <w:r w:rsidR="005D08AB">
        <w:rPr>
          <w:rFonts w:ascii="Arial" w:hAnsi="Arial" w:cs="Arial"/>
        </w:rPr>
        <w:t>2</w:t>
      </w:r>
      <w:r w:rsidR="005D08AB" w:rsidRPr="007E5B46">
        <w:rPr>
          <w:rFonts w:ascii="Arial" w:hAnsi="Arial" w:cs="Arial"/>
        </w:rPr>
        <w:t xml:space="preserve"> </w:t>
      </w:r>
      <w:r w:rsidR="0047768C" w:rsidRPr="007E5B46">
        <w:rPr>
          <w:rFonts w:ascii="Arial" w:hAnsi="Arial" w:cs="Arial"/>
        </w:rPr>
        <w:t xml:space="preserve">– </w:t>
      </w:r>
      <w:r w:rsidRPr="007E5B46">
        <w:rPr>
          <w:rFonts w:ascii="Arial" w:hAnsi="Arial" w:cs="Arial"/>
        </w:rPr>
        <w:t xml:space="preserve">Wyciąg z „Podręcznika wnioskodawcy i </w:t>
      </w:r>
      <w:r w:rsidR="00DF01A1" w:rsidRPr="007E5B46">
        <w:rPr>
          <w:rFonts w:ascii="Arial" w:hAnsi="Arial" w:cs="Arial"/>
        </w:rPr>
        <w:t>beneficjenta</w:t>
      </w:r>
      <w:r w:rsidRPr="007E5B46">
        <w:rPr>
          <w:rFonts w:ascii="Arial" w:hAnsi="Arial" w:cs="Arial"/>
        </w:rPr>
        <w:t xml:space="preserve"> Funduszy Europejskich na lata 2021-2027 w zakresie informacji i promocji”</w:t>
      </w:r>
      <w:r w:rsidR="00733CAD" w:rsidRPr="007E5B46">
        <w:rPr>
          <w:rFonts w:ascii="Arial" w:hAnsi="Arial" w:cs="Arial"/>
        </w:rPr>
        <w:t>;</w:t>
      </w:r>
    </w:p>
    <w:p w14:paraId="4E009B01" w14:textId="2189C3C9" w:rsidR="00F97AA7" w:rsidRPr="007E5B46" w:rsidRDefault="00F97AA7">
      <w:pPr>
        <w:pStyle w:val="Akapitzlist"/>
        <w:numPr>
          <w:ilvl w:val="1"/>
          <w:numId w:val="3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</w:t>
      </w:r>
      <w:r w:rsidR="00733CAD" w:rsidRPr="007E5B46">
        <w:rPr>
          <w:rFonts w:ascii="Arial" w:hAnsi="Arial" w:cs="Arial"/>
        </w:rPr>
        <w:t xml:space="preserve">ałącznik nr </w:t>
      </w:r>
      <w:r w:rsidR="005D08AB">
        <w:rPr>
          <w:rFonts w:ascii="Arial" w:hAnsi="Arial" w:cs="Arial"/>
        </w:rPr>
        <w:t>3</w:t>
      </w:r>
      <w:r w:rsidR="005D08AB" w:rsidRPr="007E5B46">
        <w:rPr>
          <w:rFonts w:ascii="Arial" w:hAnsi="Arial" w:cs="Arial"/>
        </w:rPr>
        <w:t xml:space="preserve"> </w:t>
      </w:r>
      <w:r w:rsidR="0047768C" w:rsidRPr="007E5B46">
        <w:rPr>
          <w:rFonts w:ascii="Arial" w:hAnsi="Arial" w:cs="Arial"/>
        </w:rPr>
        <w:t xml:space="preserve">– </w:t>
      </w:r>
      <w:r w:rsidRPr="007E5B46">
        <w:rPr>
          <w:rFonts w:ascii="Arial" w:hAnsi="Arial" w:cs="Arial"/>
        </w:rPr>
        <w:t>Wykaz pomniejszenia wartośc</w:t>
      </w:r>
      <w:r w:rsidR="00E30153" w:rsidRPr="007E5B46">
        <w:rPr>
          <w:rFonts w:ascii="Arial" w:hAnsi="Arial" w:cs="Arial"/>
        </w:rPr>
        <w:t xml:space="preserve">i dofinansowania projektu </w:t>
      </w:r>
      <w:r w:rsidRPr="007E5B46">
        <w:rPr>
          <w:rFonts w:ascii="Arial" w:hAnsi="Arial" w:cs="Arial"/>
        </w:rPr>
        <w:t xml:space="preserve">w zakresie obowiązków komunikacyjnych </w:t>
      </w:r>
      <w:r w:rsidR="00231258" w:rsidRPr="007E5B46">
        <w:rPr>
          <w:rFonts w:ascii="Arial" w:hAnsi="Arial" w:cs="Arial"/>
        </w:rPr>
        <w:t>beneficjentów</w:t>
      </w:r>
      <w:r w:rsidRPr="007E5B46">
        <w:rPr>
          <w:rFonts w:ascii="Arial" w:hAnsi="Arial" w:cs="Arial"/>
        </w:rPr>
        <w:t xml:space="preserve"> FE;</w:t>
      </w:r>
    </w:p>
    <w:p w14:paraId="08475247" w14:textId="63AA6E73" w:rsidR="00153712" w:rsidRPr="007E5B46" w:rsidRDefault="00BB39DC">
      <w:pPr>
        <w:pStyle w:val="Akapitzlist"/>
        <w:numPr>
          <w:ilvl w:val="1"/>
          <w:numId w:val="3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załącznik nr </w:t>
      </w:r>
      <w:r w:rsidR="005D08AB">
        <w:rPr>
          <w:rFonts w:ascii="Arial" w:hAnsi="Arial" w:cs="Arial"/>
        </w:rPr>
        <w:t>4</w:t>
      </w:r>
      <w:r w:rsidR="005D08AB" w:rsidRPr="007E5B46">
        <w:rPr>
          <w:rFonts w:ascii="Arial" w:hAnsi="Arial" w:cs="Arial"/>
        </w:rPr>
        <w:t xml:space="preserve"> </w:t>
      </w:r>
      <w:r w:rsidR="0047768C" w:rsidRPr="007E5B46">
        <w:rPr>
          <w:rFonts w:ascii="Arial" w:hAnsi="Arial" w:cs="Arial"/>
        </w:rPr>
        <w:t xml:space="preserve">– </w:t>
      </w:r>
      <w:r w:rsidR="00153712" w:rsidRPr="007E5B46">
        <w:rPr>
          <w:rFonts w:ascii="Arial" w:hAnsi="Arial" w:cs="Arial"/>
        </w:rPr>
        <w:t>Taryfikator korekt kosztów pośrednich w zakresie zarz</w:t>
      </w:r>
      <w:r w:rsidR="00721D74" w:rsidRPr="007E5B46">
        <w:rPr>
          <w:rFonts w:ascii="Arial" w:hAnsi="Arial" w:cs="Arial"/>
        </w:rPr>
        <w:t>ą</w:t>
      </w:r>
      <w:r w:rsidR="00153712" w:rsidRPr="007E5B46">
        <w:rPr>
          <w:rFonts w:ascii="Arial" w:hAnsi="Arial" w:cs="Arial"/>
        </w:rPr>
        <w:t>dzania projektem</w:t>
      </w:r>
      <w:r w:rsidR="00F2362E" w:rsidRPr="007E5B46">
        <w:rPr>
          <w:rFonts w:ascii="Arial" w:hAnsi="Arial" w:cs="Arial"/>
        </w:rPr>
        <w:t>;</w:t>
      </w:r>
    </w:p>
    <w:p w14:paraId="0A738E3E" w14:textId="213CAE37" w:rsidR="00A2367A" w:rsidRPr="007E5B46" w:rsidRDefault="00A2367A">
      <w:pPr>
        <w:pStyle w:val="Akapitzlist"/>
        <w:numPr>
          <w:ilvl w:val="1"/>
          <w:numId w:val="3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załącznik nr </w:t>
      </w:r>
      <w:r w:rsidR="005D08AB">
        <w:rPr>
          <w:rFonts w:ascii="Arial" w:hAnsi="Arial" w:cs="Arial"/>
        </w:rPr>
        <w:t>5</w:t>
      </w:r>
      <w:r w:rsidR="005D08A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 xml:space="preserve">– </w:t>
      </w:r>
      <w:r w:rsidR="00F549C7" w:rsidRPr="007E5B46">
        <w:rPr>
          <w:rFonts w:ascii="Arial" w:hAnsi="Arial" w:cs="Arial"/>
        </w:rPr>
        <w:t>Harmonogram uzyskiwania decyzji/pozwoleń</w:t>
      </w:r>
      <w:r w:rsidR="00F549C7" w:rsidRPr="007E5B46">
        <w:rPr>
          <w:rStyle w:val="Odwoanieprzypisudolnego"/>
          <w:rFonts w:ascii="Arial" w:hAnsi="Arial" w:cs="Arial"/>
        </w:rPr>
        <w:footnoteReference w:id="52"/>
      </w:r>
      <w:r w:rsidR="00F549C7" w:rsidRPr="007E5B46">
        <w:rPr>
          <w:rFonts w:ascii="Arial" w:hAnsi="Arial" w:cs="Arial"/>
        </w:rPr>
        <w:t>;</w:t>
      </w:r>
      <w:r w:rsidRPr="007E5B46">
        <w:rPr>
          <w:rFonts w:ascii="Arial" w:hAnsi="Arial" w:cs="Arial"/>
        </w:rPr>
        <w:t>;</w:t>
      </w:r>
    </w:p>
    <w:p w14:paraId="0F038835" w14:textId="695925AB" w:rsidR="00290E80" w:rsidRPr="007E5B46" w:rsidRDefault="00290E80">
      <w:pPr>
        <w:pStyle w:val="Akapitzlist"/>
        <w:numPr>
          <w:ilvl w:val="1"/>
          <w:numId w:val="3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załącznik nr </w:t>
      </w:r>
      <w:r w:rsidR="005D08AB">
        <w:rPr>
          <w:rFonts w:ascii="Arial" w:hAnsi="Arial" w:cs="Arial"/>
        </w:rPr>
        <w:t>6</w:t>
      </w:r>
      <w:r w:rsidR="005D08AB" w:rsidRPr="007E5B46">
        <w:rPr>
          <w:rFonts w:ascii="Arial" w:hAnsi="Arial" w:cs="Arial"/>
        </w:rPr>
        <w:t xml:space="preserve"> </w:t>
      </w:r>
      <w:r w:rsidR="0047768C" w:rsidRPr="007E5B46">
        <w:rPr>
          <w:rFonts w:ascii="Arial" w:hAnsi="Arial" w:cs="Arial"/>
        </w:rPr>
        <w:t xml:space="preserve">– </w:t>
      </w:r>
      <w:r w:rsidRPr="007E5B46">
        <w:rPr>
          <w:rFonts w:ascii="Arial" w:hAnsi="Arial" w:cs="Arial"/>
        </w:rPr>
        <w:t>Oświadczenie o kwalifikowalności podatku VAT</w:t>
      </w:r>
      <w:r w:rsidRPr="007E5B46">
        <w:rPr>
          <w:rStyle w:val="Odwoanieprzypisudolnego"/>
          <w:rFonts w:ascii="Arial" w:hAnsi="Arial" w:cs="Arial"/>
        </w:rPr>
        <w:footnoteReference w:id="53"/>
      </w:r>
      <w:r w:rsidRPr="007E5B46">
        <w:rPr>
          <w:rFonts w:ascii="Arial" w:hAnsi="Arial" w:cs="Arial"/>
        </w:rPr>
        <w:t>;</w:t>
      </w:r>
    </w:p>
    <w:p w14:paraId="0CE7A6AD" w14:textId="718BF69F" w:rsidR="00402941" w:rsidRPr="007E5B46" w:rsidRDefault="00402941" w:rsidP="00402941">
      <w:pPr>
        <w:pStyle w:val="Akapitzlist"/>
        <w:numPr>
          <w:ilvl w:val="1"/>
          <w:numId w:val="3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załącznik</w:t>
      </w:r>
      <w:r w:rsidR="00A85F0D" w:rsidRPr="007E5B46">
        <w:rPr>
          <w:rFonts w:ascii="Arial" w:hAnsi="Arial" w:cs="Arial"/>
        </w:rPr>
        <w:t xml:space="preserve"> nr</w:t>
      </w:r>
      <w:r w:rsidRPr="007E5B46">
        <w:rPr>
          <w:rFonts w:ascii="Arial" w:hAnsi="Arial" w:cs="Arial"/>
        </w:rPr>
        <w:t xml:space="preserve"> </w:t>
      </w:r>
      <w:r w:rsidR="005D08AB">
        <w:rPr>
          <w:rFonts w:ascii="Arial" w:hAnsi="Arial" w:cs="Arial"/>
        </w:rPr>
        <w:t>7</w:t>
      </w:r>
      <w:r w:rsidR="005D08AB" w:rsidRPr="007E5B46">
        <w:rPr>
          <w:rFonts w:ascii="Arial" w:hAnsi="Arial" w:cs="Arial"/>
        </w:rPr>
        <w:t xml:space="preserve"> </w:t>
      </w:r>
      <w:r w:rsidRPr="007E5B46">
        <w:rPr>
          <w:rFonts w:ascii="Arial" w:hAnsi="Arial" w:cs="Arial"/>
        </w:rPr>
        <w:t>– Sprawozdanie z realizacji projektu – udzielenie wsparcia na II poziomie</w:t>
      </w:r>
      <w:r w:rsidRPr="007E5B46">
        <w:rPr>
          <w:rStyle w:val="Odwoanieprzypisudolnego"/>
          <w:rFonts w:ascii="Arial" w:hAnsi="Arial" w:cs="Arial"/>
        </w:rPr>
        <w:footnoteReference w:id="54"/>
      </w:r>
      <w:r w:rsidRPr="007E5B46">
        <w:rPr>
          <w:rFonts w:ascii="Arial" w:hAnsi="Arial" w:cs="Arial"/>
        </w:rPr>
        <w:t>;</w:t>
      </w:r>
    </w:p>
    <w:p w14:paraId="332C2A43" w14:textId="77777777" w:rsidR="006A5A0C" w:rsidRPr="007E5B46" w:rsidRDefault="00D84564">
      <w:pPr>
        <w:pStyle w:val="Akapitzlist"/>
        <w:numPr>
          <w:ilvl w:val="1"/>
          <w:numId w:val="3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7E5B46">
        <w:rPr>
          <w:rFonts w:ascii="Arial" w:hAnsi="Arial" w:cs="Arial"/>
        </w:rPr>
        <w:t>…</w:t>
      </w:r>
      <w:r w:rsidR="00726AD7" w:rsidRPr="007E5B46">
        <w:rPr>
          <w:rStyle w:val="Odwoanieprzypisudolnego"/>
          <w:rFonts w:ascii="Arial" w:hAnsi="Arial" w:cs="Arial"/>
        </w:rPr>
        <w:footnoteReference w:id="55"/>
      </w:r>
      <w:r w:rsidR="00117E8F" w:rsidRPr="007E5B46">
        <w:rPr>
          <w:rFonts w:ascii="Arial" w:hAnsi="Arial" w:cs="Arial"/>
        </w:rPr>
        <w:t>.</w:t>
      </w:r>
      <w:bookmarkStart w:id="17" w:name="_Toc415586295"/>
      <w:bookmarkStart w:id="18" w:name="_Toc405543194"/>
      <w:bookmarkStart w:id="19" w:name="_Toc405560047"/>
      <w:bookmarkStart w:id="20" w:name="_Toc405560117"/>
      <w:bookmarkStart w:id="21" w:name="_Toc405905519"/>
      <w:bookmarkStart w:id="22" w:name="_Toc406085432"/>
      <w:bookmarkStart w:id="23" w:name="_Toc406086720"/>
      <w:bookmarkStart w:id="24" w:name="_Toc406086911"/>
      <w:bookmarkStart w:id="25" w:name="_Toc406087003"/>
      <w:bookmarkStart w:id="26" w:name="_Toc405543209"/>
      <w:bookmarkStart w:id="27" w:name="_Toc405560065"/>
      <w:bookmarkStart w:id="28" w:name="_Toc405560135"/>
      <w:bookmarkStart w:id="29" w:name="_Toc405905537"/>
      <w:bookmarkStart w:id="30" w:name="_Toc406085451"/>
      <w:bookmarkStart w:id="31" w:name="_Toc406086739"/>
      <w:bookmarkStart w:id="32" w:name="_Toc406086930"/>
      <w:bookmarkStart w:id="33" w:name="_Toc406087022"/>
      <w:bookmarkStart w:id="34" w:name="_Toc405543211"/>
      <w:bookmarkStart w:id="35" w:name="_Toc405560067"/>
      <w:bookmarkStart w:id="36" w:name="_Toc405560137"/>
      <w:bookmarkStart w:id="37" w:name="_Toc405905539"/>
      <w:bookmarkStart w:id="38" w:name="_Toc406085453"/>
      <w:bookmarkStart w:id="39" w:name="_Toc406086741"/>
      <w:bookmarkStart w:id="40" w:name="_Toc406086932"/>
      <w:bookmarkStart w:id="41" w:name="_Toc406087024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77ACAA8" w14:textId="77777777" w:rsidR="00F221E1" w:rsidRPr="007E5B46" w:rsidRDefault="00F221E1" w:rsidP="0048393A">
      <w:pPr>
        <w:rPr>
          <w:rFonts w:ascii="Arial" w:hAnsi="Arial" w:cs="Arial"/>
          <w:sz w:val="20"/>
          <w:szCs w:val="20"/>
        </w:rPr>
        <w:sectPr w:rsidR="00F221E1" w:rsidRPr="007E5B46" w:rsidSect="00D71D1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876FDA0" w14:textId="0D6CF848" w:rsidR="00A2367A" w:rsidRPr="007E5B46" w:rsidRDefault="00A2367A" w:rsidP="00A2367A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7E5B46">
        <w:rPr>
          <w:noProof/>
        </w:rPr>
        <w:lastRenderedPageBreak/>
        <w:drawing>
          <wp:inline distT="0" distB="0" distL="0" distR="0" wp14:anchorId="287D9303" wp14:editId="5F82366F">
            <wp:extent cx="5760720" cy="533400"/>
            <wp:effectExtent l="0" t="0" r="0" b="0"/>
            <wp:docPr id="483435560" name="Obraz 483435560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5652A" w14:textId="46288E2E" w:rsidR="0048393A" w:rsidRPr="007E5B46" w:rsidRDefault="0048393A" w:rsidP="0048393A">
      <w:pPr>
        <w:spacing w:after="240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Załącznik nr </w:t>
      </w:r>
      <w:r w:rsidR="005D08AB">
        <w:rPr>
          <w:rFonts w:ascii="Arial" w:hAnsi="Arial" w:cs="Arial"/>
        </w:rPr>
        <w:t>2</w:t>
      </w:r>
    </w:p>
    <w:p w14:paraId="5D16FFAE" w14:textId="77777777" w:rsidR="0048393A" w:rsidRPr="007E5B46" w:rsidRDefault="0048393A" w:rsidP="0048393A">
      <w:pPr>
        <w:spacing w:after="200" w:line="360" w:lineRule="auto"/>
        <w:rPr>
          <w:rFonts w:ascii="Arial" w:eastAsia="Calibri" w:hAnsi="Arial" w:cs="Arial"/>
          <w:b/>
          <w:bCs/>
          <w:lang w:eastAsia="en-US"/>
        </w:rPr>
      </w:pPr>
      <w:r w:rsidRPr="007E5B46">
        <w:rPr>
          <w:rFonts w:ascii="Arial" w:eastAsia="Calibri" w:hAnsi="Arial" w:cs="Arial"/>
          <w:b/>
          <w:bCs/>
          <w:lang w:eastAsia="en-US"/>
        </w:rPr>
        <w:t>Wyciąg z zapisów „Podręcznika wnioskodawcy i beneficjenta Funduszy Europejskich na lata 2021-2027 w zakresie informacji i promocji”</w:t>
      </w:r>
    </w:p>
    <w:p w14:paraId="565BA720" w14:textId="77777777" w:rsidR="0048393A" w:rsidRPr="007E5B46" w:rsidRDefault="0048393A" w:rsidP="0048393A">
      <w:pPr>
        <w:spacing w:line="360" w:lineRule="auto"/>
        <w:ind w:left="851" w:hanging="567"/>
        <w:rPr>
          <w:rFonts w:ascii="Arial" w:hAnsi="Arial" w:cs="Arial"/>
          <w:b/>
          <w:bCs/>
        </w:rPr>
      </w:pPr>
      <w:bookmarkStart w:id="42" w:name="_Toc488324553"/>
      <w:bookmarkStart w:id="43" w:name="_Toc123805816"/>
      <w:bookmarkStart w:id="44" w:name="_Toc123806383"/>
      <w:bookmarkStart w:id="45" w:name="_Toc123806448"/>
      <w:bookmarkStart w:id="46" w:name="_Toc123806737"/>
      <w:r w:rsidRPr="007E5B46">
        <w:rPr>
          <w:rFonts w:ascii="Arial" w:hAnsi="Arial" w:cs="Arial"/>
          <w:b/>
          <w:bCs/>
        </w:rPr>
        <w:t>1. Jak oznaczać dokumenty i działania informacyjno-promocyjne w projekcie?</w:t>
      </w:r>
      <w:bookmarkEnd w:id="42"/>
      <w:bookmarkEnd w:id="43"/>
      <w:bookmarkEnd w:id="44"/>
      <w:bookmarkEnd w:id="45"/>
      <w:bookmarkEnd w:id="46"/>
    </w:p>
    <w:p w14:paraId="15276C91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 ingerować w ich wzory, np. z powodu obowiązującego prawa (dokumenty księgowe, certyfikaty etc.).</w:t>
      </w:r>
    </w:p>
    <w:p w14:paraId="247CA668" w14:textId="77777777" w:rsidR="0048393A" w:rsidRPr="007E5B46" w:rsidDel="003306F5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bookmarkStart w:id="47" w:name="_Hlk126594892"/>
      <w:r w:rsidRPr="007E5B46" w:rsidDel="003306F5">
        <w:rPr>
          <w:rFonts w:ascii="Arial" w:eastAsia="Calibri" w:hAnsi="Arial" w:cs="Arial"/>
          <w:lang w:eastAsia="en-US"/>
        </w:rPr>
        <w:t>Uw</w:t>
      </w:r>
      <w:bookmarkEnd w:id="47"/>
      <w:r w:rsidRPr="007E5B46" w:rsidDel="003306F5">
        <w:rPr>
          <w:rFonts w:ascii="Arial" w:eastAsia="Calibri" w:hAnsi="Arial" w:cs="Arial"/>
          <w:lang w:eastAsia="en-US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D08B24E" w14:textId="77777777" w:rsidR="0048393A" w:rsidRPr="007E5B46" w:rsidRDefault="0048393A" w:rsidP="0048393A">
      <w:pPr>
        <w:spacing w:line="360" w:lineRule="auto"/>
        <w:ind w:left="567" w:hanging="141"/>
        <w:rPr>
          <w:rFonts w:ascii="Arial" w:hAnsi="Arial" w:cs="Arial"/>
          <w:b/>
          <w:bCs/>
        </w:rPr>
      </w:pPr>
      <w:r w:rsidRPr="007E5B46">
        <w:rPr>
          <w:rFonts w:ascii="Arial" w:hAnsi="Arial" w:cs="Arial"/>
          <w:b/>
          <w:bCs/>
        </w:rPr>
        <w:t>1.1 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48393A" w:rsidRPr="007E5B46" w14:paraId="41F5A8EC" w14:textId="77777777" w:rsidTr="006D7CB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31AD41F7" w14:textId="77777777" w:rsidR="0048393A" w:rsidRPr="007E5B46" w:rsidRDefault="0048393A" w:rsidP="006D7CBF">
            <w:pPr>
              <w:spacing w:line="276" w:lineRule="auto"/>
              <w:ind w:left="-113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Jeśli realizujesz projekt finansowany przez program regionalny, oznaczenie projektu musi zawierać następujące znaki:</w:t>
            </w:r>
          </w:p>
          <w:p w14:paraId="5EC85C39" w14:textId="77777777" w:rsidR="0048393A" w:rsidRPr="007E5B46" w:rsidRDefault="0048393A" w:rsidP="006D7CB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48393A" w:rsidRPr="007E5B46" w14:paraId="0862605E" w14:textId="77777777" w:rsidTr="006D7CBF">
              <w:tc>
                <w:tcPr>
                  <w:tcW w:w="2153" w:type="dxa"/>
                </w:tcPr>
                <w:p w14:paraId="4786D916" w14:textId="77777777" w:rsidR="0048393A" w:rsidRPr="007E5B46" w:rsidRDefault="0048393A" w:rsidP="006D7CBF">
                  <w:pPr>
                    <w:spacing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7E5B46">
                    <w:rPr>
                      <w:rFonts w:ascii="Arial" w:eastAsia="Calibri" w:hAnsi="Arial" w:cs="Arial"/>
                      <w:b/>
                      <w:lang w:eastAsia="en-US"/>
                    </w:rPr>
                    <w:t xml:space="preserve">Znak Funduszy Europejskich /znak właściwego programu </w:t>
                  </w:r>
                </w:p>
                <w:p w14:paraId="1B430DCA" w14:textId="77777777" w:rsidR="0048393A" w:rsidRPr="007E5B46" w:rsidRDefault="0048393A" w:rsidP="006D7CBF">
                  <w:pPr>
                    <w:spacing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7E5B46">
                    <w:rPr>
                      <w:rFonts w:ascii="Arial" w:eastAsia="Calibri" w:hAnsi="Arial" w:cs="Arial"/>
                      <w:lang w:eastAsia="en-US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</w:tcPr>
                <w:p w14:paraId="7674CE54" w14:textId="77777777" w:rsidR="0048393A" w:rsidRPr="007E5B46" w:rsidRDefault="0048393A" w:rsidP="006D7CBF">
                  <w:pPr>
                    <w:spacing w:line="276" w:lineRule="auto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  <w:r w:rsidRPr="007E5B46">
                    <w:rPr>
                      <w:rFonts w:ascii="Arial" w:eastAsia="Calibri" w:hAnsi="Arial" w:cs="Arial"/>
                      <w:b/>
                      <w:lang w:eastAsia="en-US"/>
                    </w:rPr>
                    <w:t>Znak barw Rzeczypospolitej Polskiej</w:t>
                  </w:r>
                </w:p>
                <w:p w14:paraId="7A1C6572" w14:textId="77777777" w:rsidR="0048393A" w:rsidRPr="007E5B46" w:rsidRDefault="0048393A" w:rsidP="006D7CBF">
                  <w:pPr>
                    <w:spacing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7E5B46">
                    <w:rPr>
                      <w:rFonts w:ascii="Arial" w:eastAsia="Calibri" w:hAnsi="Arial" w:cs="Arial"/>
                      <w:lang w:eastAsia="en-US"/>
                    </w:rPr>
                    <w:t>złożony z barw RP oraz nazwy Rzeczpospolita Polska</w:t>
                  </w:r>
                </w:p>
                <w:p w14:paraId="2E6CCD36" w14:textId="77777777" w:rsidR="0048393A" w:rsidRPr="007E5B46" w:rsidRDefault="0048393A" w:rsidP="006D7CBF">
                  <w:pPr>
                    <w:spacing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2410" w:type="dxa"/>
                </w:tcPr>
                <w:p w14:paraId="1F0961C4" w14:textId="77777777" w:rsidR="0048393A" w:rsidRPr="007E5B46" w:rsidRDefault="0048393A" w:rsidP="006D7CBF">
                  <w:pPr>
                    <w:spacing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7E5B46">
                    <w:rPr>
                      <w:rFonts w:ascii="Arial" w:eastAsia="Calibri" w:hAnsi="Arial" w:cs="Arial"/>
                      <w:b/>
                      <w:lang w:eastAsia="en-US"/>
                    </w:rPr>
                    <w:t xml:space="preserve">Znak Unii Europejskiej </w:t>
                  </w:r>
                </w:p>
                <w:p w14:paraId="45F86B2D" w14:textId="77777777" w:rsidR="0048393A" w:rsidRPr="007E5B46" w:rsidRDefault="0048393A" w:rsidP="006D7CBF">
                  <w:pPr>
                    <w:spacing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7E5B46">
                    <w:rPr>
                      <w:rFonts w:ascii="Arial" w:eastAsia="Calibri" w:hAnsi="Arial" w:cs="Arial"/>
                      <w:lang w:eastAsia="en-US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6634886B" w14:textId="2CBDFCE9" w:rsidR="0048393A" w:rsidRPr="007E5B46" w:rsidRDefault="000B1977" w:rsidP="006D7CBF">
                  <w:pPr>
                    <w:spacing w:line="276" w:lineRule="auto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  <w:r w:rsidRPr="007E5B46">
                    <w:rPr>
                      <w:rFonts w:ascii="Arial" w:eastAsia="Calibri" w:hAnsi="Arial" w:cs="Arial"/>
                      <w:b/>
                      <w:lang w:eastAsia="en-US"/>
                    </w:rPr>
                    <w:t>Herb lub o</w:t>
                  </w:r>
                  <w:r w:rsidR="0048393A" w:rsidRPr="007E5B46">
                    <w:rPr>
                      <w:rFonts w:ascii="Arial" w:eastAsia="Calibri" w:hAnsi="Arial" w:cs="Arial"/>
                      <w:b/>
                      <w:lang w:eastAsia="en-US"/>
                    </w:rPr>
                    <w:t>ficjalne logo promocyjne województwa</w:t>
                  </w:r>
                </w:p>
              </w:tc>
            </w:tr>
          </w:tbl>
          <w:p w14:paraId="4117B46A" w14:textId="77777777" w:rsidR="0048393A" w:rsidRPr="007E5B46" w:rsidRDefault="0048393A" w:rsidP="006D7CB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5711E2D" w14:textId="77777777" w:rsidR="0048393A" w:rsidRPr="007E5B46" w:rsidRDefault="0048393A" w:rsidP="006D7CB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Przykładowe zestawienie znaków:</w:t>
            </w:r>
          </w:p>
          <w:p w14:paraId="1F9F6BC2" w14:textId="77777777" w:rsidR="0048393A" w:rsidRPr="007E5B46" w:rsidRDefault="0048393A" w:rsidP="006D7CB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noProof/>
              </w:rPr>
              <w:drawing>
                <wp:inline distT="0" distB="0" distL="0" distR="0" wp14:anchorId="245CD3F1" wp14:editId="183B7F86">
                  <wp:extent cx="5406887" cy="533400"/>
                  <wp:effectExtent l="0" t="0" r="3810" b="0"/>
                  <wp:docPr id="1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122" cy="53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E4F76" w14:textId="77777777" w:rsidR="0048393A" w:rsidRPr="007E5B46" w:rsidRDefault="0048393A" w:rsidP="0048393A">
      <w:pPr>
        <w:spacing w:before="240" w:after="240" w:line="360" w:lineRule="auto"/>
        <w:rPr>
          <w:rFonts w:ascii="Arial" w:hAnsi="Arial" w:cs="Arial"/>
          <w:b/>
          <w:bCs/>
        </w:rPr>
      </w:pPr>
      <w:bookmarkStart w:id="48" w:name="_Toc488235590"/>
      <w:bookmarkStart w:id="49" w:name="_Toc488235716"/>
      <w:bookmarkStart w:id="50" w:name="_Toc488324554"/>
      <w:bookmarkStart w:id="51" w:name="_Toc488324585"/>
      <w:bookmarkStart w:id="52" w:name="_Toc123805818"/>
      <w:bookmarkStart w:id="53" w:name="_Toc123806385"/>
      <w:bookmarkStart w:id="54" w:name="_Toc123806450"/>
      <w:bookmarkStart w:id="55" w:name="_Toc123806739"/>
      <w:bookmarkEnd w:id="48"/>
      <w:bookmarkEnd w:id="49"/>
      <w:bookmarkEnd w:id="50"/>
      <w:r w:rsidRPr="007E5B46">
        <w:rPr>
          <w:rFonts w:ascii="Arial" w:hAnsi="Arial" w:cs="Arial"/>
          <w:b/>
          <w:bCs/>
        </w:rPr>
        <w:t>1.2 Liczba znaków</w:t>
      </w:r>
      <w:bookmarkEnd w:id="51"/>
      <w:r w:rsidRPr="007E5B46">
        <w:rPr>
          <w:rFonts w:ascii="Arial" w:hAnsi="Arial" w:cs="Arial"/>
          <w:b/>
          <w:bCs/>
        </w:rPr>
        <w:t xml:space="preserve"> w zestawieniu</w:t>
      </w:r>
      <w:bookmarkEnd w:id="52"/>
      <w:bookmarkEnd w:id="53"/>
      <w:bookmarkEnd w:id="54"/>
      <w:bookmarkEnd w:id="55"/>
    </w:p>
    <w:p w14:paraId="251B20A9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color w:val="000000"/>
          <w:lang w:eastAsia="en-US"/>
        </w:rPr>
      </w:pPr>
      <w:r w:rsidRPr="007E5B46">
        <w:rPr>
          <w:rFonts w:ascii="Arial" w:eastAsia="Calibri" w:hAnsi="Arial" w:cs="Arial"/>
          <w:color w:val="000000"/>
          <w:lang w:eastAsia="en-US"/>
        </w:rPr>
        <w:lastRenderedPageBreak/>
        <w:t xml:space="preserve">Liczba znaków w zestawieniu (tzn. w jednej linii) </w:t>
      </w:r>
      <w:r w:rsidRPr="007E5B46">
        <w:rPr>
          <w:rFonts w:ascii="Arial" w:eastAsia="Calibri" w:hAnsi="Arial" w:cs="Arial"/>
          <w:b/>
          <w:bCs/>
          <w:color w:val="000000"/>
          <w:lang w:eastAsia="en-US"/>
        </w:rPr>
        <w:t>nie może przekraczać czterech</w:t>
      </w:r>
      <w:r w:rsidRPr="007E5B46">
        <w:rPr>
          <w:rFonts w:ascii="Arial" w:eastAsia="Calibri" w:hAnsi="Arial" w:cs="Arial"/>
          <w:b/>
          <w:bCs/>
          <w:color w:val="000000"/>
          <w:vertAlign w:val="superscript"/>
          <w:lang w:eastAsia="en-US"/>
        </w:rPr>
        <w:footnoteReference w:id="56"/>
      </w:r>
      <w:r w:rsidRPr="007E5B46">
        <w:rPr>
          <w:rFonts w:ascii="Arial" w:eastAsia="Calibri" w:hAnsi="Arial" w:cs="Arial"/>
          <w:color w:val="000000"/>
          <w:lang w:eastAsia="en-US"/>
        </w:rPr>
        <w:t xml:space="preserve">, łącznie ze znakami FE, znakiem barw RP i znakiem UE, a w przypadku programów regionalnych również z herbem lub oficjalnym logo województwa. </w:t>
      </w:r>
    </w:p>
    <w:p w14:paraId="1CC0AF1D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color w:val="000000"/>
          <w:lang w:eastAsia="en-US"/>
        </w:rPr>
      </w:pPr>
      <w:r w:rsidRPr="007E5B46">
        <w:rPr>
          <w:rFonts w:ascii="Arial" w:eastAsia="Calibri" w:hAnsi="Arial" w:cs="Arial"/>
          <w:b/>
          <w:bCs/>
          <w:color w:val="000000"/>
          <w:lang w:eastAsia="en-US"/>
        </w:rPr>
        <w:t>Nie można</w:t>
      </w:r>
      <w:r w:rsidRPr="007E5B46">
        <w:rPr>
          <w:rFonts w:ascii="Arial" w:eastAsia="Calibri" w:hAnsi="Arial" w:cs="Arial"/>
          <w:color w:val="000000"/>
          <w:lang w:eastAsia="en-US"/>
        </w:rPr>
        <w:t xml:space="preserve"> w zestawieniu umieszczać znaków wykonawców, którzy realizują działania w ramach projektu, ale którzy nie są beneficjentami. Inne znaki, jeśli są potrzebne, można umieścić poza zestawieniem – linią znaków: FE, barw RP, UE (z wyjątkiem tablic, plakatów i naklejek, których wzory nie mogą być modyfikowane).</w:t>
      </w:r>
    </w:p>
    <w:p w14:paraId="270ABC76" w14:textId="77777777" w:rsidR="0048393A" w:rsidRPr="007E5B46" w:rsidRDefault="0048393A" w:rsidP="0048393A">
      <w:pPr>
        <w:spacing w:line="360" w:lineRule="auto"/>
        <w:ind w:left="426"/>
        <w:rPr>
          <w:rFonts w:ascii="Arial" w:hAnsi="Arial" w:cs="Arial"/>
          <w:b/>
          <w:bCs/>
        </w:rPr>
      </w:pPr>
      <w:bookmarkStart w:id="56" w:name="_Toc488324559"/>
      <w:bookmarkStart w:id="57" w:name="_Toc123805819"/>
      <w:bookmarkStart w:id="58" w:name="_Toc123806386"/>
      <w:bookmarkStart w:id="59" w:name="_Toc123806451"/>
      <w:bookmarkStart w:id="60" w:name="_Toc123806740"/>
      <w:r w:rsidRPr="007E5B46">
        <w:rPr>
          <w:rFonts w:ascii="Arial" w:hAnsi="Arial" w:cs="Arial"/>
          <w:b/>
          <w:bCs/>
        </w:rPr>
        <w:t>2. Jak oznaczać miejsce projektu?</w:t>
      </w:r>
      <w:bookmarkEnd w:id="56"/>
      <w:r w:rsidRPr="007E5B46">
        <w:rPr>
          <w:rFonts w:ascii="Arial" w:hAnsi="Arial" w:cs="Arial"/>
          <w:b/>
          <w:bCs/>
        </w:rPr>
        <w:t xml:space="preserve"> Tablice i plakaty.</w:t>
      </w:r>
      <w:bookmarkEnd w:id="57"/>
      <w:bookmarkEnd w:id="58"/>
      <w:bookmarkEnd w:id="59"/>
      <w:bookmarkEnd w:id="60"/>
    </w:p>
    <w:p w14:paraId="61ECB4EF" w14:textId="01848F8D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Twoje obowiązki związane z oznaczaniem miejsca realizacji projektu zależą od rodzaju projektu oraz całkowitego kosztu projektu. Zarówno tablice, jak i plakaty, muszą znajdować się </w:t>
      </w:r>
      <w:r w:rsidRPr="007E5B46">
        <w:rPr>
          <w:rFonts w:ascii="Arial" w:eastAsia="Calibri" w:hAnsi="Arial" w:cs="Arial"/>
          <w:b/>
          <w:bCs/>
          <w:lang w:eastAsia="en-US"/>
        </w:rPr>
        <w:t>w miejscu dobrze widocznym</w:t>
      </w:r>
      <w:r w:rsidR="000B1977" w:rsidRPr="007E5B46">
        <w:rPr>
          <w:rFonts w:ascii="Arial" w:eastAsia="Calibri" w:hAnsi="Arial" w:cs="Arial"/>
          <w:b/>
          <w:bCs/>
          <w:lang w:eastAsia="en-US"/>
        </w:rPr>
        <w:t xml:space="preserve"> dla społeczeństwa</w:t>
      </w:r>
      <w:r w:rsidRPr="007E5B46">
        <w:rPr>
          <w:rFonts w:ascii="Arial" w:eastAsia="Calibri" w:hAnsi="Arial" w:cs="Arial"/>
          <w:b/>
          <w:bCs/>
          <w:lang w:eastAsia="en-US"/>
        </w:rPr>
        <w:t>.</w:t>
      </w:r>
    </w:p>
    <w:p w14:paraId="50E62C42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bookmarkStart w:id="61" w:name="_Toc415586316"/>
      <w:bookmarkStart w:id="62" w:name="_Toc415586319"/>
      <w:bookmarkStart w:id="63" w:name="_Toc415586321"/>
      <w:bookmarkStart w:id="64" w:name="_Toc415586322"/>
      <w:bookmarkStart w:id="65" w:name="_Toc415586323"/>
      <w:bookmarkStart w:id="66" w:name="_Toc415586324"/>
      <w:bookmarkStart w:id="67" w:name="_Toc415586325"/>
      <w:bookmarkStart w:id="68" w:name="_Toc488324560"/>
      <w:bookmarkStart w:id="69" w:name="_Toc123805820"/>
      <w:bookmarkStart w:id="70" w:name="_Toc123806387"/>
      <w:bookmarkStart w:id="71" w:name="_Toc123806452"/>
      <w:bookmarkStart w:id="72" w:name="_Toc123806741"/>
      <w:bookmarkEnd w:id="61"/>
      <w:bookmarkEnd w:id="62"/>
      <w:bookmarkEnd w:id="63"/>
      <w:bookmarkEnd w:id="64"/>
      <w:bookmarkEnd w:id="65"/>
      <w:bookmarkEnd w:id="66"/>
      <w:bookmarkEnd w:id="67"/>
      <w:r w:rsidRPr="007E5B46">
        <w:rPr>
          <w:rFonts w:ascii="Arial" w:hAnsi="Arial" w:cs="Arial"/>
          <w:b/>
          <w:bCs/>
        </w:rPr>
        <w:t>2.1 Tablice informacyjne</w:t>
      </w:r>
      <w:bookmarkEnd w:id="68"/>
      <w:bookmarkEnd w:id="69"/>
      <w:bookmarkEnd w:id="70"/>
      <w:bookmarkEnd w:id="71"/>
      <w:bookmarkEnd w:id="72"/>
    </w:p>
    <w:p w14:paraId="293CCE59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r w:rsidRPr="007E5B46">
        <w:rPr>
          <w:rFonts w:ascii="Arial" w:hAnsi="Arial" w:cs="Arial"/>
          <w:b/>
          <w:bCs/>
        </w:rPr>
        <w:t>2.1.1 Jak powinna wyglądać tablica informacyjna?</w:t>
      </w:r>
    </w:p>
    <w:p w14:paraId="1CC4F52A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Tablica musi zawierać:</w:t>
      </w:r>
    </w:p>
    <w:p w14:paraId="4AFE1503" w14:textId="7A4799FB" w:rsidR="0048393A" w:rsidRPr="007E5B46" w:rsidRDefault="0048393A">
      <w:pPr>
        <w:numPr>
          <w:ilvl w:val="0"/>
          <w:numId w:val="66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znak FE, znak UE oraz</w:t>
      </w:r>
      <w:r w:rsidR="000B1977" w:rsidRPr="007E5B46">
        <w:rPr>
          <w:rFonts w:ascii="Arial" w:eastAsia="Calibri" w:hAnsi="Arial" w:cs="Arial"/>
          <w:lang w:eastAsia="en-US"/>
        </w:rPr>
        <w:t xml:space="preserve"> herb lub</w:t>
      </w:r>
      <w:r w:rsidRPr="007E5B46">
        <w:rPr>
          <w:rFonts w:ascii="Arial" w:eastAsia="Calibri" w:hAnsi="Arial" w:cs="Arial"/>
          <w:lang w:eastAsia="en-US"/>
        </w:rPr>
        <w:t xml:space="preserve"> oficjalne logo promocyjne województwa (jeśli realizujesz projekt dofinansowany przez program regionalny),</w:t>
      </w:r>
    </w:p>
    <w:p w14:paraId="1078FC3E" w14:textId="77777777" w:rsidR="0048393A" w:rsidRPr="007E5B46" w:rsidRDefault="0048393A">
      <w:pPr>
        <w:numPr>
          <w:ilvl w:val="0"/>
          <w:numId w:val="66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nazwę beneficjenta,</w:t>
      </w:r>
    </w:p>
    <w:p w14:paraId="0C719C6F" w14:textId="4B94291B" w:rsidR="0048393A" w:rsidRPr="007E5B46" w:rsidRDefault="0048393A">
      <w:pPr>
        <w:numPr>
          <w:ilvl w:val="0"/>
          <w:numId w:val="66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tytuł </w:t>
      </w:r>
      <w:r w:rsidR="000B1977" w:rsidRPr="007E5B46">
        <w:rPr>
          <w:rFonts w:ascii="Arial" w:eastAsia="Calibri" w:hAnsi="Arial" w:cs="Arial"/>
          <w:lang w:eastAsia="en-US"/>
        </w:rPr>
        <w:t xml:space="preserve">lub skrócony tytuł </w:t>
      </w:r>
      <w:r w:rsidRPr="007E5B46">
        <w:rPr>
          <w:rFonts w:ascii="Arial" w:eastAsia="Calibri" w:hAnsi="Arial" w:cs="Arial"/>
          <w:lang w:eastAsia="en-US"/>
        </w:rPr>
        <w:t>projektu (</w:t>
      </w:r>
      <w:r w:rsidR="000B1977" w:rsidRPr="007E5B46">
        <w:rPr>
          <w:rFonts w:ascii="Arial" w:eastAsia="Calibri" w:hAnsi="Arial" w:cs="Arial"/>
          <w:lang w:eastAsia="en-US"/>
        </w:rPr>
        <w:t xml:space="preserve">musi zmieścić się w </w:t>
      </w:r>
      <w:r w:rsidRPr="007E5B46">
        <w:rPr>
          <w:rFonts w:ascii="Arial" w:eastAsia="Calibri" w:hAnsi="Arial" w:cs="Arial"/>
          <w:lang w:eastAsia="en-US"/>
        </w:rPr>
        <w:t xml:space="preserve">maksymalnie </w:t>
      </w:r>
      <w:r w:rsidR="000B1977" w:rsidRPr="007E5B46">
        <w:rPr>
          <w:rFonts w:ascii="Arial" w:eastAsia="Calibri" w:hAnsi="Arial" w:cs="Arial"/>
          <w:lang w:eastAsia="en-US"/>
        </w:rPr>
        <w:t>3 wierszach</w:t>
      </w:r>
      <w:r w:rsidRPr="007E5B46">
        <w:rPr>
          <w:rFonts w:ascii="Arial" w:eastAsia="Calibri" w:hAnsi="Arial" w:cs="Arial"/>
          <w:lang w:eastAsia="en-US"/>
        </w:rPr>
        <w:t>),</w:t>
      </w:r>
    </w:p>
    <w:p w14:paraId="7D8B13DB" w14:textId="64E209A3" w:rsidR="0048393A" w:rsidRPr="007E5B46" w:rsidRDefault="0048393A">
      <w:pPr>
        <w:numPr>
          <w:ilvl w:val="0"/>
          <w:numId w:val="66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adres </w:t>
      </w:r>
      <w:r w:rsidR="000B1977" w:rsidRPr="007E5B46">
        <w:rPr>
          <w:rFonts w:ascii="Arial" w:eastAsia="Calibri" w:hAnsi="Arial" w:cs="Arial"/>
          <w:lang w:eastAsia="en-US"/>
        </w:rPr>
        <w:t>st</w:t>
      </w:r>
      <w:r w:rsidR="000B1977" w:rsidRPr="001D5D63">
        <w:rPr>
          <w:rFonts w:ascii="Arial" w:eastAsia="Calibri" w:hAnsi="Arial" w:cs="Arial"/>
          <w:lang w:eastAsia="en-US"/>
        </w:rPr>
        <w:t>ro</w:t>
      </w:r>
      <w:r w:rsidR="000B1977" w:rsidRPr="007E5B46">
        <w:rPr>
          <w:rFonts w:ascii="Arial" w:eastAsia="Calibri" w:hAnsi="Arial" w:cs="Arial"/>
          <w:lang w:eastAsia="en-US"/>
        </w:rPr>
        <w:t xml:space="preserve">ny </w:t>
      </w:r>
      <w:hyperlink r:id="rId26" w:history="1">
        <w:r w:rsidRPr="007E5B46">
          <w:rPr>
            <w:rFonts w:ascii="Arial" w:eastAsia="Calibri" w:hAnsi="Arial" w:cs="Arial"/>
            <w:color w:val="0000FF"/>
            <w:u w:val="single"/>
            <w:lang w:eastAsia="en-US"/>
          </w:rPr>
          <w:t>www.mapadotacji.gov.pl</w:t>
        </w:r>
      </w:hyperlink>
      <w:r w:rsidRPr="007E5B46">
        <w:rPr>
          <w:rFonts w:ascii="Arial" w:eastAsia="Calibri" w:hAnsi="Arial" w:cs="Arial"/>
          <w:lang w:eastAsia="en-US"/>
        </w:rPr>
        <w:t>.</w:t>
      </w:r>
    </w:p>
    <w:p w14:paraId="5B85A7FA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Wzór tablicy dla programu regionalnego (przykład):</w:t>
      </w:r>
    </w:p>
    <w:p w14:paraId="3189FF8F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noProof/>
        </w:rPr>
        <w:drawing>
          <wp:inline distT="0" distB="0" distL="0" distR="0" wp14:anchorId="3D97E948" wp14:editId="07DD5271">
            <wp:extent cx="4368763" cy="2128520"/>
            <wp:effectExtent l="19050" t="19050" r="13335" b="24130"/>
            <wp:docPr id="742255505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55505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75" cy="215118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161DCD58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bookmarkStart w:id="73" w:name="_Toc488235597"/>
      <w:bookmarkStart w:id="74" w:name="_Toc488235723"/>
      <w:bookmarkStart w:id="75" w:name="_Toc488324561"/>
      <w:bookmarkStart w:id="76" w:name="_Toc488235598"/>
      <w:bookmarkStart w:id="77" w:name="_Toc488235724"/>
      <w:bookmarkStart w:id="78" w:name="_Toc488324562"/>
      <w:bookmarkEnd w:id="73"/>
      <w:bookmarkEnd w:id="74"/>
      <w:bookmarkEnd w:id="75"/>
      <w:bookmarkEnd w:id="76"/>
      <w:bookmarkEnd w:id="77"/>
      <w:bookmarkEnd w:id="78"/>
      <w:r w:rsidRPr="007E5B46">
        <w:rPr>
          <w:rFonts w:ascii="Arial" w:eastAsia="Calibri" w:hAnsi="Arial" w:cs="Arial"/>
          <w:color w:val="000000"/>
          <w:lang w:eastAsia="en-US"/>
        </w:rPr>
        <w:t>Projekty tablic są przygotowane w trzech wymiarach: 80/40, 120/60 i 240/120 cm</w:t>
      </w:r>
      <w:r w:rsidRPr="007E5B46">
        <w:rPr>
          <w:rFonts w:ascii="Arial" w:eastAsia="Calibri" w:hAnsi="Arial" w:cs="Arial"/>
          <w:lang w:eastAsia="en-US"/>
        </w:rPr>
        <w:t>.</w:t>
      </w:r>
    </w:p>
    <w:p w14:paraId="105B6BE2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b/>
          <w:color w:val="000000"/>
          <w:lang w:eastAsia="en-US"/>
        </w:rPr>
      </w:pPr>
      <w:r w:rsidRPr="007E5B46">
        <w:rPr>
          <w:rFonts w:ascii="Arial" w:eastAsia="Calibri" w:hAnsi="Arial" w:cs="Arial"/>
          <w:b/>
          <w:color w:val="000000"/>
          <w:lang w:eastAsia="en-US"/>
        </w:rPr>
        <w:lastRenderedPageBreak/>
        <w:t xml:space="preserve">UWAGA: Wzór tablic informacyjnych jest obowiązkowy, tzn. nie można go modyfikować, dodawać/usuwać znaków, poza uzupełnianiem treści we wskazanych polach. </w:t>
      </w:r>
    </w:p>
    <w:p w14:paraId="1E467872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bookmarkStart w:id="79" w:name="_Toc123805821"/>
      <w:bookmarkStart w:id="80" w:name="_Toc123806388"/>
      <w:bookmarkStart w:id="81" w:name="_Toc123806453"/>
      <w:bookmarkStart w:id="82" w:name="_Toc123806742"/>
      <w:r w:rsidRPr="007E5B46">
        <w:rPr>
          <w:rFonts w:ascii="Arial" w:hAnsi="Arial" w:cs="Arial"/>
          <w:b/>
          <w:bCs/>
        </w:rPr>
        <w:t>2.1.2 Gdzie umieścić tablicę informacyjną?</w:t>
      </w:r>
      <w:bookmarkEnd w:id="79"/>
      <w:bookmarkEnd w:id="80"/>
      <w:bookmarkEnd w:id="81"/>
      <w:bookmarkEnd w:id="82"/>
    </w:p>
    <w:p w14:paraId="108781DD" w14:textId="1AD2846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Tablicę informacyjną umieść w miejscu realizacji projektu, np. tam, gdzie prowadzone są prace budowlane lub infrastrukturalne</w:t>
      </w:r>
      <w:r w:rsidR="000B1977" w:rsidRPr="007E5B46">
        <w:rPr>
          <w:rFonts w:ascii="Arial" w:eastAsia="Calibri" w:hAnsi="Arial" w:cs="Arial"/>
          <w:lang w:eastAsia="en-US"/>
        </w:rPr>
        <w:t xml:space="preserve"> lub instalujesz sprzęt</w:t>
      </w:r>
      <w:r w:rsidRPr="007E5B46">
        <w:rPr>
          <w:rFonts w:ascii="Arial" w:eastAsia="Calibri" w:hAnsi="Arial" w:cs="Arial"/>
          <w:lang w:eastAsia="en-US"/>
        </w:rPr>
        <w:t xml:space="preserve">. </w:t>
      </w:r>
    </w:p>
    <w:p w14:paraId="398DA399" w14:textId="7EB4533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Jeżeli realizujesz projekt, ale nie przewidujesz w nim prac budowlanych lub infrastrukturalnych, a planujesz inwestycje rzeczowe lub zakup sprzętu, to </w:t>
      </w:r>
      <w:bookmarkStart w:id="83" w:name="_Hlk193974646"/>
      <w:r w:rsidR="000B1977" w:rsidRPr="007E5B46">
        <w:rPr>
          <w:rFonts w:ascii="Arial" w:eastAsia="Calibri" w:hAnsi="Arial" w:cs="Arial"/>
          <w:lang w:eastAsia="en-US"/>
        </w:rPr>
        <w:t>tablicę umieść np. na budynku siedziby lub przed budynkiem, gdzie zostanie zainstalowany sprzęt, czyli w miejscu realizacji projektu</w:t>
      </w:r>
      <w:bookmarkEnd w:id="83"/>
      <w:r w:rsidRPr="007E5B46">
        <w:rPr>
          <w:rFonts w:ascii="Arial" w:eastAsia="Calibri" w:hAnsi="Arial" w:cs="Arial"/>
          <w:lang w:eastAsia="en-US"/>
        </w:rPr>
        <w:t>.</w:t>
      </w:r>
    </w:p>
    <w:p w14:paraId="09C9F3C9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Wybierz miejsce dobrze widoczne i ogólnie dostępne, gdzie największa liczba osób będzie miała możliwość zapoznać się z treścią tablicy.</w:t>
      </w:r>
    </w:p>
    <w:p w14:paraId="239A1946" w14:textId="0B053EF4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Jeśli prowadzisz prace </w:t>
      </w:r>
      <w:r w:rsidR="000B1977" w:rsidRPr="007E5B46">
        <w:rPr>
          <w:rFonts w:ascii="Arial" w:eastAsia="Calibri" w:hAnsi="Arial" w:cs="Arial"/>
          <w:lang w:eastAsia="en-US"/>
        </w:rPr>
        <w:t xml:space="preserve">(lub instalujesz sprzęt) </w:t>
      </w:r>
      <w:r w:rsidRPr="007E5B46">
        <w:rPr>
          <w:rFonts w:ascii="Arial" w:eastAsia="Calibri" w:hAnsi="Arial" w:cs="Arial"/>
          <w:lang w:eastAsia="en-US"/>
        </w:rPr>
        <w:t xml:space="preserve">w kilku lokalizacjach, </w:t>
      </w:r>
      <w:r w:rsidR="000B1977" w:rsidRPr="007E5B46">
        <w:rPr>
          <w:rFonts w:ascii="Arial" w:eastAsia="Calibri" w:hAnsi="Arial" w:cs="Arial"/>
          <w:lang w:eastAsia="en-US"/>
        </w:rPr>
        <w:t>ustaw</w:t>
      </w:r>
      <w:r w:rsidRPr="007E5B46">
        <w:rPr>
          <w:rFonts w:ascii="Arial" w:eastAsia="Calibri" w:hAnsi="Arial" w:cs="Arial"/>
          <w:lang w:eastAsia="en-US"/>
        </w:rPr>
        <w:t xml:space="preserve"> kilka tablic w kluczowych dla projektu miejscach. </w:t>
      </w:r>
    </w:p>
    <w:p w14:paraId="69C84F32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449316EB" w14:textId="794CE8F4" w:rsidR="0048393A" w:rsidRPr="007E5B46" w:rsidRDefault="000B1977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59E30279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bookmarkStart w:id="84" w:name="_Toc123805822"/>
      <w:bookmarkStart w:id="85" w:name="_Toc123806389"/>
      <w:bookmarkStart w:id="86" w:name="_Toc123806454"/>
      <w:bookmarkStart w:id="87" w:name="_Toc123806743"/>
      <w:bookmarkStart w:id="88" w:name="_Toc488324564"/>
      <w:r w:rsidRPr="007E5B46">
        <w:rPr>
          <w:rFonts w:ascii="Arial" w:hAnsi="Arial" w:cs="Arial"/>
          <w:b/>
          <w:bCs/>
        </w:rPr>
        <w:t>2.1.3 Kiedy umieścić tablicę informacyjną i na jak długo?</w:t>
      </w:r>
      <w:bookmarkEnd w:id="84"/>
      <w:bookmarkEnd w:id="85"/>
      <w:bookmarkEnd w:id="86"/>
      <w:bookmarkEnd w:id="87"/>
      <w:bookmarkEnd w:id="88"/>
    </w:p>
    <w:p w14:paraId="74E2B246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bookmarkStart w:id="89" w:name="_Hlk124327465"/>
      <w:r w:rsidRPr="007E5B46">
        <w:rPr>
          <w:rFonts w:ascii="Arial" w:eastAsia="Calibri" w:hAnsi="Arial" w:cs="Arial"/>
          <w:lang w:eastAsia="en-US"/>
        </w:rPr>
        <w:t xml:space="preserve">Tablicę informacyjną musisz umieścić niezwłocznie po rozpoczęciu fizycznej realizacji Projektu obejmującego inwestycje rzeczowe lub zainstalowaniu zakupionego sprzętu. </w:t>
      </w:r>
      <w:bookmarkEnd w:id="89"/>
      <w:r w:rsidRPr="007E5B46">
        <w:rPr>
          <w:rFonts w:ascii="Arial" w:eastAsia="Calibri" w:hAnsi="Arial" w:cs="Arial"/>
          <w:lang w:eastAsia="en-US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7DE0ADC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Tablica informacyjna powinna być wyeksponowana w okresie realizacji projektu oraz w okresie jego trwałości. Okres trwałości projektu jest określony w umowie o dofinansowanie. Musi zatem być wykonana z trwałych materiałów, odpornych na warunki atmosferyczne. Uszkodzoną lub nieczytelną tablicę musisz wymienić lub odnowić.</w:t>
      </w:r>
    </w:p>
    <w:p w14:paraId="5C537542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r w:rsidRPr="007E5B46">
        <w:rPr>
          <w:rFonts w:ascii="Arial" w:hAnsi="Arial" w:cs="Arial"/>
          <w:b/>
          <w:bCs/>
        </w:rPr>
        <w:t xml:space="preserve">2.1.4 Co zrobić, jeśli realizuję kilka projektów w tym samym miejscu? </w:t>
      </w:r>
    </w:p>
    <w:p w14:paraId="08C64EEE" w14:textId="77FAE726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Jeśli w tym samym miejscu realizujesz kilka projektów, które musisz oznaczyć tablicami lub jeśli w późniejszym terminie otrzymasz dalsze finansowanie projekt, możesz umieścić jedną, </w:t>
      </w:r>
      <w:r w:rsidRPr="007E5B46">
        <w:rPr>
          <w:rFonts w:ascii="Arial" w:eastAsia="Calibri" w:hAnsi="Arial" w:cs="Arial"/>
          <w:b/>
          <w:bCs/>
          <w:lang w:eastAsia="en-US"/>
        </w:rPr>
        <w:t xml:space="preserve">wspólną tablicę informacyjną. </w:t>
      </w:r>
      <w:r w:rsidRPr="007E5B46">
        <w:rPr>
          <w:rFonts w:ascii="Arial" w:eastAsia="Calibri" w:hAnsi="Arial" w:cs="Arial"/>
          <w:lang w:eastAsia="en-US"/>
        </w:rPr>
        <w:t xml:space="preserve">Wygląd wspólnej tablicy </w:t>
      </w:r>
      <w:r w:rsidRPr="007E5B46">
        <w:rPr>
          <w:rFonts w:ascii="Arial" w:eastAsia="Calibri" w:hAnsi="Arial" w:cs="Arial"/>
          <w:lang w:eastAsia="en-US"/>
        </w:rPr>
        <w:lastRenderedPageBreak/>
        <w:t>musi być zgodny z zasadami określonymi w „Księdze Tożsamości Wizualnej marki Fundusze Europejskie 2021-2027”.</w:t>
      </w:r>
    </w:p>
    <w:p w14:paraId="3ACEADCB" w14:textId="77777777" w:rsidR="0048393A" w:rsidRPr="007E5B46" w:rsidRDefault="0048393A" w:rsidP="0048393A">
      <w:pPr>
        <w:spacing w:before="600" w:after="120" w:line="360" w:lineRule="auto"/>
        <w:ind w:left="425"/>
        <w:rPr>
          <w:rFonts w:ascii="Arial" w:hAnsi="Arial" w:cs="Arial"/>
          <w:b/>
          <w:bCs/>
        </w:rPr>
      </w:pPr>
      <w:bookmarkStart w:id="90" w:name="_Toc123805823"/>
      <w:bookmarkStart w:id="91" w:name="_Toc123806390"/>
      <w:bookmarkStart w:id="92" w:name="_Toc123806455"/>
      <w:bookmarkStart w:id="93" w:name="_Toc123806744"/>
      <w:bookmarkStart w:id="94" w:name="_Toc488324570"/>
      <w:r w:rsidRPr="007E5B46">
        <w:rPr>
          <w:rFonts w:ascii="Arial" w:hAnsi="Arial" w:cs="Arial"/>
          <w:b/>
          <w:bCs/>
        </w:rPr>
        <w:t>2.2 Plakaty informujące o projekcie</w:t>
      </w:r>
      <w:bookmarkEnd w:id="90"/>
      <w:bookmarkEnd w:id="91"/>
      <w:bookmarkEnd w:id="92"/>
      <w:bookmarkEnd w:id="93"/>
    </w:p>
    <w:p w14:paraId="25EE1A77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bookmarkStart w:id="95" w:name="_Toc123805824"/>
      <w:bookmarkStart w:id="96" w:name="_Toc123806391"/>
      <w:bookmarkStart w:id="97" w:name="_Toc123806456"/>
      <w:bookmarkStart w:id="98" w:name="_Toc123806745"/>
      <w:r w:rsidRPr="007E5B46">
        <w:rPr>
          <w:rFonts w:ascii="Arial" w:hAnsi="Arial" w:cs="Arial"/>
          <w:b/>
          <w:bCs/>
        </w:rPr>
        <w:t>2.2.1 Jak powinien wyglądać plakat?</w:t>
      </w:r>
      <w:bookmarkEnd w:id="94"/>
      <w:bookmarkEnd w:id="95"/>
      <w:bookmarkEnd w:id="96"/>
      <w:bookmarkEnd w:id="97"/>
      <w:bookmarkEnd w:id="98"/>
    </w:p>
    <w:p w14:paraId="3A7A1947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bookmarkStart w:id="99" w:name="_Toc406086914"/>
      <w:bookmarkStart w:id="100" w:name="_Toc406087006"/>
      <w:bookmarkEnd w:id="99"/>
      <w:bookmarkEnd w:id="100"/>
      <w:r w:rsidRPr="007E5B46">
        <w:rPr>
          <w:rFonts w:ascii="Arial" w:eastAsia="Calibri" w:hAnsi="Arial" w:cs="Arial"/>
          <w:lang w:eastAsia="en-US"/>
        </w:rPr>
        <w:t>Plakat musi zawierać:</w:t>
      </w:r>
    </w:p>
    <w:p w14:paraId="79288EA8" w14:textId="77777777" w:rsidR="0048393A" w:rsidRPr="007E5B46" w:rsidRDefault="0048393A">
      <w:pPr>
        <w:numPr>
          <w:ilvl w:val="0"/>
          <w:numId w:val="67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znak FE, znak UE oraz herb lub oficjalne logo promocyjne województwa (jeśli realizujesz projekt finansowany przez program regionalny), </w:t>
      </w:r>
    </w:p>
    <w:p w14:paraId="23F5C961" w14:textId="77777777" w:rsidR="0048393A" w:rsidRPr="007E5B46" w:rsidRDefault="0048393A">
      <w:pPr>
        <w:numPr>
          <w:ilvl w:val="0"/>
          <w:numId w:val="67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nazwę beneficjenta,</w:t>
      </w:r>
    </w:p>
    <w:p w14:paraId="273B5BF1" w14:textId="0C447730" w:rsidR="0048393A" w:rsidRPr="007E5B46" w:rsidRDefault="0048393A">
      <w:pPr>
        <w:numPr>
          <w:ilvl w:val="0"/>
          <w:numId w:val="67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tytuł projektu (maksymalnie 150 znaków</w:t>
      </w:r>
      <w:r w:rsidR="00FB2B8E">
        <w:rPr>
          <w:rFonts w:ascii="Arial" w:eastAsia="Calibri" w:hAnsi="Arial" w:cs="Arial"/>
          <w:lang w:eastAsia="en-US"/>
        </w:rPr>
        <w:t xml:space="preserve"> </w:t>
      </w:r>
      <w:r w:rsidR="00FB2B8E" w:rsidRPr="00FB2B8E">
        <w:rPr>
          <w:rFonts w:ascii="Arial" w:eastAsia="Calibri" w:hAnsi="Arial" w:cs="Arial"/>
          <w:lang w:eastAsia="en-US"/>
        </w:rPr>
        <w:t>ze spacjami</w:t>
      </w:r>
      <w:r w:rsidRPr="007E5B46">
        <w:rPr>
          <w:rFonts w:ascii="Arial" w:eastAsia="Calibri" w:hAnsi="Arial" w:cs="Arial"/>
          <w:lang w:eastAsia="en-US"/>
        </w:rPr>
        <w:t>)</w:t>
      </w:r>
      <w:bookmarkStart w:id="101" w:name="_Hlk193977118"/>
      <w:r w:rsidR="000B1977" w:rsidRPr="007E5B46">
        <w:rPr>
          <w:rFonts w:ascii="Arial" w:eastAsia="Calibri" w:hAnsi="Arial" w:cs="Arial"/>
          <w:lang w:eastAsia="en-US"/>
        </w:rPr>
        <w:t xml:space="preserve"> lub skrócony tytuł projektu</w:t>
      </w:r>
      <w:bookmarkEnd w:id="101"/>
      <w:r w:rsidRPr="007E5B46">
        <w:rPr>
          <w:rFonts w:ascii="Arial" w:eastAsia="Calibri" w:hAnsi="Arial" w:cs="Arial"/>
          <w:lang w:eastAsia="en-US"/>
        </w:rPr>
        <w:t>,</w:t>
      </w:r>
    </w:p>
    <w:p w14:paraId="2B42EDE4" w14:textId="77777777" w:rsidR="0048393A" w:rsidRPr="007E5B46" w:rsidRDefault="0048393A">
      <w:pPr>
        <w:numPr>
          <w:ilvl w:val="0"/>
          <w:numId w:val="67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wysokość dofinansowania projektu z Unii Europejskiej,</w:t>
      </w:r>
    </w:p>
    <w:p w14:paraId="41AD064A" w14:textId="6F2CA11E" w:rsidR="0048393A" w:rsidRPr="007E5B46" w:rsidRDefault="0048393A">
      <w:pPr>
        <w:numPr>
          <w:ilvl w:val="0"/>
          <w:numId w:val="67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adres </w:t>
      </w:r>
      <w:r w:rsidR="000B1977" w:rsidRPr="007E5B46">
        <w:rPr>
          <w:rFonts w:ascii="Arial" w:eastAsia="Calibri" w:hAnsi="Arial" w:cs="Arial"/>
          <w:lang w:eastAsia="en-US"/>
        </w:rPr>
        <w:t>st</w:t>
      </w:r>
      <w:r w:rsidR="000B1977" w:rsidRPr="001D5D63">
        <w:rPr>
          <w:rFonts w:ascii="Arial" w:eastAsia="Calibri" w:hAnsi="Arial" w:cs="Arial"/>
          <w:lang w:eastAsia="en-US"/>
        </w:rPr>
        <w:t>ro</w:t>
      </w:r>
      <w:r w:rsidR="000B1977" w:rsidRPr="007E5B46">
        <w:rPr>
          <w:rFonts w:ascii="Arial" w:eastAsia="Calibri" w:hAnsi="Arial" w:cs="Arial"/>
          <w:lang w:eastAsia="en-US"/>
        </w:rPr>
        <w:t xml:space="preserve">ny </w:t>
      </w:r>
      <w:hyperlink r:id="rId28" w:history="1">
        <w:r w:rsidRPr="007E5B46">
          <w:rPr>
            <w:rFonts w:ascii="Arial" w:eastAsia="Calibri" w:hAnsi="Arial" w:cs="Arial"/>
            <w:color w:val="0000FF"/>
            <w:u w:val="single"/>
            <w:lang w:eastAsia="en-US"/>
          </w:rPr>
          <w:t>www.mapadotacji.gov.pl</w:t>
        </w:r>
      </w:hyperlink>
    </w:p>
    <w:p w14:paraId="25D72325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bookmarkStart w:id="102" w:name="_Hlk126933710"/>
      <w:r w:rsidRPr="007E5B46">
        <w:rPr>
          <w:rFonts w:ascii="Arial" w:eastAsia="Calibri" w:hAnsi="Arial" w:cs="Arial"/>
          <w:lang w:eastAsia="en-US"/>
        </w:rPr>
        <w:t>Wzór plakatu dla programu regionalnego:</w:t>
      </w:r>
      <w:bookmarkEnd w:id="102"/>
    </w:p>
    <w:p w14:paraId="496C0940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noProof/>
        </w:rPr>
        <w:drawing>
          <wp:inline distT="0" distB="0" distL="0" distR="0" wp14:anchorId="50B06003" wp14:editId="19603E51">
            <wp:extent cx="4292706" cy="3035935"/>
            <wp:effectExtent l="19050" t="19050" r="12700" b="12065"/>
            <wp:docPr id="41543435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34352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28" cy="305030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50ABA8AD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color w:val="000000"/>
          <w:lang w:eastAsia="en-US"/>
        </w:rPr>
      </w:pPr>
      <w:r w:rsidRPr="007E5B46">
        <w:rPr>
          <w:rFonts w:ascii="Arial" w:eastAsia="Calibri" w:hAnsi="Arial" w:cs="Arial"/>
          <w:b/>
          <w:bCs/>
          <w:color w:val="000000"/>
          <w:lang w:eastAsia="en-US"/>
        </w:rPr>
        <w:t>UWAGA: Wzór plakatu jest obowiązkowy, tzn. nie można go modyfikować, dodawać/usuwać znaków poza uzupełnieniem treści we wskazanych polach.</w:t>
      </w:r>
      <w:bookmarkStart w:id="103" w:name="_Toc123805825"/>
      <w:bookmarkStart w:id="104" w:name="_Toc123806392"/>
      <w:bookmarkStart w:id="105" w:name="_Toc123806457"/>
      <w:bookmarkStart w:id="106" w:name="_Toc123806746"/>
    </w:p>
    <w:p w14:paraId="6472D92D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r w:rsidRPr="007E5B46">
        <w:rPr>
          <w:rFonts w:ascii="Arial" w:hAnsi="Arial" w:cs="Arial"/>
          <w:b/>
          <w:bCs/>
        </w:rPr>
        <w:t>2.2.2 Gdzie umieścić plakat?</w:t>
      </w:r>
      <w:bookmarkEnd w:id="103"/>
      <w:bookmarkEnd w:id="104"/>
      <w:bookmarkEnd w:id="105"/>
      <w:bookmarkEnd w:id="106"/>
    </w:p>
    <w:p w14:paraId="6A62ADC0" w14:textId="1C50464C" w:rsidR="0048393A" w:rsidRPr="007E5B46" w:rsidRDefault="0048393A" w:rsidP="00F17F53">
      <w:pPr>
        <w:spacing w:after="200" w:line="276" w:lineRule="auto"/>
        <w:ind w:left="426"/>
        <w:rPr>
          <w:rFonts w:ascii="Arial" w:hAnsi="Arial" w:cs="Arial"/>
          <w:b/>
          <w:bCs/>
        </w:rPr>
      </w:pPr>
      <w:r w:rsidRPr="007E5B46">
        <w:rPr>
          <w:rFonts w:ascii="Arial" w:eastAsia="Calibri" w:hAnsi="Arial" w:cs="Arial"/>
          <w:lang w:eastAsia="en-US"/>
        </w:rPr>
        <w:lastRenderedPageBreak/>
        <w:t>Plakat umieść w widocznym i dostępnym publicznie</w:t>
      </w:r>
      <w:r w:rsidR="000B1977" w:rsidRPr="007E5B46">
        <w:rPr>
          <w:rFonts w:ascii="Arial" w:eastAsia="Calibri" w:hAnsi="Arial" w:cs="Arial"/>
          <w:vertAlign w:val="superscript"/>
          <w:lang w:eastAsia="en-US"/>
        </w:rPr>
        <w:footnoteReference w:id="57"/>
      </w:r>
      <w:r w:rsidRPr="007E5B46">
        <w:rPr>
          <w:rFonts w:ascii="Arial" w:eastAsia="Calibri" w:hAnsi="Arial" w:cs="Arial"/>
          <w:lang w:eastAsia="en-US"/>
        </w:rPr>
        <w:t xml:space="preserve"> miejscu. Może być to np. wejście do budynku, w którym masz swoją siedzibę albo w recepcji. Musisz zawiesić przynajmniej jeden plakat, a jeśli działania w ramach projektu realizujesz w kilku lokalizacjach, plakaty umieść w każdej z nich.</w:t>
      </w:r>
      <w:bookmarkStart w:id="108" w:name="_Toc407625471"/>
      <w:bookmarkStart w:id="109" w:name="_Toc406085437"/>
      <w:bookmarkStart w:id="110" w:name="_Toc406086725"/>
      <w:bookmarkStart w:id="111" w:name="_Toc406086916"/>
      <w:bookmarkStart w:id="112" w:name="_Toc406087008"/>
      <w:bookmarkStart w:id="113" w:name="_Toc488324572"/>
      <w:bookmarkStart w:id="114" w:name="_Toc123805826"/>
      <w:bookmarkStart w:id="115" w:name="_Toc123806393"/>
      <w:bookmarkStart w:id="116" w:name="_Toc123806458"/>
      <w:bookmarkStart w:id="117" w:name="_Toc123806747"/>
      <w:bookmarkStart w:id="118" w:name="_Hlk122089757"/>
      <w:bookmarkEnd w:id="108"/>
      <w:bookmarkEnd w:id="109"/>
      <w:bookmarkEnd w:id="110"/>
      <w:bookmarkEnd w:id="111"/>
      <w:bookmarkEnd w:id="112"/>
      <w:r w:rsidRPr="007E5B46">
        <w:rPr>
          <w:rFonts w:ascii="Arial" w:hAnsi="Arial" w:cs="Arial"/>
          <w:b/>
          <w:bCs/>
        </w:rPr>
        <w:t>2.2.3 Kiedy umieścić plakat i na jak długo?</w:t>
      </w:r>
      <w:bookmarkEnd w:id="113"/>
      <w:bookmarkEnd w:id="114"/>
      <w:bookmarkEnd w:id="115"/>
      <w:bookmarkEnd w:id="116"/>
      <w:bookmarkEnd w:id="117"/>
    </w:p>
    <w:p w14:paraId="66B0A16C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Plakat musi być wyeksponowany w trakcie realizacji projektu. Trzeba go umieścić w widocznym miejscu nie później niż miesiąc od uzyskania dofinansowania. </w:t>
      </w:r>
    </w:p>
    <w:p w14:paraId="212DA40C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bookmarkStart w:id="119" w:name="_Toc123805827"/>
      <w:bookmarkStart w:id="120" w:name="_Toc123806394"/>
      <w:bookmarkStart w:id="121" w:name="_Toc123806459"/>
      <w:bookmarkStart w:id="122" w:name="_Toc123806748"/>
      <w:bookmarkEnd w:id="118"/>
      <w:r w:rsidRPr="007E5B46">
        <w:rPr>
          <w:rFonts w:ascii="Arial" w:hAnsi="Arial" w:cs="Arial"/>
          <w:b/>
          <w:bCs/>
        </w:rPr>
        <w:t>3. Jak oznaczyć sprzęt i wyposażenie zakupione/powstałe w projekcie</w:t>
      </w:r>
      <w:bookmarkEnd w:id="119"/>
      <w:bookmarkEnd w:id="120"/>
      <w:bookmarkEnd w:id="121"/>
      <w:bookmarkEnd w:id="122"/>
      <w:r w:rsidRPr="007E5B46">
        <w:rPr>
          <w:rFonts w:ascii="Arial" w:hAnsi="Arial" w:cs="Arial"/>
          <w:b/>
          <w:bCs/>
        </w:rPr>
        <w:t xml:space="preserve">? </w:t>
      </w:r>
    </w:p>
    <w:p w14:paraId="6EFB24D7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bookmarkStart w:id="123" w:name="_Toc123805828"/>
      <w:bookmarkStart w:id="124" w:name="_Toc123806395"/>
      <w:bookmarkStart w:id="125" w:name="_Toc123806460"/>
      <w:bookmarkStart w:id="126" w:name="_Toc123806749"/>
      <w:r w:rsidRPr="007E5B46">
        <w:rPr>
          <w:rFonts w:ascii="Arial" w:hAnsi="Arial" w:cs="Arial"/>
          <w:b/>
          <w:bCs/>
        </w:rPr>
        <w:t>3.1 Jak powinna wyglądać naklejka?</w:t>
      </w:r>
      <w:bookmarkEnd w:id="123"/>
      <w:bookmarkEnd w:id="124"/>
      <w:bookmarkEnd w:id="125"/>
      <w:bookmarkEnd w:id="126"/>
    </w:p>
    <w:p w14:paraId="33C14D0F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bookmarkStart w:id="127" w:name="_Hlk126665942"/>
      <w:r w:rsidRPr="007E5B46">
        <w:rPr>
          <w:rFonts w:ascii="Arial" w:eastAsia="Calibri" w:hAnsi="Arial" w:cs="Arial"/>
          <w:lang w:eastAsia="en-US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E5B46">
        <w:rPr>
          <w:rFonts w:ascii="Arial" w:eastAsia="Calibri" w:hAnsi="Arial" w:cs="Arial"/>
          <w:b/>
          <w:lang w:eastAsia="en-US"/>
        </w:rPr>
        <w:t xml:space="preserve"> Naklejki powinny znajdować się </w:t>
      </w:r>
      <w:r w:rsidRPr="007E5B46">
        <w:rPr>
          <w:rFonts w:ascii="Arial" w:eastAsia="Calibri" w:hAnsi="Arial" w:cs="Arial"/>
          <w:b/>
          <w:lang w:eastAsia="en-US"/>
        </w:rPr>
        <w:br/>
        <w:t>w dobrze widocznym miejscu.</w:t>
      </w:r>
    </w:p>
    <w:bookmarkEnd w:id="127"/>
    <w:p w14:paraId="19B60328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Naklejka musi zawierać:</w:t>
      </w:r>
    </w:p>
    <w:p w14:paraId="76A3CCAD" w14:textId="77777777" w:rsidR="0048393A" w:rsidRPr="007E5B46" w:rsidRDefault="0048393A">
      <w:pPr>
        <w:numPr>
          <w:ilvl w:val="0"/>
          <w:numId w:val="63"/>
        </w:numPr>
        <w:spacing w:before="120" w:after="120" w:line="276" w:lineRule="auto"/>
        <w:jc w:val="both"/>
        <w:rPr>
          <w:rFonts w:ascii="Arial" w:hAnsi="Arial" w:cs="Arial"/>
        </w:rPr>
      </w:pPr>
      <w:r w:rsidRPr="007E5B46">
        <w:rPr>
          <w:rFonts w:ascii="Arial" w:hAnsi="Arial" w:cs="Arial"/>
        </w:rPr>
        <w:t>zestawienie znaków: Funduszy Europejskich (lub znaku odpowiedniego programu), barw Rzeczypospolitej Polskiej, Unii Europejskiej,</w:t>
      </w:r>
    </w:p>
    <w:p w14:paraId="04EFFD11" w14:textId="1709C6EE" w:rsidR="0048393A" w:rsidRPr="007E5B46" w:rsidRDefault="0048393A">
      <w:pPr>
        <w:numPr>
          <w:ilvl w:val="0"/>
          <w:numId w:val="63"/>
        </w:numPr>
        <w:spacing w:before="120" w:after="120" w:line="276" w:lineRule="auto"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tekst „</w:t>
      </w:r>
      <w:bookmarkStart w:id="128" w:name="_Hlk196294233"/>
      <w:r w:rsidR="000B1977" w:rsidRPr="007E5B46">
        <w:rPr>
          <w:rFonts w:ascii="Arial" w:eastAsia="Calibri" w:hAnsi="Arial" w:cs="Arial"/>
          <w:lang w:eastAsia="en-US"/>
        </w:rPr>
        <w:t>Zakup finansowany ze środków Unii Europejskiej” (wariant 1) lub „Zakup współfinansowany ze środków Unii Europejskiej” (wariant 2) – w zależności od źródła finansowania projektu</w:t>
      </w:r>
      <w:bookmarkEnd w:id="128"/>
      <w:r w:rsidR="000B1977" w:rsidRPr="007E5B46">
        <w:rPr>
          <w:rFonts w:ascii="Arial" w:eastAsia="Calibri" w:hAnsi="Arial" w:cs="Arial"/>
          <w:lang w:eastAsia="en-US"/>
        </w:rPr>
        <w:t>.</w:t>
      </w:r>
    </w:p>
    <w:p w14:paraId="05CC1E2A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7E5B46">
        <w:rPr>
          <w:rFonts w:ascii="Arial" w:eastAsia="Calibri" w:hAnsi="Arial" w:cs="Arial"/>
          <w:bCs/>
          <w:lang w:eastAsia="en-US"/>
        </w:rPr>
        <w:t>Wzór naklejki:</w:t>
      </w:r>
    </w:p>
    <w:p w14:paraId="02ADF273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7E5B46">
        <w:rPr>
          <w:noProof/>
        </w:rPr>
        <w:drawing>
          <wp:inline distT="0" distB="0" distL="0" distR="0" wp14:anchorId="1C435A22" wp14:editId="5EE58060">
            <wp:extent cx="2867025" cy="1718450"/>
            <wp:effectExtent l="0" t="0" r="0" b="0"/>
            <wp:docPr id="1357474775" name="Obraz 13574747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74775" name="Obraz 13574747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76" cy="175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DA4D" w14:textId="77777777" w:rsidR="0048393A" w:rsidRPr="007E5B46" w:rsidRDefault="0048393A" w:rsidP="0048393A">
      <w:pPr>
        <w:spacing w:before="240" w:after="200" w:line="276" w:lineRule="auto"/>
        <w:rPr>
          <w:rFonts w:ascii="Arial" w:eastAsia="Calibri" w:hAnsi="Arial" w:cs="Arial"/>
          <w:color w:val="000000"/>
          <w:lang w:eastAsia="en-US"/>
        </w:rPr>
      </w:pPr>
      <w:r w:rsidRPr="007E5B46">
        <w:rPr>
          <w:rFonts w:ascii="Arial" w:eastAsia="Calibri" w:hAnsi="Arial" w:cs="Arial"/>
          <w:b/>
          <w:bCs/>
          <w:color w:val="000000"/>
          <w:lang w:eastAsia="en-US"/>
        </w:rPr>
        <w:t>UWAGA: Wzór naklejki jest obowiązkowy, tzn. nie można go modyfikować, dodawać/usuwać znaków, poza zmianą znaku „Fundusze Europejskie” na znak odpowiedniego programu.</w:t>
      </w:r>
    </w:p>
    <w:p w14:paraId="7AD5A279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7E5B46">
        <w:rPr>
          <w:rFonts w:ascii="Arial" w:eastAsia="Calibri" w:hAnsi="Arial" w:cs="Arial"/>
          <w:color w:val="000000"/>
          <w:lang w:eastAsia="en-US"/>
        </w:rPr>
        <w:t xml:space="preserve">Naklejki </w:t>
      </w:r>
      <w:r w:rsidRPr="007E5B46">
        <w:rPr>
          <w:rFonts w:ascii="Arial" w:eastAsia="Calibri" w:hAnsi="Arial" w:cs="Arial"/>
          <w:bCs/>
          <w:lang w:eastAsia="en-US"/>
        </w:rPr>
        <w:t>należy umieścić na:</w:t>
      </w:r>
    </w:p>
    <w:p w14:paraId="70C6FF61" w14:textId="6899D2C5" w:rsidR="0048393A" w:rsidRPr="007E5B46" w:rsidRDefault="0048393A">
      <w:pPr>
        <w:numPr>
          <w:ilvl w:val="0"/>
          <w:numId w:val="64"/>
        </w:numPr>
        <w:spacing w:before="120" w:after="120" w:line="276" w:lineRule="auto"/>
        <w:jc w:val="both"/>
        <w:rPr>
          <w:rFonts w:ascii="Arial" w:eastAsia="Calibri" w:hAnsi="Arial" w:cs="Arial"/>
          <w:lang w:eastAsia="en-US"/>
        </w:rPr>
      </w:pPr>
      <w:bookmarkStart w:id="129" w:name="_Hlk124339278"/>
      <w:r w:rsidRPr="007E5B46">
        <w:rPr>
          <w:rFonts w:ascii="Arial" w:eastAsia="Calibri" w:hAnsi="Arial" w:cs="Arial"/>
          <w:lang w:eastAsia="en-US"/>
        </w:rPr>
        <w:lastRenderedPageBreak/>
        <w:t>sprzętach, maszynach, urządzeniach (np. maszyny</w:t>
      </w:r>
      <w:r w:rsidR="009835B5" w:rsidRPr="007E5B46">
        <w:rPr>
          <w:rFonts w:ascii="Arial" w:eastAsia="Calibri" w:hAnsi="Arial" w:cs="Arial"/>
          <w:lang w:eastAsia="en-US"/>
        </w:rPr>
        <w:t xml:space="preserve"> i </w:t>
      </w:r>
      <w:r w:rsidRPr="007E5B46">
        <w:rPr>
          <w:rFonts w:ascii="Arial" w:eastAsia="Calibri" w:hAnsi="Arial" w:cs="Arial"/>
          <w:lang w:eastAsia="en-US"/>
        </w:rPr>
        <w:t>urządzenia produkcyjne, laboratoryjne, komputery, laptopy</w:t>
      </w:r>
      <w:r w:rsidR="009835B5" w:rsidRPr="007E5B46">
        <w:rPr>
          <w:rFonts w:ascii="Arial" w:eastAsia="Calibri" w:hAnsi="Arial" w:cs="Arial"/>
          <w:lang w:eastAsia="en-US"/>
        </w:rPr>
        <w:t xml:space="preserve">, </w:t>
      </w:r>
      <w:bookmarkStart w:id="130" w:name="_Hlk193977197"/>
      <w:r w:rsidR="009835B5" w:rsidRPr="007E5B46">
        <w:rPr>
          <w:rFonts w:ascii="Arial" w:eastAsia="Calibri" w:hAnsi="Arial" w:cs="Arial"/>
          <w:lang w:eastAsia="en-US"/>
        </w:rPr>
        <w:t>tablety, drukarki</w:t>
      </w:r>
      <w:bookmarkEnd w:id="130"/>
      <w:r w:rsidRPr="007E5B46">
        <w:rPr>
          <w:rFonts w:ascii="Arial" w:eastAsia="Calibri" w:hAnsi="Arial" w:cs="Arial"/>
          <w:lang w:eastAsia="en-US"/>
        </w:rPr>
        <w:t xml:space="preserve">), </w:t>
      </w:r>
    </w:p>
    <w:p w14:paraId="1D401D28" w14:textId="77777777" w:rsidR="0048393A" w:rsidRPr="007E5B46" w:rsidRDefault="0048393A">
      <w:pPr>
        <w:numPr>
          <w:ilvl w:val="0"/>
          <w:numId w:val="64"/>
        </w:numPr>
        <w:spacing w:before="120" w:after="120" w:line="276" w:lineRule="auto"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środkach transportu (np. samochodach, radiowozach, tramwajach, autobusach, wagonach kolejowych), </w:t>
      </w:r>
    </w:p>
    <w:p w14:paraId="3FAB572E" w14:textId="04E53CE0" w:rsidR="0048393A" w:rsidRPr="007E5B46" w:rsidRDefault="0048393A">
      <w:pPr>
        <w:numPr>
          <w:ilvl w:val="0"/>
          <w:numId w:val="64"/>
        </w:numPr>
        <w:spacing w:before="120" w:after="120" w:line="276" w:lineRule="auto"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aparaturze (np. laboratoryjnej, medycznej),</w:t>
      </w:r>
    </w:p>
    <w:bookmarkEnd w:id="129"/>
    <w:p w14:paraId="45BFE255" w14:textId="77777777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r w:rsidRPr="007E5B46">
        <w:rPr>
          <w:rFonts w:ascii="Arial" w:hAnsi="Arial" w:cs="Arial"/>
          <w:b/>
          <w:bCs/>
        </w:rPr>
        <w:t>4. Jakie informacje musisz umieścić na oficjalnej stronie internetowej i w mediach społecznościowych?</w:t>
      </w:r>
    </w:p>
    <w:p w14:paraId="6D5ABEE0" w14:textId="77777777" w:rsidR="0048393A" w:rsidRPr="001D5D63" w:rsidRDefault="0048393A" w:rsidP="0048393A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bookmarkStart w:id="131" w:name="_Hlk126050720"/>
      <w:r w:rsidRPr="007E5B46">
        <w:rPr>
          <w:rFonts w:ascii="Arial" w:eastAsia="Calibri" w:hAnsi="Arial" w:cs="Arial"/>
          <w:lang w:eastAsia="en-US"/>
        </w:rPr>
        <w:t>Jeśli posiadasz oficjalną stronę internetową, musisz zamieścić na niej opis projektu, który zawiera</w:t>
      </w:r>
      <w:r w:rsidRPr="007E5B46">
        <w:rPr>
          <w:rFonts w:ascii="Arial" w:eastAsia="Calibri" w:hAnsi="Arial" w:cs="Arial"/>
          <w:b/>
          <w:bCs/>
          <w:lang w:eastAsia="en-US"/>
        </w:rPr>
        <w:t>:</w:t>
      </w:r>
    </w:p>
    <w:p w14:paraId="4D599C13" w14:textId="7706C476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tytuł projektu lub jego skróconą nazwę (maksymalnie 150 znaków</w:t>
      </w:r>
      <w:r w:rsidR="00FB2B8E">
        <w:rPr>
          <w:rFonts w:ascii="Arial" w:eastAsia="Calibri" w:hAnsi="Arial" w:cs="Arial"/>
          <w:lang w:eastAsia="en-US"/>
        </w:rPr>
        <w:t xml:space="preserve"> </w:t>
      </w:r>
      <w:r w:rsidR="00FB2B8E" w:rsidRPr="00FB2B8E">
        <w:rPr>
          <w:rFonts w:ascii="Arial" w:eastAsia="Calibri" w:hAnsi="Arial" w:cs="Arial"/>
          <w:lang w:eastAsia="en-US"/>
        </w:rPr>
        <w:t>ze spacjami</w:t>
      </w:r>
      <w:r w:rsidRPr="007E5B46">
        <w:rPr>
          <w:rFonts w:ascii="Arial" w:eastAsia="Calibri" w:hAnsi="Arial" w:cs="Arial"/>
          <w:lang w:eastAsia="en-US"/>
        </w:rPr>
        <w:t>),</w:t>
      </w:r>
    </w:p>
    <w:p w14:paraId="01C552C2" w14:textId="77777777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0A048564" w14:textId="77777777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6A7E078C" w14:textId="77777777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7FF47BDC" w14:textId="77777777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cel lub cele projektu, </w:t>
      </w:r>
    </w:p>
    <w:p w14:paraId="61409B0F" w14:textId="77777777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06897D46" w14:textId="77777777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wartość projektu (całkowity koszt projektu),</w:t>
      </w:r>
    </w:p>
    <w:p w14:paraId="63978C57" w14:textId="77777777" w:rsidR="0048393A" w:rsidRPr="007E5B46" w:rsidRDefault="0048393A">
      <w:pPr>
        <w:numPr>
          <w:ilvl w:val="0"/>
          <w:numId w:val="65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wysokość wkładu Funduszy Europejskich.</w:t>
      </w:r>
    </w:p>
    <w:p w14:paraId="369A4A56" w14:textId="77777777" w:rsidR="009835B5" w:rsidRPr="007E5B46" w:rsidRDefault="0048393A" w:rsidP="009835B5">
      <w:pPr>
        <w:spacing w:before="120" w:after="120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Jest to minimalny zakres informacji, obowiązkowy dla każdego projektu. </w:t>
      </w:r>
      <w:bookmarkStart w:id="132" w:name="_Hlk196290876"/>
      <w:bookmarkStart w:id="133" w:name="_Hlk196294323"/>
    </w:p>
    <w:p w14:paraId="08C6FC2A" w14:textId="4B9BE483" w:rsidR="009835B5" w:rsidRPr="007E5B46" w:rsidRDefault="009835B5" w:rsidP="009835B5">
      <w:pPr>
        <w:spacing w:before="120" w:after="120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Powyższe informacje i oznaczenia, które wymieniliśmy w punktach od 1 do 8 musisz także umieścić na profilu w mediach społecznościowych. </w:t>
      </w:r>
    </w:p>
    <w:p w14:paraId="54C49DEA" w14:textId="77777777" w:rsidR="009835B5" w:rsidRPr="007E5B46" w:rsidRDefault="009835B5" w:rsidP="009835B5">
      <w:pPr>
        <w:spacing w:before="120" w:after="120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Jeżeli nie posiadasz takiego profilu, musisz go założyć.</w:t>
      </w:r>
    </w:p>
    <w:p w14:paraId="15EAFEDD" w14:textId="77777777" w:rsidR="009835B5" w:rsidRPr="007E5B46" w:rsidRDefault="009835B5" w:rsidP="009835B5">
      <w:pPr>
        <w:spacing w:before="120" w:after="120"/>
        <w:rPr>
          <w:rFonts w:ascii="Arial" w:eastAsia="Calibri" w:hAnsi="Arial" w:cs="Arial"/>
          <w:b/>
          <w:bCs/>
          <w:lang w:eastAsia="en-US"/>
        </w:rPr>
      </w:pPr>
      <w:r w:rsidRPr="007E5B46">
        <w:rPr>
          <w:rFonts w:ascii="Arial" w:eastAsia="Calibri" w:hAnsi="Arial" w:cs="Arial"/>
          <w:b/>
          <w:bCs/>
          <w:lang w:eastAsia="en-US"/>
        </w:rPr>
        <w:t>Dodatkowo,</w:t>
      </w:r>
      <w:r w:rsidRPr="007E5B46">
        <w:rPr>
          <w:rFonts w:ascii="Arial" w:eastAsia="Calibri" w:hAnsi="Arial" w:cs="Arial"/>
          <w:b/>
          <w:lang w:eastAsia="en-US"/>
        </w:rPr>
        <w:t xml:space="preserve"> w przypadku wszelkich informacji o </w:t>
      </w:r>
      <w:r w:rsidRPr="007E5B46">
        <w:rPr>
          <w:rFonts w:ascii="Arial" w:eastAsia="Calibri" w:hAnsi="Arial" w:cs="Arial"/>
          <w:b/>
          <w:bCs/>
          <w:lang w:eastAsia="en-US"/>
        </w:rPr>
        <w:t xml:space="preserve">realizowanym </w:t>
      </w:r>
      <w:r w:rsidRPr="007E5B46">
        <w:rPr>
          <w:rFonts w:ascii="Arial" w:eastAsia="Calibri" w:hAnsi="Arial" w:cs="Arial"/>
          <w:b/>
          <w:lang w:eastAsia="en-US"/>
        </w:rPr>
        <w:t>projekcie</w:t>
      </w:r>
      <w:r w:rsidRPr="007E5B46">
        <w:rPr>
          <w:rFonts w:ascii="Arial" w:eastAsia="Calibri" w:hAnsi="Arial" w:cs="Arial"/>
          <w:b/>
          <w:bCs/>
          <w:lang w:eastAsia="en-US"/>
        </w:rPr>
        <w:t xml:space="preserve"> podawanych do wiadomości za pośrednictwem mediów społecznościowych, musisz stosować hasztag #FunduszeUE lub #FunduszeEuropejskie</w:t>
      </w:r>
      <w:bookmarkEnd w:id="132"/>
      <w:r w:rsidRPr="007E5B46">
        <w:rPr>
          <w:rFonts w:ascii="Arial" w:eastAsia="Calibri" w:hAnsi="Arial" w:cs="Arial"/>
          <w:b/>
          <w:bCs/>
          <w:lang w:eastAsia="en-US"/>
        </w:rPr>
        <w:t>.</w:t>
      </w:r>
    </w:p>
    <w:bookmarkEnd w:id="133"/>
    <w:p w14:paraId="47EFE25C" w14:textId="73402A7D" w:rsidR="0048393A" w:rsidRPr="007E5B46" w:rsidRDefault="0048393A" w:rsidP="0048393A">
      <w:pPr>
        <w:spacing w:before="120" w:after="120"/>
        <w:rPr>
          <w:rFonts w:ascii="Arial" w:eastAsia="Calibri" w:hAnsi="Arial" w:cs="Arial"/>
          <w:lang w:eastAsia="en-US"/>
        </w:rPr>
      </w:pPr>
    </w:p>
    <w:p w14:paraId="58CBCDD2" w14:textId="6097FD12" w:rsidR="0048393A" w:rsidRPr="007E5B46" w:rsidRDefault="0048393A" w:rsidP="0048393A">
      <w:pPr>
        <w:spacing w:before="120" w:after="120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Rekomendujemy też zamieszczanie zdjęć, grafik, materiałów audiowizualnych oraz harmonogramu projektu, prezentującego jego główne etapy i postęp prac.</w:t>
      </w:r>
    </w:p>
    <w:p w14:paraId="391E82B9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Zarówno profil w mediach społecznościowych, jak i oficjalna strona internetowa, na której zamieszczasz powyższe informacje, powinny być utrzymywane do końca realizacji projektu.</w:t>
      </w:r>
    </w:p>
    <w:bookmarkEnd w:id="131"/>
    <w:p w14:paraId="6289B3F1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lastRenderedPageBreak/>
        <w:t xml:space="preserve">Pamiętaj, że oznaczenia na stronach internetowych i w mediach społecznościowych występują </w:t>
      </w:r>
      <w:r w:rsidRPr="007E5B46">
        <w:rPr>
          <w:rFonts w:ascii="Arial" w:eastAsia="Calibri" w:hAnsi="Arial" w:cs="Arial"/>
          <w:b/>
          <w:bCs/>
          <w:lang w:eastAsia="en-US"/>
        </w:rPr>
        <w:t xml:space="preserve">zawsze w wariancie </w:t>
      </w:r>
      <w:proofErr w:type="spellStart"/>
      <w:r w:rsidRPr="007E5B46">
        <w:rPr>
          <w:rFonts w:ascii="Arial" w:eastAsia="Calibri" w:hAnsi="Arial" w:cs="Arial"/>
          <w:b/>
          <w:bCs/>
          <w:lang w:eastAsia="en-US"/>
        </w:rPr>
        <w:t>pełnokolorowym</w:t>
      </w:r>
      <w:proofErr w:type="spellEnd"/>
      <w:r w:rsidRPr="007E5B46">
        <w:rPr>
          <w:rFonts w:ascii="Arial" w:eastAsia="Calibri" w:hAnsi="Arial" w:cs="Arial"/>
          <w:lang w:eastAsia="en-US"/>
        </w:rPr>
        <w:t xml:space="preserve">. Nie można tu zastosować wersji achromatycznych. </w:t>
      </w:r>
    </w:p>
    <w:p w14:paraId="57C9225B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b/>
          <w:bCs/>
          <w:lang w:eastAsia="en-US"/>
        </w:rPr>
        <w:t>Uwaga! Jeżeli tworzysz nową stronę internetową</w:t>
      </w:r>
      <w:r w:rsidRPr="007E5B46">
        <w:rPr>
          <w:rFonts w:ascii="Arial" w:eastAsia="Calibri" w:hAnsi="Arial" w:cs="Arial"/>
          <w:lang w:eastAsia="en-US"/>
        </w:rPr>
        <w:t xml:space="preserve">, </w:t>
      </w:r>
      <w:r w:rsidRPr="007E5B46">
        <w:rPr>
          <w:rFonts w:ascii="Arial" w:eastAsia="Calibri" w:hAnsi="Arial" w:cs="Arial"/>
          <w:b/>
          <w:bCs/>
          <w:lang w:eastAsia="en-US"/>
        </w:rPr>
        <w:t>którą finansujesz w ramach projektu</w:t>
      </w:r>
      <w:r w:rsidRPr="007E5B46">
        <w:rPr>
          <w:rFonts w:ascii="Arial" w:eastAsia="Calibri" w:hAnsi="Arial" w:cs="Arial"/>
          <w:lang w:eastAsia="en-US"/>
        </w:rPr>
        <w:t xml:space="preserve">, </w:t>
      </w:r>
      <w:r w:rsidRPr="007E5B46">
        <w:rPr>
          <w:rFonts w:ascii="Arial" w:eastAsia="Calibri" w:hAnsi="Arial" w:cs="Arial"/>
          <w:b/>
          <w:bCs/>
          <w:lang w:eastAsia="en-US"/>
        </w:rPr>
        <w:t>oznaczenia graficzne muszą znaleźć się na samej górze strony internetowej</w:t>
      </w:r>
      <w:r w:rsidRPr="007E5B46">
        <w:rPr>
          <w:rFonts w:ascii="Arial" w:eastAsia="Calibri" w:hAnsi="Arial" w:cs="Arial"/>
          <w:lang w:eastAsia="en-US"/>
        </w:rPr>
        <w:t xml:space="preserve"> (szczegóły znajdziesz w Podręczniku). Taką stronę musisz utrzymywać do końca okresu trwałości projektu. </w:t>
      </w:r>
      <w:bookmarkStart w:id="134" w:name="_Toc405560069"/>
      <w:bookmarkStart w:id="135" w:name="_Toc405560139"/>
      <w:bookmarkStart w:id="136" w:name="_Toc405905541"/>
      <w:bookmarkStart w:id="137" w:name="_Toc406085455"/>
      <w:bookmarkStart w:id="138" w:name="_Toc406086743"/>
      <w:bookmarkStart w:id="139" w:name="_Toc406086934"/>
      <w:bookmarkStart w:id="140" w:name="_Toc406087026"/>
      <w:bookmarkStart w:id="141" w:name="_Toc405560070"/>
      <w:bookmarkStart w:id="142" w:name="_Toc405560140"/>
      <w:bookmarkStart w:id="143" w:name="_Toc405905542"/>
      <w:bookmarkStart w:id="144" w:name="_Toc406085456"/>
      <w:bookmarkStart w:id="145" w:name="_Toc406086744"/>
      <w:bookmarkStart w:id="146" w:name="_Toc406086935"/>
      <w:bookmarkStart w:id="147" w:name="_Toc406087027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5A37D5EC" w14:textId="77777777" w:rsidR="0048393A" w:rsidRPr="007E5B46" w:rsidRDefault="0048393A" w:rsidP="0048393A">
      <w:pPr>
        <w:spacing w:before="360" w:after="120" w:line="360" w:lineRule="auto"/>
        <w:ind w:left="425"/>
        <w:rPr>
          <w:rFonts w:ascii="Arial" w:hAnsi="Arial" w:cs="Arial"/>
          <w:b/>
          <w:bCs/>
        </w:rPr>
      </w:pPr>
      <w:r w:rsidRPr="007E5B46">
        <w:rPr>
          <w:rFonts w:ascii="Arial" w:hAnsi="Arial" w:cs="Arial"/>
          <w:b/>
          <w:bCs/>
        </w:rPr>
        <w:t>5. Jak oznaczać projekty dofinansowane jednocześnie z Funduszy Europejskich oraz Krajowego Planu Odbudowy i Zwiększania Odporności?</w:t>
      </w:r>
    </w:p>
    <w:p w14:paraId="2B16A8E9" w14:textId="77777777" w:rsidR="0048393A" w:rsidRPr="007E5B46" w:rsidRDefault="0048393A" w:rsidP="0048393A">
      <w:pPr>
        <w:spacing w:after="200" w:line="276" w:lineRule="auto"/>
        <w:rPr>
          <w:rFonts w:ascii="Calibri" w:eastAsia="Calibri" w:hAnsi="Calibri" w:cs="Arial"/>
          <w:szCs w:val="22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Jeśli realizujesz projekt, który dofinansowany jest jednocześnie z Funduszy Europejskich (FE) oraz Krajowego Planu Odbudowy i Zwiększania Odporności (KPO), umieść </w:t>
      </w:r>
      <w:r w:rsidRPr="007E5B46">
        <w:rPr>
          <w:rFonts w:ascii="Arial" w:eastAsia="Calibri" w:hAnsi="Arial" w:cs="Arial"/>
          <w:szCs w:val="22"/>
          <w:lang w:eastAsia="en-US"/>
        </w:rPr>
        <w:t xml:space="preserve">wspólne zestawienie znaków: FE z nazwą właściwego programu, barw RP, UE oraz znak dodatkowy KPO (po linii oddzielającej). Pod zestawieniem tych znaków musisz umieścić informację słowną: „Dofinansowane przez Unię Europejską - </w:t>
      </w:r>
      <w:proofErr w:type="spellStart"/>
      <w:r w:rsidRPr="007E5B46">
        <w:rPr>
          <w:rFonts w:ascii="Arial" w:eastAsia="Calibri" w:hAnsi="Arial" w:cs="Arial"/>
          <w:szCs w:val="22"/>
          <w:lang w:eastAsia="en-US"/>
        </w:rPr>
        <w:t>NextGenerationEU</w:t>
      </w:r>
      <w:proofErr w:type="spellEnd"/>
      <w:r w:rsidRPr="007E5B46">
        <w:rPr>
          <w:rFonts w:ascii="Arial" w:eastAsia="Calibri" w:hAnsi="Arial" w:cs="Arial"/>
          <w:szCs w:val="22"/>
          <w:lang w:eastAsia="en-US"/>
        </w:rPr>
        <w:t>”.</w:t>
      </w:r>
    </w:p>
    <w:p w14:paraId="1F5AB4E2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Wzór wspólnego zestawienia znaków:</w:t>
      </w:r>
    </w:p>
    <w:p w14:paraId="75DA0B74" w14:textId="77777777" w:rsidR="0048393A" w:rsidRPr="007E5B46" w:rsidRDefault="0048393A" w:rsidP="0048393A">
      <w:pPr>
        <w:spacing w:before="120" w:after="120"/>
        <w:rPr>
          <w:rFonts w:ascii="Arial" w:hAnsi="Arial" w:cs="Arial"/>
        </w:rPr>
      </w:pPr>
      <w:r w:rsidRPr="007E5B46">
        <w:rPr>
          <w:rFonts w:ascii="Arial" w:hAnsi="Arial"/>
          <w:noProof/>
          <w:sz w:val="20"/>
        </w:rPr>
        <w:drawing>
          <wp:inline distT="0" distB="0" distL="0" distR="0" wp14:anchorId="257ABB4B" wp14:editId="706FEC9B">
            <wp:extent cx="5760720" cy="648335"/>
            <wp:effectExtent l="0" t="0" r="0" b="0"/>
            <wp:docPr id="7" name="Obraz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5AAD" w14:textId="77777777" w:rsidR="0048393A" w:rsidRPr="007E5B46" w:rsidRDefault="0048393A" w:rsidP="0048393A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7E5B46">
        <w:rPr>
          <w:rFonts w:ascii="Calibri" w:eastAsia="Calibri" w:hAnsi="Calibri" w:cs="Calibri"/>
          <w:sz w:val="22"/>
          <w:szCs w:val="22"/>
          <w:lang w:eastAsia="en-US"/>
        </w:rPr>
        <w:t xml:space="preserve">Dofinansowane przez Unię Europejską – </w:t>
      </w:r>
      <w:proofErr w:type="spellStart"/>
      <w:r w:rsidRPr="007E5B46">
        <w:rPr>
          <w:rFonts w:ascii="Calibri" w:eastAsia="Calibri" w:hAnsi="Calibri" w:cs="Calibri"/>
          <w:sz w:val="22"/>
          <w:szCs w:val="22"/>
          <w:lang w:eastAsia="en-US"/>
        </w:rPr>
        <w:t>NextGenerationEU</w:t>
      </w:r>
      <w:proofErr w:type="spellEnd"/>
    </w:p>
    <w:p w14:paraId="2E016A4D" w14:textId="77777777" w:rsidR="0048393A" w:rsidRPr="007E5B46" w:rsidRDefault="0048393A" w:rsidP="0048393A">
      <w:pPr>
        <w:spacing w:before="120" w:after="120"/>
        <w:ind w:left="720"/>
        <w:jc w:val="center"/>
        <w:rPr>
          <w:rFonts w:ascii="Arial" w:hAnsi="Arial" w:cs="Arial"/>
        </w:rPr>
      </w:pPr>
    </w:p>
    <w:p w14:paraId="0757E272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Jeśli w Twoim projekcie istnieje obowiązek umieszczenia tablic informacyjnych, możesz umieścić dwie oddzielne tablice – jedną dla Funduszy Europejskich i drugą dla Krajowego Planu Odbudowy </w:t>
      </w:r>
      <w:r w:rsidRPr="007E5B46">
        <w:rPr>
          <w:rFonts w:ascii="Arial" w:eastAsia="Calibri" w:hAnsi="Arial" w:cs="Arial"/>
          <w:b/>
          <w:bCs/>
          <w:lang w:eastAsia="en-US"/>
        </w:rPr>
        <w:t>albo</w:t>
      </w:r>
      <w:r w:rsidRPr="007E5B46">
        <w:rPr>
          <w:rFonts w:ascii="Arial" w:eastAsia="Calibri" w:hAnsi="Arial" w:cs="Arial"/>
          <w:lang w:eastAsia="en-US"/>
        </w:rPr>
        <w:t xml:space="preserve"> możesz postawić jedną wspólną tablicę informacyjną. </w:t>
      </w:r>
    </w:p>
    <w:p w14:paraId="5196D40E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Jeśli w Twoim projekcie musisz umieścić plakaty informacyjne, możesz umieścić dwa oddzielne plakaty – jeden dla FE i drugi dla KPO </w:t>
      </w:r>
      <w:r w:rsidRPr="007E5B46">
        <w:rPr>
          <w:rFonts w:ascii="Arial" w:eastAsia="Calibri" w:hAnsi="Arial" w:cs="Arial"/>
          <w:b/>
          <w:bCs/>
          <w:lang w:eastAsia="en-US"/>
        </w:rPr>
        <w:t>lub</w:t>
      </w:r>
      <w:r w:rsidRPr="007E5B46">
        <w:rPr>
          <w:rFonts w:ascii="Arial" w:eastAsia="Calibri" w:hAnsi="Arial" w:cs="Arial"/>
          <w:lang w:eastAsia="en-US"/>
        </w:rPr>
        <w:t xml:space="preserve"> możesz umieścić co najmniej jeden wspólny plakat informacyjny.</w:t>
      </w:r>
    </w:p>
    <w:p w14:paraId="2251F01C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Aby oznaczyć sprzęt i wyposażenie zakupione/ powstałe w ramach projektu finansowanego z FE i KPO, zastosuj wspólny wzór naklejek.</w:t>
      </w:r>
    </w:p>
    <w:p w14:paraId="3C751F8A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Wspólne </w:t>
      </w:r>
      <w:r w:rsidRPr="007E5B46">
        <w:rPr>
          <w:rFonts w:ascii="Arial" w:eastAsia="Calibri" w:hAnsi="Arial" w:cs="Arial"/>
          <w:b/>
          <w:bCs/>
          <w:lang w:eastAsia="en-US"/>
        </w:rPr>
        <w:t>wzory tablicy, plakatu oraz naklejek, znajdziesz w Podręczniku</w:t>
      </w:r>
      <w:r w:rsidRPr="007E5B46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  <w:r w:rsidRPr="007E5B46">
        <w:rPr>
          <w:rFonts w:ascii="Arial" w:eastAsia="Calibri" w:hAnsi="Arial" w:cs="Arial"/>
          <w:lang w:eastAsia="en-US"/>
        </w:rPr>
        <w:t>i na portalu www.funduszeeuropejskie.gov.pl.</w:t>
      </w:r>
    </w:p>
    <w:p w14:paraId="7447C1E7" w14:textId="7E9BCFDC" w:rsidR="0048393A" w:rsidRPr="007E5B46" w:rsidRDefault="0048393A" w:rsidP="0048393A">
      <w:pPr>
        <w:spacing w:before="120" w:after="120" w:line="360" w:lineRule="auto"/>
        <w:ind w:left="425"/>
        <w:rPr>
          <w:rFonts w:ascii="Arial" w:hAnsi="Arial" w:cs="Arial"/>
          <w:b/>
          <w:bCs/>
        </w:rPr>
      </w:pPr>
      <w:bookmarkStart w:id="148" w:name="_Toc406086938"/>
      <w:bookmarkStart w:id="149" w:name="_Toc406087030"/>
      <w:bookmarkStart w:id="150" w:name="_Toc406086940"/>
      <w:bookmarkStart w:id="151" w:name="_Toc406087032"/>
      <w:bookmarkStart w:id="152" w:name="_Toc406086945"/>
      <w:bookmarkStart w:id="153" w:name="_Toc406087037"/>
      <w:bookmarkStart w:id="154" w:name="_Toc406086947"/>
      <w:bookmarkStart w:id="155" w:name="_Toc406087039"/>
      <w:bookmarkStart w:id="156" w:name="_Toc406086954"/>
      <w:bookmarkStart w:id="157" w:name="_Toc406087046"/>
      <w:bookmarkStart w:id="158" w:name="_Toc406086957"/>
      <w:bookmarkStart w:id="159" w:name="_Toc406087049"/>
      <w:bookmarkStart w:id="160" w:name="_Toc415586344"/>
      <w:bookmarkStart w:id="161" w:name="_Toc415586346"/>
      <w:bookmarkStart w:id="162" w:name="_Toc415586347"/>
      <w:bookmarkStart w:id="163" w:name="_Toc405543179"/>
      <w:bookmarkStart w:id="164" w:name="_Toc405560032"/>
      <w:bookmarkStart w:id="165" w:name="_Toc405560102"/>
      <w:bookmarkStart w:id="166" w:name="_Toc405905504"/>
      <w:bookmarkStart w:id="167" w:name="_Toc406085416"/>
      <w:bookmarkStart w:id="168" w:name="_Toc406086704"/>
      <w:bookmarkStart w:id="169" w:name="_Toc406086895"/>
      <w:bookmarkStart w:id="170" w:name="_Toc406086987"/>
      <w:bookmarkStart w:id="171" w:name="_Toc405543183"/>
      <w:bookmarkStart w:id="172" w:name="_Toc405560036"/>
      <w:bookmarkStart w:id="173" w:name="_Toc405560106"/>
      <w:bookmarkStart w:id="174" w:name="_Toc405905508"/>
      <w:bookmarkStart w:id="175" w:name="_Toc406085420"/>
      <w:bookmarkStart w:id="176" w:name="_Toc406086708"/>
      <w:bookmarkStart w:id="177" w:name="_Toc406086899"/>
      <w:bookmarkStart w:id="178" w:name="_Toc406086991"/>
      <w:bookmarkStart w:id="179" w:name="_Toc488324595"/>
      <w:bookmarkStart w:id="180" w:name="_Toc407619989"/>
      <w:bookmarkStart w:id="181" w:name="_Toc407625463"/>
      <w:bookmarkStart w:id="182" w:name="_Toc405543188"/>
      <w:bookmarkStart w:id="183" w:name="_Toc405560041"/>
      <w:bookmarkStart w:id="184" w:name="_Toc405560111"/>
      <w:bookmarkStart w:id="185" w:name="_Toc405905513"/>
      <w:bookmarkStart w:id="186" w:name="_Toc406085425"/>
      <w:bookmarkStart w:id="187" w:name="_Toc406086713"/>
      <w:bookmarkStart w:id="188" w:name="_Toc406086904"/>
      <w:bookmarkStart w:id="189" w:name="_Toc406086996"/>
      <w:bookmarkStart w:id="190" w:name="_Toc405543192"/>
      <w:bookmarkStart w:id="191" w:name="_Toc405560045"/>
      <w:bookmarkStart w:id="192" w:name="_Toc405560115"/>
      <w:bookmarkStart w:id="193" w:name="_Toc405905517"/>
      <w:bookmarkStart w:id="194" w:name="_Toc406085429"/>
      <w:bookmarkStart w:id="195" w:name="_Toc406086717"/>
      <w:bookmarkStart w:id="196" w:name="_Toc406086908"/>
      <w:bookmarkStart w:id="197" w:name="_Toc406087000"/>
      <w:bookmarkStart w:id="198" w:name="_Toc488324599"/>
      <w:bookmarkStart w:id="199" w:name="_Toc123805837"/>
      <w:bookmarkStart w:id="200" w:name="_Toc123806404"/>
      <w:bookmarkStart w:id="201" w:name="_Toc123806469"/>
      <w:bookmarkStart w:id="202" w:name="_Toc123806758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7E5B46">
        <w:rPr>
          <w:rFonts w:ascii="Arial" w:hAnsi="Arial" w:cs="Arial"/>
          <w:b/>
          <w:bCs/>
        </w:rPr>
        <w:t>6. Gdzie znajdziesz znaki: FE, barw RP, UE i wzory materiałów?</w:t>
      </w:r>
      <w:bookmarkEnd w:id="198"/>
      <w:bookmarkEnd w:id="199"/>
      <w:bookmarkEnd w:id="200"/>
      <w:bookmarkEnd w:id="201"/>
      <w:bookmarkEnd w:id="202"/>
    </w:p>
    <w:p w14:paraId="7FE6B3C6" w14:textId="77777777" w:rsidR="0048393A" w:rsidRPr="007E5B46" w:rsidRDefault="0048393A" w:rsidP="0048393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lastRenderedPageBreak/>
        <w:t xml:space="preserve">Potrzebne znaki i zestawienia znaków zapisane w plikach programów graficznych, </w:t>
      </w:r>
      <w:r w:rsidRPr="007E5B46">
        <w:rPr>
          <w:rFonts w:ascii="Arial" w:eastAsia="Calibri" w:hAnsi="Arial" w:cs="Arial"/>
          <w:lang w:eastAsia="en-US"/>
        </w:rPr>
        <w:br/>
        <w:t>a także wzory plakatów, tablic, naklejek i poglądowe wzory innych materiałów informacyjno-promocyjnych znajdziesz na portalu Funduszy Europejskich:</w:t>
      </w:r>
    </w:p>
    <w:bookmarkStart w:id="203" w:name="_Hlk196291063"/>
    <w:bookmarkStart w:id="204" w:name="_Hlk196294368"/>
    <w:p w14:paraId="4F4C3C67" w14:textId="77777777" w:rsidR="009835B5" w:rsidRPr="007E5B46" w:rsidRDefault="009835B5" w:rsidP="009835B5">
      <w:pPr>
        <w:spacing w:after="200" w:line="276" w:lineRule="auto"/>
      </w:pPr>
      <w:r w:rsidRPr="007E5B46">
        <w:rPr>
          <w:rFonts w:ascii="Arial" w:eastAsia="Calibri" w:hAnsi="Arial" w:cs="Arial"/>
          <w:lang w:eastAsia="en-US"/>
        </w:rPr>
        <w:fldChar w:fldCharType="begin"/>
      </w:r>
      <w:r w:rsidRPr="007E5B46">
        <w:rPr>
          <w:rFonts w:ascii="Arial" w:eastAsia="Calibri" w:hAnsi="Arial" w:cs="Arial"/>
          <w:lang w:eastAsia="en-US"/>
        </w:rPr>
        <w:instrText>HYPERLINK "http://www.funduszeeuropejskie.gov.pl"</w:instrText>
      </w:r>
      <w:r w:rsidRPr="007E5B46">
        <w:rPr>
          <w:rFonts w:ascii="Arial" w:eastAsia="Calibri" w:hAnsi="Arial" w:cs="Arial"/>
          <w:lang w:eastAsia="en-US"/>
        </w:rPr>
      </w:r>
      <w:r w:rsidRPr="007E5B46">
        <w:rPr>
          <w:rFonts w:ascii="Arial" w:eastAsia="Calibri" w:hAnsi="Arial" w:cs="Arial"/>
          <w:lang w:eastAsia="en-US"/>
        </w:rPr>
        <w:fldChar w:fldCharType="separate"/>
      </w:r>
      <w:r w:rsidRPr="007E5B46">
        <w:rPr>
          <w:rFonts w:ascii="Arial" w:eastAsia="Calibri" w:hAnsi="Arial" w:cs="Arial"/>
          <w:color w:val="0000FF"/>
          <w:szCs w:val="28"/>
          <w:u w:val="single"/>
          <w:lang w:eastAsia="en-US"/>
        </w:rPr>
        <w:t>www.funduszeeuropejskie.gov.pl</w:t>
      </w:r>
      <w:r w:rsidRPr="007E5B46">
        <w:rPr>
          <w:rFonts w:ascii="Arial" w:eastAsia="Calibri" w:hAnsi="Arial" w:cs="Arial"/>
          <w:lang w:eastAsia="en-US"/>
        </w:rPr>
        <w:fldChar w:fldCharType="end"/>
      </w:r>
      <w:bookmarkEnd w:id="203"/>
    </w:p>
    <w:p w14:paraId="717EB118" w14:textId="67CE4441" w:rsidR="0048393A" w:rsidRPr="007E5B46" w:rsidRDefault="009835B5" w:rsidP="0048393A">
      <w:pPr>
        <w:spacing w:after="200" w:line="276" w:lineRule="auto"/>
        <w:rPr>
          <w:rFonts w:ascii="Arial" w:eastAsia="Calibri" w:hAnsi="Arial" w:cs="Arial"/>
          <w:bCs/>
          <w:lang w:eastAsia="en-US"/>
        </w:rPr>
        <w:sectPr w:rsidR="0048393A" w:rsidRPr="007E5B46" w:rsidSect="00D71D1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205" w:name="_Hlk196291084"/>
      <w:bookmarkEnd w:id="204"/>
      <w:r w:rsidRPr="007E5B46">
        <w:rPr>
          <w:rFonts w:ascii="Arial" w:eastAsia="Calibri" w:hAnsi="Arial" w:cs="Arial"/>
          <w:lang w:eastAsia="en-US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</w:t>
      </w:r>
      <w:bookmarkEnd w:id="205"/>
      <w:r w:rsidR="0048393A" w:rsidRPr="007E5B46">
        <w:rPr>
          <w:rFonts w:ascii="Arial" w:eastAsia="Calibri" w:hAnsi="Arial" w:cs="Arial"/>
          <w:lang w:eastAsia="en-US"/>
        </w:rPr>
        <w:t>.</w:t>
      </w:r>
    </w:p>
    <w:p w14:paraId="7C38E6C5" w14:textId="4229C346" w:rsidR="00A2367A" w:rsidRPr="007E5B46" w:rsidRDefault="00A2367A" w:rsidP="00D3263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E5B46">
        <w:rPr>
          <w:noProof/>
        </w:rPr>
        <w:lastRenderedPageBreak/>
        <w:drawing>
          <wp:inline distT="0" distB="0" distL="0" distR="0" wp14:anchorId="2DFFEB83" wp14:editId="4DFAC141">
            <wp:extent cx="5760720" cy="533400"/>
            <wp:effectExtent l="0" t="0" r="0" b="0"/>
            <wp:docPr id="511015689" name="Obraz 511015689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5EE2D" w14:textId="7C549913" w:rsidR="00A93997" w:rsidRPr="007E5B46" w:rsidRDefault="00A93997" w:rsidP="00D32633">
      <w:pPr>
        <w:spacing w:before="120" w:after="120"/>
        <w:rPr>
          <w:rFonts w:ascii="Arial" w:hAnsi="Arial" w:cs="Arial"/>
          <w:sz w:val="22"/>
          <w:szCs w:val="22"/>
        </w:rPr>
      </w:pPr>
      <w:r w:rsidRPr="007E5B46">
        <w:rPr>
          <w:rFonts w:ascii="Arial" w:hAnsi="Arial" w:cs="Arial"/>
          <w:sz w:val="22"/>
          <w:szCs w:val="22"/>
        </w:rPr>
        <w:t xml:space="preserve">Załącznik nr </w:t>
      </w:r>
      <w:r w:rsidR="005D08AB">
        <w:rPr>
          <w:rFonts w:ascii="Arial" w:hAnsi="Arial" w:cs="Arial"/>
          <w:sz w:val="22"/>
          <w:szCs w:val="22"/>
        </w:rPr>
        <w:t>3</w:t>
      </w:r>
    </w:p>
    <w:p w14:paraId="525EFBE7" w14:textId="754FE13D" w:rsidR="00A93997" w:rsidRPr="007E5B46" w:rsidRDefault="00A93997" w:rsidP="00D32633">
      <w:pPr>
        <w:spacing w:before="120" w:after="12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E5B4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Wykaz pomniejszenia wartości dofinansowania projektu w zakresie obowiązków komunikacyjnych </w:t>
      </w:r>
      <w:r w:rsidR="00231258" w:rsidRPr="007E5B46">
        <w:rPr>
          <w:rFonts w:ascii="Arial" w:eastAsia="Calibri" w:hAnsi="Arial" w:cs="Arial"/>
          <w:b/>
          <w:bCs/>
          <w:sz w:val="22"/>
          <w:szCs w:val="22"/>
          <w:lang w:eastAsia="en-US"/>
        </w:rPr>
        <w:t>beneficjentó</w:t>
      </w:r>
      <w:r w:rsidRPr="007E5B46">
        <w:rPr>
          <w:rFonts w:ascii="Arial" w:eastAsia="Calibri" w:hAnsi="Arial" w:cs="Arial"/>
          <w:b/>
          <w:bCs/>
          <w:sz w:val="22"/>
          <w:szCs w:val="22"/>
          <w:lang w:eastAsia="en-US"/>
        </w:rPr>
        <w:t>w FE</w:t>
      </w:r>
    </w:p>
    <w:p w14:paraId="20F2B8AB" w14:textId="77777777" w:rsidR="00A93997" w:rsidRPr="007E5B46" w:rsidRDefault="00A93997" w:rsidP="00A9399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E5B46">
        <w:rPr>
          <w:rFonts w:ascii="Arial" w:eastAsia="Calibri" w:hAnsi="Arial" w:cs="Arial"/>
          <w:sz w:val="22"/>
          <w:szCs w:val="22"/>
          <w:lang w:eastAsia="en-US"/>
        </w:rPr>
        <w:t>Maksymalna wielkość pomniejszenia za wszystkie uchybienia nie może przekroczyć 3% kwoty dofinansowania.</w:t>
      </w:r>
    </w:p>
    <w:tbl>
      <w:tblPr>
        <w:tblStyle w:val="Tabela-Siatka1"/>
        <w:tblW w:w="14743" w:type="dxa"/>
        <w:tblInd w:w="-289" w:type="dxa"/>
        <w:tblLook w:val="04A0" w:firstRow="1" w:lastRow="0" w:firstColumn="1" w:lastColumn="0" w:noHBand="0" w:noVBand="1"/>
      </w:tblPr>
      <w:tblGrid>
        <w:gridCol w:w="576"/>
        <w:gridCol w:w="6498"/>
        <w:gridCol w:w="5121"/>
        <w:gridCol w:w="2548"/>
      </w:tblGrid>
      <w:tr w:rsidR="00A93997" w:rsidRPr="007E5B46" w14:paraId="41CB5C40" w14:textId="77777777" w:rsidTr="00E54D7C">
        <w:trPr>
          <w:trHeight w:val="545"/>
        </w:trPr>
        <w:tc>
          <w:tcPr>
            <w:tcW w:w="546" w:type="dxa"/>
          </w:tcPr>
          <w:p w14:paraId="1AA3333E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7E5B4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514" w:type="dxa"/>
          </w:tcPr>
          <w:p w14:paraId="01F19111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7E5B46">
              <w:rPr>
                <w:rFonts w:ascii="Arial" w:hAnsi="Arial" w:cs="Arial"/>
                <w:b/>
                <w:bCs/>
              </w:rPr>
              <w:t>Obowiązek</w:t>
            </w:r>
          </w:p>
        </w:tc>
        <w:tc>
          <w:tcPr>
            <w:tcW w:w="5133" w:type="dxa"/>
          </w:tcPr>
          <w:p w14:paraId="2B56EDDA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7E5B46">
              <w:rPr>
                <w:rFonts w:ascii="Arial" w:hAnsi="Arial" w:cs="Arial"/>
                <w:b/>
                <w:bCs/>
              </w:rPr>
              <w:t>Uchybienie</w:t>
            </w:r>
          </w:p>
        </w:tc>
        <w:tc>
          <w:tcPr>
            <w:tcW w:w="2550" w:type="dxa"/>
          </w:tcPr>
          <w:p w14:paraId="40EF9246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7E5B46">
              <w:rPr>
                <w:rFonts w:ascii="Arial" w:hAnsi="Arial" w:cs="Arial"/>
                <w:b/>
                <w:bCs/>
              </w:rPr>
              <w:t>Wielkość pomniejszenia kwoty dofinansowania</w:t>
            </w:r>
          </w:p>
        </w:tc>
      </w:tr>
      <w:tr w:rsidR="00A93997" w:rsidRPr="007E5B46" w14:paraId="35D7E33C" w14:textId="77777777" w:rsidTr="00E54D7C">
        <w:tc>
          <w:tcPr>
            <w:tcW w:w="546" w:type="dxa"/>
          </w:tcPr>
          <w:p w14:paraId="319ECE67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1.</w:t>
            </w:r>
          </w:p>
        </w:tc>
        <w:tc>
          <w:tcPr>
            <w:tcW w:w="6514" w:type="dxa"/>
          </w:tcPr>
          <w:p w14:paraId="34612660" w14:textId="7ACDD37E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Umieszczenia krótkiego opisu Projektu na oficjalnej stronie internetowej </w:t>
            </w:r>
            <w:r w:rsidR="00231258" w:rsidRPr="007E5B46">
              <w:rPr>
                <w:rFonts w:ascii="Arial" w:hAnsi="Arial" w:cs="Arial"/>
              </w:rPr>
              <w:t>beneficjenta</w:t>
            </w:r>
            <w:r w:rsidRPr="007E5B46">
              <w:rPr>
                <w:rFonts w:ascii="Arial" w:hAnsi="Arial" w:cs="Arial"/>
              </w:rPr>
              <w:t xml:space="preserve">, jeśli ją posiada. </w:t>
            </w:r>
          </w:p>
          <w:p w14:paraId="0E0A0C5E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Opis projektu musi zawierać: </w:t>
            </w:r>
          </w:p>
          <w:p w14:paraId="32891D4F" w14:textId="77777777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tytuł projektu lub jego skróconą nazwę, </w:t>
            </w:r>
          </w:p>
          <w:p w14:paraId="51362B27" w14:textId="77777777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znaku barw Rzeczypospolitej Polskiej i znaku Unii Europejskiej, </w:t>
            </w:r>
          </w:p>
          <w:p w14:paraId="26224DA3" w14:textId="77777777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zadania, działania, które będą realizowane w ramach projektu (opis, co zostanie zrobione, zakupione etc.), </w:t>
            </w:r>
          </w:p>
          <w:p w14:paraId="0D093139" w14:textId="77777777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34B2045E" w14:textId="77777777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cel lub cele projektu, </w:t>
            </w:r>
          </w:p>
          <w:p w14:paraId="2C5E4784" w14:textId="77777777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37EA63BA" w14:textId="4C427ECF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wartość projektu</w:t>
            </w:r>
            <w:r w:rsidR="00E54D7C" w:rsidRPr="007E5B46">
              <w:rPr>
                <w:rFonts w:ascii="Arial" w:hAnsi="Arial" w:cs="Arial"/>
              </w:rPr>
              <w:t xml:space="preserve"> </w:t>
            </w:r>
            <w:r w:rsidRPr="007E5B46">
              <w:rPr>
                <w:rFonts w:ascii="Arial" w:hAnsi="Arial" w:cs="Arial"/>
              </w:rPr>
              <w:t xml:space="preserve">(całkowity koszt projektu), </w:t>
            </w:r>
          </w:p>
          <w:p w14:paraId="3600A911" w14:textId="77777777" w:rsidR="00A93997" w:rsidRPr="007E5B46" w:rsidRDefault="00A93997">
            <w:pPr>
              <w:numPr>
                <w:ilvl w:val="0"/>
                <w:numId w:val="60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wysokość wkładu Funduszy Europejskich. </w:t>
            </w:r>
          </w:p>
          <w:p w14:paraId="5262CA7D" w14:textId="3094052D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lastRenderedPageBreak/>
              <w:t>(dotyczy: art. 50 ust. 1 lit. a rozporządzenia ogólnego; § 1</w:t>
            </w:r>
            <w:r w:rsidR="006D5181" w:rsidRPr="007E5B46">
              <w:rPr>
                <w:rFonts w:ascii="Arial" w:hAnsi="Arial" w:cs="Arial"/>
              </w:rPr>
              <w:t>2</w:t>
            </w:r>
            <w:r w:rsidRPr="007E5B46">
              <w:rPr>
                <w:rFonts w:ascii="Arial" w:hAnsi="Arial" w:cs="Arial"/>
              </w:rPr>
              <w:t xml:space="preserve"> ust. 2 pkt 4 </w:t>
            </w:r>
            <w:r w:rsidR="006D5181" w:rsidRPr="007E5B46">
              <w:rPr>
                <w:rFonts w:ascii="Arial" w:hAnsi="Arial" w:cs="Arial"/>
              </w:rPr>
              <w:t>Zasad</w:t>
            </w:r>
            <w:r w:rsidRPr="007E5B46">
              <w:rPr>
                <w:rFonts w:ascii="Arial" w:hAnsi="Arial" w:cs="Arial"/>
              </w:rPr>
              <w:t>)</w:t>
            </w:r>
          </w:p>
        </w:tc>
        <w:tc>
          <w:tcPr>
            <w:tcW w:w="5133" w:type="dxa"/>
          </w:tcPr>
          <w:p w14:paraId="32FF0B08" w14:textId="1910F6D4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lastRenderedPageBreak/>
              <w:t xml:space="preserve">Brak opisu Projektu na oficjalnej stronie internetowej </w:t>
            </w:r>
            <w:r w:rsidR="00231258" w:rsidRPr="007E5B46">
              <w:rPr>
                <w:rFonts w:ascii="Arial" w:hAnsi="Arial" w:cs="Arial"/>
              </w:rPr>
              <w:t>beneficjenta</w:t>
            </w:r>
            <w:r w:rsidRPr="007E5B46">
              <w:rPr>
                <w:rFonts w:ascii="Arial" w:hAnsi="Arial" w:cs="Arial"/>
              </w:rPr>
              <w:t>, jeśli ją posiada</w:t>
            </w:r>
          </w:p>
          <w:p w14:paraId="7D5701C7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lub </w:t>
            </w:r>
          </w:p>
          <w:p w14:paraId="0DEC2143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550" w:type="dxa"/>
          </w:tcPr>
          <w:p w14:paraId="36C4C575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0,5%</w:t>
            </w:r>
          </w:p>
        </w:tc>
      </w:tr>
      <w:tr w:rsidR="00A93997" w:rsidRPr="007E5B46" w14:paraId="66E52CFF" w14:textId="77777777" w:rsidTr="00E54D7C">
        <w:tc>
          <w:tcPr>
            <w:tcW w:w="546" w:type="dxa"/>
          </w:tcPr>
          <w:p w14:paraId="36354472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2.</w:t>
            </w:r>
          </w:p>
        </w:tc>
        <w:tc>
          <w:tcPr>
            <w:tcW w:w="6514" w:type="dxa"/>
          </w:tcPr>
          <w:p w14:paraId="348FA67A" w14:textId="1229BD84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Umieszczenia krótkiego opisu Projektu na stronach mediów społecznościowych </w:t>
            </w:r>
            <w:r w:rsidR="00231258" w:rsidRPr="007E5B46">
              <w:rPr>
                <w:rFonts w:ascii="Arial" w:hAnsi="Arial" w:cs="Arial"/>
              </w:rPr>
              <w:t>beneficjenta</w:t>
            </w:r>
            <w:r w:rsidRPr="007E5B46">
              <w:rPr>
                <w:rFonts w:ascii="Arial" w:hAnsi="Arial" w:cs="Arial"/>
              </w:rPr>
              <w:t xml:space="preserve">. </w:t>
            </w:r>
          </w:p>
          <w:p w14:paraId="05F260BA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Opis projektu musi zawierać: </w:t>
            </w:r>
          </w:p>
          <w:p w14:paraId="3E758135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tytuł projektu lub jego skróconą nazwę, </w:t>
            </w:r>
          </w:p>
          <w:p w14:paraId="3CEAAC97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11EBEAA2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zadania, działania, które będą realizowane w ramach projektu (opis, co zostanie zrobione, zakupione etc.), </w:t>
            </w:r>
          </w:p>
          <w:p w14:paraId="22951129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BC0103C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cel lub cele projektu, </w:t>
            </w:r>
          </w:p>
          <w:p w14:paraId="223BAC6F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6652E19C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wartość projektu (całkowity koszt projektu),</w:t>
            </w:r>
          </w:p>
          <w:p w14:paraId="14A5FBDC" w14:textId="77777777" w:rsidR="00A93997" w:rsidRPr="007E5B46" w:rsidRDefault="00A93997">
            <w:pPr>
              <w:numPr>
                <w:ilvl w:val="0"/>
                <w:numId w:val="61"/>
              </w:numPr>
              <w:spacing w:before="120" w:after="120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wysokość wkładu Funduszy Europejskich. </w:t>
            </w:r>
          </w:p>
          <w:p w14:paraId="3EBBE6C3" w14:textId="39916AA2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(dotyczy: art. 50 ust. 1 lit. a rozporządzenia ogólnego; § 1</w:t>
            </w:r>
            <w:r w:rsidR="006D5181" w:rsidRPr="007E5B46">
              <w:rPr>
                <w:rFonts w:ascii="Arial" w:hAnsi="Arial" w:cs="Arial"/>
              </w:rPr>
              <w:t>2</w:t>
            </w:r>
            <w:r w:rsidRPr="007E5B46">
              <w:rPr>
                <w:rFonts w:ascii="Arial" w:hAnsi="Arial" w:cs="Arial"/>
              </w:rPr>
              <w:t xml:space="preserve"> ust. 2 pkt 4 </w:t>
            </w:r>
            <w:r w:rsidR="006D5181" w:rsidRPr="007E5B46">
              <w:rPr>
                <w:rFonts w:ascii="Arial" w:hAnsi="Arial" w:cs="Arial"/>
              </w:rPr>
              <w:t>Zasad</w:t>
            </w:r>
            <w:r w:rsidRPr="007E5B46">
              <w:rPr>
                <w:rFonts w:ascii="Arial" w:hAnsi="Arial" w:cs="Arial"/>
              </w:rPr>
              <w:t>)</w:t>
            </w:r>
          </w:p>
        </w:tc>
        <w:tc>
          <w:tcPr>
            <w:tcW w:w="5133" w:type="dxa"/>
          </w:tcPr>
          <w:p w14:paraId="49909763" w14:textId="36D75F0A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Brak opisu Projektu na stronach mediów społecznościowych </w:t>
            </w:r>
            <w:r w:rsidR="00231258" w:rsidRPr="007E5B46">
              <w:rPr>
                <w:rFonts w:ascii="Arial" w:hAnsi="Arial" w:cs="Arial"/>
              </w:rPr>
              <w:t>beneficjenta</w:t>
            </w:r>
          </w:p>
          <w:p w14:paraId="4B0C94EB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lub </w:t>
            </w:r>
          </w:p>
          <w:p w14:paraId="3CB9E10D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550" w:type="dxa"/>
          </w:tcPr>
          <w:p w14:paraId="41FB75DB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0,5%</w:t>
            </w:r>
          </w:p>
        </w:tc>
      </w:tr>
      <w:tr w:rsidR="00A93997" w:rsidRPr="007E5B46" w14:paraId="2958F25B" w14:textId="77777777" w:rsidTr="00E54D7C">
        <w:tc>
          <w:tcPr>
            <w:tcW w:w="546" w:type="dxa"/>
          </w:tcPr>
          <w:p w14:paraId="00FC15B2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3.</w:t>
            </w:r>
          </w:p>
        </w:tc>
        <w:tc>
          <w:tcPr>
            <w:tcW w:w="6514" w:type="dxa"/>
          </w:tcPr>
          <w:p w14:paraId="61D90615" w14:textId="77777777" w:rsidR="00A93997" w:rsidRPr="007E5B46" w:rsidRDefault="00A93997" w:rsidP="00A9399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7E5B46">
              <w:rPr>
                <w:rFonts w:ascii="Arial" w:hAnsi="Arial" w:cs="Arial"/>
              </w:rPr>
              <w:t>pełnokolorowa</w:t>
            </w:r>
            <w:proofErr w:type="spellEnd"/>
            <w:r w:rsidRPr="007E5B46">
              <w:rPr>
                <w:rFonts w:ascii="Arial" w:hAnsi="Arial" w:cs="Arial"/>
              </w:rPr>
              <w:t>) i znaku Unii Europejskiej na:</w:t>
            </w:r>
          </w:p>
          <w:p w14:paraId="5DCB4B37" w14:textId="77777777" w:rsidR="00A93997" w:rsidRPr="007E5B46" w:rsidRDefault="00A93997">
            <w:pPr>
              <w:numPr>
                <w:ilvl w:val="0"/>
                <w:numId w:val="62"/>
              </w:num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wszystkich prowadzonych działaniach informacyjnych i promocyjnych dotyczących Projektu,</w:t>
            </w:r>
          </w:p>
          <w:p w14:paraId="5B115E63" w14:textId="77777777" w:rsidR="00A93997" w:rsidRPr="007E5B46" w:rsidRDefault="00A93997">
            <w:pPr>
              <w:numPr>
                <w:ilvl w:val="0"/>
                <w:numId w:val="62"/>
              </w:num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lastRenderedPageBreak/>
              <w:t>wszystkich dokumentach i materiałach (m.in. produkty drukowane lub cyfrowe) podawanych do wiadomości publicznej,</w:t>
            </w:r>
          </w:p>
          <w:p w14:paraId="445EDAE6" w14:textId="77777777" w:rsidR="00A93997" w:rsidRPr="007E5B46" w:rsidRDefault="00A93997">
            <w:pPr>
              <w:numPr>
                <w:ilvl w:val="0"/>
                <w:numId w:val="62"/>
              </w:numPr>
              <w:spacing w:before="120" w:after="120" w:line="276" w:lineRule="auto"/>
              <w:contextualSpacing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wszystkich dokumentach i materiałach dla osób i podmiotów uczestniczących w Projekcie.</w:t>
            </w:r>
          </w:p>
          <w:p w14:paraId="060088B8" w14:textId="2221E275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(dotyczy: art. 50 ust. 1 lit. b rozporządzenia ogólnego; § 1</w:t>
            </w:r>
            <w:r w:rsidR="006D5181" w:rsidRPr="007E5B46">
              <w:rPr>
                <w:rFonts w:ascii="Arial" w:hAnsi="Arial" w:cs="Arial"/>
              </w:rPr>
              <w:t>2</w:t>
            </w:r>
            <w:r w:rsidRPr="007E5B46">
              <w:rPr>
                <w:rFonts w:ascii="Arial" w:hAnsi="Arial" w:cs="Arial"/>
              </w:rPr>
              <w:t xml:space="preserve"> ust. 2 pkt 1 lit. a-c </w:t>
            </w:r>
            <w:r w:rsidR="006D5181" w:rsidRPr="007E5B46">
              <w:rPr>
                <w:rFonts w:ascii="Arial" w:hAnsi="Arial" w:cs="Arial"/>
              </w:rPr>
              <w:t>Zasad</w:t>
            </w:r>
            <w:r w:rsidRPr="007E5B46">
              <w:rPr>
                <w:rFonts w:ascii="Arial" w:hAnsi="Arial" w:cs="Arial"/>
              </w:rPr>
              <w:t>)</w:t>
            </w:r>
          </w:p>
        </w:tc>
        <w:tc>
          <w:tcPr>
            <w:tcW w:w="5133" w:type="dxa"/>
          </w:tcPr>
          <w:p w14:paraId="041FA66A" w14:textId="3844C96A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lastRenderedPageBreak/>
              <w:t xml:space="preserve">Nieumieszczenie znaku Funduszy Europejskich, znaku barw Rzeczypospolitej Polskiej (jeśli dotyczy; wersja </w:t>
            </w:r>
            <w:proofErr w:type="spellStart"/>
            <w:r w:rsidRPr="007E5B46">
              <w:rPr>
                <w:rFonts w:ascii="Arial" w:hAnsi="Arial" w:cs="Arial"/>
              </w:rPr>
              <w:t>pełnokolorowa</w:t>
            </w:r>
            <w:proofErr w:type="spellEnd"/>
            <w:r w:rsidRPr="007E5B46">
              <w:rPr>
                <w:rFonts w:ascii="Arial" w:hAnsi="Arial" w:cs="Arial"/>
              </w:rPr>
              <w:t xml:space="preserve">) i znaku Unii Europejskiej w którymkolwiek działaniu, dokumencie, materiale </w:t>
            </w:r>
          </w:p>
        </w:tc>
        <w:tc>
          <w:tcPr>
            <w:tcW w:w="2550" w:type="dxa"/>
          </w:tcPr>
          <w:p w14:paraId="4D3FF2F8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0,25%</w:t>
            </w:r>
          </w:p>
        </w:tc>
      </w:tr>
      <w:tr w:rsidR="00A93997" w:rsidRPr="007E5B46" w14:paraId="3E3A05CE" w14:textId="77777777" w:rsidTr="00E54D7C">
        <w:tc>
          <w:tcPr>
            <w:tcW w:w="546" w:type="dxa"/>
            <w:vMerge w:val="restart"/>
          </w:tcPr>
          <w:p w14:paraId="545653DD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4.</w:t>
            </w:r>
          </w:p>
        </w:tc>
        <w:tc>
          <w:tcPr>
            <w:tcW w:w="6514" w:type="dxa"/>
            <w:vMerge w:val="restart"/>
          </w:tcPr>
          <w:p w14:paraId="3160153C" w14:textId="41EFC744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4E1B5A97" w14:textId="1BDAE89F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(dotyczy: art. 50 ust. 1 lit. c rozporządzenia ogólnego; § 1</w:t>
            </w:r>
            <w:r w:rsidR="006D5181" w:rsidRPr="007E5B46">
              <w:rPr>
                <w:rFonts w:ascii="Arial" w:hAnsi="Arial" w:cs="Arial"/>
              </w:rPr>
              <w:t>2</w:t>
            </w:r>
            <w:r w:rsidRPr="007E5B46">
              <w:rPr>
                <w:rFonts w:ascii="Arial" w:hAnsi="Arial" w:cs="Arial"/>
              </w:rPr>
              <w:t xml:space="preserve"> ust. 2 pkt 2 </w:t>
            </w:r>
            <w:r w:rsidR="006D5181" w:rsidRPr="007E5B46">
              <w:rPr>
                <w:rFonts w:ascii="Arial" w:hAnsi="Arial" w:cs="Arial"/>
              </w:rPr>
              <w:t>Zasad</w:t>
            </w:r>
            <w:r w:rsidRPr="007E5B46">
              <w:rPr>
                <w:rFonts w:ascii="Arial" w:hAnsi="Arial" w:cs="Arial"/>
              </w:rPr>
              <w:t>)</w:t>
            </w:r>
          </w:p>
        </w:tc>
        <w:tc>
          <w:tcPr>
            <w:tcW w:w="5133" w:type="dxa"/>
          </w:tcPr>
          <w:p w14:paraId="65C7BDB2" w14:textId="26BC5ACA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Nieumieszczenie tablicy </w:t>
            </w:r>
          </w:p>
        </w:tc>
        <w:tc>
          <w:tcPr>
            <w:tcW w:w="2550" w:type="dxa"/>
          </w:tcPr>
          <w:p w14:paraId="3AC54D7A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0,5%</w:t>
            </w:r>
          </w:p>
        </w:tc>
      </w:tr>
      <w:tr w:rsidR="00A93997" w:rsidRPr="007E5B46" w14:paraId="6A1EB9A0" w14:textId="77777777" w:rsidTr="00E54D7C">
        <w:trPr>
          <w:trHeight w:val="904"/>
        </w:trPr>
        <w:tc>
          <w:tcPr>
            <w:tcW w:w="546" w:type="dxa"/>
            <w:vMerge/>
          </w:tcPr>
          <w:p w14:paraId="52FD8A6C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14" w:type="dxa"/>
            <w:vMerge/>
          </w:tcPr>
          <w:p w14:paraId="63B44239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133" w:type="dxa"/>
          </w:tcPr>
          <w:p w14:paraId="155D819E" w14:textId="647C0122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Umieszczenie tablicy informacyjnej niezgodnie z wzorem określonym w załączniku nr</w:t>
            </w:r>
            <w:r w:rsidR="006D5181" w:rsidRPr="007E5B46">
              <w:rPr>
                <w:rFonts w:ascii="Arial" w:hAnsi="Arial" w:cs="Arial"/>
              </w:rPr>
              <w:t xml:space="preserve"> </w:t>
            </w:r>
            <w:r w:rsidR="005D08AB">
              <w:rPr>
                <w:rFonts w:ascii="Arial" w:hAnsi="Arial" w:cs="Arial"/>
              </w:rPr>
              <w:t>2</w:t>
            </w:r>
            <w:r w:rsidR="005D08AB" w:rsidRPr="007E5B46">
              <w:rPr>
                <w:rFonts w:ascii="Arial" w:hAnsi="Arial" w:cs="Arial"/>
              </w:rPr>
              <w:t xml:space="preserve"> </w:t>
            </w:r>
            <w:r w:rsidRPr="007E5B46">
              <w:rPr>
                <w:rFonts w:ascii="Arial" w:hAnsi="Arial" w:cs="Arial"/>
              </w:rPr>
              <w:t xml:space="preserve">do </w:t>
            </w:r>
            <w:r w:rsidR="006D5181" w:rsidRPr="007E5B46">
              <w:rPr>
                <w:rFonts w:ascii="Arial" w:hAnsi="Arial" w:cs="Arial"/>
              </w:rPr>
              <w:t>Zasad</w:t>
            </w:r>
          </w:p>
        </w:tc>
        <w:tc>
          <w:tcPr>
            <w:tcW w:w="2550" w:type="dxa"/>
          </w:tcPr>
          <w:p w14:paraId="3F423602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0,25%</w:t>
            </w:r>
          </w:p>
        </w:tc>
      </w:tr>
      <w:tr w:rsidR="00A93997" w:rsidRPr="007E5B46" w14:paraId="557402A5" w14:textId="77777777" w:rsidTr="00E54D7C">
        <w:trPr>
          <w:trHeight w:val="903"/>
        </w:trPr>
        <w:tc>
          <w:tcPr>
            <w:tcW w:w="546" w:type="dxa"/>
            <w:vMerge/>
          </w:tcPr>
          <w:p w14:paraId="37C4133B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14" w:type="dxa"/>
            <w:vMerge/>
          </w:tcPr>
          <w:p w14:paraId="78228BAE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133" w:type="dxa"/>
          </w:tcPr>
          <w:p w14:paraId="60559CD4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0" w:type="dxa"/>
          </w:tcPr>
          <w:p w14:paraId="4F6E4C5A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0,25%</w:t>
            </w:r>
          </w:p>
        </w:tc>
      </w:tr>
      <w:tr w:rsidR="00A93997" w:rsidRPr="007E5B46" w14:paraId="44CF68D5" w14:textId="77777777" w:rsidTr="00E54D7C">
        <w:tc>
          <w:tcPr>
            <w:tcW w:w="546" w:type="dxa"/>
            <w:vMerge w:val="restart"/>
          </w:tcPr>
          <w:p w14:paraId="5E9647A3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5.</w:t>
            </w:r>
          </w:p>
        </w:tc>
        <w:tc>
          <w:tcPr>
            <w:tcW w:w="6514" w:type="dxa"/>
            <w:vMerge w:val="restart"/>
          </w:tcPr>
          <w:p w14:paraId="46470DEF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2EEE5BDF" w14:textId="1461C68E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(dotyczy: art. 50 ust. 1 lit. d rozporządzenia ogólnego; § 1</w:t>
            </w:r>
            <w:r w:rsidR="006D5181" w:rsidRPr="007E5B46">
              <w:rPr>
                <w:rFonts w:ascii="Arial" w:hAnsi="Arial" w:cs="Arial"/>
              </w:rPr>
              <w:t>2</w:t>
            </w:r>
            <w:r w:rsidRPr="007E5B46">
              <w:rPr>
                <w:rFonts w:ascii="Arial" w:hAnsi="Arial" w:cs="Arial"/>
              </w:rPr>
              <w:t xml:space="preserve"> ust. 2 pkt 3 </w:t>
            </w:r>
            <w:r w:rsidR="006D5181" w:rsidRPr="007E5B46">
              <w:rPr>
                <w:rFonts w:ascii="Arial" w:hAnsi="Arial" w:cs="Arial"/>
              </w:rPr>
              <w:t>Zasad</w:t>
            </w:r>
            <w:r w:rsidRPr="007E5B46">
              <w:rPr>
                <w:rFonts w:ascii="Arial" w:hAnsi="Arial" w:cs="Arial"/>
              </w:rPr>
              <w:t>)</w:t>
            </w:r>
          </w:p>
        </w:tc>
        <w:tc>
          <w:tcPr>
            <w:tcW w:w="5133" w:type="dxa"/>
          </w:tcPr>
          <w:p w14:paraId="09474FE2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0" w:type="dxa"/>
          </w:tcPr>
          <w:p w14:paraId="0FD04ABA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0,5%</w:t>
            </w:r>
          </w:p>
        </w:tc>
      </w:tr>
      <w:tr w:rsidR="00A93997" w:rsidRPr="007E5B46" w14:paraId="6C6B875D" w14:textId="77777777" w:rsidTr="00E54D7C">
        <w:trPr>
          <w:trHeight w:val="1019"/>
        </w:trPr>
        <w:tc>
          <w:tcPr>
            <w:tcW w:w="546" w:type="dxa"/>
            <w:vMerge/>
          </w:tcPr>
          <w:p w14:paraId="63F5941C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14" w:type="dxa"/>
            <w:vMerge/>
          </w:tcPr>
          <w:p w14:paraId="5F3FE31E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133" w:type="dxa"/>
          </w:tcPr>
          <w:p w14:paraId="30F8D3C9" w14:textId="5066D09F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5A3034" w:rsidRPr="007E5B46">
              <w:rPr>
                <w:rFonts w:ascii="Arial" w:hAnsi="Arial" w:cs="Arial"/>
              </w:rPr>
              <w:t>2.2.2</w:t>
            </w:r>
            <w:r w:rsidRPr="007E5B46">
              <w:rPr>
                <w:rFonts w:ascii="Arial" w:hAnsi="Arial" w:cs="Arial"/>
              </w:rPr>
              <w:t xml:space="preserve"> załącznika nr</w:t>
            </w:r>
            <w:r w:rsidR="005A3034" w:rsidRPr="007E5B46">
              <w:rPr>
                <w:rFonts w:ascii="Arial" w:hAnsi="Arial" w:cs="Arial"/>
              </w:rPr>
              <w:t xml:space="preserve"> </w:t>
            </w:r>
            <w:r w:rsidR="005D08AB">
              <w:rPr>
                <w:rFonts w:ascii="Arial" w:hAnsi="Arial" w:cs="Arial"/>
              </w:rPr>
              <w:t>2</w:t>
            </w:r>
            <w:r w:rsidR="005D08AB" w:rsidRPr="007E5B46">
              <w:rPr>
                <w:rFonts w:ascii="Arial" w:hAnsi="Arial" w:cs="Arial"/>
              </w:rPr>
              <w:t xml:space="preserve"> </w:t>
            </w:r>
            <w:r w:rsidRPr="007E5B46">
              <w:rPr>
                <w:rFonts w:ascii="Arial" w:hAnsi="Arial" w:cs="Arial"/>
              </w:rPr>
              <w:t xml:space="preserve">do </w:t>
            </w:r>
            <w:r w:rsidR="006D5181" w:rsidRPr="007E5B46">
              <w:rPr>
                <w:rFonts w:ascii="Arial" w:hAnsi="Arial" w:cs="Arial"/>
              </w:rPr>
              <w:t>Zasad</w:t>
            </w:r>
          </w:p>
        </w:tc>
        <w:tc>
          <w:tcPr>
            <w:tcW w:w="2550" w:type="dxa"/>
          </w:tcPr>
          <w:p w14:paraId="54E19059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0,25%</w:t>
            </w:r>
          </w:p>
        </w:tc>
      </w:tr>
      <w:tr w:rsidR="00A93997" w:rsidRPr="007E5B46" w14:paraId="14220F0E" w14:textId="77777777" w:rsidTr="00E54D7C">
        <w:trPr>
          <w:trHeight w:val="1019"/>
        </w:trPr>
        <w:tc>
          <w:tcPr>
            <w:tcW w:w="546" w:type="dxa"/>
            <w:vMerge/>
          </w:tcPr>
          <w:p w14:paraId="7434DD3D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14" w:type="dxa"/>
            <w:vMerge/>
          </w:tcPr>
          <w:p w14:paraId="2B186113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133" w:type="dxa"/>
          </w:tcPr>
          <w:p w14:paraId="6150EFBD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0" w:type="dxa"/>
          </w:tcPr>
          <w:p w14:paraId="790A1DB1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0,25%</w:t>
            </w:r>
          </w:p>
        </w:tc>
      </w:tr>
      <w:tr w:rsidR="00A93997" w:rsidRPr="007E5B46" w14:paraId="0175999D" w14:textId="77777777" w:rsidTr="00E54D7C">
        <w:tc>
          <w:tcPr>
            <w:tcW w:w="546" w:type="dxa"/>
          </w:tcPr>
          <w:p w14:paraId="79A85A62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6.</w:t>
            </w:r>
          </w:p>
        </w:tc>
        <w:tc>
          <w:tcPr>
            <w:tcW w:w="6514" w:type="dxa"/>
          </w:tcPr>
          <w:p w14:paraId="4AA05AAF" w14:textId="77777777" w:rsidR="00A93997" w:rsidRPr="007E5B46" w:rsidRDefault="00A93997" w:rsidP="00A9399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Zorganizowanie wydarzenia lub działania informacyjno-promocyjnego (np. konferencja prasowa, wydarzenie </w:t>
            </w:r>
            <w:r w:rsidRPr="007E5B46">
              <w:rPr>
                <w:rFonts w:ascii="Arial" w:hAnsi="Arial" w:cs="Arial"/>
              </w:rPr>
              <w:lastRenderedPageBreak/>
              <w:t xml:space="preserve">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04C3D9CC" w14:textId="35AD987F" w:rsidR="00A93997" w:rsidRPr="007E5B46" w:rsidRDefault="00A93997" w:rsidP="00A9399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Do udziału w wydarzeniu informacyjno-promocyjnym należy zaprosić z co najmniej 4-tygodniowym wyprzedzeniem</w:t>
            </w:r>
            <w:r w:rsidR="00E54D7C" w:rsidRPr="007E5B46">
              <w:rPr>
                <w:rFonts w:ascii="Arial" w:hAnsi="Arial" w:cs="Arial"/>
              </w:rPr>
              <w:t xml:space="preserve"> </w:t>
            </w:r>
            <w:r w:rsidRPr="007E5B46">
              <w:rPr>
                <w:rFonts w:ascii="Arial" w:hAnsi="Arial" w:cs="Arial"/>
              </w:rPr>
              <w:t>przedstawicieli KE i IZ za pośrednictwem poczty elektronicznej</w:t>
            </w:r>
          </w:p>
          <w:p w14:paraId="68872200" w14:textId="38D1C0FC" w:rsidR="00A93997" w:rsidRPr="007E5B46" w:rsidRDefault="00A93997" w:rsidP="00A9399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(dotyczy: art. 50 ust. 1 lit. e rozporządzenia ogólnego; § 1</w:t>
            </w:r>
            <w:r w:rsidR="006D5181" w:rsidRPr="007E5B46">
              <w:rPr>
                <w:rFonts w:ascii="Arial" w:hAnsi="Arial" w:cs="Arial"/>
              </w:rPr>
              <w:t>2</w:t>
            </w:r>
            <w:r w:rsidRPr="007E5B46">
              <w:rPr>
                <w:rFonts w:ascii="Arial" w:hAnsi="Arial" w:cs="Arial"/>
              </w:rPr>
              <w:t xml:space="preserve"> ust. 2 pkt 5 </w:t>
            </w:r>
            <w:r w:rsidR="006D5181" w:rsidRPr="007E5B46">
              <w:rPr>
                <w:rFonts w:ascii="Arial" w:hAnsi="Arial" w:cs="Arial"/>
              </w:rPr>
              <w:t>Zasad</w:t>
            </w:r>
            <w:r w:rsidRPr="007E5B46">
              <w:rPr>
                <w:rFonts w:ascii="Arial" w:hAnsi="Arial" w:cs="Arial"/>
              </w:rPr>
              <w:t>)</w:t>
            </w:r>
          </w:p>
        </w:tc>
        <w:tc>
          <w:tcPr>
            <w:tcW w:w="5133" w:type="dxa"/>
          </w:tcPr>
          <w:p w14:paraId="2330515D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lastRenderedPageBreak/>
              <w:t>Niezorganizowanie wydarzenia lub działania informacyjno-promocyjnego</w:t>
            </w:r>
          </w:p>
          <w:p w14:paraId="0FAE1DD4" w14:textId="77777777" w:rsidR="00A93997" w:rsidRPr="007E5B46" w:rsidRDefault="00A93997" w:rsidP="00A93997">
            <w:pPr>
              <w:spacing w:before="120" w:after="120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lastRenderedPageBreak/>
              <w:t>lub</w:t>
            </w:r>
          </w:p>
          <w:p w14:paraId="25BAF49B" w14:textId="77777777" w:rsidR="00A93997" w:rsidRPr="007E5B46" w:rsidRDefault="00A93997" w:rsidP="00A9399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 xml:space="preserve">Niezaproszenie do udziału w wydarzeniu informacyjno-promocyjnym przedstawicieli KE odpowiedniej IZ </w:t>
            </w:r>
          </w:p>
        </w:tc>
        <w:tc>
          <w:tcPr>
            <w:tcW w:w="2550" w:type="dxa"/>
          </w:tcPr>
          <w:p w14:paraId="1046A6B1" w14:textId="77777777" w:rsidR="00A93997" w:rsidRPr="007E5B46" w:rsidRDefault="00A93997" w:rsidP="00A9399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lastRenderedPageBreak/>
              <w:t>0,5%</w:t>
            </w:r>
          </w:p>
        </w:tc>
      </w:tr>
    </w:tbl>
    <w:p w14:paraId="7D83F63E" w14:textId="77777777" w:rsidR="009060FF" w:rsidRPr="007E5B46" w:rsidRDefault="009060FF" w:rsidP="00E54D7C">
      <w:pPr>
        <w:rPr>
          <w:rFonts w:ascii="Arial" w:hAnsi="Arial" w:cs="Arial"/>
          <w:sz w:val="20"/>
          <w:szCs w:val="20"/>
        </w:rPr>
      </w:pPr>
    </w:p>
    <w:p w14:paraId="3BFA14FA" w14:textId="77777777" w:rsidR="00A2367A" w:rsidRPr="007E5B46" w:rsidRDefault="00A2367A" w:rsidP="00F221E1">
      <w:pPr>
        <w:pStyle w:val="Akapitzlist"/>
        <w:ind w:left="851"/>
        <w:rPr>
          <w:rFonts w:ascii="Arial" w:hAnsi="Arial" w:cs="Arial"/>
          <w:sz w:val="20"/>
          <w:szCs w:val="20"/>
        </w:rPr>
        <w:sectPr w:rsidR="00A2367A" w:rsidRPr="007E5B46" w:rsidSect="00D71D18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6EEE32" w14:textId="0AEF01F8" w:rsidR="009060FF" w:rsidRPr="007E5B46" w:rsidRDefault="00A2367A" w:rsidP="00A2367A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7E5B46">
        <w:rPr>
          <w:noProof/>
        </w:rPr>
        <w:lastRenderedPageBreak/>
        <w:drawing>
          <wp:inline distT="0" distB="0" distL="0" distR="0" wp14:anchorId="0E2B4A62" wp14:editId="22DBF382">
            <wp:extent cx="5760720" cy="533400"/>
            <wp:effectExtent l="0" t="0" r="0" b="0"/>
            <wp:docPr id="1990810820" name="Obraz 1990810820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F0370" w14:textId="2E9ADA6E" w:rsidR="00A2367A" w:rsidRPr="007E5B46" w:rsidRDefault="00A2367A" w:rsidP="00A2367A">
      <w:pPr>
        <w:spacing w:after="240" w:line="360" w:lineRule="auto"/>
        <w:rPr>
          <w:rFonts w:ascii="Arial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Załącznik nr </w:t>
      </w:r>
      <w:r w:rsidR="005D08AB">
        <w:rPr>
          <w:rFonts w:ascii="Arial" w:eastAsia="Calibri" w:hAnsi="Arial" w:cs="Arial"/>
          <w:lang w:eastAsia="en-US"/>
        </w:rPr>
        <w:t>4</w:t>
      </w:r>
    </w:p>
    <w:p w14:paraId="59F3A273" w14:textId="77777777" w:rsidR="00A2367A" w:rsidRPr="007E5B46" w:rsidRDefault="00A2367A" w:rsidP="00A2367A">
      <w:pPr>
        <w:spacing w:after="360" w:line="360" w:lineRule="auto"/>
        <w:rPr>
          <w:rFonts w:ascii="Arial" w:eastAsia="Calibri" w:hAnsi="Arial" w:cs="Arial"/>
          <w:b/>
          <w:bCs/>
          <w:lang w:eastAsia="en-US"/>
        </w:rPr>
      </w:pPr>
      <w:r w:rsidRPr="007E5B46">
        <w:rPr>
          <w:rFonts w:ascii="Arial" w:eastAsia="Calibri" w:hAnsi="Arial" w:cs="Arial"/>
          <w:b/>
          <w:bCs/>
          <w:lang w:eastAsia="en-US"/>
        </w:rPr>
        <w:t xml:space="preserve">Taryfikator korekt kosztów pośrednich w zakresie zarządzania projektem </w:t>
      </w:r>
    </w:p>
    <w:p w14:paraId="72ABE98B" w14:textId="77777777" w:rsidR="00A2367A" w:rsidRPr="007E5B46" w:rsidRDefault="00A2367A" w:rsidP="00A2367A">
      <w:pPr>
        <w:spacing w:before="100" w:beforeAutospacing="1" w:after="100" w:afterAutospacing="1" w:line="360" w:lineRule="auto"/>
        <w:rPr>
          <w:rFonts w:ascii="Arial" w:eastAsia="Calibri" w:hAnsi="Arial" w:cs="Arial"/>
          <w:b/>
          <w:lang w:eastAsia="en-US"/>
        </w:rPr>
      </w:pPr>
      <w:r w:rsidRPr="007E5B46">
        <w:rPr>
          <w:rFonts w:ascii="Arial" w:eastAsia="Calibri" w:hAnsi="Arial" w:cs="Arial"/>
          <w:b/>
          <w:lang w:eastAsia="en-US"/>
        </w:rPr>
        <w:t>Zasady stosowania taryfikatora korekt kosztów pośrednich</w:t>
      </w:r>
    </w:p>
    <w:p w14:paraId="482B7C8C" w14:textId="684B05D1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Jednostka realizująca Projekt odpowiada za prawidłową realizację Projektu zgodnie z Zasadami.</w:t>
      </w:r>
    </w:p>
    <w:p w14:paraId="4755D4DC" w14:textId="70F08B9D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iCs/>
          <w:lang w:eastAsia="en-US"/>
        </w:rPr>
        <w:t>Instytucja zarządzająca</w:t>
      </w:r>
      <w:r w:rsidRPr="007E5B46">
        <w:rPr>
          <w:rFonts w:ascii="Arial" w:eastAsia="Calibri" w:hAnsi="Arial" w:cs="Arial"/>
          <w:lang w:eastAsia="en-US"/>
        </w:rPr>
        <w:t xml:space="preserve"> może obniżyć wartość kosztów pośrednich w przypadkach rażącego naruszenia przez Jednostkę realizującą Projekt obowiązków w zakresie zarządzania Projektem (</w:t>
      </w:r>
      <w:bookmarkStart w:id="206" w:name="_Hlk141787378"/>
      <w:r w:rsidRPr="007E5B46">
        <w:rPr>
          <w:rFonts w:ascii="Arial" w:eastAsia="Calibri" w:hAnsi="Arial" w:cs="Arial"/>
          <w:lang w:eastAsia="en-US"/>
        </w:rPr>
        <w:t>§</w:t>
      </w:r>
      <w:bookmarkEnd w:id="206"/>
      <w:r w:rsidRPr="007E5B46">
        <w:rPr>
          <w:rFonts w:ascii="Arial" w:eastAsia="Calibri" w:hAnsi="Arial" w:cs="Arial"/>
          <w:lang w:eastAsia="en-US"/>
        </w:rPr>
        <w:t xml:space="preserve"> 5 ust. </w:t>
      </w:r>
      <w:r w:rsidR="001D55FB">
        <w:rPr>
          <w:rFonts w:ascii="Arial" w:eastAsia="Calibri" w:hAnsi="Arial" w:cs="Arial"/>
          <w:lang w:eastAsia="en-US"/>
        </w:rPr>
        <w:t>4</w:t>
      </w:r>
      <w:r w:rsidR="001D55FB" w:rsidRPr="007E5B46">
        <w:rPr>
          <w:rFonts w:ascii="Arial" w:eastAsia="Calibri" w:hAnsi="Arial" w:cs="Arial"/>
          <w:lang w:eastAsia="en-US"/>
        </w:rPr>
        <w:t xml:space="preserve"> </w:t>
      </w:r>
      <w:r w:rsidRPr="007E5B46">
        <w:rPr>
          <w:rFonts w:ascii="Arial" w:eastAsia="Calibri" w:hAnsi="Arial" w:cs="Arial"/>
          <w:lang w:eastAsia="en-US"/>
        </w:rPr>
        <w:t xml:space="preserve">Zasad). </w:t>
      </w:r>
    </w:p>
    <w:p w14:paraId="42D3D922" w14:textId="183F26FE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Obniżenie wartości kosztów pośrednich jest uprawnieniem Instytucji zarządzającej, a nie jej obowiązkiem. Instytucja zarządzająca każdorazowo indywidualnie rozpatruje sytuację naruszenia obowiązków Jednostki realizującej Projekt w zakresie zarządzania Projektem, oceniając m.in. ich wagę oraz stopień naruszenia. Ostateczna decyzja o obniżeniu wartości kosztów pośrednich należy do Instytucji zarządzającej.</w:t>
      </w:r>
    </w:p>
    <w:p w14:paraId="543DC5B1" w14:textId="24ABC07A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Każdorazowa korekta wartości kosztów pośrednich, wynikająca z zastosowania taryfikatora, pomniejsza ostateczną, możliwą do rozliczenia w Projekcie, kwotę kosztów pośrednich, stanowiących iloczyn stawki wskazanej w § 5 ust. 1 Zasad oraz bezpośrednich kosztów kwalifikowalnych. </w:t>
      </w:r>
    </w:p>
    <w:p w14:paraId="60D5F70F" w14:textId="398730C1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Instytucja zarządzająca informuje Jednostkę realizującą Projekt o obniżeniu wartości kosztów pośrednich w informacji pokontrolnej z kontroli lub wizyty monitoringowej, w informacji o wynikach weryfikacji wniosku o płatność, lub w odrębnej korespondencji niezwiązanej bezpośrednio z procesami kontroli Projektu lub weryfikacji wniosków o płatność.</w:t>
      </w:r>
    </w:p>
    <w:p w14:paraId="0B73D989" w14:textId="77777777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Informacja o obniżeniu kosztów pośrednich zawiera: </w:t>
      </w:r>
    </w:p>
    <w:p w14:paraId="766D2380" w14:textId="77777777" w:rsidR="00A2367A" w:rsidRPr="007E5B46" w:rsidRDefault="00A2367A">
      <w:pPr>
        <w:numPr>
          <w:ilvl w:val="0"/>
          <w:numId w:val="76"/>
        </w:numPr>
        <w:spacing w:before="100" w:beforeAutospacing="1" w:after="100" w:afterAutospacing="1" w:line="360" w:lineRule="auto"/>
        <w:ind w:left="1276" w:hanging="425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wartość korekty w ujęciu kwotowym i procentowym, </w:t>
      </w:r>
    </w:p>
    <w:p w14:paraId="53F7D152" w14:textId="77777777" w:rsidR="00A2367A" w:rsidRPr="007E5B46" w:rsidRDefault="00A2367A">
      <w:pPr>
        <w:numPr>
          <w:ilvl w:val="0"/>
          <w:numId w:val="76"/>
        </w:numPr>
        <w:spacing w:before="100" w:beforeAutospacing="1" w:after="100" w:afterAutospacing="1" w:line="360" w:lineRule="auto"/>
        <w:ind w:left="1276" w:hanging="425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informację, którego wniosku o płatność (jakiego okresu rozliczeniowego projektu) dotyczy obniżenie wartości kosztów pośrednich, </w:t>
      </w:r>
    </w:p>
    <w:p w14:paraId="65261F50" w14:textId="77777777" w:rsidR="00A2367A" w:rsidRPr="007E5B46" w:rsidRDefault="00A2367A">
      <w:pPr>
        <w:numPr>
          <w:ilvl w:val="0"/>
          <w:numId w:val="76"/>
        </w:numPr>
        <w:spacing w:before="100" w:beforeAutospacing="1" w:after="100" w:afterAutospacing="1" w:line="360" w:lineRule="auto"/>
        <w:ind w:left="1276" w:hanging="425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uzasadnienie zastosowania korekty, </w:t>
      </w:r>
    </w:p>
    <w:p w14:paraId="028C28D1" w14:textId="77777777" w:rsidR="00A2367A" w:rsidRPr="007E5B46" w:rsidRDefault="00A2367A">
      <w:pPr>
        <w:numPr>
          <w:ilvl w:val="0"/>
          <w:numId w:val="76"/>
        </w:numPr>
        <w:spacing w:before="100" w:beforeAutospacing="1" w:after="100" w:afterAutospacing="1" w:line="360" w:lineRule="auto"/>
        <w:ind w:left="1276" w:hanging="425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pouczenie o możliwości wniesienia umotywowanych zastrzeżeń.</w:t>
      </w:r>
    </w:p>
    <w:p w14:paraId="56068ADA" w14:textId="78789FF6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lastRenderedPageBreak/>
        <w:t>Jeżeli Jednostka realizująca Projekt nie zgadza się z obniżeniem wartości kosztów pośrednich może zgłosić pisemne, umotywowane zastrzeżenia do stanowiska Instytucji zarządzającej. Zapisy art. 27 ust. 2-12 ustawy wdrożeniowej stosuje się wówczas odpowiednio.</w:t>
      </w:r>
    </w:p>
    <w:p w14:paraId="5409BE7D" w14:textId="77777777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 przypadku stwierdzenia kilku naruszeń w trakcie oceny jednego wniosku o płatność i osobno w trakcie poszczególnych kontroli/ wizyty monitoringowej Projektu, wartość zastosowanych do obniżeń stawek procentowych nie jest sumowana – do wszystkich stwierdzonych naruszeń stosuje się jedno obniżenie o najwyższej wartości.</w:t>
      </w:r>
    </w:p>
    <w:p w14:paraId="14DDA478" w14:textId="77777777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W przypadku stwierdzenia naruszenia, dla którego nie określono poziomu obniżenia wartości kosztów pośrednich, stosuje się stawkę procentową odpowiadającą najbliższej rodzajowo kategorii naruszenia.</w:t>
      </w:r>
    </w:p>
    <w:p w14:paraId="15FB4805" w14:textId="483601B1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>Jednostka realizująca Projekt zwraca środki zgodnie z procedurą wskazaną w piśmie informującym o obniżeniu stawki ryczałtowej (w przypadku nałożenia korekty na koszty pośrednie ujęte w zatwierdzonych przez Instytucję zarządzającą wnioskach o płatność – zwrot na rachunek bankowy Instytucji zarządzającej wraz z odsetkami).</w:t>
      </w:r>
    </w:p>
    <w:p w14:paraId="640692AC" w14:textId="702C1EF6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Taryfikator korekt kosztów pośrednich w zakresie zarządzania Projektem jest niezależny od innych korekt wskazanych w </w:t>
      </w:r>
      <w:r w:rsidR="00407B13" w:rsidRPr="007E5B46">
        <w:rPr>
          <w:rFonts w:ascii="Arial" w:eastAsia="Calibri" w:hAnsi="Arial" w:cs="Arial"/>
          <w:lang w:eastAsia="en-US"/>
        </w:rPr>
        <w:t>Zasadach</w:t>
      </w:r>
      <w:r w:rsidRPr="007E5B46">
        <w:rPr>
          <w:rFonts w:ascii="Arial" w:eastAsia="Calibri" w:hAnsi="Arial" w:cs="Arial"/>
          <w:lang w:eastAsia="en-US"/>
        </w:rPr>
        <w:t xml:space="preserve">. </w:t>
      </w:r>
    </w:p>
    <w:p w14:paraId="6B35CCCA" w14:textId="3A5305E6" w:rsidR="00A2367A" w:rsidRPr="007E5B46" w:rsidRDefault="00A2367A">
      <w:pPr>
        <w:numPr>
          <w:ilvl w:val="0"/>
          <w:numId w:val="74"/>
        </w:numPr>
        <w:spacing w:before="100" w:beforeAutospacing="1" w:after="100" w:afterAutospacing="1" w:line="360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7E5B46">
        <w:rPr>
          <w:rFonts w:ascii="Arial" w:eastAsia="Calibri" w:hAnsi="Arial" w:cs="Arial"/>
          <w:lang w:eastAsia="en-US"/>
        </w:rPr>
        <w:t xml:space="preserve">Korekta nałożona na koszty pośrednie nie wyklucza możliwości </w:t>
      </w:r>
      <w:r w:rsidR="00407B13" w:rsidRPr="007E5B46">
        <w:rPr>
          <w:rFonts w:ascii="Arial" w:eastAsia="Calibri" w:hAnsi="Arial" w:cs="Arial"/>
          <w:lang w:eastAsia="en-US"/>
        </w:rPr>
        <w:t xml:space="preserve">uchylenia Uchwały </w:t>
      </w:r>
      <w:r w:rsidRPr="007E5B46">
        <w:rPr>
          <w:rFonts w:ascii="Arial" w:eastAsia="Calibri" w:hAnsi="Arial" w:cs="Arial"/>
          <w:lang w:eastAsia="en-US"/>
        </w:rPr>
        <w:t>w trybach przewidzianych w § 1</w:t>
      </w:r>
      <w:r w:rsidR="00407B13" w:rsidRPr="007E5B46">
        <w:rPr>
          <w:rFonts w:ascii="Arial" w:eastAsia="Calibri" w:hAnsi="Arial" w:cs="Arial"/>
          <w:lang w:eastAsia="en-US"/>
        </w:rPr>
        <w:t>7</w:t>
      </w:r>
      <w:r w:rsidRPr="007E5B46">
        <w:rPr>
          <w:rFonts w:ascii="Arial" w:eastAsia="Calibri" w:hAnsi="Arial" w:cs="Arial"/>
          <w:lang w:eastAsia="en-US"/>
        </w:rPr>
        <w:t xml:space="preserve"> ust. 1-2 </w:t>
      </w:r>
      <w:r w:rsidR="00407B13" w:rsidRPr="007E5B46">
        <w:rPr>
          <w:rFonts w:ascii="Arial" w:eastAsia="Calibri" w:hAnsi="Arial" w:cs="Arial"/>
          <w:lang w:eastAsia="en-US"/>
        </w:rPr>
        <w:t>Zasad</w:t>
      </w:r>
      <w:r w:rsidRPr="007E5B46">
        <w:rPr>
          <w:rFonts w:ascii="Arial" w:eastAsia="Calibri" w:hAnsi="Arial" w:cs="Arial"/>
          <w:lang w:eastAsia="en-US"/>
        </w:rPr>
        <w:t xml:space="preserve">. </w:t>
      </w:r>
    </w:p>
    <w:p w14:paraId="09FE4857" w14:textId="77777777" w:rsidR="00A2367A" w:rsidRPr="007E5B46" w:rsidRDefault="00A2367A" w:rsidP="00A2367A">
      <w:pPr>
        <w:spacing w:line="360" w:lineRule="auto"/>
        <w:rPr>
          <w:rFonts w:ascii="Arial" w:eastAsia="Calibri" w:hAnsi="Arial" w:cs="Arial"/>
          <w:kern w:val="2"/>
          <w14:ligatures w14:val="standardContextual"/>
        </w:rPr>
      </w:pPr>
      <w:bookmarkStart w:id="207" w:name="_Hlk141710287"/>
      <w:r w:rsidRPr="007E5B46">
        <w:rPr>
          <w:rFonts w:ascii="Arial" w:hAnsi="Arial" w:cs="Arial"/>
          <w:b/>
          <w:bCs/>
        </w:rPr>
        <w:t>Taryfikator korekt kosztów pośrednich w zakresie zarządzania projektem</w:t>
      </w:r>
      <w:bookmarkEnd w:id="207"/>
    </w:p>
    <w:p w14:paraId="7B29D4E5" w14:textId="77777777" w:rsidR="00A2367A" w:rsidRPr="007E5B46" w:rsidRDefault="00A2367A" w:rsidP="00A2367A">
      <w:pPr>
        <w:tabs>
          <w:tab w:val="left" w:pos="900"/>
        </w:tabs>
        <w:suppressAutoHyphens/>
        <w:rPr>
          <w:rFonts w:ascii="Arial" w:hAnsi="Arial" w:cs="Arial"/>
          <w:spacing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3882"/>
        <w:gridCol w:w="3959"/>
      </w:tblGrid>
      <w:tr w:rsidR="00A2367A" w:rsidRPr="007E5B46" w14:paraId="72AAE3EB" w14:textId="77777777" w:rsidTr="00304531">
        <w:trPr>
          <w:tblHeader/>
        </w:trPr>
        <w:tc>
          <w:tcPr>
            <w:tcW w:w="1219" w:type="dxa"/>
          </w:tcPr>
          <w:p w14:paraId="0ED9443D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E5B46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3882" w:type="dxa"/>
          </w:tcPr>
          <w:p w14:paraId="401B9321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E5B46">
              <w:rPr>
                <w:rFonts w:ascii="Arial" w:eastAsia="Calibri" w:hAnsi="Arial" w:cs="Arial"/>
                <w:b/>
                <w:lang w:eastAsia="en-US"/>
              </w:rPr>
              <w:t xml:space="preserve">Rodzaj naruszenia </w:t>
            </w:r>
          </w:p>
        </w:tc>
        <w:tc>
          <w:tcPr>
            <w:tcW w:w="3959" w:type="dxa"/>
          </w:tcPr>
          <w:p w14:paraId="7CE830F3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E5B46">
              <w:rPr>
                <w:rFonts w:ascii="Arial" w:eastAsia="Calibri" w:hAnsi="Arial" w:cs="Arial"/>
                <w:b/>
                <w:lang w:eastAsia="en-US"/>
              </w:rPr>
              <w:t>Korekta kosztów pośrednich</w:t>
            </w:r>
          </w:p>
        </w:tc>
      </w:tr>
      <w:tr w:rsidR="00A2367A" w:rsidRPr="007E5B46" w14:paraId="64D6A2BB" w14:textId="77777777" w:rsidTr="00304531">
        <w:tc>
          <w:tcPr>
            <w:tcW w:w="1219" w:type="dxa"/>
          </w:tcPr>
          <w:p w14:paraId="20F6A223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3882" w:type="dxa"/>
          </w:tcPr>
          <w:p w14:paraId="30B6E49E" w14:textId="5B8A9394" w:rsidR="00A2367A" w:rsidRPr="007E5B46" w:rsidRDefault="00407B13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Jednostka realizująca Projekt</w:t>
            </w:r>
            <w:r w:rsidR="00A2367A" w:rsidRPr="007E5B46">
              <w:rPr>
                <w:rFonts w:ascii="Arial" w:eastAsia="Calibri" w:hAnsi="Arial" w:cs="Arial"/>
                <w:lang w:eastAsia="en-US"/>
              </w:rPr>
              <w:t xml:space="preserve"> nie wdroży w wyznaczonym terminie zaleceń z kontroli, które nie dotyczą zwrotu wydatków niekwalifikowalnych.</w:t>
            </w:r>
          </w:p>
        </w:tc>
        <w:tc>
          <w:tcPr>
            <w:tcW w:w="3959" w:type="dxa"/>
          </w:tcPr>
          <w:p w14:paraId="736D5B4F" w14:textId="77777777" w:rsidR="00A2367A" w:rsidRPr="007E5B46" w:rsidRDefault="00A2367A" w:rsidP="00304531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b/>
                <w:bCs/>
                <w:lang w:eastAsia="en-US"/>
              </w:rPr>
              <w:t>5%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 wartości kosztów pośrednich wykazanych w aktualnym wniosku o dofinansowanie. </w:t>
            </w:r>
          </w:p>
          <w:p w14:paraId="4554E4B4" w14:textId="77777777" w:rsidR="00A2367A" w:rsidRPr="007E5B46" w:rsidRDefault="00A2367A" w:rsidP="00304531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 xml:space="preserve">Korekta stosowana w przypadku niewdrożenia zaleceń z kontroli o mniej istotnym znaczeniu w wyznaczonym przez IZ terminie, za wyjątkiem uznania przez IZ zgłoszonego w ww. terminie uzasadnionego braku możliwości wdrożenia tych zaleceń – w takim przypadku IZ może wyznaczyć nowy termin na wdrożenie zaleceń pokontrolnych o mniej istotnym </w:t>
            </w:r>
            <w:r w:rsidRPr="007E5B46">
              <w:rPr>
                <w:rFonts w:ascii="Arial" w:eastAsia="Calibri" w:hAnsi="Arial" w:cs="Arial"/>
                <w:lang w:eastAsia="en-US"/>
              </w:rPr>
              <w:lastRenderedPageBreak/>
              <w:t>znaczeniu – zgodnie art. 27 ust. 10-12 ustawy wdrożeniowej.</w:t>
            </w:r>
          </w:p>
        </w:tc>
      </w:tr>
      <w:tr w:rsidR="00A2367A" w:rsidRPr="007E5B46" w14:paraId="797343BD" w14:textId="77777777" w:rsidTr="00304531">
        <w:tc>
          <w:tcPr>
            <w:tcW w:w="1219" w:type="dxa"/>
          </w:tcPr>
          <w:p w14:paraId="192DDBDE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3882" w:type="dxa"/>
          </w:tcPr>
          <w:p w14:paraId="0F5897C3" w14:textId="1805CA95" w:rsidR="00A2367A" w:rsidRPr="007E5B46" w:rsidRDefault="00407B13" w:rsidP="00304531">
            <w:pPr>
              <w:spacing w:after="12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Jednostka realizująca Projekt</w:t>
            </w:r>
            <w:r w:rsidR="00A2367A" w:rsidRPr="007E5B46">
              <w:rPr>
                <w:rFonts w:ascii="Arial" w:eastAsia="Calibri" w:hAnsi="Arial" w:cs="Arial"/>
                <w:lang w:eastAsia="en-US"/>
              </w:rPr>
              <w:t xml:space="preserve"> nie przedkłada wniosków o płatność lub dokumentów źródłowych związanych z weryfikacją wniosków o płatność w terminie zgodnym z </w:t>
            </w:r>
            <w:r w:rsidR="00C70804" w:rsidRPr="007E5B46">
              <w:rPr>
                <w:rFonts w:ascii="Arial" w:eastAsia="Calibri" w:hAnsi="Arial" w:cs="Arial"/>
                <w:lang w:eastAsia="en-US"/>
              </w:rPr>
              <w:t>Zasadami</w:t>
            </w:r>
            <w:r w:rsidR="00A2367A" w:rsidRPr="007E5B46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3959" w:type="dxa"/>
          </w:tcPr>
          <w:p w14:paraId="54C2CB96" w14:textId="77777777" w:rsidR="00A2367A" w:rsidRPr="007E5B46" w:rsidRDefault="00A2367A" w:rsidP="00304531">
            <w:pPr>
              <w:rPr>
                <w:rFonts w:ascii="Arial" w:eastAsia="Calibri" w:hAnsi="Arial" w:cs="Arial"/>
              </w:rPr>
            </w:pPr>
            <w:r w:rsidRPr="007E5B46">
              <w:rPr>
                <w:rFonts w:ascii="Arial" w:eastAsia="Calibri" w:hAnsi="Arial" w:cs="Arial"/>
                <w:b/>
                <w:bCs/>
              </w:rPr>
              <w:t>0,05%</w:t>
            </w:r>
            <w:r w:rsidRPr="007E5B46">
              <w:rPr>
                <w:rFonts w:ascii="Arial" w:eastAsia="Calibri" w:hAnsi="Arial" w:cs="Arial"/>
              </w:rPr>
              <w:t xml:space="preserve"> wartości kosztów pośrednich wykazanych w aktualnym wniosku o dofinansowanie </w:t>
            </w:r>
            <w:r w:rsidRPr="007E5B46">
              <w:rPr>
                <w:rFonts w:ascii="Arial" w:eastAsia="Calibri" w:hAnsi="Arial" w:cs="Arial"/>
                <w:b/>
                <w:bCs/>
              </w:rPr>
              <w:t>za każdy dzień</w:t>
            </w:r>
            <w:r w:rsidRPr="007E5B46">
              <w:rPr>
                <w:rFonts w:ascii="Arial" w:eastAsia="Calibri" w:hAnsi="Arial" w:cs="Arial"/>
              </w:rPr>
              <w:t xml:space="preserve"> przekroczenia terminu, </w:t>
            </w:r>
            <w:r w:rsidRPr="007E5B46">
              <w:rPr>
                <w:rFonts w:ascii="Arial" w:eastAsia="Calibri" w:hAnsi="Arial" w:cs="Arial"/>
                <w:b/>
                <w:bCs/>
              </w:rPr>
              <w:t>nie więcej jednak niż 250 PLN za dzień</w:t>
            </w:r>
            <w:r w:rsidRPr="007E5B46">
              <w:rPr>
                <w:rFonts w:ascii="Arial" w:eastAsia="Calibri" w:hAnsi="Arial" w:cs="Arial"/>
              </w:rPr>
              <w:t xml:space="preserve">. </w:t>
            </w:r>
          </w:p>
          <w:p w14:paraId="500918BA" w14:textId="77777777" w:rsidR="00A2367A" w:rsidRPr="007E5B46" w:rsidRDefault="00A2367A" w:rsidP="00304531">
            <w:pPr>
              <w:rPr>
                <w:rFonts w:ascii="Arial" w:eastAsia="Calibri" w:hAnsi="Arial" w:cs="Arial"/>
              </w:rPr>
            </w:pPr>
            <w:r w:rsidRPr="007E5B46">
              <w:rPr>
                <w:rFonts w:ascii="Arial" w:eastAsia="Calibri" w:hAnsi="Arial" w:cs="Arial"/>
              </w:rPr>
              <w:t xml:space="preserve">W przypadku pojawienia się opóźnień w przedkładaniu kolejnych wersji tego samego wniosku o płatność lub dokumentów źródłowych z nim związanych, dni opóźnień sumują się w ramach kolejnych wersji tego samego wniosku o płatność. </w:t>
            </w:r>
          </w:p>
          <w:p w14:paraId="08066C3E" w14:textId="7A61BCBA" w:rsidR="00A2367A" w:rsidRPr="007E5B46" w:rsidRDefault="00A2367A" w:rsidP="00304531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E5B46">
              <w:rPr>
                <w:rFonts w:ascii="Arial" w:eastAsia="Calibri" w:hAnsi="Arial" w:cs="Arial"/>
              </w:rPr>
              <w:t xml:space="preserve">Korekt nie stosuje się, gdy wniosek o płatność lub dokumenty źródłowe z nim związane zostały złożone po terminie wynikającym </w:t>
            </w:r>
            <w:r w:rsidR="00C70804" w:rsidRPr="007E5B46">
              <w:rPr>
                <w:rFonts w:ascii="Arial" w:eastAsia="Calibri" w:hAnsi="Arial" w:cs="Arial"/>
              </w:rPr>
              <w:t>Zasad</w:t>
            </w:r>
            <w:r w:rsidRPr="007E5B46">
              <w:rPr>
                <w:rFonts w:ascii="Arial" w:eastAsia="Calibri" w:hAnsi="Arial" w:cs="Arial"/>
              </w:rPr>
              <w:t>, ale zostało to uzgodnione z IZ.</w:t>
            </w:r>
          </w:p>
        </w:tc>
      </w:tr>
      <w:tr w:rsidR="00A2367A" w:rsidRPr="007E5B46" w14:paraId="4667C989" w14:textId="77777777" w:rsidTr="00304531">
        <w:tc>
          <w:tcPr>
            <w:tcW w:w="1219" w:type="dxa"/>
          </w:tcPr>
          <w:p w14:paraId="55FA92DC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3882" w:type="dxa"/>
          </w:tcPr>
          <w:p w14:paraId="08E0DCAA" w14:textId="1BF26A34" w:rsidR="00A2367A" w:rsidRPr="007E5B46" w:rsidRDefault="00407B13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Jednostka realizująca Projekt</w:t>
            </w:r>
            <w:r w:rsidR="00A2367A" w:rsidRPr="007E5B46">
              <w:rPr>
                <w:rFonts w:ascii="Arial" w:eastAsia="Calibri" w:hAnsi="Arial" w:cs="Arial"/>
                <w:lang w:eastAsia="en-US"/>
              </w:rPr>
              <w:t>:</w:t>
            </w:r>
          </w:p>
          <w:p w14:paraId="357E17F6" w14:textId="77777777" w:rsidR="00A2367A" w:rsidRPr="007E5B46" w:rsidRDefault="00A2367A">
            <w:pPr>
              <w:numPr>
                <w:ilvl w:val="0"/>
                <w:numId w:val="75"/>
              </w:num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przedkłada wielokrotnie wniosek o płatność niskiej jakości (np. niekompletny, z tymi samymi błędami) lub niekompletne dokumenty</w:t>
            </w:r>
          </w:p>
          <w:p w14:paraId="416A06AB" w14:textId="77777777" w:rsidR="00A2367A" w:rsidRPr="007E5B46" w:rsidRDefault="00A2367A" w:rsidP="00304531">
            <w:pPr>
              <w:spacing w:after="160" w:line="259" w:lineRule="auto"/>
              <w:ind w:left="360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i/lub</w:t>
            </w:r>
          </w:p>
          <w:p w14:paraId="6A57F482" w14:textId="77777777" w:rsidR="009A137C" w:rsidRPr="007E5B46" w:rsidRDefault="00A2367A" w:rsidP="009A137C">
            <w:pPr>
              <w:numPr>
                <w:ilvl w:val="0"/>
                <w:numId w:val="75"/>
              </w:num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nie wprowadza danych do systemu teleinformatycznego CST2021 i/lub wprowadza dane niekompletne i/lub wprowadza dane z błędami</w:t>
            </w:r>
            <w:r w:rsidR="009A137C" w:rsidRPr="007E5B46">
              <w:rPr>
                <w:rFonts w:ascii="Arial" w:eastAsia="Calibri" w:hAnsi="Arial" w:cs="Arial"/>
                <w:lang w:eastAsia="en-US"/>
              </w:rPr>
              <w:t xml:space="preserve"> (dotyczy także nieprzekazywania danych dot. zamówień)</w:t>
            </w:r>
          </w:p>
          <w:p w14:paraId="1B8EA0D8" w14:textId="4B4C0A00" w:rsidR="00A2367A" w:rsidRPr="007E5B46" w:rsidRDefault="00A2367A" w:rsidP="009A137C">
            <w:pPr>
              <w:spacing w:after="200" w:line="276" w:lineRule="auto"/>
              <w:ind w:left="360"/>
              <w:rPr>
                <w:rFonts w:ascii="Arial" w:eastAsia="Calibri" w:hAnsi="Arial" w:cs="Arial"/>
                <w:lang w:eastAsia="en-US"/>
              </w:rPr>
            </w:pPr>
          </w:p>
          <w:p w14:paraId="49BD4653" w14:textId="77777777" w:rsidR="00A2367A" w:rsidRPr="007E5B46" w:rsidRDefault="00A2367A" w:rsidP="00304531">
            <w:pPr>
              <w:spacing w:after="200" w:line="276" w:lineRule="auto"/>
              <w:ind w:left="3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59" w:type="dxa"/>
          </w:tcPr>
          <w:p w14:paraId="7D3FBF68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 xml:space="preserve">W przypadku wystąpienia naruszenia po raz pierwszy: </w:t>
            </w:r>
          </w:p>
          <w:p w14:paraId="119EF025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b/>
                <w:bCs/>
                <w:lang w:eastAsia="en-US"/>
              </w:rPr>
              <w:t xml:space="preserve">5% 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wartości kosztów pośrednich wykazanych </w:t>
            </w:r>
            <w:r w:rsidRPr="007E5B46">
              <w:rPr>
                <w:rFonts w:ascii="Arial" w:eastAsia="Calibri" w:hAnsi="Arial" w:cs="Arial"/>
                <w:b/>
                <w:bCs/>
                <w:lang w:eastAsia="en-US"/>
              </w:rPr>
              <w:t>w danym wniosku o płatność</w:t>
            </w:r>
            <w:r w:rsidRPr="007E5B46">
              <w:rPr>
                <w:rFonts w:ascii="Arial" w:eastAsia="Calibri" w:hAnsi="Arial" w:cs="Arial"/>
                <w:lang w:eastAsia="en-US"/>
              </w:rPr>
              <w:t>.</w:t>
            </w:r>
          </w:p>
          <w:p w14:paraId="196F7C8F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 xml:space="preserve">W przypadku ponownego wystąpienia naruszenia dla wniosku o płatność: </w:t>
            </w:r>
          </w:p>
          <w:p w14:paraId="650A2781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b/>
                <w:bCs/>
                <w:lang w:eastAsia="en-US"/>
              </w:rPr>
              <w:t>10%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 wartości kosztów pośrednich wykazanych </w:t>
            </w:r>
            <w:r w:rsidRPr="007E5B46">
              <w:rPr>
                <w:rFonts w:ascii="Arial" w:eastAsia="Calibri" w:hAnsi="Arial" w:cs="Arial"/>
                <w:b/>
                <w:bCs/>
                <w:lang w:eastAsia="en-US"/>
              </w:rPr>
              <w:t>w danym wniosku o płatność</w:t>
            </w:r>
            <w:r w:rsidRPr="007E5B46">
              <w:rPr>
                <w:rFonts w:ascii="Arial" w:eastAsia="Calibri" w:hAnsi="Arial" w:cs="Arial"/>
                <w:lang w:eastAsia="en-US"/>
              </w:rPr>
              <w:t>.</w:t>
            </w:r>
          </w:p>
          <w:p w14:paraId="519A6A7C" w14:textId="69D9983F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Korekta stosowana jest wyłącznie,</w:t>
            </w:r>
            <w:r w:rsidR="00407B13" w:rsidRPr="007E5B4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gdy trzecia złożona przez </w:t>
            </w:r>
            <w:r w:rsidR="00407B13" w:rsidRPr="007E5B46">
              <w:rPr>
                <w:rFonts w:ascii="Arial" w:eastAsia="Calibri" w:hAnsi="Arial" w:cs="Arial"/>
                <w:lang w:eastAsia="en-US"/>
              </w:rPr>
              <w:t>Jednostkę realizującą Projekt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 wersja wniosku o płatność nadal nie może zostać zaakceptowana przez IZ, ponieważ: wymaga korekt wniosku o płatność i/lub złożenia wyjaśnień przez </w:t>
            </w:r>
            <w:r w:rsidR="00407B13" w:rsidRPr="007E5B46">
              <w:rPr>
                <w:rFonts w:ascii="Arial" w:eastAsia="Calibri" w:hAnsi="Arial" w:cs="Arial"/>
                <w:lang w:eastAsia="en-US"/>
              </w:rPr>
              <w:t>Jednostkę realizującą Projekt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, i/lub złożenia uzupełnień dokumentów </w:t>
            </w:r>
            <w:r w:rsidRPr="007E5B46">
              <w:rPr>
                <w:rFonts w:ascii="Arial" w:eastAsia="Calibri" w:hAnsi="Arial" w:cs="Arial"/>
                <w:lang w:eastAsia="en-US"/>
              </w:rPr>
              <w:lastRenderedPageBreak/>
              <w:t xml:space="preserve">przez </w:t>
            </w:r>
            <w:r w:rsidR="00407B13" w:rsidRPr="007E5B46">
              <w:rPr>
                <w:rFonts w:ascii="Arial" w:eastAsia="Calibri" w:hAnsi="Arial" w:cs="Arial"/>
                <w:lang w:eastAsia="en-US"/>
              </w:rPr>
              <w:t>Jednostkę realizującą Projekt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. </w:t>
            </w:r>
          </w:p>
          <w:p w14:paraId="2BF40318" w14:textId="5000CF63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 xml:space="preserve">Korekty nie stosuje się, gdy brak możliwości akceptacji wniosku o płatność w wersji złożonej przez </w:t>
            </w:r>
            <w:r w:rsidR="00407B13" w:rsidRPr="007E5B46">
              <w:rPr>
                <w:rFonts w:ascii="Arial" w:eastAsia="Calibri" w:hAnsi="Arial" w:cs="Arial"/>
                <w:lang w:eastAsia="en-US"/>
              </w:rPr>
              <w:t>Jednostkę realizującą Projekt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 wynika ze zgłaszania nowych uwag przez IZ, niezgłaszanych na wcześniejszym etapie weryfikacji wniosku o płatność i/lub gdy </w:t>
            </w:r>
            <w:r w:rsidR="00407B13" w:rsidRPr="007E5B46">
              <w:rPr>
                <w:rFonts w:ascii="Arial" w:eastAsia="Calibri" w:hAnsi="Arial" w:cs="Arial"/>
                <w:lang w:eastAsia="en-US"/>
              </w:rPr>
              <w:t>Jednostka realizująca Projekt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 z własnej inicjatywy składał kolejne wersje wniosku o płatność (bez uwag IZ).</w:t>
            </w:r>
          </w:p>
          <w:p w14:paraId="4B2786B6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 xml:space="preserve">Korekta może być naliczana każdorazowo w zakresie kolejnych wersji tego samego wniosku o płatność, którego akceptacja nie jest możliwa. </w:t>
            </w:r>
          </w:p>
        </w:tc>
      </w:tr>
      <w:tr w:rsidR="00A2367A" w:rsidRPr="007E5B46" w14:paraId="48AA2157" w14:textId="77777777" w:rsidTr="00304531">
        <w:tc>
          <w:tcPr>
            <w:tcW w:w="1219" w:type="dxa"/>
          </w:tcPr>
          <w:p w14:paraId="16AB694F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lastRenderedPageBreak/>
              <w:t>4.</w:t>
            </w:r>
          </w:p>
        </w:tc>
        <w:tc>
          <w:tcPr>
            <w:tcW w:w="3882" w:type="dxa"/>
          </w:tcPr>
          <w:p w14:paraId="48F3BBB0" w14:textId="52F50F97" w:rsidR="00A2367A" w:rsidRPr="007E5B46" w:rsidRDefault="00407B13" w:rsidP="00304531">
            <w:pPr>
              <w:spacing w:after="12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Jednostka realizująca Projekt</w:t>
            </w:r>
            <w:r w:rsidR="00A2367A" w:rsidRPr="007E5B46">
              <w:rPr>
                <w:rFonts w:ascii="Arial" w:eastAsia="Calibri" w:hAnsi="Arial" w:cs="Arial"/>
                <w:lang w:eastAsia="en-US"/>
              </w:rPr>
              <w:t xml:space="preserve">, bez racjonalnego uzasadnienia, nie przedstawia w terminie wyznaczonym przez IZ po monitach, jednak nie krótszym niż 5 dni roboczych, informacji i wyjaśnień związanych z realizacją projektu. </w:t>
            </w:r>
          </w:p>
        </w:tc>
        <w:tc>
          <w:tcPr>
            <w:tcW w:w="3959" w:type="dxa"/>
          </w:tcPr>
          <w:p w14:paraId="49742D6C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b/>
                <w:bCs/>
                <w:lang w:eastAsia="en-US"/>
              </w:rPr>
              <w:t>1%</w:t>
            </w:r>
            <w:r w:rsidRPr="007E5B46">
              <w:rPr>
                <w:rFonts w:ascii="Arial" w:eastAsia="Calibri" w:hAnsi="Arial" w:cs="Arial"/>
                <w:lang w:eastAsia="en-US"/>
              </w:rPr>
              <w:t xml:space="preserve"> wartości kosztów pośrednich wykazanych w aktualnym wniosku o dofinansowanie </w:t>
            </w:r>
          </w:p>
          <w:p w14:paraId="08FF63F3" w14:textId="77777777" w:rsidR="00A2367A" w:rsidRPr="007E5B46" w:rsidRDefault="00A2367A" w:rsidP="00304531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Korekty nie stosuje się, gdy IZ w związku z naruszeniem uzna część wydatków bezpośrednich za niekwalifikowalną.</w:t>
            </w:r>
          </w:p>
        </w:tc>
      </w:tr>
      <w:tr w:rsidR="001F3CC7" w:rsidRPr="007E5B46" w14:paraId="219911DC" w14:textId="77777777" w:rsidTr="00304531">
        <w:tc>
          <w:tcPr>
            <w:tcW w:w="1219" w:type="dxa"/>
          </w:tcPr>
          <w:p w14:paraId="7478D5CF" w14:textId="1ADFF723" w:rsidR="001F3CC7" w:rsidRPr="007E5B46" w:rsidRDefault="001F3CC7" w:rsidP="001F3CC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eastAsia="Calibri" w:hAnsi="Arial" w:cs="Arial"/>
                <w:lang w:eastAsia="en-US"/>
              </w:rPr>
              <w:t>5.</w:t>
            </w:r>
          </w:p>
        </w:tc>
        <w:tc>
          <w:tcPr>
            <w:tcW w:w="3882" w:type="dxa"/>
          </w:tcPr>
          <w:p w14:paraId="5AAF5936" w14:textId="1633E10E" w:rsidR="001F3CC7" w:rsidRPr="007E5B46" w:rsidRDefault="001F3CC7" w:rsidP="001F3CC7">
            <w:pPr>
              <w:spacing w:after="120" w:line="259" w:lineRule="auto"/>
              <w:rPr>
                <w:rFonts w:ascii="Arial" w:eastAsia="Calibri" w:hAnsi="Arial" w:cs="Arial"/>
                <w:lang w:eastAsia="en-US"/>
              </w:rPr>
            </w:pPr>
            <w:r w:rsidRPr="007E5B46">
              <w:rPr>
                <w:rFonts w:ascii="Arial" w:hAnsi="Arial" w:cs="Arial"/>
              </w:rPr>
              <w:t>Jednostka realizująca Projekt notorycznie unika wprowadzana na bieżąco do systemu teleinformatycznego CST2021 danych dotyczących personelu projektu.</w:t>
            </w:r>
          </w:p>
        </w:tc>
        <w:tc>
          <w:tcPr>
            <w:tcW w:w="3959" w:type="dxa"/>
          </w:tcPr>
          <w:p w14:paraId="13FE65EE" w14:textId="76EA4F3F" w:rsidR="001F3CC7" w:rsidRPr="007E5B46" w:rsidRDefault="001F3CC7" w:rsidP="001F3CC7">
            <w:pPr>
              <w:spacing w:after="160" w:line="259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E5B46">
              <w:rPr>
                <w:rFonts w:ascii="Arial" w:hAnsi="Arial" w:cs="Arial"/>
                <w:b/>
                <w:bCs/>
              </w:rPr>
              <w:t>1%</w:t>
            </w:r>
            <w:r w:rsidRPr="007E5B46">
              <w:rPr>
                <w:rFonts w:ascii="Arial" w:hAnsi="Arial" w:cs="Arial"/>
              </w:rPr>
              <w:t xml:space="preserve"> wartości kosztów pośrednich wykazanych w aktualnym wniosku o dofinansowanie. </w:t>
            </w:r>
          </w:p>
        </w:tc>
      </w:tr>
    </w:tbl>
    <w:p w14:paraId="4FE3AE2C" w14:textId="77777777" w:rsidR="00A2367A" w:rsidRPr="007E5B46" w:rsidRDefault="00A2367A" w:rsidP="00F221E1">
      <w:pPr>
        <w:pStyle w:val="Akapitzlist"/>
        <w:ind w:left="851"/>
        <w:rPr>
          <w:rFonts w:ascii="Arial" w:hAnsi="Arial" w:cs="Arial"/>
          <w:sz w:val="20"/>
          <w:szCs w:val="20"/>
        </w:rPr>
      </w:pPr>
    </w:p>
    <w:p w14:paraId="2125B6DD" w14:textId="77777777" w:rsidR="001168C7" w:rsidRPr="007E5B46" w:rsidRDefault="001168C7" w:rsidP="00F221E1">
      <w:pPr>
        <w:pStyle w:val="Akapitzlist"/>
        <w:ind w:left="851"/>
        <w:rPr>
          <w:rFonts w:ascii="Arial" w:hAnsi="Arial" w:cs="Arial"/>
          <w:sz w:val="20"/>
          <w:szCs w:val="20"/>
        </w:rPr>
        <w:sectPr w:rsidR="001168C7" w:rsidRPr="007E5B46" w:rsidSect="00D71D1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A19884C" w14:textId="04D6FFBE" w:rsidR="001168C7" w:rsidRPr="007E5B46" w:rsidRDefault="001168C7" w:rsidP="001168C7">
      <w:pPr>
        <w:pStyle w:val="Akapitzlist"/>
        <w:ind w:left="851"/>
        <w:jc w:val="center"/>
        <w:rPr>
          <w:rFonts w:ascii="Arial" w:hAnsi="Arial" w:cs="Arial"/>
          <w:sz w:val="20"/>
          <w:szCs w:val="20"/>
        </w:rPr>
      </w:pPr>
      <w:r w:rsidRPr="007E5B46">
        <w:rPr>
          <w:noProof/>
        </w:rPr>
        <w:lastRenderedPageBreak/>
        <w:drawing>
          <wp:inline distT="0" distB="0" distL="0" distR="0" wp14:anchorId="471DD4BE" wp14:editId="5E776A1E">
            <wp:extent cx="5760720" cy="533400"/>
            <wp:effectExtent l="0" t="0" r="0" b="0"/>
            <wp:docPr id="2081998547" name="Obraz 2081998547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FA2B2" w14:textId="13B205AE" w:rsidR="0048393A" w:rsidRPr="007E5B46" w:rsidRDefault="0048393A" w:rsidP="0048393A">
      <w:pPr>
        <w:spacing w:before="240" w:after="240" w:line="276" w:lineRule="auto"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Załącznik nr </w:t>
      </w:r>
      <w:r w:rsidR="005D08AB">
        <w:rPr>
          <w:rFonts w:ascii="Arial" w:hAnsi="Arial" w:cs="Arial"/>
        </w:rPr>
        <w:t>5</w:t>
      </w:r>
    </w:p>
    <w:p w14:paraId="12EA00D1" w14:textId="77777777" w:rsidR="00187FB0" w:rsidRPr="007E5B46" w:rsidRDefault="00187FB0" w:rsidP="00187FB0">
      <w:pPr>
        <w:rPr>
          <w:rFonts w:ascii="Arial" w:hAnsi="Arial" w:cs="Arial"/>
          <w:b/>
          <w:bCs/>
          <w:color w:val="000000"/>
        </w:rPr>
      </w:pPr>
      <w:r w:rsidRPr="007E5B46">
        <w:rPr>
          <w:rFonts w:ascii="Arial" w:hAnsi="Arial" w:cs="Arial"/>
          <w:b/>
          <w:bCs/>
          <w:color w:val="000000"/>
        </w:rPr>
        <w:t>Harmonogram uzyskiwania decyzji/ pozwoleń</w:t>
      </w:r>
      <w:r w:rsidRPr="007E5B46">
        <w:rPr>
          <w:rFonts w:ascii="Arial" w:hAnsi="Arial" w:cs="Arial"/>
          <w:b/>
          <w:bCs/>
          <w:color w:val="000000"/>
          <w:vertAlign w:val="superscript"/>
        </w:rPr>
        <w:footnoteReference w:id="58"/>
      </w:r>
    </w:p>
    <w:p w14:paraId="362E07E0" w14:textId="14C50C84" w:rsidR="00187FB0" w:rsidRPr="007E5B46" w:rsidRDefault="00187FB0" w:rsidP="00187FB0">
      <w:pPr>
        <w:spacing w:before="120" w:after="120" w:line="276" w:lineRule="auto"/>
        <w:rPr>
          <w:rFonts w:ascii="Arial" w:hAnsi="Arial" w:cs="Arial"/>
          <w:bCs/>
        </w:rPr>
      </w:pPr>
      <w:r w:rsidRPr="007E5B46">
        <w:rPr>
          <w:rFonts w:ascii="Arial" w:hAnsi="Arial" w:cs="Arial"/>
          <w:bCs/>
        </w:rPr>
        <w:t>Jednostka realizująca Projekt: …………………………………………………...</w:t>
      </w:r>
    </w:p>
    <w:p w14:paraId="1EF0EDD3" w14:textId="77777777" w:rsidR="00187FB0" w:rsidRPr="007E5B46" w:rsidRDefault="00187FB0" w:rsidP="00187FB0">
      <w:pPr>
        <w:spacing w:before="120" w:after="120" w:line="276" w:lineRule="auto"/>
        <w:rPr>
          <w:rFonts w:ascii="Arial" w:hAnsi="Arial" w:cs="Arial"/>
          <w:bCs/>
        </w:rPr>
      </w:pPr>
      <w:r w:rsidRPr="007E5B46">
        <w:rPr>
          <w:rFonts w:ascii="Arial" w:hAnsi="Arial" w:cs="Arial"/>
          <w:bCs/>
        </w:rPr>
        <w:t>Numer projektu: ………………………………………………</w:t>
      </w:r>
    </w:p>
    <w:p w14:paraId="1BE07C24" w14:textId="77777777" w:rsidR="00187FB0" w:rsidRPr="007E5B46" w:rsidRDefault="00187FB0" w:rsidP="00187FB0">
      <w:pPr>
        <w:spacing w:before="120" w:after="120" w:line="276" w:lineRule="auto"/>
        <w:rPr>
          <w:rFonts w:ascii="Arial" w:hAnsi="Arial" w:cs="Arial"/>
          <w:bCs/>
        </w:rPr>
      </w:pPr>
      <w:r w:rsidRPr="007E5B46">
        <w:rPr>
          <w:rFonts w:ascii="Arial" w:hAnsi="Arial" w:cs="Arial"/>
          <w:bCs/>
        </w:rPr>
        <w:t>Data sporządzenia: ………………………………………..…</w:t>
      </w:r>
    </w:p>
    <w:tbl>
      <w:tblPr>
        <w:tblStyle w:val="Tabela-Siatka"/>
        <w:tblW w:w="4253" w:type="pct"/>
        <w:tblLayout w:type="fixed"/>
        <w:tblLook w:val="00A0" w:firstRow="1" w:lastRow="0" w:firstColumn="1" w:lastColumn="0" w:noHBand="0" w:noVBand="0"/>
        <w:tblCaption w:val="Harmonogram uzyskiwania decyzji pozwolenia na budowę lub decyzji o zezwoleniu na realizację inwestycji"/>
        <w:tblDescription w:val="Należy wypełnić tabelę zgodnie z opisem kolumn"/>
      </w:tblPr>
      <w:tblGrid>
        <w:gridCol w:w="714"/>
        <w:gridCol w:w="3761"/>
        <w:gridCol w:w="1902"/>
        <w:gridCol w:w="1843"/>
        <w:gridCol w:w="1843"/>
        <w:gridCol w:w="1840"/>
      </w:tblGrid>
      <w:tr w:rsidR="00187FB0" w:rsidRPr="007E5B46" w14:paraId="295B4F71" w14:textId="77777777" w:rsidTr="006569AD">
        <w:trPr>
          <w:trHeight w:val="1058"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254E" w14:textId="77777777" w:rsidR="00187FB0" w:rsidRPr="007E5B46" w:rsidRDefault="00187FB0" w:rsidP="006569AD">
            <w:pPr>
              <w:tabs>
                <w:tab w:val="num" w:pos="426"/>
              </w:tabs>
              <w:spacing w:line="254" w:lineRule="auto"/>
              <w:ind w:left="426" w:hanging="426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Lp.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EBF7" w14:textId="77777777" w:rsidR="00187FB0" w:rsidRPr="007E5B46" w:rsidRDefault="00187FB0" w:rsidP="006569AD">
            <w:pPr>
              <w:tabs>
                <w:tab w:val="num" w:pos="0"/>
              </w:tabs>
              <w:spacing w:line="254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Zakres przedsięwzięcia (odcinek, obszar), którego dotyczy decyzja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3945" w14:textId="77777777" w:rsidR="00187FB0" w:rsidRPr="007E5B46" w:rsidRDefault="00187FB0" w:rsidP="006569AD">
            <w:pPr>
              <w:tabs>
                <w:tab w:val="num" w:pos="0"/>
              </w:tabs>
              <w:spacing w:line="254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Data złożenia/</w:t>
            </w:r>
            <w:r w:rsidRPr="007E5B46">
              <w:rPr>
                <w:rFonts w:ascii="Arial" w:hAnsi="Arial" w:cs="Arial"/>
              </w:rPr>
              <w:br/>
              <w:t>przewidywana data złożenia wniosku o wydanie decyzji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0467" w14:textId="77777777" w:rsidR="00187FB0" w:rsidRPr="007E5B46" w:rsidRDefault="00187FB0" w:rsidP="006569AD">
            <w:pPr>
              <w:tabs>
                <w:tab w:val="num" w:pos="35"/>
              </w:tabs>
              <w:spacing w:line="254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Data wydania i numer/ przewidywana data wydania decyzji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B277" w14:textId="77777777" w:rsidR="00187FB0" w:rsidRPr="007E5B46" w:rsidRDefault="00187FB0" w:rsidP="006569AD">
            <w:pPr>
              <w:tabs>
                <w:tab w:val="num" w:pos="35"/>
              </w:tabs>
              <w:spacing w:line="254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Data/</w:t>
            </w:r>
            <w:r w:rsidRPr="007E5B46">
              <w:rPr>
                <w:rFonts w:ascii="Arial" w:hAnsi="Arial" w:cs="Arial"/>
              </w:rPr>
              <w:br/>
              <w:t>przewidywana data decyzji ostatecznej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7145" w14:textId="77777777" w:rsidR="00187FB0" w:rsidRPr="007E5B46" w:rsidRDefault="00187FB0" w:rsidP="006569AD">
            <w:pPr>
              <w:tabs>
                <w:tab w:val="num" w:pos="35"/>
              </w:tabs>
              <w:spacing w:line="254" w:lineRule="auto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Data dostarczenia/ przewidywana data dostarczenia decyzji ostatecznej do IZ</w:t>
            </w:r>
          </w:p>
        </w:tc>
      </w:tr>
      <w:tr w:rsidR="00187FB0" w:rsidRPr="007E5B46" w14:paraId="1EDAE972" w14:textId="77777777" w:rsidTr="006569AD">
        <w:trPr>
          <w:trHeight w:val="52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60B1" w14:textId="77777777" w:rsidR="00187FB0" w:rsidRPr="007E5B46" w:rsidRDefault="00187FB0" w:rsidP="006569AD">
            <w:pPr>
              <w:tabs>
                <w:tab w:val="num" w:pos="426"/>
              </w:tabs>
              <w:spacing w:before="120" w:after="60" w:line="276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7E5B46">
              <w:rPr>
                <w:rFonts w:ascii="Arial" w:hAnsi="Arial" w:cs="Arial"/>
              </w:rPr>
              <w:t>1.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3A72" w14:textId="77777777" w:rsidR="00187FB0" w:rsidRPr="007E5B46" w:rsidRDefault="00187FB0" w:rsidP="006569AD">
            <w:pPr>
              <w:tabs>
                <w:tab w:val="num" w:pos="0"/>
              </w:tabs>
              <w:spacing w:before="120" w:after="60" w:line="276" w:lineRule="auto"/>
              <w:ind w:left="34" w:right="-76" w:hanging="34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094" w14:textId="77777777" w:rsidR="00187FB0" w:rsidRPr="007E5B46" w:rsidRDefault="00187FB0" w:rsidP="006569AD">
            <w:pPr>
              <w:tabs>
                <w:tab w:val="num" w:pos="0"/>
              </w:tabs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D74" w14:textId="77777777" w:rsidR="00187FB0" w:rsidRPr="007E5B46" w:rsidRDefault="00187FB0" w:rsidP="006569AD">
            <w:pPr>
              <w:tabs>
                <w:tab w:val="num" w:pos="35"/>
              </w:tabs>
              <w:spacing w:before="120" w:after="60" w:line="276" w:lineRule="auto"/>
              <w:ind w:left="35" w:hanging="35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CE4" w14:textId="77777777" w:rsidR="00187FB0" w:rsidRPr="007E5B46" w:rsidRDefault="00187FB0" w:rsidP="006569AD">
            <w:pPr>
              <w:tabs>
                <w:tab w:val="num" w:pos="35"/>
              </w:tabs>
              <w:spacing w:before="120" w:after="60" w:line="276" w:lineRule="auto"/>
              <w:ind w:left="35" w:hanging="35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80B" w14:textId="77777777" w:rsidR="00187FB0" w:rsidRPr="007E5B46" w:rsidRDefault="00187FB0" w:rsidP="006569AD">
            <w:pPr>
              <w:tabs>
                <w:tab w:val="num" w:pos="35"/>
              </w:tabs>
              <w:spacing w:before="120" w:after="60" w:line="276" w:lineRule="auto"/>
              <w:ind w:left="35" w:hanging="35"/>
              <w:jc w:val="center"/>
              <w:rPr>
                <w:rFonts w:ascii="Arial" w:hAnsi="Arial" w:cs="Arial"/>
              </w:rPr>
            </w:pPr>
          </w:p>
        </w:tc>
      </w:tr>
    </w:tbl>
    <w:p w14:paraId="4F3A8006" w14:textId="77777777" w:rsidR="00187FB0" w:rsidRPr="007E5B46" w:rsidRDefault="00187FB0" w:rsidP="00187FB0">
      <w:pPr>
        <w:keepNext/>
        <w:keepLines/>
        <w:spacing w:after="160" w:line="276" w:lineRule="auto"/>
        <w:ind w:left="357"/>
        <w:contextualSpacing/>
        <w:rPr>
          <w:rFonts w:ascii="Arial" w:hAnsi="Arial" w:cs="Arial"/>
        </w:rPr>
      </w:pPr>
    </w:p>
    <w:p w14:paraId="124E3635" w14:textId="77777777" w:rsidR="00187FB0" w:rsidRPr="007E5B46" w:rsidRDefault="00187FB0" w:rsidP="00187FB0">
      <w:pPr>
        <w:keepNext/>
        <w:keepLines/>
        <w:numPr>
          <w:ilvl w:val="0"/>
          <w:numId w:val="82"/>
        </w:numPr>
        <w:spacing w:after="160" w:line="360" w:lineRule="auto"/>
        <w:ind w:left="357" w:hanging="357"/>
        <w:contextualSpacing/>
        <w:rPr>
          <w:rFonts w:ascii="Arial" w:hAnsi="Arial" w:cs="Arial"/>
        </w:rPr>
      </w:pPr>
      <w:r w:rsidRPr="007E5B46">
        <w:rPr>
          <w:rFonts w:ascii="Arial" w:hAnsi="Arial" w:cs="Arial"/>
        </w:rPr>
        <w:t xml:space="preserve">Procedura uzyskiwania decyzji </w:t>
      </w:r>
      <w:r w:rsidRPr="007E5B46">
        <w:rPr>
          <w:rFonts w:ascii="Arial" w:hAnsi="Arial" w:cs="Arial"/>
          <w:bCs/>
        </w:rPr>
        <w:t xml:space="preserve">pozwolenia na budowę lub decyzji o zezwoleniu na realizację inwestycji: </w:t>
      </w:r>
      <w:r w:rsidRPr="007E5B46">
        <w:rPr>
          <w:rFonts w:ascii="Arial" w:hAnsi="Arial" w:cs="Arial"/>
          <w:b/>
          <w:bCs/>
        </w:rPr>
        <w:t>została zakończona/ nie została zakończona</w:t>
      </w:r>
      <w:r w:rsidRPr="007E5B46">
        <w:rPr>
          <w:rStyle w:val="Odwoanieprzypisudolnego"/>
          <w:rFonts w:ascii="Arial" w:hAnsi="Arial" w:cs="Arial"/>
        </w:rPr>
        <w:footnoteReference w:id="59"/>
      </w:r>
    </w:p>
    <w:p w14:paraId="5D82426E" w14:textId="77777777" w:rsidR="00187FB0" w:rsidRPr="007E5B46" w:rsidRDefault="00187FB0" w:rsidP="00187FB0">
      <w:pPr>
        <w:keepNext/>
        <w:keepLines/>
        <w:numPr>
          <w:ilvl w:val="0"/>
          <w:numId w:val="82"/>
        </w:numPr>
        <w:spacing w:after="160" w:line="360" w:lineRule="auto"/>
        <w:ind w:left="357" w:right="-709" w:hanging="357"/>
        <w:contextualSpacing/>
        <w:rPr>
          <w:rFonts w:ascii="Arial" w:hAnsi="Arial" w:cs="Arial"/>
        </w:rPr>
      </w:pPr>
      <w:r w:rsidRPr="007E5B46">
        <w:rPr>
          <w:rFonts w:ascii="Arial" w:hAnsi="Arial" w:cs="Arial"/>
        </w:rPr>
        <w:t>Uwagi dotyczące przygotowania</w:t>
      </w:r>
      <w:r w:rsidRPr="007E5B46">
        <w:rPr>
          <w:rFonts w:ascii="Arial" w:hAnsi="Arial" w:cs="Arial"/>
          <w:vertAlign w:val="superscript"/>
        </w:rPr>
        <w:footnoteReference w:id="60"/>
      </w:r>
      <w:r w:rsidRPr="007E5B46">
        <w:rPr>
          <w:rFonts w:ascii="Arial" w:hAnsi="Arial" w:cs="Arial"/>
        </w:rPr>
        <w:t>: …………………………………………………………………………………………………………………………………….…………</w:t>
      </w:r>
    </w:p>
    <w:p w14:paraId="693B521F" w14:textId="77777777" w:rsidR="00187FB0" w:rsidRPr="007E5B46" w:rsidRDefault="00187FB0" w:rsidP="00187FB0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CA5923" w14:textId="77777777" w:rsidR="00187FB0" w:rsidRPr="007E5B46" w:rsidRDefault="00187FB0" w:rsidP="00187FB0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7E5B4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………………………………………………………………….</w:t>
      </w:r>
    </w:p>
    <w:p w14:paraId="24CA6072" w14:textId="19E51BD0" w:rsidR="00187FB0" w:rsidRPr="00A73846" w:rsidRDefault="00187FB0" w:rsidP="00187FB0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7E5B46">
        <w:rPr>
          <w:rFonts w:ascii="Calibri" w:eastAsia="Calibri" w:hAnsi="Calibri"/>
          <w:sz w:val="22"/>
          <w:szCs w:val="22"/>
          <w:lang w:eastAsia="en-US"/>
        </w:rPr>
        <w:t>(podpis)</w:t>
      </w:r>
    </w:p>
    <w:p w14:paraId="64643241" w14:textId="77777777" w:rsidR="00187FB0" w:rsidRPr="00A73846" w:rsidRDefault="00187FB0" w:rsidP="0048393A">
      <w:pPr>
        <w:spacing w:before="240" w:after="240" w:line="276" w:lineRule="auto"/>
        <w:rPr>
          <w:rFonts w:ascii="Arial" w:hAnsi="Arial" w:cs="Arial"/>
          <w:b/>
          <w:bCs/>
        </w:rPr>
      </w:pPr>
    </w:p>
    <w:p w14:paraId="0F3BDF35" w14:textId="77777777" w:rsidR="00187FB0" w:rsidRPr="00A73846" w:rsidRDefault="00187FB0" w:rsidP="0048393A">
      <w:pPr>
        <w:spacing w:before="240" w:after="240" w:line="276" w:lineRule="auto"/>
        <w:rPr>
          <w:rFonts w:ascii="Arial" w:hAnsi="Arial" w:cs="Arial"/>
          <w:b/>
          <w:bCs/>
        </w:rPr>
      </w:pPr>
    </w:p>
    <w:p w14:paraId="0AEA4768" w14:textId="3C2E8A2E" w:rsidR="001168C7" w:rsidRPr="000F4CC5" w:rsidRDefault="001168C7" w:rsidP="0048393A">
      <w:pPr>
        <w:spacing w:line="360" w:lineRule="auto"/>
        <w:rPr>
          <w:rFonts w:ascii="Arial" w:hAnsi="Arial" w:cs="Arial"/>
        </w:rPr>
      </w:pPr>
    </w:p>
    <w:sectPr w:rsidR="001168C7" w:rsidRPr="000F4CC5" w:rsidSect="00D71D18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393A" w14:textId="77777777" w:rsidR="00082F05" w:rsidRPr="00A73846" w:rsidRDefault="00082F05">
      <w:r w:rsidRPr="00A73846">
        <w:separator/>
      </w:r>
    </w:p>
  </w:endnote>
  <w:endnote w:type="continuationSeparator" w:id="0">
    <w:p w14:paraId="001FC185" w14:textId="77777777" w:rsidR="00082F05" w:rsidRPr="00A73846" w:rsidRDefault="00082F05">
      <w:r w:rsidRPr="00A73846">
        <w:continuationSeparator/>
      </w:r>
    </w:p>
  </w:endnote>
  <w:endnote w:type="continuationNotice" w:id="1">
    <w:p w14:paraId="56462FB4" w14:textId="77777777" w:rsidR="00082F05" w:rsidRPr="00A73846" w:rsidRDefault="00082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8E36" w14:textId="77777777" w:rsidR="003F02FA" w:rsidRPr="00A73846" w:rsidRDefault="003F02FA">
    <w:pPr>
      <w:pStyle w:val="Stopka"/>
      <w:jc w:val="center"/>
    </w:pPr>
  </w:p>
  <w:p w14:paraId="3C209911" w14:textId="77777777" w:rsidR="003F02FA" w:rsidRPr="00A73846" w:rsidRDefault="003F02FA" w:rsidP="002E1369">
    <w:pPr>
      <w:pStyle w:val="Stopka"/>
      <w:tabs>
        <w:tab w:val="clear" w:pos="9072"/>
        <w:tab w:val="right" w:pos="9214"/>
      </w:tabs>
      <w:ind w:left="-141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3CC9" w14:textId="77777777" w:rsidR="003F02FA" w:rsidRPr="00A73846" w:rsidRDefault="003F02FA">
    <w:pPr>
      <w:pStyle w:val="Stopka"/>
      <w:jc w:val="center"/>
      <w:rPr>
        <w:rFonts w:ascii="Arial" w:hAnsi="Arial" w:cs="Arial"/>
        <w:sz w:val="20"/>
        <w:szCs w:val="20"/>
      </w:rPr>
    </w:pPr>
  </w:p>
  <w:p w14:paraId="71ACBC50" w14:textId="77777777" w:rsidR="003F02FA" w:rsidRPr="00A73846" w:rsidRDefault="003F02FA" w:rsidP="007D14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FBB5" w14:textId="77777777" w:rsidR="008D078F" w:rsidRPr="00A73846" w:rsidRDefault="002A1205" w:rsidP="00E1450A">
    <w:pPr>
      <w:pStyle w:val="Stopka"/>
      <w:tabs>
        <w:tab w:val="clear" w:pos="9072"/>
        <w:tab w:val="right" w:pos="9214"/>
      </w:tabs>
      <w:jc w:val="center"/>
    </w:pPr>
    <w:r w:rsidRPr="00A73846">
      <w:fldChar w:fldCharType="begin"/>
    </w:r>
    <w:r w:rsidR="00113CD5" w:rsidRPr="00A73846">
      <w:instrText xml:space="preserve"> PAGE   \* MERGEFORMAT </w:instrText>
    </w:r>
    <w:r w:rsidRPr="00A73846">
      <w:fldChar w:fldCharType="separate"/>
    </w:r>
    <w:r w:rsidR="000B726F" w:rsidRPr="00A73846">
      <w:t>22</w:t>
    </w:r>
    <w:r w:rsidRPr="00A73846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3C1E" w14:textId="77777777" w:rsidR="008D078F" w:rsidRPr="00A73846" w:rsidRDefault="008D078F" w:rsidP="00E145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B6FC" w14:textId="77777777" w:rsidR="00082F05" w:rsidRPr="00A73846" w:rsidRDefault="00082F05">
      <w:r w:rsidRPr="00A73846">
        <w:separator/>
      </w:r>
    </w:p>
  </w:footnote>
  <w:footnote w:type="continuationSeparator" w:id="0">
    <w:p w14:paraId="4116B17B" w14:textId="77777777" w:rsidR="00082F05" w:rsidRPr="00A73846" w:rsidRDefault="00082F05">
      <w:r w:rsidRPr="00A73846">
        <w:continuationSeparator/>
      </w:r>
    </w:p>
  </w:footnote>
  <w:footnote w:type="continuationNotice" w:id="1">
    <w:p w14:paraId="03E5B047" w14:textId="77777777" w:rsidR="00082F05" w:rsidRPr="00A73846" w:rsidRDefault="00082F05"/>
  </w:footnote>
  <w:footnote w:id="2">
    <w:p w14:paraId="3AE3439C" w14:textId="77777777" w:rsidR="003F02FA" w:rsidRPr="001D5D63" w:rsidRDefault="003F02FA" w:rsidP="003F02FA">
      <w:pPr>
        <w:pStyle w:val="Tekstprzypisudolnego"/>
        <w:jc w:val="both"/>
        <w:rPr>
          <w:rFonts w:ascii="Arial" w:hAnsi="Arial" w:cs="Arial"/>
        </w:rPr>
      </w:pPr>
      <w:r w:rsidRPr="001D5D63">
        <w:rPr>
          <w:rStyle w:val="Odwoanieprzypisudolnego"/>
          <w:rFonts w:ascii="Arial" w:hAnsi="Arial" w:cs="Arial"/>
        </w:rPr>
        <w:footnoteRef/>
      </w:r>
      <w:r w:rsidRPr="001D5D63">
        <w:rPr>
          <w:rFonts w:ascii="Arial" w:hAnsi="Arial" w:cs="Arial"/>
        </w:rPr>
        <w:t>Zasady stanowią wzór, który może być modyfikowany w przypadku, gdy Instytucja zarządzająca uzna, że odpowiednie zapisy należy w nim zamieścić w celu ochrony krajowych lub unijnych środków publicznych lub jeśli modyfikacje są niezbędne do prawidłowej realizacji Projektu.</w:t>
      </w:r>
    </w:p>
  </w:footnote>
  <w:footnote w:id="3">
    <w:p w14:paraId="749CCFE6" w14:textId="4D99F3FE" w:rsidR="003F02FA" w:rsidRPr="00A73846" w:rsidRDefault="003F02FA" w:rsidP="003F02FA">
      <w:pPr>
        <w:pStyle w:val="Tekstprzypisudolnego"/>
      </w:pPr>
      <w:r w:rsidRPr="001D5D63">
        <w:rPr>
          <w:rStyle w:val="Odwoanieprzypisudolnego"/>
          <w:rFonts w:ascii="Arial" w:hAnsi="Arial" w:cs="Arial"/>
        </w:rPr>
        <w:footnoteRef/>
      </w:r>
      <w:r w:rsidRPr="001D5D63">
        <w:rPr>
          <w:rFonts w:ascii="Arial" w:hAnsi="Arial" w:cs="Arial"/>
        </w:rPr>
        <w:t xml:space="preserve"> Wskaż pełnomocnictwo oraz załącz je, jeśli </w:t>
      </w:r>
      <w:r w:rsidR="00ED5DCC" w:rsidRPr="001D5D63">
        <w:rPr>
          <w:rFonts w:ascii="Arial" w:hAnsi="Arial" w:cs="Arial"/>
        </w:rPr>
        <w:t>Jednostka realizująca Projekt</w:t>
      </w:r>
      <w:r w:rsidRPr="001D5D63">
        <w:rPr>
          <w:rFonts w:ascii="Arial" w:hAnsi="Arial" w:cs="Arial"/>
        </w:rPr>
        <w:t xml:space="preserve"> jest reprezentowan</w:t>
      </w:r>
      <w:r w:rsidR="00010993" w:rsidRPr="001D5D63">
        <w:rPr>
          <w:rFonts w:ascii="Arial" w:hAnsi="Arial" w:cs="Arial"/>
        </w:rPr>
        <w:t>a</w:t>
      </w:r>
      <w:r w:rsidRPr="001D5D63">
        <w:rPr>
          <w:rFonts w:ascii="Arial" w:hAnsi="Arial" w:cs="Arial"/>
        </w:rPr>
        <w:t xml:space="preserve"> przez pełnomocnika.</w:t>
      </w:r>
    </w:p>
  </w:footnote>
  <w:footnote w:id="4">
    <w:p w14:paraId="0A5AD6D2" w14:textId="77777777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>Uzupełnij, jeśli dotyczy.</w:t>
      </w:r>
    </w:p>
  </w:footnote>
  <w:footnote w:id="5">
    <w:p w14:paraId="11B44648" w14:textId="77777777" w:rsidR="00C64723" w:rsidRPr="00A73846" w:rsidRDefault="00C64723" w:rsidP="00C64723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Gdy w projekcie będzie wnoszony wkład niepieniężny, ustęp będzie brzmiał:</w:t>
      </w:r>
    </w:p>
    <w:p w14:paraId="4BF8EA5C" w14:textId="11B29B5D" w:rsidR="00C64723" w:rsidRPr="00A73846" w:rsidRDefault="00C64723" w:rsidP="00C64723">
      <w:pPr>
        <w:pStyle w:val="Tekstprzypisudolnego"/>
        <w:rPr>
          <w:rFonts w:ascii="Arial" w:hAnsi="Arial" w:cs="Arial"/>
        </w:rPr>
      </w:pPr>
      <w:r w:rsidRPr="00A73846">
        <w:rPr>
          <w:rFonts w:ascii="Arial" w:hAnsi="Arial" w:cs="Arial"/>
        </w:rPr>
        <w:t>„5. Jednostka realizująca Projekt zobowiązuje się do wniesienia na realizację Projektu wkładu własnego w wysokości nie mniejszej niż: … zł (słownie: …), co stanowi nie mniej niż: …% kwoty całkowitych wydatków kwalifikowalnych Projektu, w tym:</w:t>
      </w:r>
    </w:p>
    <w:p w14:paraId="274399B9" w14:textId="77777777" w:rsidR="00C64723" w:rsidRPr="00A73846" w:rsidRDefault="00C64723" w:rsidP="00C64723">
      <w:pPr>
        <w:pStyle w:val="Tekstprzypisudolnego"/>
        <w:rPr>
          <w:rFonts w:ascii="Arial" w:hAnsi="Arial" w:cs="Arial"/>
        </w:rPr>
      </w:pPr>
      <w:r w:rsidRPr="00A73846">
        <w:rPr>
          <w:rFonts w:ascii="Arial" w:hAnsi="Arial" w:cs="Arial"/>
        </w:rPr>
        <w:t xml:space="preserve">a) … zł (słownie: …) jako wkład finansowy; </w:t>
      </w:r>
    </w:p>
    <w:p w14:paraId="08D9F6EE" w14:textId="676D20ED" w:rsidR="00C64723" w:rsidRPr="00A73846" w:rsidRDefault="00C64723" w:rsidP="00C64723">
      <w:pPr>
        <w:pStyle w:val="Tekstprzypisudolnego"/>
      </w:pPr>
      <w:r w:rsidRPr="00A73846">
        <w:rPr>
          <w:rFonts w:ascii="Arial" w:hAnsi="Arial" w:cs="Arial"/>
        </w:rPr>
        <w:t>b) … zł (słownie: …) jako wkład niepieniężny”.</w:t>
      </w:r>
    </w:p>
  </w:footnote>
  <w:footnote w:id="6">
    <w:p w14:paraId="644F5138" w14:textId="77777777" w:rsidR="008D078F" w:rsidRPr="00A73846" w:rsidRDefault="008D078F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Zwiększenie wydatków związanych z pomocą publiczną (w tym pomocą de </w:t>
      </w:r>
      <w:proofErr w:type="spellStart"/>
      <w:r w:rsidRPr="00A73846">
        <w:rPr>
          <w:rFonts w:ascii="Arial" w:hAnsi="Arial" w:cs="Arial"/>
        </w:rPr>
        <w:t>minimis</w:t>
      </w:r>
      <w:proofErr w:type="spellEnd"/>
      <w:r w:rsidRPr="00A73846">
        <w:rPr>
          <w:rFonts w:ascii="Arial" w:hAnsi="Arial" w:cs="Arial"/>
        </w:rPr>
        <w:t>) nie stanowi zwiększenia wydatków kwalifikowalnych.</w:t>
      </w:r>
    </w:p>
  </w:footnote>
  <w:footnote w:id="7">
    <w:p w14:paraId="51EBAFD4" w14:textId="77777777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>Uzupełnij, jeśli dotyczy.</w:t>
      </w:r>
    </w:p>
  </w:footnote>
  <w:footnote w:id="8">
    <w:p w14:paraId="59C533BA" w14:textId="7A0486A1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>Uzupełnij, jeśli dotyczy.</w:t>
      </w:r>
    </w:p>
  </w:footnote>
  <w:footnote w:id="9">
    <w:p w14:paraId="7D5E4CFE" w14:textId="77777777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>Uzupełnij, jeśli dotyczy.</w:t>
      </w:r>
    </w:p>
  </w:footnote>
  <w:footnote w:id="10">
    <w:p w14:paraId="25BCB817" w14:textId="0700E591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>Uzupełnij, jeśli dotyczy.</w:t>
      </w:r>
      <w:r w:rsidR="000737F4" w:rsidRPr="00A73846">
        <w:rPr>
          <w:rFonts w:ascii="Arial" w:hAnsi="Arial" w:cs="Arial"/>
        </w:rPr>
        <w:t xml:space="preserve"> </w:t>
      </w:r>
    </w:p>
  </w:footnote>
  <w:footnote w:id="11">
    <w:p w14:paraId="53EF2218" w14:textId="266B4AB2" w:rsidR="008D078F" w:rsidRPr="00A73846" w:rsidRDefault="008D078F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Z zastrzeżeniem że data musi przypadać na okres od 1 stycznia 2021 r. do 31 grudnia </w:t>
      </w:r>
      <w:r w:rsidR="006F4F60" w:rsidRPr="00A73846">
        <w:rPr>
          <w:rFonts w:ascii="Arial" w:hAnsi="Arial" w:cs="Arial"/>
        </w:rPr>
        <w:t>20</w:t>
      </w:r>
      <w:r w:rsidR="006F4F60">
        <w:rPr>
          <w:rFonts w:ascii="Arial" w:hAnsi="Arial" w:cs="Arial"/>
        </w:rPr>
        <w:t>30</w:t>
      </w:r>
      <w:r w:rsidR="006F4F60" w:rsidRPr="00A73846">
        <w:rPr>
          <w:rFonts w:ascii="Arial" w:hAnsi="Arial" w:cs="Arial"/>
        </w:rPr>
        <w:t xml:space="preserve"> </w:t>
      </w:r>
      <w:r w:rsidRPr="00A73846">
        <w:rPr>
          <w:rFonts w:ascii="Arial" w:hAnsi="Arial" w:cs="Arial"/>
        </w:rPr>
        <w:t>roku.</w:t>
      </w:r>
    </w:p>
  </w:footnote>
  <w:footnote w:id="12">
    <w:p w14:paraId="17FBE776" w14:textId="430B52E7" w:rsidR="008D078F" w:rsidRPr="00A73846" w:rsidRDefault="008D078F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="00055F69" w:rsidRPr="00A73846">
        <w:rPr>
          <w:rFonts w:ascii="Arial" w:hAnsi="Arial" w:cs="Arial"/>
        </w:rPr>
        <w:t xml:space="preserve"> Dotyczy projektu,</w:t>
      </w:r>
      <w:r w:rsidR="00055F69" w:rsidRPr="00A73846">
        <w:t xml:space="preserve"> </w:t>
      </w:r>
      <w:bookmarkStart w:id="2" w:name="_Hlk184047168"/>
      <w:r w:rsidR="00055F69" w:rsidRPr="00A73846">
        <w:rPr>
          <w:rFonts w:ascii="Arial" w:hAnsi="Arial" w:cs="Arial"/>
        </w:rPr>
        <w:t xml:space="preserve">którego łączny koszt </w:t>
      </w:r>
      <w:r w:rsidR="00FD6D91" w:rsidRPr="00FD6D91">
        <w:rPr>
          <w:rFonts w:ascii="Arial" w:hAnsi="Arial" w:cs="Arial"/>
        </w:rPr>
        <w:t xml:space="preserve">(wydatki kwalifikowalne i niekwalifikowalne) </w:t>
      </w:r>
      <w:r w:rsidR="00055F69" w:rsidRPr="00A73846">
        <w:rPr>
          <w:rFonts w:ascii="Arial" w:hAnsi="Arial" w:cs="Arial"/>
        </w:rPr>
        <w:t xml:space="preserve">wynosi co najmniej </w:t>
      </w:r>
      <w:bookmarkEnd w:id="2"/>
      <w:r w:rsidR="00055F69" w:rsidRPr="00A73846">
        <w:rPr>
          <w:rFonts w:ascii="Arial" w:hAnsi="Arial" w:cs="Arial"/>
        </w:rPr>
        <w:t>5 mln euro (z VAT), gdy podatek VAT jest wydatkiem kwalifikowalnym w projekcie lub projektu objętego pomocą publiczną.</w:t>
      </w:r>
    </w:p>
  </w:footnote>
  <w:footnote w:id="13">
    <w:p w14:paraId="35EB4D32" w14:textId="46D622A4" w:rsidR="008D078F" w:rsidRPr="00A73846" w:rsidRDefault="008D078F" w:rsidP="00695D4C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>Ustęp nie dotyczy kosztów pośrednich rozliczanych według stawki ryczałtowej, o której mowa w § 5 ust. 1</w:t>
      </w:r>
      <w:r w:rsidR="000C3244" w:rsidRPr="00A73846">
        <w:rPr>
          <w:rFonts w:ascii="Arial" w:hAnsi="Arial" w:cs="Arial"/>
        </w:rPr>
        <w:t xml:space="preserve"> Zasad</w:t>
      </w:r>
      <w:r w:rsidRPr="00A73846">
        <w:rPr>
          <w:rFonts w:ascii="Arial" w:hAnsi="Arial" w:cs="Arial"/>
        </w:rPr>
        <w:t>.</w:t>
      </w:r>
    </w:p>
  </w:footnote>
  <w:footnote w:id="14">
    <w:p w14:paraId="1EFD3AE7" w14:textId="2C2C96B7" w:rsidR="008D078F" w:rsidRPr="00A73846" w:rsidRDefault="008D078F" w:rsidP="009C1E33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Uzupełnij, jeśli specyfika Projektu wymaga związania </w:t>
      </w:r>
      <w:r w:rsidR="00ED5DCC" w:rsidRPr="00A73846">
        <w:rPr>
          <w:rFonts w:ascii="Arial" w:hAnsi="Arial" w:cs="Arial"/>
        </w:rPr>
        <w:t>Jednostk</w:t>
      </w:r>
      <w:r w:rsidR="00010993" w:rsidRPr="00A73846">
        <w:rPr>
          <w:rFonts w:ascii="Arial" w:hAnsi="Arial" w:cs="Arial"/>
        </w:rPr>
        <w:t>i</w:t>
      </w:r>
      <w:r w:rsidR="00ED5DCC" w:rsidRPr="00A73846">
        <w:rPr>
          <w:rFonts w:ascii="Arial" w:hAnsi="Arial" w:cs="Arial"/>
        </w:rPr>
        <w:t xml:space="preserve"> realizując</w:t>
      </w:r>
      <w:r w:rsidR="00010993" w:rsidRPr="00A73846">
        <w:rPr>
          <w:rFonts w:ascii="Arial" w:hAnsi="Arial" w:cs="Arial"/>
        </w:rPr>
        <w:t>ej</w:t>
      </w:r>
      <w:r w:rsidR="00ED5DCC" w:rsidRPr="00A73846">
        <w:rPr>
          <w:rFonts w:ascii="Arial" w:hAnsi="Arial" w:cs="Arial"/>
        </w:rPr>
        <w:t xml:space="preserve"> Projekt </w:t>
      </w:r>
      <w:r w:rsidRPr="00A73846">
        <w:rPr>
          <w:rFonts w:ascii="Arial" w:hAnsi="Arial" w:cs="Arial"/>
        </w:rPr>
        <w:t>zapisami innych wytycznych.</w:t>
      </w:r>
    </w:p>
  </w:footnote>
  <w:footnote w:id="15">
    <w:p w14:paraId="73C96B2F" w14:textId="77777777" w:rsidR="008D078F" w:rsidRPr="00A73846" w:rsidRDefault="008D078F" w:rsidP="009C1E33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Dotyczy Projektu realizowanego w ramach partnerstwa. </w:t>
      </w:r>
    </w:p>
  </w:footnote>
  <w:footnote w:id="16">
    <w:p w14:paraId="1121DDEB" w14:textId="77777777" w:rsidR="008D078F" w:rsidRPr="00A73846" w:rsidRDefault="008D078F" w:rsidP="009C1E33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Dotyczy Projektu realizowanego w ramach partnerstwa.</w:t>
      </w:r>
    </w:p>
  </w:footnote>
  <w:footnote w:id="17">
    <w:p w14:paraId="580EBFF2" w14:textId="77777777" w:rsidR="00AF3334" w:rsidRPr="00A73846" w:rsidRDefault="00AF3334" w:rsidP="00AF3334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Dotyczy Projektu realizowanego w ramach partnerstwa.</w:t>
      </w:r>
    </w:p>
  </w:footnote>
  <w:footnote w:id="18">
    <w:p w14:paraId="6E086966" w14:textId="0F309770" w:rsidR="008D078F" w:rsidRPr="00A73846" w:rsidRDefault="008D078F" w:rsidP="009C1E33">
      <w:pPr>
        <w:pStyle w:val="Tekstprzypisudolnego"/>
      </w:pPr>
      <w:r w:rsidRPr="00A73846">
        <w:rPr>
          <w:rStyle w:val="Odwoanieprzypisudolnego"/>
          <w:rFonts w:ascii="Arial" w:hAnsi="Arial" w:cs="Arial"/>
        </w:rPr>
        <w:footnoteRef/>
      </w:r>
      <w:r w:rsidR="009F5DB4" w:rsidRPr="00A73846">
        <w:rPr>
          <w:rFonts w:ascii="Arial" w:hAnsi="Arial" w:cs="Arial"/>
        </w:rPr>
        <w:t xml:space="preserve"> </w:t>
      </w:r>
      <w:r w:rsidRPr="00A73846">
        <w:rPr>
          <w:rFonts w:ascii="Arial" w:hAnsi="Arial" w:cs="Arial"/>
        </w:rPr>
        <w:t>Dotyczy Projektu realizowanego w ramach partnerstwa.</w:t>
      </w:r>
    </w:p>
  </w:footnote>
  <w:footnote w:id="19">
    <w:p w14:paraId="53C06950" w14:textId="498A5B2E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Z zastrzeżeniem § 1 ust. 4</w:t>
      </w:r>
      <w:r w:rsidR="007117BD" w:rsidRPr="00A73846">
        <w:rPr>
          <w:rFonts w:ascii="Arial" w:hAnsi="Arial" w:cs="Arial"/>
        </w:rPr>
        <w:t xml:space="preserve"> Zasad</w:t>
      </w:r>
      <w:r w:rsidRPr="00A73846">
        <w:rPr>
          <w:rFonts w:ascii="Arial" w:hAnsi="Arial" w:cs="Arial"/>
        </w:rPr>
        <w:t xml:space="preserve"> (jeśli dotyczy).</w:t>
      </w:r>
    </w:p>
  </w:footnote>
  <w:footnote w:id="20">
    <w:p w14:paraId="536D389C" w14:textId="75800691" w:rsidR="00C45238" w:rsidRPr="00A73846" w:rsidRDefault="00C45238" w:rsidP="00C45238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Ust. 4 uzupełnić w przypadku Projektu, w ramach którego odpowiednie dokumenty nie zostały dostarczone przed podjęciem Uchwały. Ustęp należy dostosować do ustaleń pomiędzy Instytucją zarządzającą a </w:t>
      </w:r>
      <w:r w:rsidR="0007221F" w:rsidRPr="00A73846">
        <w:rPr>
          <w:rFonts w:ascii="Arial" w:hAnsi="Arial" w:cs="Arial"/>
        </w:rPr>
        <w:t>j</w:t>
      </w:r>
      <w:r w:rsidRPr="00A73846">
        <w:rPr>
          <w:rFonts w:ascii="Arial" w:hAnsi="Arial" w:cs="Arial"/>
        </w:rPr>
        <w:t>ednostką realizującą Projekt w zakresie dokumentów wskazanych jako niezbędne do uruchomienia środków, z zastrzeżeniem, że ww. dokumenty nie mogą być dokumentami niezbędnymi do przeprowadzenia oceny kryteriów wyboru projektów.</w:t>
      </w:r>
    </w:p>
  </w:footnote>
  <w:footnote w:id="21">
    <w:p w14:paraId="67976BD6" w14:textId="77777777" w:rsidR="00C45238" w:rsidRPr="00A73846" w:rsidRDefault="00C45238" w:rsidP="00C45238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Usuń, jeżeli nie dotyczy Projektu.</w:t>
      </w:r>
    </w:p>
  </w:footnote>
  <w:footnote w:id="22">
    <w:p w14:paraId="486B6BC8" w14:textId="4987DD48" w:rsidR="008D078F" w:rsidRPr="00A73846" w:rsidRDefault="008D078F" w:rsidP="00E25AFB">
      <w:pPr>
        <w:pStyle w:val="Tekstprzypisudolnego"/>
        <w:rPr>
          <w:sz w:val="22"/>
          <w:szCs w:val="22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Pomniejszonych o koszt </w:t>
      </w:r>
      <w:r w:rsidR="00571F34" w:rsidRPr="00A73846">
        <w:rPr>
          <w:rFonts w:ascii="Arial" w:hAnsi="Arial" w:cs="Arial"/>
        </w:rPr>
        <w:t>MRU</w:t>
      </w:r>
      <w:r w:rsidRPr="00A73846">
        <w:rPr>
          <w:rFonts w:ascii="Arial" w:hAnsi="Arial" w:cs="Arial"/>
        </w:rPr>
        <w:t xml:space="preserve"> (jeśli dotyczy).</w:t>
      </w:r>
    </w:p>
  </w:footnote>
  <w:footnote w:id="23">
    <w:p w14:paraId="53DFAA6E" w14:textId="543230BD" w:rsidR="008D078F" w:rsidRPr="00A73846" w:rsidRDefault="002A1205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Nie dotyczy kosztów pośrednich w ramach Projektu, które są rozliczane według stawki ryczałtowej, o której mowa w § 5 ust. 1 </w:t>
      </w:r>
      <w:r w:rsidR="00073B8E" w:rsidRPr="00A73846">
        <w:rPr>
          <w:rFonts w:ascii="Arial" w:hAnsi="Arial" w:cs="Arial"/>
        </w:rPr>
        <w:t>Zasad</w:t>
      </w:r>
      <w:r w:rsidR="00404A0B" w:rsidRPr="00A73846">
        <w:rPr>
          <w:rFonts w:ascii="Arial" w:hAnsi="Arial" w:cs="Arial"/>
        </w:rPr>
        <w:t>.</w:t>
      </w:r>
    </w:p>
  </w:footnote>
  <w:footnote w:id="24">
    <w:p w14:paraId="469A17A6" w14:textId="778EEE49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Maksymalna wartość zaliczki wynosi 95% dofinansowania, o którym mowa w § 1 ust. 3 </w:t>
      </w:r>
      <w:r w:rsidR="00073B8E" w:rsidRPr="00A73846">
        <w:rPr>
          <w:rFonts w:ascii="Arial" w:hAnsi="Arial" w:cs="Arial"/>
        </w:rPr>
        <w:t>Zasad</w:t>
      </w:r>
      <w:r w:rsidRPr="00A73846">
        <w:rPr>
          <w:rFonts w:ascii="Arial" w:hAnsi="Arial" w:cs="Arial"/>
        </w:rPr>
        <w:t>, z wyłączeniem Projektu objętego pomocą publiczną, dla którego maksymalna wartość zaliczki nie może przekroczyć 80% dofinansowania.</w:t>
      </w:r>
    </w:p>
  </w:footnote>
  <w:footnote w:id="25">
    <w:p w14:paraId="56FCA51B" w14:textId="36075573" w:rsidR="00EC7935" w:rsidRPr="000B1977" w:rsidRDefault="00EC7935">
      <w:pPr>
        <w:pStyle w:val="Tekstprzypisudolnego"/>
        <w:rPr>
          <w:lang w:val="en-US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0B1977">
        <w:rPr>
          <w:rStyle w:val="Odwoanieprzypisudolnego"/>
          <w:rFonts w:ascii="Arial" w:hAnsi="Arial" w:cs="Arial"/>
          <w:lang w:val="en-US"/>
        </w:rPr>
        <w:t xml:space="preserve"> </w:t>
      </w:r>
      <w:proofErr w:type="spellStart"/>
      <w:r w:rsidRPr="00F17F53">
        <w:rPr>
          <w:rFonts w:ascii="Arial" w:hAnsi="Arial" w:cs="Arial"/>
          <w:lang w:val="en-US"/>
        </w:rPr>
        <w:t>G</w:t>
      </w:r>
      <w:r w:rsidRPr="00F17F53">
        <w:rPr>
          <w:rStyle w:val="Odwoanieprzypisudolnego"/>
          <w:rFonts w:ascii="Arial" w:hAnsi="Arial" w:cs="Arial"/>
          <w:vertAlign w:val="baseline"/>
          <w:lang w:val="en-US"/>
        </w:rPr>
        <w:t>dy</w:t>
      </w:r>
      <w:proofErr w:type="spellEnd"/>
      <w:r w:rsidRPr="000B1977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zastosowanie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wskazanego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poziomu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rozliczenia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uniemożliwia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finansowanie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Projektu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zgodnie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z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harmonogramem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realizacji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Projektu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, Instytucja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zarządzająca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dopuszcza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możliwość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przekazania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transz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zaliczki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zgodnie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z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zatwierdzonym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harmonogramem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 xml:space="preserve"> </w:t>
      </w:r>
      <w:proofErr w:type="spellStart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płatności</w:t>
      </w:r>
      <w:proofErr w:type="spellEnd"/>
      <w:r w:rsidRPr="00F17F53">
        <w:rPr>
          <w:rStyle w:val="Odwoanieprzypisudolnego"/>
          <w:rFonts w:ascii="Arial" w:hAnsi="Arial" w:cs="Arial"/>
          <w:vertAlign w:val="baseline"/>
          <w:lang w:val="en-US"/>
        </w:rPr>
        <w:t>.</w:t>
      </w:r>
    </w:p>
  </w:footnote>
  <w:footnote w:id="26">
    <w:p w14:paraId="208A2568" w14:textId="6B5C3B98" w:rsidR="008D078F" w:rsidRPr="00A73846" w:rsidRDefault="002A1205" w:rsidP="003D0AEA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="008D078F" w:rsidRPr="00A73846">
        <w:rPr>
          <w:rFonts w:ascii="Arial" w:hAnsi="Arial" w:cs="Arial"/>
        </w:rPr>
        <w:t xml:space="preserve">Ustęp ma zastosowanie, gdy koszty pośrednie w ramach Projektu są rozliczane według stawki ryczałtowej, o której mowa w § 5 ust. 1 </w:t>
      </w:r>
      <w:r w:rsidR="00073B8E" w:rsidRPr="00A73846">
        <w:rPr>
          <w:rFonts w:ascii="Arial" w:hAnsi="Arial" w:cs="Arial"/>
        </w:rPr>
        <w:t>Zasad</w:t>
      </w:r>
      <w:r w:rsidR="008D078F" w:rsidRPr="00A73846">
        <w:rPr>
          <w:rFonts w:ascii="Arial" w:hAnsi="Arial" w:cs="Arial"/>
        </w:rPr>
        <w:t>.</w:t>
      </w:r>
    </w:p>
  </w:footnote>
  <w:footnote w:id="27">
    <w:p w14:paraId="4D263A33" w14:textId="06B6D5A4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W przypadku zamówień realizowanych na podstawie ofert częściowych, w rozumieniu art. 7 pkt 15 ustawy </w:t>
      </w:r>
      <w:proofErr w:type="spellStart"/>
      <w:r w:rsidRPr="00A73846">
        <w:rPr>
          <w:rFonts w:ascii="Arial" w:hAnsi="Arial" w:cs="Arial"/>
        </w:rPr>
        <w:t>Pzp</w:t>
      </w:r>
      <w:proofErr w:type="spellEnd"/>
      <w:r w:rsidRPr="00A73846">
        <w:rPr>
          <w:rFonts w:ascii="Arial" w:hAnsi="Arial" w:cs="Arial"/>
        </w:rPr>
        <w:t xml:space="preserve">, możliwa jest wypłata zaliczki po podpisaniu przez </w:t>
      </w:r>
      <w:r w:rsidR="00ED5DCC" w:rsidRPr="00A73846">
        <w:rPr>
          <w:rFonts w:ascii="Arial" w:hAnsi="Arial" w:cs="Arial"/>
        </w:rPr>
        <w:t>Jednostk</w:t>
      </w:r>
      <w:r w:rsidR="00A22D3B" w:rsidRPr="00A73846">
        <w:rPr>
          <w:rFonts w:ascii="Arial" w:hAnsi="Arial" w:cs="Arial"/>
        </w:rPr>
        <w:t>ę</w:t>
      </w:r>
      <w:r w:rsidR="00ED5DCC" w:rsidRPr="00A73846">
        <w:rPr>
          <w:rFonts w:ascii="Arial" w:hAnsi="Arial" w:cs="Arial"/>
        </w:rPr>
        <w:t xml:space="preserve"> realizując</w:t>
      </w:r>
      <w:r w:rsidR="00A22D3B" w:rsidRPr="00A73846">
        <w:rPr>
          <w:rFonts w:ascii="Arial" w:hAnsi="Arial" w:cs="Arial"/>
        </w:rPr>
        <w:t>ą</w:t>
      </w:r>
      <w:r w:rsidR="00ED5DCC" w:rsidRPr="00A73846">
        <w:rPr>
          <w:rFonts w:ascii="Arial" w:hAnsi="Arial" w:cs="Arial"/>
        </w:rPr>
        <w:t xml:space="preserve"> Projekt </w:t>
      </w:r>
      <w:r w:rsidRPr="00A73846">
        <w:rPr>
          <w:rFonts w:ascii="Arial" w:hAnsi="Arial" w:cs="Arial"/>
        </w:rPr>
        <w:t xml:space="preserve">umowy z wykonawcą, który zrealizował część zamówienia. </w:t>
      </w:r>
    </w:p>
  </w:footnote>
  <w:footnote w:id="28">
    <w:p w14:paraId="4E938979" w14:textId="76BA0161" w:rsidR="008D078F" w:rsidRPr="00A73846" w:rsidRDefault="008D078F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Nie dotyczy kosztów pośrednich rozliczanych według stawki ryczałtowej, o której mowa w § 5 ust. 1 </w:t>
      </w:r>
      <w:r w:rsidR="00073B8E" w:rsidRPr="00A73846">
        <w:rPr>
          <w:rFonts w:ascii="Arial" w:hAnsi="Arial" w:cs="Arial"/>
        </w:rPr>
        <w:t>Zasad</w:t>
      </w:r>
      <w:r w:rsidRPr="00A73846">
        <w:rPr>
          <w:rFonts w:ascii="Arial" w:hAnsi="Arial" w:cs="Arial"/>
        </w:rPr>
        <w:t>.</w:t>
      </w:r>
    </w:p>
  </w:footnote>
  <w:footnote w:id="29">
    <w:p w14:paraId="0D0DC3B9" w14:textId="241EBFC1" w:rsidR="008D078F" w:rsidRPr="00A73846" w:rsidRDefault="008D078F" w:rsidP="00EF702E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73846">
        <w:rPr>
          <w:rFonts w:ascii="Arial" w:hAnsi="Arial" w:cs="Arial"/>
          <w:sz w:val="18"/>
          <w:szCs w:val="18"/>
        </w:rPr>
        <w:t xml:space="preserve"> Zasada nie dotyczy kosztów pośrednich rozliczanych według stawki ryczałtowej, o której mowa w § 5 ust. 1 </w:t>
      </w:r>
      <w:r w:rsidR="00AB7241" w:rsidRPr="00A73846">
        <w:rPr>
          <w:rFonts w:ascii="Arial" w:hAnsi="Arial" w:cs="Arial"/>
          <w:sz w:val="18"/>
          <w:szCs w:val="18"/>
        </w:rPr>
        <w:t>Zasad</w:t>
      </w:r>
      <w:r w:rsidRPr="00A73846">
        <w:rPr>
          <w:rFonts w:ascii="Arial" w:hAnsi="Arial" w:cs="Arial"/>
          <w:sz w:val="18"/>
          <w:szCs w:val="18"/>
        </w:rPr>
        <w:t>.</w:t>
      </w:r>
    </w:p>
  </w:footnote>
  <w:footnote w:id="30">
    <w:p w14:paraId="4ED5977E" w14:textId="029EF925" w:rsidR="008D078F" w:rsidRPr="00A73846" w:rsidRDefault="008D078F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Niezależnie od powyższego </w:t>
      </w:r>
      <w:r w:rsidR="00ED5DCC" w:rsidRPr="00A73846">
        <w:rPr>
          <w:rFonts w:ascii="Arial" w:hAnsi="Arial" w:cs="Arial"/>
        </w:rPr>
        <w:t>Jednostka realizująca Projekt</w:t>
      </w:r>
      <w:r w:rsidRPr="00A73846">
        <w:rPr>
          <w:rFonts w:ascii="Arial" w:hAnsi="Arial" w:cs="Arial"/>
        </w:rPr>
        <w:t xml:space="preserve"> dokonuje uzupełnienia CST2021 nie później niż w ciągu 3 dni roboczych po usunięciu awarii.</w:t>
      </w:r>
    </w:p>
  </w:footnote>
  <w:footnote w:id="31">
    <w:p w14:paraId="732198A2" w14:textId="77777777" w:rsidR="008D078F" w:rsidRPr="00A73846" w:rsidRDefault="008D078F">
      <w:pPr>
        <w:pStyle w:val="Tekstprzypisudolnego"/>
        <w:rPr>
          <w:sz w:val="22"/>
          <w:szCs w:val="22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Nie dotyczy rozliczenia zaliczki.</w:t>
      </w:r>
    </w:p>
  </w:footnote>
  <w:footnote w:id="32">
    <w:p w14:paraId="6AE97337" w14:textId="33C783BC" w:rsidR="008D078F" w:rsidRPr="00A73846" w:rsidRDefault="008D078F" w:rsidP="00E25AFB">
      <w:pPr>
        <w:pStyle w:val="Tekstprzypisudolnego"/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Nie dotyczy kosztów pośrednich rozliczanych według stawki ryczałtowej, o której mowa w § 5 ust. 1 </w:t>
      </w:r>
      <w:r w:rsidR="009F79F1" w:rsidRPr="00A73846">
        <w:rPr>
          <w:rFonts w:ascii="Arial" w:hAnsi="Arial" w:cs="Arial"/>
        </w:rPr>
        <w:t>Zasad</w:t>
      </w:r>
      <w:r w:rsidRPr="00A73846">
        <w:rPr>
          <w:rFonts w:ascii="Arial" w:hAnsi="Arial" w:cs="Arial"/>
        </w:rPr>
        <w:t>.</w:t>
      </w:r>
    </w:p>
  </w:footnote>
  <w:footnote w:id="33">
    <w:p w14:paraId="18F5E245" w14:textId="15A8458F" w:rsidR="008D078F" w:rsidRPr="00A73846" w:rsidRDefault="008D078F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W przypadku projektu w odniesieniu, do którego toczy się postępowanie, </w:t>
      </w:r>
      <w:r w:rsidR="00807CC4">
        <w:rPr>
          <w:rFonts w:ascii="Arial" w:hAnsi="Arial" w:cs="Arial"/>
        </w:rPr>
        <w:t>które może skutkować zwrotem środków</w:t>
      </w:r>
      <w:r w:rsidRPr="00A73846">
        <w:rPr>
          <w:rFonts w:ascii="Arial" w:hAnsi="Arial" w:cs="Arial"/>
        </w:rPr>
        <w:t xml:space="preserve">, rozliczenie wydatków lub przekazanie dofinansowania </w:t>
      </w:r>
      <w:r w:rsidR="00ED5DCC" w:rsidRPr="00A73846">
        <w:rPr>
          <w:rFonts w:ascii="Arial" w:hAnsi="Arial" w:cs="Arial"/>
        </w:rPr>
        <w:t>Jednost</w:t>
      </w:r>
      <w:r w:rsidR="00A22D3B" w:rsidRPr="00A73846">
        <w:rPr>
          <w:rFonts w:ascii="Arial" w:hAnsi="Arial" w:cs="Arial"/>
        </w:rPr>
        <w:t>ce</w:t>
      </w:r>
      <w:r w:rsidR="00ED5DCC" w:rsidRPr="00A73846">
        <w:rPr>
          <w:rFonts w:ascii="Arial" w:hAnsi="Arial" w:cs="Arial"/>
        </w:rPr>
        <w:t xml:space="preserve"> realizując</w:t>
      </w:r>
      <w:r w:rsidR="00A22D3B" w:rsidRPr="00A73846">
        <w:rPr>
          <w:rFonts w:ascii="Arial" w:hAnsi="Arial" w:cs="Arial"/>
        </w:rPr>
        <w:t>ej</w:t>
      </w:r>
      <w:r w:rsidR="00ED5DCC" w:rsidRPr="00A73846">
        <w:rPr>
          <w:rFonts w:ascii="Arial" w:hAnsi="Arial" w:cs="Arial"/>
        </w:rPr>
        <w:t xml:space="preserve"> Projekt</w:t>
      </w:r>
      <w:r w:rsidRPr="00A73846">
        <w:rPr>
          <w:rFonts w:ascii="Arial" w:hAnsi="Arial" w:cs="Arial"/>
        </w:rPr>
        <w:t xml:space="preserve">, do momentu rozstrzygnięcia ww. postępowania, będzie możliwe jedynie do wysokości kwoty bezspornej. </w:t>
      </w:r>
    </w:p>
  </w:footnote>
  <w:footnote w:id="34">
    <w:p w14:paraId="37B053AD" w14:textId="5B300686" w:rsidR="00F66471" w:rsidRPr="00A73846" w:rsidRDefault="00F66471" w:rsidP="00F66471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Jeżeli w trakcie weryfikacji wniosku o płatność dostarczona zostanie dokumentacja niezbędna do przeprowadzenia kontroli postępowania o udzielenie zamówienia (dotyczy również aneksu do umowy z wykonawcą), okres wstrzymania biegu terminu jest liczony od daty zawarcia umowy/aneksu z wykonawcą zamówienia do dnia zweryfikowania przez Instytucję zarządzającą prawidłowości udzielonego zamówienia lub jego zmiany.</w:t>
      </w:r>
    </w:p>
  </w:footnote>
  <w:footnote w:id="35">
    <w:p w14:paraId="6E2178EB" w14:textId="19981B2D" w:rsidR="008D078F" w:rsidRPr="00A73846" w:rsidRDefault="008D078F" w:rsidP="00E25AFB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Paragraf nie dotyczy kosztów pośrednich rozliczanych według stawki ryczałtowej, o której mowa w § 5 ust. 1 </w:t>
      </w:r>
      <w:r w:rsidR="009F79F1" w:rsidRPr="00A73846">
        <w:rPr>
          <w:rFonts w:ascii="Arial" w:hAnsi="Arial" w:cs="Arial"/>
        </w:rPr>
        <w:t>Zasad</w:t>
      </w:r>
      <w:r w:rsidRPr="00A73846">
        <w:rPr>
          <w:rFonts w:ascii="Arial" w:hAnsi="Arial" w:cs="Arial"/>
        </w:rPr>
        <w:t>.</w:t>
      </w:r>
    </w:p>
  </w:footnote>
  <w:footnote w:id="36">
    <w:p w14:paraId="6E343383" w14:textId="54D6ABFC" w:rsidR="00F56CD2" w:rsidRPr="00A73846" w:rsidRDefault="00F56CD2" w:rsidP="00F56CD2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</w:t>
      </w:r>
      <w:r w:rsidR="00477D40" w:rsidRPr="00A73846">
        <w:rPr>
          <w:rFonts w:ascii="Arial" w:hAnsi="Arial" w:cs="Arial"/>
        </w:rPr>
        <w:t xml:space="preserve">Funkcjonalność ta nie dotyczy postępowań dokumentowanych w Bazie konkurencyjności. W przypadku braku możliwości załączenia zakończonego postępowania dokumentowanego w Bazie konkurencyjności (dotyczy też </w:t>
      </w:r>
      <w:proofErr w:type="spellStart"/>
      <w:r w:rsidR="00477D40" w:rsidRPr="00A73846">
        <w:rPr>
          <w:rFonts w:ascii="Arial" w:hAnsi="Arial" w:cs="Arial"/>
        </w:rPr>
        <w:t>wyłączeń</w:t>
      </w:r>
      <w:proofErr w:type="spellEnd"/>
      <w:r w:rsidR="00477D40" w:rsidRPr="00A73846">
        <w:rPr>
          <w:rFonts w:ascii="Arial" w:hAnsi="Arial" w:cs="Arial"/>
        </w:rPr>
        <w:t xml:space="preserve"> z zasady konkurencyjności) w module Zamówienia publiczne należy go umieścić w module Korespondencja (link do postępowania oraz dokumentacja, która nie została ujęta w Bazie konkurencyjności)</w:t>
      </w:r>
      <w:r w:rsidRPr="00A73846">
        <w:rPr>
          <w:rFonts w:ascii="Arial" w:hAnsi="Arial" w:cs="Arial"/>
        </w:rPr>
        <w:t>.</w:t>
      </w:r>
    </w:p>
  </w:footnote>
  <w:footnote w:id="37">
    <w:p w14:paraId="0FC0DA9D" w14:textId="77777777" w:rsidR="006F1401" w:rsidRPr="00A73846" w:rsidRDefault="006F1401" w:rsidP="006F1401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Usuń, jeśli nie dotyczy Projektu. Ustęp dotyczy projektów realizowanych w ramach Priorytetu 1 </w:t>
      </w:r>
      <w:proofErr w:type="spellStart"/>
      <w:r w:rsidRPr="00A73846">
        <w:rPr>
          <w:rFonts w:ascii="Arial" w:hAnsi="Arial" w:cs="Arial"/>
        </w:rPr>
        <w:t>FEdKP</w:t>
      </w:r>
      <w:proofErr w:type="spellEnd"/>
      <w:r w:rsidRPr="00A73846">
        <w:rPr>
          <w:rFonts w:ascii="Arial" w:hAnsi="Arial" w:cs="Arial"/>
        </w:rPr>
        <w:t>, w których jest udzielana pomoc na tzw. II poziomie.</w:t>
      </w:r>
    </w:p>
  </w:footnote>
  <w:footnote w:id="38">
    <w:p w14:paraId="1528B953" w14:textId="7838AE36" w:rsidR="008D078F" w:rsidRPr="00A73846" w:rsidRDefault="008D078F" w:rsidP="00964F25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Całkowity koszt projektu obejmuje koszty kwalifikowane i niekwalifikowane. Koszt Projektu należy przeliczyć według kursu Europejskiego Banku Centralnego </w:t>
      </w:r>
      <w:r w:rsidRPr="00A73846">
        <w:rPr>
          <w:rFonts w:ascii="Arial" w:hAnsi="Arial" w:cs="Arial"/>
          <w:lang w:bidi="pl-PL"/>
        </w:rPr>
        <w:t xml:space="preserve">z przedostatniego dnia pracy Komisji Europejskiej w miesiącu poprzedzającym miesiąc </w:t>
      </w:r>
      <w:r w:rsidR="00747280" w:rsidRPr="00A73846">
        <w:rPr>
          <w:rFonts w:ascii="Arial" w:hAnsi="Arial" w:cs="Arial"/>
          <w:lang w:bidi="pl-PL"/>
        </w:rPr>
        <w:t>podjęcia Uchwały</w:t>
      </w:r>
      <w:r w:rsidRPr="00A73846">
        <w:rPr>
          <w:rFonts w:ascii="Arial" w:hAnsi="Arial" w:cs="Arial"/>
          <w:lang w:bidi="pl-PL"/>
        </w:rPr>
        <w:t>.</w:t>
      </w:r>
    </w:p>
  </w:footnote>
  <w:footnote w:id="39">
    <w:p w14:paraId="565A52A2" w14:textId="512C0746" w:rsidR="008D078F" w:rsidRPr="00A73846" w:rsidRDefault="008D078F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Patrz przypis </w:t>
      </w:r>
      <w:r w:rsidR="00F55E8D" w:rsidRPr="00A73846">
        <w:rPr>
          <w:rFonts w:ascii="Arial" w:hAnsi="Arial" w:cs="Arial"/>
        </w:rPr>
        <w:t>powyżej</w:t>
      </w:r>
      <w:r w:rsidRPr="00A73846">
        <w:rPr>
          <w:rFonts w:ascii="Arial" w:hAnsi="Arial" w:cs="Arial"/>
        </w:rPr>
        <w:t>.</w:t>
      </w:r>
    </w:p>
  </w:footnote>
  <w:footnote w:id="40">
    <w:p w14:paraId="6220F481" w14:textId="0ECB1D9F" w:rsidR="008D078F" w:rsidRPr="00A73846" w:rsidRDefault="008D078F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Patrz przypis </w:t>
      </w:r>
      <w:r w:rsidR="00F55E8D" w:rsidRPr="00A73846">
        <w:rPr>
          <w:rFonts w:ascii="Arial" w:hAnsi="Arial" w:cs="Arial"/>
        </w:rPr>
        <w:t>powyżej</w:t>
      </w:r>
      <w:r w:rsidRPr="00A73846">
        <w:rPr>
          <w:rFonts w:ascii="Arial" w:hAnsi="Arial" w:cs="Arial"/>
        </w:rPr>
        <w:t>.</w:t>
      </w:r>
    </w:p>
  </w:footnote>
  <w:footnote w:id="41">
    <w:p w14:paraId="2550E908" w14:textId="77777777" w:rsidR="008D078F" w:rsidRPr="00A73846" w:rsidRDefault="008D078F">
      <w:pPr>
        <w:pStyle w:val="Tekstprzypisudolnego"/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Wydarzenia otwierające/ kończące realizację Projektu lub związane z rozpoczęciem/ realizacją/ zakończeniem ważnego etapu Projektu.</w:t>
      </w:r>
    </w:p>
  </w:footnote>
  <w:footnote w:id="42">
    <w:p w14:paraId="49D76599" w14:textId="77777777" w:rsidR="00324763" w:rsidRPr="00A73846" w:rsidRDefault="00324763" w:rsidP="00324763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Wpisz właściwy adres po stronie Instytucji zarządzającej.</w:t>
      </w:r>
    </w:p>
  </w:footnote>
  <w:footnote w:id="43">
    <w:p w14:paraId="2C08AE86" w14:textId="77777777" w:rsidR="008D078F" w:rsidRPr="00A73846" w:rsidRDefault="008D078F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Uczestnik projektu oznacza osobę fizyczną, która odnosi bezpośrednio korzyści z Projektu, przy czym nie jest odpowiedzialna ani za inicjowanie Projektu, ani jednocześnie za jego inicjowanie, i wdrażanie, i która nie otrzymuje wsparcia finansowego.</w:t>
      </w:r>
    </w:p>
  </w:footnote>
  <w:footnote w:id="44">
    <w:p w14:paraId="641C239E" w14:textId="77777777" w:rsidR="008D078F" w:rsidRPr="00A73846" w:rsidRDefault="008D078F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Zgodnie z art. 49 ust. 3 i 5 rozporządzenia ogólnego.</w:t>
      </w:r>
    </w:p>
  </w:footnote>
  <w:footnote w:id="45">
    <w:p w14:paraId="268F558B" w14:textId="77777777" w:rsidR="008D078F" w:rsidRPr="00A73846" w:rsidRDefault="008D078F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W szczególnie uzasadnionych przypadkach Instytucja zarządzająca może odstąpić od wskazanego terminu.</w:t>
      </w:r>
    </w:p>
  </w:footnote>
  <w:footnote w:id="46">
    <w:p w14:paraId="09F9174E" w14:textId="2711F726" w:rsidR="002221AC" w:rsidRPr="00A73846" w:rsidRDefault="002221AC" w:rsidP="002221AC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bookmarkStart w:id="12" w:name="_Hlk138411082"/>
      <w:r w:rsidRPr="00A73846">
        <w:rPr>
          <w:rFonts w:ascii="Arial" w:hAnsi="Arial" w:cs="Arial"/>
        </w:rPr>
        <w:t xml:space="preserve">Dotyczy zmiany nieskutkującej zmianą zakresu rzeczowego Projektu. Zwiększenie planowanych kosztów jest udokumentowane przeprowadzonymi, zakończonymi postępowaniami o udzielenie zamówienia w ramach </w:t>
      </w:r>
      <w:r w:rsidR="00B35C67">
        <w:rPr>
          <w:rFonts w:ascii="Arial" w:hAnsi="Arial" w:cs="Arial"/>
        </w:rPr>
        <w:t>P</w:t>
      </w:r>
      <w:r w:rsidRPr="00A73846">
        <w:rPr>
          <w:rFonts w:ascii="Arial" w:hAnsi="Arial" w:cs="Arial"/>
        </w:rPr>
        <w:t>rojektu.</w:t>
      </w:r>
      <w:bookmarkEnd w:id="12"/>
    </w:p>
  </w:footnote>
  <w:footnote w:id="47">
    <w:p w14:paraId="17B2207D" w14:textId="79373B11" w:rsidR="00D06288" w:rsidRDefault="00D06288">
      <w:pPr>
        <w:pStyle w:val="Tekstprzypisudolnego"/>
      </w:pPr>
      <w:r w:rsidRPr="00213D7B">
        <w:rPr>
          <w:rStyle w:val="Odwoanieprzypisudolnego"/>
          <w:rFonts w:ascii="Arial" w:hAnsi="Arial" w:cs="Arial"/>
        </w:rPr>
        <w:footnoteRef/>
      </w:r>
      <w:r w:rsidRPr="00213D7B">
        <w:rPr>
          <w:rFonts w:ascii="Arial" w:hAnsi="Arial" w:cs="Arial"/>
        </w:rPr>
        <w:t xml:space="preserve"> Gdy w wyniku przeprowadzonych postępowań o udzielenie zamówień zmniejszy się wartość wydatków kwalifikowalnych Projektu wybranego do dofinansowania w sposób niekonkurencyjny, kwota dofinansowania może pozostać w niezmienionej wysokości pod warunkiem nieprzekroczenia maksymalnego poziomu procentowego dofinansowania określonego w postępowaniu, w wyniku którego Projekt został wybrany do dofinansowania. Przypadek ten wymaga zmiany Zasad. Powyższa reguła nie dotyczy sytuacji, gdy wkład własny w całości pochodzi ze środków budżetu państwa, ponieważ wówczas oszczędności powstałe w wyniku zakończenia postępowania o udzielenie zamówienia podlegają zwrotowi.</w:t>
      </w:r>
    </w:p>
  </w:footnote>
  <w:footnote w:id="48">
    <w:p w14:paraId="68D64D54" w14:textId="77777777" w:rsidR="008D078F" w:rsidRPr="00A73846" w:rsidRDefault="008D078F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Zwiększenie wydatków związanych z pomocą publiczną (w tym pomocą de </w:t>
      </w:r>
      <w:proofErr w:type="spellStart"/>
      <w:r w:rsidRPr="00A73846">
        <w:rPr>
          <w:rFonts w:ascii="Arial" w:hAnsi="Arial" w:cs="Arial"/>
        </w:rPr>
        <w:t>minimis</w:t>
      </w:r>
      <w:proofErr w:type="spellEnd"/>
      <w:r w:rsidRPr="00A73846">
        <w:rPr>
          <w:rFonts w:ascii="Arial" w:hAnsi="Arial" w:cs="Arial"/>
        </w:rPr>
        <w:t>) nie stanowi zwiększenia wydatków kwalifikowalnych.</w:t>
      </w:r>
    </w:p>
  </w:footnote>
  <w:footnote w:id="49">
    <w:p w14:paraId="767FCD20" w14:textId="2DF530B4" w:rsidR="009635D3" w:rsidRPr="00A73846" w:rsidRDefault="009635D3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Nie dotyczy zmian w załącznikach do </w:t>
      </w:r>
      <w:r w:rsidR="00621BE1" w:rsidRPr="00A73846">
        <w:rPr>
          <w:rFonts w:ascii="Arial" w:hAnsi="Arial" w:cs="Arial"/>
        </w:rPr>
        <w:t>Zasad</w:t>
      </w:r>
      <w:r w:rsidRPr="00A73846">
        <w:rPr>
          <w:rFonts w:ascii="Arial" w:hAnsi="Arial" w:cs="Arial"/>
        </w:rPr>
        <w:t>.</w:t>
      </w:r>
    </w:p>
  </w:footnote>
  <w:footnote w:id="50">
    <w:p w14:paraId="388E8621" w14:textId="5A7B34FC" w:rsidR="008D078F" w:rsidRPr="00A73846" w:rsidRDefault="008D078F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Nie dotyczy odsetek, które są</w:t>
      </w:r>
      <w:r w:rsidR="00E54D7C" w:rsidRPr="00A73846">
        <w:rPr>
          <w:rFonts w:ascii="Arial" w:hAnsi="Arial" w:cs="Arial"/>
        </w:rPr>
        <w:t xml:space="preserve"> </w:t>
      </w:r>
      <w:r w:rsidRPr="00A73846">
        <w:rPr>
          <w:rFonts w:ascii="Arial" w:hAnsi="Arial" w:cs="Arial"/>
        </w:rPr>
        <w:t>zwracane wyłącznie na rachunek bankowy wskazany przez Instytucję zarządzającą.</w:t>
      </w:r>
    </w:p>
  </w:footnote>
  <w:footnote w:id="51">
    <w:p w14:paraId="4EBC7EB3" w14:textId="1DC8EB0C" w:rsidR="008D078F" w:rsidRPr="00A73846" w:rsidRDefault="008D078F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Należy przez to rozumieć między innymi uniemożliwienie dostępu do urządzeń, obiektów, terenów </w:t>
      </w:r>
      <w:r w:rsidR="00C0173B" w:rsidRPr="00A73846">
        <w:rPr>
          <w:rFonts w:ascii="Arial" w:hAnsi="Arial" w:cs="Arial"/>
        </w:rPr>
        <w:br/>
      </w:r>
      <w:r w:rsidRPr="00A73846">
        <w:rPr>
          <w:rFonts w:ascii="Arial" w:hAnsi="Arial" w:cs="Arial"/>
        </w:rPr>
        <w:t>i pomieszczeń, w których realizowany jest Projekt, przedstawienie niepełnej dokumentacji związanej z realizacją Projektu itp.</w:t>
      </w:r>
    </w:p>
  </w:footnote>
  <w:footnote w:id="52">
    <w:p w14:paraId="2910025F" w14:textId="1126B348" w:rsidR="00F549C7" w:rsidRPr="00A73846" w:rsidRDefault="00F549C7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Usuń, jeśli nie dotyczy Projektu.</w:t>
      </w:r>
    </w:p>
  </w:footnote>
  <w:footnote w:id="53">
    <w:p w14:paraId="243EB3EB" w14:textId="77777777" w:rsidR="00290E80" w:rsidRPr="00A73846" w:rsidRDefault="00290E80" w:rsidP="00290E80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Usuń, jeśli nie dotyczy Projektu.</w:t>
      </w:r>
    </w:p>
  </w:footnote>
  <w:footnote w:id="54">
    <w:p w14:paraId="01914022" w14:textId="77777777" w:rsidR="00402941" w:rsidRPr="00A73846" w:rsidRDefault="00402941" w:rsidP="00402941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Style w:val="Odwoanieprzypisudolnego"/>
          <w:rFonts w:ascii="Arial" w:hAnsi="Arial" w:cs="Arial"/>
        </w:rPr>
        <w:t xml:space="preserve"> </w:t>
      </w:r>
      <w:r w:rsidRPr="00A73846">
        <w:rPr>
          <w:rStyle w:val="Odwoanieprzypisudolnego"/>
          <w:rFonts w:ascii="Arial" w:hAnsi="Arial" w:cs="Arial"/>
          <w:vertAlign w:val="baseline"/>
        </w:rPr>
        <w:t>Usuń jeśli nie dotyczy Projektu.</w:t>
      </w:r>
    </w:p>
  </w:footnote>
  <w:footnote w:id="55">
    <w:p w14:paraId="03F504EF" w14:textId="49BE8477" w:rsidR="008D078F" w:rsidRPr="00A73846" w:rsidRDefault="008D078F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A73846">
        <w:rPr>
          <w:rStyle w:val="Odwoanieprzypisudolnego"/>
          <w:rFonts w:ascii="Arial" w:hAnsi="Arial" w:cs="Arial"/>
        </w:rPr>
        <w:footnoteRef/>
      </w:r>
      <w:r w:rsidR="00755A09" w:rsidRPr="00A73846">
        <w:rPr>
          <w:rFonts w:ascii="Arial" w:hAnsi="Arial" w:cs="Arial"/>
        </w:rPr>
        <w:t xml:space="preserve"> </w:t>
      </w:r>
      <w:r w:rsidRPr="00A73846">
        <w:rPr>
          <w:rFonts w:ascii="Arial" w:hAnsi="Arial" w:cs="Arial"/>
        </w:rPr>
        <w:t>Uzupełnij o wszystkie niezbędne załączniki.</w:t>
      </w:r>
    </w:p>
  </w:footnote>
  <w:footnote w:id="56">
    <w:p w14:paraId="10D4F7A3" w14:textId="77777777" w:rsidR="0048393A" w:rsidRPr="00A73846" w:rsidRDefault="0048393A" w:rsidP="0048393A">
      <w:pPr>
        <w:pStyle w:val="Tekstprzypisudolnego"/>
        <w:rPr>
          <w:rFonts w:ascii="Arial" w:hAnsi="Arial" w:cs="Arial"/>
          <w:sz w:val="24"/>
          <w:szCs w:val="24"/>
        </w:rPr>
      </w:pPr>
      <w:r w:rsidRPr="00A7384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73846">
        <w:rPr>
          <w:rFonts w:ascii="Arial" w:hAnsi="Arial" w:cs="Arial"/>
          <w:sz w:val="18"/>
          <w:szCs w:val="18"/>
        </w:rPr>
        <w:t xml:space="preserve"> Nie dotyczy tablic, plakatów, naklejek, których wzory nie mogą być zmieniane.</w:t>
      </w:r>
    </w:p>
  </w:footnote>
  <w:footnote w:id="57">
    <w:p w14:paraId="09AA47DC" w14:textId="77777777" w:rsidR="000B1977" w:rsidRPr="000173AD" w:rsidRDefault="000B1977" w:rsidP="000B1977">
      <w:pPr>
        <w:pStyle w:val="Tekstprzypisudolnego"/>
        <w:rPr>
          <w:rFonts w:ascii="Arial" w:hAnsi="Arial" w:cs="Arial"/>
        </w:rPr>
      </w:pPr>
      <w:r w:rsidRPr="000173AD">
        <w:rPr>
          <w:rStyle w:val="Odwoanieprzypisudolnego"/>
          <w:rFonts w:ascii="Arial" w:hAnsi="Arial" w:cs="Arial"/>
        </w:rPr>
        <w:footnoteRef/>
      </w:r>
      <w:r w:rsidRPr="000173AD">
        <w:rPr>
          <w:rFonts w:ascii="Arial" w:hAnsi="Arial" w:cs="Arial"/>
        </w:rPr>
        <w:t xml:space="preserve"> </w:t>
      </w:r>
      <w:bookmarkStart w:id="107" w:name="_Hlk193974768"/>
      <w:r w:rsidRPr="00CA711C">
        <w:rPr>
          <w:rFonts w:ascii="Arial" w:hAnsi="Arial" w:cs="Arial"/>
        </w:rPr>
        <w:t>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</w:t>
      </w:r>
      <w:bookmarkEnd w:id="107"/>
      <w:r w:rsidRPr="00C94CD7">
        <w:rPr>
          <w:rFonts w:ascii="Arial" w:hAnsi="Arial" w:cs="Arial"/>
        </w:rPr>
        <w:t>.</w:t>
      </w:r>
    </w:p>
  </w:footnote>
  <w:footnote w:id="58">
    <w:p w14:paraId="02E2A8E5" w14:textId="77777777" w:rsidR="00187FB0" w:rsidRPr="00A73846" w:rsidRDefault="00187FB0" w:rsidP="00187FB0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  <w:szCs w:val="18"/>
        </w:rPr>
        <w:footnoteRef/>
      </w:r>
      <w:r w:rsidRPr="00A73846">
        <w:rPr>
          <w:rFonts w:ascii="Arial" w:hAnsi="Arial" w:cs="Arial"/>
        </w:rPr>
        <w:t xml:space="preserve"> Wypełnić w zakresie dotyczącym projektu, jeśli dotyczy.</w:t>
      </w:r>
    </w:p>
  </w:footnote>
  <w:footnote w:id="59">
    <w:p w14:paraId="4C760480" w14:textId="77777777" w:rsidR="00187FB0" w:rsidRPr="00A73846" w:rsidRDefault="00187FB0" w:rsidP="00187FB0">
      <w:pPr>
        <w:pStyle w:val="Tekstprzypisudolnego"/>
        <w:rPr>
          <w:rFonts w:ascii="Arial" w:hAnsi="Arial" w:cs="Arial"/>
        </w:rPr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 xml:space="preserve"> Wybierz właściwą opcję.</w:t>
      </w:r>
    </w:p>
  </w:footnote>
  <w:footnote w:id="60">
    <w:p w14:paraId="66977BE4" w14:textId="77777777" w:rsidR="00187FB0" w:rsidRDefault="00187FB0" w:rsidP="00187FB0">
      <w:pPr>
        <w:pStyle w:val="Tekstprzypisudolnego"/>
      </w:pPr>
      <w:r w:rsidRPr="00A73846">
        <w:rPr>
          <w:rStyle w:val="Odwoanieprzypisudolnego"/>
          <w:rFonts w:ascii="Arial" w:hAnsi="Arial" w:cs="Arial"/>
        </w:rPr>
        <w:footnoteRef/>
      </w:r>
      <w:r w:rsidRPr="00A73846">
        <w:rPr>
          <w:rFonts w:ascii="Arial" w:hAnsi="Arial" w:cs="Arial"/>
        </w:rPr>
        <w:t>Jeżeli decyzja nie została wydana należy np. wymienić poszczególne etapy uzyskiwania decyzji wraz ze wskazaniem stopnia ich realizacji; podać informację na temat powstałych opóźnień, problemów napotkanych podczas przeprowadzania procedury.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1489" w14:textId="5E904D95" w:rsidR="008D078F" w:rsidRPr="00A73846" w:rsidRDefault="008D078F" w:rsidP="008A3C58">
    <w:pPr>
      <w:pStyle w:val="Nagwek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6EA"/>
    <w:multiLevelType w:val="hybridMultilevel"/>
    <w:tmpl w:val="C36E0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0B06"/>
    <w:multiLevelType w:val="hybridMultilevel"/>
    <w:tmpl w:val="2C7C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F7A"/>
    <w:multiLevelType w:val="hybridMultilevel"/>
    <w:tmpl w:val="F4CE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999"/>
    <w:multiLevelType w:val="hybridMultilevel"/>
    <w:tmpl w:val="4B1026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1788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3588"/>
        </w:tabs>
        <w:ind w:left="3588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948"/>
        </w:tabs>
        <w:ind w:left="3948" w:hanging="360"/>
      </w:pPr>
      <w:rPr>
        <w:rFonts w:cs="Times New Roman" w:hint="default"/>
        <w:color w:val="339966"/>
        <w:sz w:val="18"/>
      </w:rPr>
    </w:lvl>
  </w:abstractNum>
  <w:abstractNum w:abstractNumId="6" w15:restartNumberingAfterBreak="0">
    <w:nsid w:val="12416AC6"/>
    <w:multiLevelType w:val="hybridMultilevel"/>
    <w:tmpl w:val="D22A21D6"/>
    <w:lvl w:ilvl="0" w:tplc="CD025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026E8"/>
    <w:multiLevelType w:val="hybridMultilevel"/>
    <w:tmpl w:val="8BEAF598"/>
    <w:lvl w:ilvl="0" w:tplc="948E7F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85465"/>
    <w:multiLevelType w:val="hybridMultilevel"/>
    <w:tmpl w:val="F6F83A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A505B8"/>
    <w:multiLevelType w:val="hybridMultilevel"/>
    <w:tmpl w:val="1C80B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E580D"/>
    <w:multiLevelType w:val="hybridMultilevel"/>
    <w:tmpl w:val="5BCC33B4"/>
    <w:lvl w:ilvl="0" w:tplc="3F8E7C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04E00"/>
    <w:multiLevelType w:val="hybridMultilevel"/>
    <w:tmpl w:val="767E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C06B0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46FC5"/>
    <w:multiLevelType w:val="hybridMultilevel"/>
    <w:tmpl w:val="2E980BD8"/>
    <w:lvl w:ilvl="0" w:tplc="2B82A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87D0D"/>
    <w:multiLevelType w:val="hybridMultilevel"/>
    <w:tmpl w:val="4D7E405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F8E223D"/>
    <w:multiLevelType w:val="hybridMultilevel"/>
    <w:tmpl w:val="7BA4E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CB24C3"/>
    <w:multiLevelType w:val="hybridMultilevel"/>
    <w:tmpl w:val="2B023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F51C3"/>
    <w:multiLevelType w:val="hybridMultilevel"/>
    <w:tmpl w:val="E5209A6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A83B93"/>
    <w:multiLevelType w:val="hybridMultilevel"/>
    <w:tmpl w:val="FC7E0D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6243A"/>
    <w:multiLevelType w:val="hybridMultilevel"/>
    <w:tmpl w:val="0E08A5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5779F6"/>
    <w:multiLevelType w:val="hybridMultilevel"/>
    <w:tmpl w:val="460C9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33520162"/>
    <w:multiLevelType w:val="hybridMultilevel"/>
    <w:tmpl w:val="F4DA1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35"/>
    <w:multiLevelType w:val="hybridMultilevel"/>
    <w:tmpl w:val="F74A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F4928"/>
    <w:multiLevelType w:val="hybridMultilevel"/>
    <w:tmpl w:val="77D004F2"/>
    <w:lvl w:ilvl="0" w:tplc="3F8E7C2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3579310F"/>
    <w:multiLevelType w:val="hybridMultilevel"/>
    <w:tmpl w:val="FB9AE4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B57E4CC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5FF3D94"/>
    <w:multiLevelType w:val="hybridMultilevel"/>
    <w:tmpl w:val="0E3A2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7E86FB1"/>
    <w:multiLevelType w:val="hybridMultilevel"/>
    <w:tmpl w:val="5616E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03C3B"/>
    <w:multiLevelType w:val="hybridMultilevel"/>
    <w:tmpl w:val="E9D41C2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38B3718E"/>
    <w:multiLevelType w:val="hybridMultilevel"/>
    <w:tmpl w:val="4E3853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9885DF6"/>
    <w:multiLevelType w:val="hybridMultilevel"/>
    <w:tmpl w:val="FD38E61E"/>
    <w:lvl w:ilvl="0" w:tplc="FFFFFFFF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3AC3173A"/>
    <w:multiLevelType w:val="hybridMultilevel"/>
    <w:tmpl w:val="7808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495C39"/>
    <w:multiLevelType w:val="hybridMultilevel"/>
    <w:tmpl w:val="64E4102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F486EBA"/>
    <w:multiLevelType w:val="hybridMultilevel"/>
    <w:tmpl w:val="4FACE658"/>
    <w:lvl w:ilvl="0" w:tplc="CF50B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8B7FFA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3E722E"/>
    <w:multiLevelType w:val="hybridMultilevel"/>
    <w:tmpl w:val="45F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C43D53"/>
    <w:multiLevelType w:val="hybridMultilevel"/>
    <w:tmpl w:val="AA90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B07CC5"/>
    <w:multiLevelType w:val="hybridMultilevel"/>
    <w:tmpl w:val="DB9804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810516F"/>
    <w:multiLevelType w:val="hybridMultilevel"/>
    <w:tmpl w:val="F8660438"/>
    <w:lvl w:ilvl="0" w:tplc="D40210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DC7668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48B74F71"/>
    <w:multiLevelType w:val="hybridMultilevel"/>
    <w:tmpl w:val="EED294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967371B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C7020"/>
    <w:multiLevelType w:val="multilevel"/>
    <w:tmpl w:val="06B0E0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5" w15:restartNumberingAfterBreak="0">
    <w:nsid w:val="4BA242E8"/>
    <w:multiLevelType w:val="hybridMultilevel"/>
    <w:tmpl w:val="DCE48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AB3593"/>
    <w:multiLevelType w:val="hybridMultilevel"/>
    <w:tmpl w:val="21A29F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C9C2FBE"/>
    <w:multiLevelType w:val="hybridMultilevel"/>
    <w:tmpl w:val="73BC8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A3614A"/>
    <w:multiLevelType w:val="hybridMultilevel"/>
    <w:tmpl w:val="394E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BE4721"/>
    <w:multiLevelType w:val="hybridMultilevel"/>
    <w:tmpl w:val="E1B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6D0509"/>
    <w:multiLevelType w:val="hybridMultilevel"/>
    <w:tmpl w:val="91B8D5DE"/>
    <w:lvl w:ilvl="0" w:tplc="C4E639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944687"/>
    <w:multiLevelType w:val="hybridMultilevel"/>
    <w:tmpl w:val="663C9BE0"/>
    <w:lvl w:ilvl="0" w:tplc="5E6E28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 w15:restartNumberingAfterBreak="0">
    <w:nsid w:val="4EB00C05"/>
    <w:multiLevelType w:val="hybridMultilevel"/>
    <w:tmpl w:val="812286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4FF113B8"/>
    <w:multiLevelType w:val="hybridMultilevel"/>
    <w:tmpl w:val="3D4C1E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4FFC3D97"/>
    <w:multiLevelType w:val="hybridMultilevel"/>
    <w:tmpl w:val="205E2FE0"/>
    <w:lvl w:ilvl="0" w:tplc="7B1696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342F53"/>
    <w:multiLevelType w:val="hybridMultilevel"/>
    <w:tmpl w:val="8EE09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184083B"/>
    <w:multiLevelType w:val="hybridMultilevel"/>
    <w:tmpl w:val="BD96D1D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536E6134"/>
    <w:multiLevelType w:val="hybridMultilevel"/>
    <w:tmpl w:val="BCF20E5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E82670"/>
    <w:multiLevelType w:val="hybridMultilevel"/>
    <w:tmpl w:val="AC48DDA4"/>
    <w:lvl w:ilvl="0" w:tplc="578E7B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3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0418BE"/>
    <w:multiLevelType w:val="hybridMultilevel"/>
    <w:tmpl w:val="AFD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A8619D"/>
    <w:multiLevelType w:val="hybridMultilevel"/>
    <w:tmpl w:val="34701E8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7" w15:restartNumberingAfterBreak="0">
    <w:nsid w:val="64EA25D5"/>
    <w:multiLevelType w:val="hybridMultilevel"/>
    <w:tmpl w:val="27C400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659A0BE3"/>
    <w:multiLevelType w:val="hybridMultilevel"/>
    <w:tmpl w:val="8A08D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67655FD7"/>
    <w:multiLevelType w:val="hybridMultilevel"/>
    <w:tmpl w:val="FAC8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A43F96"/>
    <w:multiLevelType w:val="hybridMultilevel"/>
    <w:tmpl w:val="28C6B5DE"/>
    <w:lvl w:ilvl="0" w:tplc="3F8E7C2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5845B0"/>
    <w:multiLevelType w:val="hybridMultilevel"/>
    <w:tmpl w:val="46860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E23FC0"/>
    <w:multiLevelType w:val="hybridMultilevel"/>
    <w:tmpl w:val="F3A476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8B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AD392D"/>
    <w:multiLevelType w:val="hybridMultilevel"/>
    <w:tmpl w:val="709E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7" w15:restartNumberingAfterBreak="0">
    <w:nsid w:val="6E836E7B"/>
    <w:multiLevelType w:val="hybridMultilevel"/>
    <w:tmpl w:val="769E075A"/>
    <w:lvl w:ilvl="0" w:tplc="927AD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DA0CCD"/>
    <w:multiLevelType w:val="hybridMultilevel"/>
    <w:tmpl w:val="CDDE454E"/>
    <w:lvl w:ilvl="0" w:tplc="1248CAFC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5755530"/>
    <w:multiLevelType w:val="hybridMultilevel"/>
    <w:tmpl w:val="9FAC103E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0" w15:restartNumberingAfterBreak="0">
    <w:nsid w:val="75DC5AD2"/>
    <w:multiLevelType w:val="hybridMultilevel"/>
    <w:tmpl w:val="FF54B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6F02A2D"/>
    <w:multiLevelType w:val="hybridMultilevel"/>
    <w:tmpl w:val="58345CC0"/>
    <w:lvl w:ilvl="0" w:tplc="814E300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9B84963"/>
    <w:multiLevelType w:val="hybridMultilevel"/>
    <w:tmpl w:val="424241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7C301846"/>
    <w:multiLevelType w:val="hybridMultilevel"/>
    <w:tmpl w:val="C23AA1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81385874">
    <w:abstractNumId w:val="70"/>
  </w:num>
  <w:num w:numId="2" w16cid:durableId="1442073200">
    <w:abstractNumId w:val="14"/>
  </w:num>
  <w:num w:numId="3" w16cid:durableId="1502626652">
    <w:abstractNumId w:val="41"/>
  </w:num>
  <w:num w:numId="4" w16cid:durableId="1052584596">
    <w:abstractNumId w:val="81"/>
  </w:num>
  <w:num w:numId="5" w16cid:durableId="775830299">
    <w:abstractNumId w:val="20"/>
  </w:num>
  <w:num w:numId="6" w16cid:durableId="1958638191">
    <w:abstractNumId w:val="73"/>
  </w:num>
  <w:num w:numId="7" w16cid:durableId="1006979199">
    <w:abstractNumId w:val="5"/>
  </w:num>
  <w:num w:numId="8" w16cid:durableId="1799765219">
    <w:abstractNumId w:val="50"/>
  </w:num>
  <w:num w:numId="9" w16cid:durableId="834102179">
    <w:abstractNumId w:val="46"/>
  </w:num>
  <w:num w:numId="10" w16cid:durableId="2126147317">
    <w:abstractNumId w:val="19"/>
  </w:num>
  <w:num w:numId="11" w16cid:durableId="1754084566">
    <w:abstractNumId w:val="55"/>
  </w:num>
  <w:num w:numId="12" w16cid:durableId="634333278">
    <w:abstractNumId w:val="44"/>
  </w:num>
  <w:num w:numId="13" w16cid:durableId="1819416271">
    <w:abstractNumId w:val="11"/>
  </w:num>
  <w:num w:numId="14" w16cid:durableId="770901927">
    <w:abstractNumId w:val="22"/>
  </w:num>
  <w:num w:numId="15" w16cid:durableId="1265377609">
    <w:abstractNumId w:val="77"/>
  </w:num>
  <w:num w:numId="16" w16cid:durableId="308368490">
    <w:abstractNumId w:val="26"/>
  </w:num>
  <w:num w:numId="17" w16cid:durableId="848445277">
    <w:abstractNumId w:val="17"/>
  </w:num>
  <w:num w:numId="18" w16cid:durableId="1340086569">
    <w:abstractNumId w:val="1"/>
  </w:num>
  <w:num w:numId="19" w16cid:durableId="1631395189">
    <w:abstractNumId w:val="24"/>
  </w:num>
  <w:num w:numId="20" w16cid:durableId="1494449596">
    <w:abstractNumId w:val="16"/>
  </w:num>
  <w:num w:numId="21" w16cid:durableId="19792034">
    <w:abstractNumId w:val="59"/>
  </w:num>
  <w:num w:numId="22" w16cid:durableId="1396397650">
    <w:abstractNumId w:val="43"/>
  </w:num>
  <w:num w:numId="23" w16cid:durableId="11954374">
    <w:abstractNumId w:val="82"/>
  </w:num>
  <w:num w:numId="24" w16cid:durableId="414135101">
    <w:abstractNumId w:val="36"/>
  </w:num>
  <w:num w:numId="25" w16cid:durableId="1579746720">
    <w:abstractNumId w:val="42"/>
  </w:num>
  <w:num w:numId="26" w16cid:durableId="1920216290">
    <w:abstractNumId w:val="53"/>
  </w:num>
  <w:num w:numId="27" w16cid:durableId="1673218089">
    <w:abstractNumId w:val="56"/>
  </w:num>
  <w:num w:numId="28" w16cid:durableId="50158363">
    <w:abstractNumId w:val="60"/>
  </w:num>
  <w:num w:numId="29" w16cid:durableId="305356379">
    <w:abstractNumId w:val="76"/>
  </w:num>
  <w:num w:numId="30" w16cid:durableId="41681429">
    <w:abstractNumId w:val="62"/>
  </w:num>
  <w:num w:numId="31" w16cid:durableId="1422877384">
    <w:abstractNumId w:val="3"/>
  </w:num>
  <w:num w:numId="32" w16cid:durableId="997151751">
    <w:abstractNumId w:val="29"/>
  </w:num>
  <w:num w:numId="33" w16cid:durableId="273438797">
    <w:abstractNumId w:val="49"/>
  </w:num>
  <w:num w:numId="34" w16cid:durableId="2138720117">
    <w:abstractNumId w:val="12"/>
  </w:num>
  <w:num w:numId="35" w16cid:durableId="606155814">
    <w:abstractNumId w:val="35"/>
  </w:num>
  <w:num w:numId="36" w16cid:durableId="1471902891">
    <w:abstractNumId w:val="28"/>
  </w:num>
  <w:num w:numId="37" w16cid:durableId="1296791927">
    <w:abstractNumId w:val="65"/>
  </w:num>
  <w:num w:numId="38" w16cid:durableId="863901463">
    <w:abstractNumId w:val="40"/>
  </w:num>
  <w:num w:numId="39" w16cid:durableId="1576621159">
    <w:abstractNumId w:val="23"/>
  </w:num>
  <w:num w:numId="40" w16cid:durableId="370229606">
    <w:abstractNumId w:val="27"/>
  </w:num>
  <w:num w:numId="41" w16cid:durableId="1655255721">
    <w:abstractNumId w:val="10"/>
  </w:num>
  <w:num w:numId="42" w16cid:durableId="1013724033">
    <w:abstractNumId w:val="66"/>
  </w:num>
  <w:num w:numId="43" w16cid:durableId="2062360715">
    <w:abstractNumId w:val="25"/>
  </w:num>
  <w:num w:numId="44" w16cid:durableId="301693744">
    <w:abstractNumId w:val="2"/>
  </w:num>
  <w:num w:numId="45" w16cid:durableId="410470401">
    <w:abstractNumId w:val="74"/>
  </w:num>
  <w:num w:numId="46" w16cid:durableId="1989244497">
    <w:abstractNumId w:val="33"/>
  </w:num>
  <w:num w:numId="47" w16cid:durableId="52430825">
    <w:abstractNumId w:val="69"/>
  </w:num>
  <w:num w:numId="48" w16cid:durableId="1938441294">
    <w:abstractNumId w:val="68"/>
  </w:num>
  <w:num w:numId="49" w16cid:durableId="320620926">
    <w:abstractNumId w:val="15"/>
  </w:num>
  <w:num w:numId="50" w16cid:durableId="1453747289">
    <w:abstractNumId w:val="47"/>
  </w:num>
  <w:num w:numId="51" w16cid:durableId="1650014677">
    <w:abstractNumId w:val="48"/>
  </w:num>
  <w:num w:numId="52" w16cid:durableId="1546285155">
    <w:abstractNumId w:val="67"/>
  </w:num>
  <w:num w:numId="53" w16cid:durableId="122041804">
    <w:abstractNumId w:val="38"/>
  </w:num>
  <w:num w:numId="54" w16cid:durableId="490489652">
    <w:abstractNumId w:val="30"/>
  </w:num>
  <w:num w:numId="55" w16cid:durableId="461312768">
    <w:abstractNumId w:val="45"/>
  </w:num>
  <w:num w:numId="56" w16cid:durableId="315501558">
    <w:abstractNumId w:val="39"/>
  </w:num>
  <w:num w:numId="57" w16cid:durableId="924991797">
    <w:abstractNumId w:val="31"/>
  </w:num>
  <w:num w:numId="58" w16cid:durableId="735666776">
    <w:abstractNumId w:val="54"/>
  </w:num>
  <w:num w:numId="59" w16cid:durableId="768046626">
    <w:abstractNumId w:val="9"/>
  </w:num>
  <w:num w:numId="60" w16cid:durableId="2140679353">
    <w:abstractNumId w:val="57"/>
  </w:num>
  <w:num w:numId="61" w16cid:durableId="1602907574">
    <w:abstractNumId w:val="18"/>
  </w:num>
  <w:num w:numId="62" w16cid:durableId="1282304155">
    <w:abstractNumId w:val="75"/>
  </w:num>
  <w:num w:numId="63" w16cid:durableId="1935094362">
    <w:abstractNumId w:val="0"/>
  </w:num>
  <w:num w:numId="64" w16cid:durableId="502283616">
    <w:abstractNumId w:val="61"/>
  </w:num>
  <w:num w:numId="65" w16cid:durableId="170074122">
    <w:abstractNumId w:val="13"/>
  </w:num>
  <w:num w:numId="66" w16cid:durableId="1943144917">
    <w:abstractNumId w:val="64"/>
  </w:num>
  <w:num w:numId="67" w16cid:durableId="2003460920">
    <w:abstractNumId w:val="72"/>
  </w:num>
  <w:num w:numId="68" w16cid:durableId="1990480409">
    <w:abstractNumId w:val="63"/>
  </w:num>
  <w:num w:numId="69" w16cid:durableId="828445910">
    <w:abstractNumId w:val="7"/>
  </w:num>
  <w:num w:numId="70" w16cid:durableId="1771317163">
    <w:abstractNumId w:val="6"/>
  </w:num>
  <w:num w:numId="71" w16cid:durableId="1037655318">
    <w:abstractNumId w:val="52"/>
  </w:num>
  <w:num w:numId="72" w16cid:durableId="1233201794">
    <w:abstractNumId w:val="4"/>
  </w:num>
  <w:num w:numId="73" w16cid:durableId="1838306146">
    <w:abstractNumId w:val="37"/>
  </w:num>
  <w:num w:numId="74" w16cid:durableId="818696">
    <w:abstractNumId w:val="80"/>
  </w:num>
  <w:num w:numId="75" w16cid:durableId="1429305310">
    <w:abstractNumId w:val="51"/>
  </w:num>
  <w:num w:numId="76" w16cid:durableId="1123310190">
    <w:abstractNumId w:val="8"/>
  </w:num>
  <w:num w:numId="77" w16cid:durableId="942613096">
    <w:abstractNumId w:val="71"/>
  </w:num>
  <w:num w:numId="78" w16cid:durableId="1354964039">
    <w:abstractNumId w:val="79"/>
  </w:num>
  <w:num w:numId="79" w16cid:durableId="1798448149">
    <w:abstractNumId w:val="21"/>
  </w:num>
  <w:num w:numId="80" w16cid:durableId="790246267">
    <w:abstractNumId w:val="34"/>
  </w:num>
  <w:num w:numId="81" w16cid:durableId="561407759">
    <w:abstractNumId w:val="83"/>
  </w:num>
  <w:num w:numId="82" w16cid:durableId="164404135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62301202">
    <w:abstractNumId w:val="32"/>
  </w:num>
  <w:num w:numId="84" w16cid:durableId="274866790">
    <w:abstractNumId w:val="5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000287"/>
    <w:rsid w:val="0000055A"/>
    <w:rsid w:val="00000943"/>
    <w:rsid w:val="000012EF"/>
    <w:rsid w:val="00001E1A"/>
    <w:rsid w:val="000021CD"/>
    <w:rsid w:val="0000377B"/>
    <w:rsid w:val="00003DB3"/>
    <w:rsid w:val="0000414D"/>
    <w:rsid w:val="00006221"/>
    <w:rsid w:val="00006DB0"/>
    <w:rsid w:val="00007823"/>
    <w:rsid w:val="00010993"/>
    <w:rsid w:val="0001175D"/>
    <w:rsid w:val="00012E69"/>
    <w:rsid w:val="00013793"/>
    <w:rsid w:val="000144D2"/>
    <w:rsid w:val="00014EC8"/>
    <w:rsid w:val="00015671"/>
    <w:rsid w:val="00016435"/>
    <w:rsid w:val="0001755F"/>
    <w:rsid w:val="00017ED0"/>
    <w:rsid w:val="00021FFE"/>
    <w:rsid w:val="0002241E"/>
    <w:rsid w:val="00022534"/>
    <w:rsid w:val="000239C5"/>
    <w:rsid w:val="00023EF4"/>
    <w:rsid w:val="0002519B"/>
    <w:rsid w:val="0002565D"/>
    <w:rsid w:val="00025E4A"/>
    <w:rsid w:val="0002616C"/>
    <w:rsid w:val="00026A31"/>
    <w:rsid w:val="000278FF"/>
    <w:rsid w:val="00027C5B"/>
    <w:rsid w:val="00027E40"/>
    <w:rsid w:val="00030078"/>
    <w:rsid w:val="0003077F"/>
    <w:rsid w:val="00030AD1"/>
    <w:rsid w:val="00030B7D"/>
    <w:rsid w:val="0003119E"/>
    <w:rsid w:val="00031256"/>
    <w:rsid w:val="000322EF"/>
    <w:rsid w:val="0003409D"/>
    <w:rsid w:val="00035052"/>
    <w:rsid w:val="00035584"/>
    <w:rsid w:val="00035B33"/>
    <w:rsid w:val="00035B4D"/>
    <w:rsid w:val="00036FE9"/>
    <w:rsid w:val="000376DC"/>
    <w:rsid w:val="00037781"/>
    <w:rsid w:val="00037CE3"/>
    <w:rsid w:val="000410C0"/>
    <w:rsid w:val="0004112F"/>
    <w:rsid w:val="00041DD7"/>
    <w:rsid w:val="0004226B"/>
    <w:rsid w:val="00042613"/>
    <w:rsid w:val="00043672"/>
    <w:rsid w:val="00044CCB"/>
    <w:rsid w:val="00045672"/>
    <w:rsid w:val="00045A7B"/>
    <w:rsid w:val="00045C3E"/>
    <w:rsid w:val="00046A3A"/>
    <w:rsid w:val="00047B01"/>
    <w:rsid w:val="00050D01"/>
    <w:rsid w:val="00051A2B"/>
    <w:rsid w:val="00051C3A"/>
    <w:rsid w:val="00051E48"/>
    <w:rsid w:val="000526BC"/>
    <w:rsid w:val="00052B23"/>
    <w:rsid w:val="00052BC5"/>
    <w:rsid w:val="00054099"/>
    <w:rsid w:val="000556EC"/>
    <w:rsid w:val="00055F69"/>
    <w:rsid w:val="00056997"/>
    <w:rsid w:val="00060076"/>
    <w:rsid w:val="00060376"/>
    <w:rsid w:val="00062553"/>
    <w:rsid w:val="00063728"/>
    <w:rsid w:val="00065839"/>
    <w:rsid w:val="00066033"/>
    <w:rsid w:val="00067498"/>
    <w:rsid w:val="000676E6"/>
    <w:rsid w:val="0007221F"/>
    <w:rsid w:val="000737F4"/>
    <w:rsid w:val="00073B8E"/>
    <w:rsid w:val="00073DEF"/>
    <w:rsid w:val="00074049"/>
    <w:rsid w:val="00076C2C"/>
    <w:rsid w:val="00080629"/>
    <w:rsid w:val="000818B1"/>
    <w:rsid w:val="00082704"/>
    <w:rsid w:val="000829A3"/>
    <w:rsid w:val="00082F05"/>
    <w:rsid w:val="0008440A"/>
    <w:rsid w:val="000861BC"/>
    <w:rsid w:val="00086AE1"/>
    <w:rsid w:val="000871E1"/>
    <w:rsid w:val="00090B57"/>
    <w:rsid w:val="000919FB"/>
    <w:rsid w:val="00091B1C"/>
    <w:rsid w:val="00092A29"/>
    <w:rsid w:val="00093CAF"/>
    <w:rsid w:val="00093CE2"/>
    <w:rsid w:val="00094602"/>
    <w:rsid w:val="000948ED"/>
    <w:rsid w:val="00094A5D"/>
    <w:rsid w:val="000954BC"/>
    <w:rsid w:val="000957A7"/>
    <w:rsid w:val="00095AE7"/>
    <w:rsid w:val="00095CD6"/>
    <w:rsid w:val="00095D50"/>
    <w:rsid w:val="00096161"/>
    <w:rsid w:val="000A0CD2"/>
    <w:rsid w:val="000A10CF"/>
    <w:rsid w:val="000A38CA"/>
    <w:rsid w:val="000A4572"/>
    <w:rsid w:val="000A496C"/>
    <w:rsid w:val="000A50C8"/>
    <w:rsid w:val="000A57BA"/>
    <w:rsid w:val="000A5E3A"/>
    <w:rsid w:val="000A7CAE"/>
    <w:rsid w:val="000B04F0"/>
    <w:rsid w:val="000B0CB6"/>
    <w:rsid w:val="000B1014"/>
    <w:rsid w:val="000B1977"/>
    <w:rsid w:val="000B2566"/>
    <w:rsid w:val="000B2C88"/>
    <w:rsid w:val="000B38D8"/>
    <w:rsid w:val="000B70CC"/>
    <w:rsid w:val="000B726B"/>
    <w:rsid w:val="000B726F"/>
    <w:rsid w:val="000B72C2"/>
    <w:rsid w:val="000B7828"/>
    <w:rsid w:val="000B7898"/>
    <w:rsid w:val="000C0E93"/>
    <w:rsid w:val="000C2C44"/>
    <w:rsid w:val="000C3228"/>
    <w:rsid w:val="000C3244"/>
    <w:rsid w:val="000C3483"/>
    <w:rsid w:val="000C3FC1"/>
    <w:rsid w:val="000C54FD"/>
    <w:rsid w:val="000C6B67"/>
    <w:rsid w:val="000C7EB7"/>
    <w:rsid w:val="000D0316"/>
    <w:rsid w:val="000D258D"/>
    <w:rsid w:val="000D25BB"/>
    <w:rsid w:val="000D2807"/>
    <w:rsid w:val="000D3655"/>
    <w:rsid w:val="000D3DB9"/>
    <w:rsid w:val="000D4230"/>
    <w:rsid w:val="000D5AFA"/>
    <w:rsid w:val="000D622A"/>
    <w:rsid w:val="000D64E3"/>
    <w:rsid w:val="000D69D7"/>
    <w:rsid w:val="000D6F0C"/>
    <w:rsid w:val="000D7C19"/>
    <w:rsid w:val="000E0EBD"/>
    <w:rsid w:val="000E1267"/>
    <w:rsid w:val="000E13C2"/>
    <w:rsid w:val="000E16A3"/>
    <w:rsid w:val="000E233D"/>
    <w:rsid w:val="000E2738"/>
    <w:rsid w:val="000E35A8"/>
    <w:rsid w:val="000E5379"/>
    <w:rsid w:val="000E53ED"/>
    <w:rsid w:val="000E5724"/>
    <w:rsid w:val="000E713E"/>
    <w:rsid w:val="000E7B39"/>
    <w:rsid w:val="000F1C44"/>
    <w:rsid w:val="000F465F"/>
    <w:rsid w:val="000F4CC5"/>
    <w:rsid w:val="000F6460"/>
    <w:rsid w:val="0010031C"/>
    <w:rsid w:val="00100BA3"/>
    <w:rsid w:val="00100FEA"/>
    <w:rsid w:val="0010276E"/>
    <w:rsid w:val="00102DC6"/>
    <w:rsid w:val="00102F34"/>
    <w:rsid w:val="00102FE5"/>
    <w:rsid w:val="0010435D"/>
    <w:rsid w:val="001049F8"/>
    <w:rsid w:val="00105454"/>
    <w:rsid w:val="001054AD"/>
    <w:rsid w:val="001058FC"/>
    <w:rsid w:val="00105969"/>
    <w:rsid w:val="001062CB"/>
    <w:rsid w:val="00106B04"/>
    <w:rsid w:val="0010734D"/>
    <w:rsid w:val="00107633"/>
    <w:rsid w:val="001104F7"/>
    <w:rsid w:val="00112C2E"/>
    <w:rsid w:val="001132C8"/>
    <w:rsid w:val="00113CD5"/>
    <w:rsid w:val="00113DCC"/>
    <w:rsid w:val="0011472B"/>
    <w:rsid w:val="00114C84"/>
    <w:rsid w:val="00115182"/>
    <w:rsid w:val="0011663D"/>
    <w:rsid w:val="001168C7"/>
    <w:rsid w:val="00116AA5"/>
    <w:rsid w:val="00116F2E"/>
    <w:rsid w:val="001170E1"/>
    <w:rsid w:val="00117E8F"/>
    <w:rsid w:val="00117F8D"/>
    <w:rsid w:val="001209A6"/>
    <w:rsid w:val="001209E9"/>
    <w:rsid w:val="00120D1C"/>
    <w:rsid w:val="00121278"/>
    <w:rsid w:val="00121727"/>
    <w:rsid w:val="001218AD"/>
    <w:rsid w:val="0012247E"/>
    <w:rsid w:val="0012318B"/>
    <w:rsid w:val="00123312"/>
    <w:rsid w:val="00123372"/>
    <w:rsid w:val="001237BC"/>
    <w:rsid w:val="00123C37"/>
    <w:rsid w:val="0012456D"/>
    <w:rsid w:val="00124734"/>
    <w:rsid w:val="00125375"/>
    <w:rsid w:val="00125F5E"/>
    <w:rsid w:val="00126A21"/>
    <w:rsid w:val="00126B09"/>
    <w:rsid w:val="00126B9A"/>
    <w:rsid w:val="00127979"/>
    <w:rsid w:val="00127CFA"/>
    <w:rsid w:val="00131E3C"/>
    <w:rsid w:val="0013215F"/>
    <w:rsid w:val="00133DC1"/>
    <w:rsid w:val="00133F01"/>
    <w:rsid w:val="001341CB"/>
    <w:rsid w:val="001348A6"/>
    <w:rsid w:val="001349B6"/>
    <w:rsid w:val="001354C5"/>
    <w:rsid w:val="00137D22"/>
    <w:rsid w:val="00141BFA"/>
    <w:rsid w:val="00141CD8"/>
    <w:rsid w:val="0014280C"/>
    <w:rsid w:val="00142960"/>
    <w:rsid w:val="00143D2E"/>
    <w:rsid w:val="00144DD8"/>
    <w:rsid w:val="001465E2"/>
    <w:rsid w:val="001505BF"/>
    <w:rsid w:val="00150AB7"/>
    <w:rsid w:val="00150D64"/>
    <w:rsid w:val="00151432"/>
    <w:rsid w:val="0015216A"/>
    <w:rsid w:val="00152207"/>
    <w:rsid w:val="00152252"/>
    <w:rsid w:val="0015228B"/>
    <w:rsid w:val="00153712"/>
    <w:rsid w:val="0015390A"/>
    <w:rsid w:val="00153DF6"/>
    <w:rsid w:val="00154A7C"/>
    <w:rsid w:val="0015534F"/>
    <w:rsid w:val="00155770"/>
    <w:rsid w:val="00155B7D"/>
    <w:rsid w:val="0015681A"/>
    <w:rsid w:val="00156D80"/>
    <w:rsid w:val="00161DA0"/>
    <w:rsid w:val="00162692"/>
    <w:rsid w:val="00164D9D"/>
    <w:rsid w:val="00165303"/>
    <w:rsid w:val="00167198"/>
    <w:rsid w:val="00167C77"/>
    <w:rsid w:val="00171170"/>
    <w:rsid w:val="001711E4"/>
    <w:rsid w:val="00171A1C"/>
    <w:rsid w:val="00172540"/>
    <w:rsid w:val="00173FE7"/>
    <w:rsid w:val="001748BB"/>
    <w:rsid w:val="001749EA"/>
    <w:rsid w:val="00174C14"/>
    <w:rsid w:val="00174E2D"/>
    <w:rsid w:val="0017541F"/>
    <w:rsid w:val="001757FC"/>
    <w:rsid w:val="00175F56"/>
    <w:rsid w:val="001762B8"/>
    <w:rsid w:val="001766FF"/>
    <w:rsid w:val="001771D7"/>
    <w:rsid w:val="00177734"/>
    <w:rsid w:val="00177B5D"/>
    <w:rsid w:val="00180ACB"/>
    <w:rsid w:val="001814AB"/>
    <w:rsid w:val="00181BBA"/>
    <w:rsid w:val="00181C86"/>
    <w:rsid w:val="001831E0"/>
    <w:rsid w:val="0018470A"/>
    <w:rsid w:val="00187AE2"/>
    <w:rsid w:val="00187FB0"/>
    <w:rsid w:val="00190284"/>
    <w:rsid w:val="00190712"/>
    <w:rsid w:val="001908F7"/>
    <w:rsid w:val="00191339"/>
    <w:rsid w:val="00192232"/>
    <w:rsid w:val="00192BE8"/>
    <w:rsid w:val="00192DE8"/>
    <w:rsid w:val="00193378"/>
    <w:rsid w:val="00193E69"/>
    <w:rsid w:val="0019512A"/>
    <w:rsid w:val="001957CB"/>
    <w:rsid w:val="00195977"/>
    <w:rsid w:val="00197228"/>
    <w:rsid w:val="00197313"/>
    <w:rsid w:val="00197346"/>
    <w:rsid w:val="001A0DC2"/>
    <w:rsid w:val="001A0E55"/>
    <w:rsid w:val="001A13D5"/>
    <w:rsid w:val="001A3AE2"/>
    <w:rsid w:val="001A3C3C"/>
    <w:rsid w:val="001A472F"/>
    <w:rsid w:val="001A4782"/>
    <w:rsid w:val="001A5BCC"/>
    <w:rsid w:val="001A75BB"/>
    <w:rsid w:val="001A7B16"/>
    <w:rsid w:val="001A7DF3"/>
    <w:rsid w:val="001B0603"/>
    <w:rsid w:val="001B0F6A"/>
    <w:rsid w:val="001B105B"/>
    <w:rsid w:val="001B12EC"/>
    <w:rsid w:val="001B24BB"/>
    <w:rsid w:val="001B2872"/>
    <w:rsid w:val="001B40DA"/>
    <w:rsid w:val="001B4186"/>
    <w:rsid w:val="001B4F4A"/>
    <w:rsid w:val="001B6166"/>
    <w:rsid w:val="001B6831"/>
    <w:rsid w:val="001B7E27"/>
    <w:rsid w:val="001C013A"/>
    <w:rsid w:val="001C0469"/>
    <w:rsid w:val="001C0778"/>
    <w:rsid w:val="001C07C3"/>
    <w:rsid w:val="001C1DB3"/>
    <w:rsid w:val="001C24D3"/>
    <w:rsid w:val="001C32AD"/>
    <w:rsid w:val="001C3D8F"/>
    <w:rsid w:val="001C3EDC"/>
    <w:rsid w:val="001C4106"/>
    <w:rsid w:val="001C418A"/>
    <w:rsid w:val="001C45D8"/>
    <w:rsid w:val="001C4B8D"/>
    <w:rsid w:val="001C5074"/>
    <w:rsid w:val="001C56C1"/>
    <w:rsid w:val="001C580E"/>
    <w:rsid w:val="001C6CB2"/>
    <w:rsid w:val="001C709C"/>
    <w:rsid w:val="001D1AE8"/>
    <w:rsid w:val="001D1BBB"/>
    <w:rsid w:val="001D3178"/>
    <w:rsid w:val="001D34CC"/>
    <w:rsid w:val="001D43FA"/>
    <w:rsid w:val="001D4EF2"/>
    <w:rsid w:val="001D55FB"/>
    <w:rsid w:val="001D5A4E"/>
    <w:rsid w:val="001D5D63"/>
    <w:rsid w:val="001D5E65"/>
    <w:rsid w:val="001D6599"/>
    <w:rsid w:val="001D6A36"/>
    <w:rsid w:val="001E09DC"/>
    <w:rsid w:val="001E224E"/>
    <w:rsid w:val="001E25EE"/>
    <w:rsid w:val="001E34AF"/>
    <w:rsid w:val="001E368C"/>
    <w:rsid w:val="001E407F"/>
    <w:rsid w:val="001E411C"/>
    <w:rsid w:val="001E53CA"/>
    <w:rsid w:val="001E6A74"/>
    <w:rsid w:val="001E76F3"/>
    <w:rsid w:val="001F0082"/>
    <w:rsid w:val="001F0085"/>
    <w:rsid w:val="001F0132"/>
    <w:rsid w:val="001F1E7A"/>
    <w:rsid w:val="001F2A6E"/>
    <w:rsid w:val="001F2DC6"/>
    <w:rsid w:val="001F35BD"/>
    <w:rsid w:val="001F3CC7"/>
    <w:rsid w:val="001F4285"/>
    <w:rsid w:val="001F5BF6"/>
    <w:rsid w:val="001F5CAC"/>
    <w:rsid w:val="001F5D4E"/>
    <w:rsid w:val="00200FDD"/>
    <w:rsid w:val="00201863"/>
    <w:rsid w:val="002038B7"/>
    <w:rsid w:val="002056AD"/>
    <w:rsid w:val="0020577E"/>
    <w:rsid w:val="00205F8F"/>
    <w:rsid w:val="00206198"/>
    <w:rsid w:val="00210113"/>
    <w:rsid w:val="0021048A"/>
    <w:rsid w:val="0021094E"/>
    <w:rsid w:val="00211480"/>
    <w:rsid w:val="00213B61"/>
    <w:rsid w:val="00213D7B"/>
    <w:rsid w:val="00213F1C"/>
    <w:rsid w:val="00214244"/>
    <w:rsid w:val="00215636"/>
    <w:rsid w:val="00216180"/>
    <w:rsid w:val="002161CE"/>
    <w:rsid w:val="00216EBE"/>
    <w:rsid w:val="00220047"/>
    <w:rsid w:val="00220C1A"/>
    <w:rsid w:val="00221FF4"/>
    <w:rsid w:val="002221AC"/>
    <w:rsid w:val="00222790"/>
    <w:rsid w:val="0022605C"/>
    <w:rsid w:val="002261E2"/>
    <w:rsid w:val="00226FCF"/>
    <w:rsid w:val="002300FC"/>
    <w:rsid w:val="00230265"/>
    <w:rsid w:val="00230BCC"/>
    <w:rsid w:val="00231258"/>
    <w:rsid w:val="0023155F"/>
    <w:rsid w:val="00233486"/>
    <w:rsid w:val="002339BA"/>
    <w:rsid w:val="00233A22"/>
    <w:rsid w:val="002351D1"/>
    <w:rsid w:val="002355A4"/>
    <w:rsid w:val="00235ABF"/>
    <w:rsid w:val="00235D1C"/>
    <w:rsid w:val="00240669"/>
    <w:rsid w:val="00240A50"/>
    <w:rsid w:val="00240E00"/>
    <w:rsid w:val="00241353"/>
    <w:rsid w:val="00244F51"/>
    <w:rsid w:val="0024707D"/>
    <w:rsid w:val="00247276"/>
    <w:rsid w:val="002479D9"/>
    <w:rsid w:val="002501BE"/>
    <w:rsid w:val="00250470"/>
    <w:rsid w:val="00251092"/>
    <w:rsid w:val="002524D3"/>
    <w:rsid w:val="002526BA"/>
    <w:rsid w:val="00252EFF"/>
    <w:rsid w:val="002546F8"/>
    <w:rsid w:val="00255573"/>
    <w:rsid w:val="00255589"/>
    <w:rsid w:val="002556E0"/>
    <w:rsid w:val="00255EC1"/>
    <w:rsid w:val="0025714D"/>
    <w:rsid w:val="0026001D"/>
    <w:rsid w:val="00260F6C"/>
    <w:rsid w:val="002617FB"/>
    <w:rsid w:val="00261867"/>
    <w:rsid w:val="00261ECA"/>
    <w:rsid w:val="00262051"/>
    <w:rsid w:val="00262924"/>
    <w:rsid w:val="00262B77"/>
    <w:rsid w:val="00263C9D"/>
    <w:rsid w:val="00263E7D"/>
    <w:rsid w:val="00264C4E"/>
    <w:rsid w:val="00264EF4"/>
    <w:rsid w:val="0026524F"/>
    <w:rsid w:val="0026561C"/>
    <w:rsid w:val="002661BA"/>
    <w:rsid w:val="002663A8"/>
    <w:rsid w:val="002677D4"/>
    <w:rsid w:val="00270174"/>
    <w:rsid w:val="00271703"/>
    <w:rsid w:val="002717B6"/>
    <w:rsid w:val="00272FD2"/>
    <w:rsid w:val="002732F2"/>
    <w:rsid w:val="002751EF"/>
    <w:rsid w:val="002753DD"/>
    <w:rsid w:val="00276060"/>
    <w:rsid w:val="00276509"/>
    <w:rsid w:val="002765F3"/>
    <w:rsid w:val="00276FD2"/>
    <w:rsid w:val="0028001C"/>
    <w:rsid w:val="00280E46"/>
    <w:rsid w:val="002812B8"/>
    <w:rsid w:val="002815E9"/>
    <w:rsid w:val="002819CA"/>
    <w:rsid w:val="002832C4"/>
    <w:rsid w:val="00284601"/>
    <w:rsid w:val="002847A2"/>
    <w:rsid w:val="00284802"/>
    <w:rsid w:val="00284BEB"/>
    <w:rsid w:val="00285148"/>
    <w:rsid w:val="002853B3"/>
    <w:rsid w:val="0028607E"/>
    <w:rsid w:val="00287115"/>
    <w:rsid w:val="0028741B"/>
    <w:rsid w:val="0028760E"/>
    <w:rsid w:val="002876F3"/>
    <w:rsid w:val="002877FE"/>
    <w:rsid w:val="0029042D"/>
    <w:rsid w:val="00290E80"/>
    <w:rsid w:val="00291082"/>
    <w:rsid w:val="00291857"/>
    <w:rsid w:val="00291B96"/>
    <w:rsid w:val="00291BE2"/>
    <w:rsid w:val="00293646"/>
    <w:rsid w:val="00294E31"/>
    <w:rsid w:val="00294FB4"/>
    <w:rsid w:val="00295EA2"/>
    <w:rsid w:val="00296F09"/>
    <w:rsid w:val="0029704D"/>
    <w:rsid w:val="00297553"/>
    <w:rsid w:val="00297B16"/>
    <w:rsid w:val="002A0958"/>
    <w:rsid w:val="002A1205"/>
    <w:rsid w:val="002A1515"/>
    <w:rsid w:val="002A1D90"/>
    <w:rsid w:val="002A225D"/>
    <w:rsid w:val="002A2C8A"/>
    <w:rsid w:val="002A30A1"/>
    <w:rsid w:val="002A3469"/>
    <w:rsid w:val="002A3E5A"/>
    <w:rsid w:val="002A673A"/>
    <w:rsid w:val="002A6811"/>
    <w:rsid w:val="002A69CF"/>
    <w:rsid w:val="002A7C63"/>
    <w:rsid w:val="002A7D76"/>
    <w:rsid w:val="002B0F06"/>
    <w:rsid w:val="002B13C7"/>
    <w:rsid w:val="002B161D"/>
    <w:rsid w:val="002B275F"/>
    <w:rsid w:val="002B277D"/>
    <w:rsid w:val="002B2A80"/>
    <w:rsid w:val="002B31B2"/>
    <w:rsid w:val="002B3695"/>
    <w:rsid w:val="002B411B"/>
    <w:rsid w:val="002B5244"/>
    <w:rsid w:val="002B6528"/>
    <w:rsid w:val="002B6A47"/>
    <w:rsid w:val="002B6E74"/>
    <w:rsid w:val="002B77AF"/>
    <w:rsid w:val="002C03A6"/>
    <w:rsid w:val="002C0C9C"/>
    <w:rsid w:val="002C1D89"/>
    <w:rsid w:val="002C2FD3"/>
    <w:rsid w:val="002C35E4"/>
    <w:rsid w:val="002C4FCD"/>
    <w:rsid w:val="002C7A10"/>
    <w:rsid w:val="002C7C89"/>
    <w:rsid w:val="002C7E18"/>
    <w:rsid w:val="002D133C"/>
    <w:rsid w:val="002D149C"/>
    <w:rsid w:val="002D1B8F"/>
    <w:rsid w:val="002D2973"/>
    <w:rsid w:val="002D3D37"/>
    <w:rsid w:val="002D40AF"/>
    <w:rsid w:val="002D4159"/>
    <w:rsid w:val="002D4859"/>
    <w:rsid w:val="002D4898"/>
    <w:rsid w:val="002D5919"/>
    <w:rsid w:val="002D72C8"/>
    <w:rsid w:val="002D77E3"/>
    <w:rsid w:val="002E0014"/>
    <w:rsid w:val="002E0450"/>
    <w:rsid w:val="002E0AA0"/>
    <w:rsid w:val="002E1369"/>
    <w:rsid w:val="002E1F0D"/>
    <w:rsid w:val="002E2FFC"/>
    <w:rsid w:val="002E3832"/>
    <w:rsid w:val="002E4F13"/>
    <w:rsid w:val="002E4FAE"/>
    <w:rsid w:val="002E5442"/>
    <w:rsid w:val="002E5976"/>
    <w:rsid w:val="002E6367"/>
    <w:rsid w:val="002E643E"/>
    <w:rsid w:val="002E66E2"/>
    <w:rsid w:val="002E6FBE"/>
    <w:rsid w:val="002E706D"/>
    <w:rsid w:val="002F006E"/>
    <w:rsid w:val="002F06DA"/>
    <w:rsid w:val="002F1074"/>
    <w:rsid w:val="002F1604"/>
    <w:rsid w:val="002F1FD8"/>
    <w:rsid w:val="002F2265"/>
    <w:rsid w:val="002F2564"/>
    <w:rsid w:val="002F4686"/>
    <w:rsid w:val="002F522C"/>
    <w:rsid w:val="002F5A22"/>
    <w:rsid w:val="002F6934"/>
    <w:rsid w:val="002F7AF1"/>
    <w:rsid w:val="002F7F3E"/>
    <w:rsid w:val="003005C6"/>
    <w:rsid w:val="00300AEA"/>
    <w:rsid w:val="00302B90"/>
    <w:rsid w:val="00303AAF"/>
    <w:rsid w:val="00304133"/>
    <w:rsid w:val="00304537"/>
    <w:rsid w:val="0030499D"/>
    <w:rsid w:val="00305318"/>
    <w:rsid w:val="00305A51"/>
    <w:rsid w:val="00305EC6"/>
    <w:rsid w:val="00306488"/>
    <w:rsid w:val="00306494"/>
    <w:rsid w:val="003068ED"/>
    <w:rsid w:val="00306C77"/>
    <w:rsid w:val="00306FA9"/>
    <w:rsid w:val="00311790"/>
    <w:rsid w:val="00312871"/>
    <w:rsid w:val="003144C7"/>
    <w:rsid w:val="00315093"/>
    <w:rsid w:val="00315EEA"/>
    <w:rsid w:val="0031601A"/>
    <w:rsid w:val="003171FE"/>
    <w:rsid w:val="00317ED5"/>
    <w:rsid w:val="00320091"/>
    <w:rsid w:val="003216E3"/>
    <w:rsid w:val="0032232F"/>
    <w:rsid w:val="003227C4"/>
    <w:rsid w:val="0032289D"/>
    <w:rsid w:val="00323919"/>
    <w:rsid w:val="00323F4A"/>
    <w:rsid w:val="00324742"/>
    <w:rsid w:val="00324763"/>
    <w:rsid w:val="00324D38"/>
    <w:rsid w:val="00325759"/>
    <w:rsid w:val="00326A85"/>
    <w:rsid w:val="00326C1C"/>
    <w:rsid w:val="00327690"/>
    <w:rsid w:val="00327883"/>
    <w:rsid w:val="00327A03"/>
    <w:rsid w:val="0033003D"/>
    <w:rsid w:val="00331E22"/>
    <w:rsid w:val="003331BB"/>
    <w:rsid w:val="00333268"/>
    <w:rsid w:val="0033378A"/>
    <w:rsid w:val="00333C0B"/>
    <w:rsid w:val="00334566"/>
    <w:rsid w:val="003346B8"/>
    <w:rsid w:val="00340B95"/>
    <w:rsid w:val="00340CE9"/>
    <w:rsid w:val="00341CB9"/>
    <w:rsid w:val="003432E4"/>
    <w:rsid w:val="00343AC2"/>
    <w:rsid w:val="0034549C"/>
    <w:rsid w:val="003455CE"/>
    <w:rsid w:val="003463CA"/>
    <w:rsid w:val="003475EC"/>
    <w:rsid w:val="00347999"/>
    <w:rsid w:val="00347A26"/>
    <w:rsid w:val="00351D32"/>
    <w:rsid w:val="00353784"/>
    <w:rsid w:val="0035379A"/>
    <w:rsid w:val="00353CFE"/>
    <w:rsid w:val="0035483F"/>
    <w:rsid w:val="003548F7"/>
    <w:rsid w:val="00356378"/>
    <w:rsid w:val="00356D14"/>
    <w:rsid w:val="00356FB9"/>
    <w:rsid w:val="0036002D"/>
    <w:rsid w:val="00360C32"/>
    <w:rsid w:val="003614A9"/>
    <w:rsid w:val="00361996"/>
    <w:rsid w:val="00361CB3"/>
    <w:rsid w:val="00362AD6"/>
    <w:rsid w:val="003636A5"/>
    <w:rsid w:val="003650FA"/>
    <w:rsid w:val="00365AE4"/>
    <w:rsid w:val="00365EFD"/>
    <w:rsid w:val="003668A2"/>
    <w:rsid w:val="00366B73"/>
    <w:rsid w:val="00366C21"/>
    <w:rsid w:val="00367919"/>
    <w:rsid w:val="003714C3"/>
    <w:rsid w:val="00371D2B"/>
    <w:rsid w:val="0037304A"/>
    <w:rsid w:val="00374D40"/>
    <w:rsid w:val="00375A1F"/>
    <w:rsid w:val="00377180"/>
    <w:rsid w:val="00377A0E"/>
    <w:rsid w:val="00380CBA"/>
    <w:rsid w:val="00380EC4"/>
    <w:rsid w:val="00380FB7"/>
    <w:rsid w:val="00381C68"/>
    <w:rsid w:val="00381D8E"/>
    <w:rsid w:val="0038243F"/>
    <w:rsid w:val="00382706"/>
    <w:rsid w:val="00382C4B"/>
    <w:rsid w:val="00383119"/>
    <w:rsid w:val="0038380C"/>
    <w:rsid w:val="00383960"/>
    <w:rsid w:val="00383F60"/>
    <w:rsid w:val="0038444E"/>
    <w:rsid w:val="0038521D"/>
    <w:rsid w:val="00385463"/>
    <w:rsid w:val="00385D7A"/>
    <w:rsid w:val="00386367"/>
    <w:rsid w:val="0038659D"/>
    <w:rsid w:val="00390389"/>
    <w:rsid w:val="00390D7F"/>
    <w:rsid w:val="00391834"/>
    <w:rsid w:val="003922F4"/>
    <w:rsid w:val="00392D4E"/>
    <w:rsid w:val="003933EF"/>
    <w:rsid w:val="00393A44"/>
    <w:rsid w:val="00395BFE"/>
    <w:rsid w:val="00395F87"/>
    <w:rsid w:val="0039604F"/>
    <w:rsid w:val="003965F3"/>
    <w:rsid w:val="00396AB5"/>
    <w:rsid w:val="00396B18"/>
    <w:rsid w:val="00397034"/>
    <w:rsid w:val="003971EB"/>
    <w:rsid w:val="003A00BF"/>
    <w:rsid w:val="003A01D5"/>
    <w:rsid w:val="003A0CC2"/>
    <w:rsid w:val="003A1599"/>
    <w:rsid w:val="003A24CD"/>
    <w:rsid w:val="003A3EBD"/>
    <w:rsid w:val="003A52E7"/>
    <w:rsid w:val="003A5332"/>
    <w:rsid w:val="003A5EC1"/>
    <w:rsid w:val="003B0B48"/>
    <w:rsid w:val="003B1232"/>
    <w:rsid w:val="003B3FE5"/>
    <w:rsid w:val="003B4D60"/>
    <w:rsid w:val="003B577C"/>
    <w:rsid w:val="003B597C"/>
    <w:rsid w:val="003B7A03"/>
    <w:rsid w:val="003B7CF5"/>
    <w:rsid w:val="003C026E"/>
    <w:rsid w:val="003C1334"/>
    <w:rsid w:val="003C1943"/>
    <w:rsid w:val="003C296A"/>
    <w:rsid w:val="003C2AC4"/>
    <w:rsid w:val="003C33E1"/>
    <w:rsid w:val="003C38FD"/>
    <w:rsid w:val="003C3B91"/>
    <w:rsid w:val="003C3C6D"/>
    <w:rsid w:val="003C3DE2"/>
    <w:rsid w:val="003C48D1"/>
    <w:rsid w:val="003C4AC8"/>
    <w:rsid w:val="003C4B5A"/>
    <w:rsid w:val="003C6EF2"/>
    <w:rsid w:val="003C7653"/>
    <w:rsid w:val="003C7AC2"/>
    <w:rsid w:val="003D0311"/>
    <w:rsid w:val="003D0AEA"/>
    <w:rsid w:val="003D0C9E"/>
    <w:rsid w:val="003D192B"/>
    <w:rsid w:val="003D1A9B"/>
    <w:rsid w:val="003D1AB9"/>
    <w:rsid w:val="003D1B1C"/>
    <w:rsid w:val="003D1C1F"/>
    <w:rsid w:val="003D312B"/>
    <w:rsid w:val="003D4B4A"/>
    <w:rsid w:val="003D562C"/>
    <w:rsid w:val="003D5C2A"/>
    <w:rsid w:val="003D5DC8"/>
    <w:rsid w:val="003D5E4E"/>
    <w:rsid w:val="003D5E8A"/>
    <w:rsid w:val="003D5F6C"/>
    <w:rsid w:val="003D6336"/>
    <w:rsid w:val="003D6DFA"/>
    <w:rsid w:val="003D754D"/>
    <w:rsid w:val="003D76EB"/>
    <w:rsid w:val="003E190B"/>
    <w:rsid w:val="003E1FF5"/>
    <w:rsid w:val="003E265B"/>
    <w:rsid w:val="003E29B4"/>
    <w:rsid w:val="003E3A79"/>
    <w:rsid w:val="003E5C57"/>
    <w:rsid w:val="003E6894"/>
    <w:rsid w:val="003E76F3"/>
    <w:rsid w:val="003E7AE4"/>
    <w:rsid w:val="003F02FA"/>
    <w:rsid w:val="003F0841"/>
    <w:rsid w:val="003F15A3"/>
    <w:rsid w:val="003F4128"/>
    <w:rsid w:val="003F47F2"/>
    <w:rsid w:val="003F4A65"/>
    <w:rsid w:val="003F4C7A"/>
    <w:rsid w:val="003F4F42"/>
    <w:rsid w:val="003F55D8"/>
    <w:rsid w:val="003F5693"/>
    <w:rsid w:val="003F6BDC"/>
    <w:rsid w:val="004009A4"/>
    <w:rsid w:val="00400DD8"/>
    <w:rsid w:val="00400E5D"/>
    <w:rsid w:val="00401BFB"/>
    <w:rsid w:val="00402863"/>
    <w:rsid w:val="00402941"/>
    <w:rsid w:val="00402E75"/>
    <w:rsid w:val="004049F4"/>
    <w:rsid w:val="00404A0B"/>
    <w:rsid w:val="004054DF"/>
    <w:rsid w:val="0040579E"/>
    <w:rsid w:val="00405F77"/>
    <w:rsid w:val="00406439"/>
    <w:rsid w:val="00406AD1"/>
    <w:rsid w:val="00407B13"/>
    <w:rsid w:val="00410488"/>
    <w:rsid w:val="00412F56"/>
    <w:rsid w:val="004134FB"/>
    <w:rsid w:val="00413609"/>
    <w:rsid w:val="0041386A"/>
    <w:rsid w:val="00413FEC"/>
    <w:rsid w:val="00414117"/>
    <w:rsid w:val="0041466F"/>
    <w:rsid w:val="00414DDF"/>
    <w:rsid w:val="00414F5B"/>
    <w:rsid w:val="0041583B"/>
    <w:rsid w:val="00416A5B"/>
    <w:rsid w:val="00416B98"/>
    <w:rsid w:val="00416C40"/>
    <w:rsid w:val="00417009"/>
    <w:rsid w:val="004217AC"/>
    <w:rsid w:val="004218E2"/>
    <w:rsid w:val="0042321A"/>
    <w:rsid w:val="00423536"/>
    <w:rsid w:val="00423C1C"/>
    <w:rsid w:val="0042412B"/>
    <w:rsid w:val="00424893"/>
    <w:rsid w:val="00424BB8"/>
    <w:rsid w:val="00425378"/>
    <w:rsid w:val="00425AB4"/>
    <w:rsid w:val="00425F39"/>
    <w:rsid w:val="00427E7F"/>
    <w:rsid w:val="00430484"/>
    <w:rsid w:val="004318E1"/>
    <w:rsid w:val="004319AF"/>
    <w:rsid w:val="00432347"/>
    <w:rsid w:val="004332DF"/>
    <w:rsid w:val="004357A5"/>
    <w:rsid w:val="00435C72"/>
    <w:rsid w:val="00437220"/>
    <w:rsid w:val="00440AC2"/>
    <w:rsid w:val="004415C5"/>
    <w:rsid w:val="00441A5F"/>
    <w:rsid w:val="00441AE8"/>
    <w:rsid w:val="00441F78"/>
    <w:rsid w:val="00441FF0"/>
    <w:rsid w:val="004423DC"/>
    <w:rsid w:val="00443B9E"/>
    <w:rsid w:val="00444ED9"/>
    <w:rsid w:val="00444FB3"/>
    <w:rsid w:val="004454A6"/>
    <w:rsid w:val="00445CB4"/>
    <w:rsid w:val="00445EEF"/>
    <w:rsid w:val="004468E7"/>
    <w:rsid w:val="00447395"/>
    <w:rsid w:val="004473E5"/>
    <w:rsid w:val="00447CC7"/>
    <w:rsid w:val="00447EDA"/>
    <w:rsid w:val="00450E52"/>
    <w:rsid w:val="00451F82"/>
    <w:rsid w:val="004525B6"/>
    <w:rsid w:val="00452DC8"/>
    <w:rsid w:val="004539E4"/>
    <w:rsid w:val="004546F0"/>
    <w:rsid w:val="00455076"/>
    <w:rsid w:val="004555DC"/>
    <w:rsid w:val="00455987"/>
    <w:rsid w:val="004565A7"/>
    <w:rsid w:val="00456B49"/>
    <w:rsid w:val="004571A7"/>
    <w:rsid w:val="004572C7"/>
    <w:rsid w:val="00457A8C"/>
    <w:rsid w:val="00457E03"/>
    <w:rsid w:val="00457ECF"/>
    <w:rsid w:val="004602FA"/>
    <w:rsid w:val="004608B3"/>
    <w:rsid w:val="00460DF2"/>
    <w:rsid w:val="00460E07"/>
    <w:rsid w:val="00460F6C"/>
    <w:rsid w:val="0046363F"/>
    <w:rsid w:val="00463F61"/>
    <w:rsid w:val="00464720"/>
    <w:rsid w:val="00464C21"/>
    <w:rsid w:val="00464C5B"/>
    <w:rsid w:val="0046544C"/>
    <w:rsid w:val="00465F27"/>
    <w:rsid w:val="00466291"/>
    <w:rsid w:val="004664DE"/>
    <w:rsid w:val="00467C7F"/>
    <w:rsid w:val="0047232E"/>
    <w:rsid w:val="00473274"/>
    <w:rsid w:val="004735DC"/>
    <w:rsid w:val="00473935"/>
    <w:rsid w:val="00473A0D"/>
    <w:rsid w:val="00473A7F"/>
    <w:rsid w:val="0047470D"/>
    <w:rsid w:val="0047658A"/>
    <w:rsid w:val="00477591"/>
    <w:rsid w:val="0047768C"/>
    <w:rsid w:val="00477D40"/>
    <w:rsid w:val="00480B3F"/>
    <w:rsid w:val="00482495"/>
    <w:rsid w:val="00482735"/>
    <w:rsid w:val="0048393A"/>
    <w:rsid w:val="004844E4"/>
    <w:rsid w:val="00484691"/>
    <w:rsid w:val="004847EC"/>
    <w:rsid w:val="00484C4A"/>
    <w:rsid w:val="00484C8F"/>
    <w:rsid w:val="00485ADD"/>
    <w:rsid w:val="00486BCC"/>
    <w:rsid w:val="00486BEC"/>
    <w:rsid w:val="0048729A"/>
    <w:rsid w:val="00487476"/>
    <w:rsid w:val="00487492"/>
    <w:rsid w:val="004917A9"/>
    <w:rsid w:val="00493C0D"/>
    <w:rsid w:val="004946A2"/>
    <w:rsid w:val="00494E7C"/>
    <w:rsid w:val="004950A8"/>
    <w:rsid w:val="004954FC"/>
    <w:rsid w:val="00495C1A"/>
    <w:rsid w:val="004A0911"/>
    <w:rsid w:val="004A0D36"/>
    <w:rsid w:val="004A242A"/>
    <w:rsid w:val="004A2E2E"/>
    <w:rsid w:val="004A2F06"/>
    <w:rsid w:val="004A30F5"/>
    <w:rsid w:val="004A338B"/>
    <w:rsid w:val="004A3397"/>
    <w:rsid w:val="004A3DA2"/>
    <w:rsid w:val="004A3E9B"/>
    <w:rsid w:val="004A43DA"/>
    <w:rsid w:val="004A72BE"/>
    <w:rsid w:val="004A7B33"/>
    <w:rsid w:val="004B0CE6"/>
    <w:rsid w:val="004B1418"/>
    <w:rsid w:val="004B1C47"/>
    <w:rsid w:val="004B1CCC"/>
    <w:rsid w:val="004B40E8"/>
    <w:rsid w:val="004B4F9E"/>
    <w:rsid w:val="004B51F0"/>
    <w:rsid w:val="004B5825"/>
    <w:rsid w:val="004B5838"/>
    <w:rsid w:val="004B58AD"/>
    <w:rsid w:val="004B7312"/>
    <w:rsid w:val="004B7EE3"/>
    <w:rsid w:val="004C1AFC"/>
    <w:rsid w:val="004C1BF1"/>
    <w:rsid w:val="004C23CE"/>
    <w:rsid w:val="004C2D47"/>
    <w:rsid w:val="004C44E6"/>
    <w:rsid w:val="004C4D38"/>
    <w:rsid w:val="004C5BBB"/>
    <w:rsid w:val="004C5EB1"/>
    <w:rsid w:val="004C6E31"/>
    <w:rsid w:val="004C70EF"/>
    <w:rsid w:val="004D0664"/>
    <w:rsid w:val="004D0F3E"/>
    <w:rsid w:val="004D243A"/>
    <w:rsid w:val="004D3650"/>
    <w:rsid w:val="004D3C8A"/>
    <w:rsid w:val="004D4275"/>
    <w:rsid w:val="004D4B2E"/>
    <w:rsid w:val="004D56A9"/>
    <w:rsid w:val="004D56D5"/>
    <w:rsid w:val="004D594B"/>
    <w:rsid w:val="004D6010"/>
    <w:rsid w:val="004D63B8"/>
    <w:rsid w:val="004D69F0"/>
    <w:rsid w:val="004D729E"/>
    <w:rsid w:val="004D7917"/>
    <w:rsid w:val="004D7CD9"/>
    <w:rsid w:val="004D7E98"/>
    <w:rsid w:val="004E014C"/>
    <w:rsid w:val="004E0B4A"/>
    <w:rsid w:val="004E1B39"/>
    <w:rsid w:val="004E1D0B"/>
    <w:rsid w:val="004E1D84"/>
    <w:rsid w:val="004E272F"/>
    <w:rsid w:val="004E29A6"/>
    <w:rsid w:val="004E2A11"/>
    <w:rsid w:val="004E3866"/>
    <w:rsid w:val="004E535F"/>
    <w:rsid w:val="004E60EF"/>
    <w:rsid w:val="004E74D1"/>
    <w:rsid w:val="004E7A5A"/>
    <w:rsid w:val="004E7C91"/>
    <w:rsid w:val="004F0D94"/>
    <w:rsid w:val="004F2E53"/>
    <w:rsid w:val="004F2F4F"/>
    <w:rsid w:val="004F40D0"/>
    <w:rsid w:val="004F6229"/>
    <w:rsid w:val="004F733F"/>
    <w:rsid w:val="004F76E2"/>
    <w:rsid w:val="005004A1"/>
    <w:rsid w:val="005033F1"/>
    <w:rsid w:val="005038D2"/>
    <w:rsid w:val="005058A0"/>
    <w:rsid w:val="005071A4"/>
    <w:rsid w:val="005075A2"/>
    <w:rsid w:val="00510FF3"/>
    <w:rsid w:val="00511B37"/>
    <w:rsid w:val="00511C12"/>
    <w:rsid w:val="005122CC"/>
    <w:rsid w:val="005131FF"/>
    <w:rsid w:val="005148A9"/>
    <w:rsid w:val="005159F8"/>
    <w:rsid w:val="00515B12"/>
    <w:rsid w:val="00516A9E"/>
    <w:rsid w:val="00517333"/>
    <w:rsid w:val="00520534"/>
    <w:rsid w:val="00521047"/>
    <w:rsid w:val="00521A14"/>
    <w:rsid w:val="00521D9D"/>
    <w:rsid w:val="005224F8"/>
    <w:rsid w:val="00522614"/>
    <w:rsid w:val="00523000"/>
    <w:rsid w:val="00523BF6"/>
    <w:rsid w:val="005244D3"/>
    <w:rsid w:val="005244F7"/>
    <w:rsid w:val="00524CD9"/>
    <w:rsid w:val="00525D91"/>
    <w:rsid w:val="00525E38"/>
    <w:rsid w:val="005264E7"/>
    <w:rsid w:val="00527F95"/>
    <w:rsid w:val="005301E1"/>
    <w:rsid w:val="00530AD2"/>
    <w:rsid w:val="005310CA"/>
    <w:rsid w:val="00531C72"/>
    <w:rsid w:val="0053276A"/>
    <w:rsid w:val="00533050"/>
    <w:rsid w:val="00533E25"/>
    <w:rsid w:val="00533FD6"/>
    <w:rsid w:val="00534220"/>
    <w:rsid w:val="00534A23"/>
    <w:rsid w:val="0053560E"/>
    <w:rsid w:val="005376D1"/>
    <w:rsid w:val="005411D4"/>
    <w:rsid w:val="00543D69"/>
    <w:rsid w:val="00544786"/>
    <w:rsid w:val="005447A1"/>
    <w:rsid w:val="00544AF7"/>
    <w:rsid w:val="00544D25"/>
    <w:rsid w:val="00546BEF"/>
    <w:rsid w:val="005511E2"/>
    <w:rsid w:val="0055195C"/>
    <w:rsid w:val="005535F4"/>
    <w:rsid w:val="0055386E"/>
    <w:rsid w:val="00553B02"/>
    <w:rsid w:val="00553D4E"/>
    <w:rsid w:val="00554511"/>
    <w:rsid w:val="00554CE0"/>
    <w:rsid w:val="00555E6D"/>
    <w:rsid w:val="00555FF2"/>
    <w:rsid w:val="00557624"/>
    <w:rsid w:val="00557C98"/>
    <w:rsid w:val="00557D71"/>
    <w:rsid w:val="00557F1C"/>
    <w:rsid w:val="0056156F"/>
    <w:rsid w:val="00562EBB"/>
    <w:rsid w:val="00563221"/>
    <w:rsid w:val="005640EB"/>
    <w:rsid w:val="00564E2E"/>
    <w:rsid w:val="005660DA"/>
    <w:rsid w:val="00567D55"/>
    <w:rsid w:val="005709A2"/>
    <w:rsid w:val="005718E4"/>
    <w:rsid w:val="00571F34"/>
    <w:rsid w:val="005742EE"/>
    <w:rsid w:val="00574973"/>
    <w:rsid w:val="00574B9A"/>
    <w:rsid w:val="00574E78"/>
    <w:rsid w:val="00576346"/>
    <w:rsid w:val="005775E4"/>
    <w:rsid w:val="00581AA3"/>
    <w:rsid w:val="00582433"/>
    <w:rsid w:val="00582D15"/>
    <w:rsid w:val="00583771"/>
    <w:rsid w:val="00585078"/>
    <w:rsid w:val="00586E5C"/>
    <w:rsid w:val="005879DB"/>
    <w:rsid w:val="00587F53"/>
    <w:rsid w:val="005901F8"/>
    <w:rsid w:val="005906A0"/>
    <w:rsid w:val="005908E2"/>
    <w:rsid w:val="0059124C"/>
    <w:rsid w:val="00592E46"/>
    <w:rsid w:val="0059307C"/>
    <w:rsid w:val="00593383"/>
    <w:rsid w:val="005942D2"/>
    <w:rsid w:val="00595297"/>
    <w:rsid w:val="005957E0"/>
    <w:rsid w:val="00595EDA"/>
    <w:rsid w:val="005977B7"/>
    <w:rsid w:val="00597F2C"/>
    <w:rsid w:val="005A0555"/>
    <w:rsid w:val="005A10D9"/>
    <w:rsid w:val="005A19AA"/>
    <w:rsid w:val="005A2473"/>
    <w:rsid w:val="005A2BC1"/>
    <w:rsid w:val="005A2E37"/>
    <w:rsid w:val="005A3034"/>
    <w:rsid w:val="005A446C"/>
    <w:rsid w:val="005A5231"/>
    <w:rsid w:val="005A5A8E"/>
    <w:rsid w:val="005A5AB5"/>
    <w:rsid w:val="005A5E7A"/>
    <w:rsid w:val="005A6D18"/>
    <w:rsid w:val="005A721B"/>
    <w:rsid w:val="005A777E"/>
    <w:rsid w:val="005A77DD"/>
    <w:rsid w:val="005A781F"/>
    <w:rsid w:val="005B0A1B"/>
    <w:rsid w:val="005B2015"/>
    <w:rsid w:val="005B2672"/>
    <w:rsid w:val="005B2E00"/>
    <w:rsid w:val="005B33C8"/>
    <w:rsid w:val="005B3460"/>
    <w:rsid w:val="005B470D"/>
    <w:rsid w:val="005B6646"/>
    <w:rsid w:val="005B6ADB"/>
    <w:rsid w:val="005C047C"/>
    <w:rsid w:val="005C144C"/>
    <w:rsid w:val="005C233F"/>
    <w:rsid w:val="005C259B"/>
    <w:rsid w:val="005C2C74"/>
    <w:rsid w:val="005C3443"/>
    <w:rsid w:val="005C56AD"/>
    <w:rsid w:val="005C6721"/>
    <w:rsid w:val="005D05B1"/>
    <w:rsid w:val="005D08AB"/>
    <w:rsid w:val="005D2456"/>
    <w:rsid w:val="005D295B"/>
    <w:rsid w:val="005D2C07"/>
    <w:rsid w:val="005D2E0C"/>
    <w:rsid w:val="005D392B"/>
    <w:rsid w:val="005D3B27"/>
    <w:rsid w:val="005D3F86"/>
    <w:rsid w:val="005D44FF"/>
    <w:rsid w:val="005D54C6"/>
    <w:rsid w:val="005D66F3"/>
    <w:rsid w:val="005D7434"/>
    <w:rsid w:val="005E0AAD"/>
    <w:rsid w:val="005E112A"/>
    <w:rsid w:val="005E2A96"/>
    <w:rsid w:val="005E3245"/>
    <w:rsid w:val="005E420D"/>
    <w:rsid w:val="005E4B9A"/>
    <w:rsid w:val="005E5081"/>
    <w:rsid w:val="005E591B"/>
    <w:rsid w:val="005E5EEF"/>
    <w:rsid w:val="005E617E"/>
    <w:rsid w:val="005F14CD"/>
    <w:rsid w:val="005F1E39"/>
    <w:rsid w:val="005F2092"/>
    <w:rsid w:val="005F2C60"/>
    <w:rsid w:val="005F3163"/>
    <w:rsid w:val="005F373F"/>
    <w:rsid w:val="005F443C"/>
    <w:rsid w:val="005F4A40"/>
    <w:rsid w:val="005F4EC4"/>
    <w:rsid w:val="005F55BE"/>
    <w:rsid w:val="005F57A2"/>
    <w:rsid w:val="005F57F1"/>
    <w:rsid w:val="005F6053"/>
    <w:rsid w:val="005F666A"/>
    <w:rsid w:val="005F732F"/>
    <w:rsid w:val="005F740A"/>
    <w:rsid w:val="005F7465"/>
    <w:rsid w:val="005F75C5"/>
    <w:rsid w:val="005F771A"/>
    <w:rsid w:val="006008A2"/>
    <w:rsid w:val="00601C92"/>
    <w:rsid w:val="00602052"/>
    <w:rsid w:val="0060257C"/>
    <w:rsid w:val="00602B61"/>
    <w:rsid w:val="00603150"/>
    <w:rsid w:val="006039FD"/>
    <w:rsid w:val="00603F85"/>
    <w:rsid w:val="00604C90"/>
    <w:rsid w:val="00605283"/>
    <w:rsid w:val="006059CC"/>
    <w:rsid w:val="0060658E"/>
    <w:rsid w:val="006109E2"/>
    <w:rsid w:val="00610C4C"/>
    <w:rsid w:val="00611278"/>
    <w:rsid w:val="006122F5"/>
    <w:rsid w:val="00614403"/>
    <w:rsid w:val="00614C22"/>
    <w:rsid w:val="006151CB"/>
    <w:rsid w:val="006164E5"/>
    <w:rsid w:val="0061687E"/>
    <w:rsid w:val="00616A4E"/>
    <w:rsid w:val="00616ADB"/>
    <w:rsid w:val="00616FD7"/>
    <w:rsid w:val="006176E3"/>
    <w:rsid w:val="00617ECA"/>
    <w:rsid w:val="00617F26"/>
    <w:rsid w:val="00620F2F"/>
    <w:rsid w:val="00621BE1"/>
    <w:rsid w:val="0062289F"/>
    <w:rsid w:val="00622C1E"/>
    <w:rsid w:val="006244D6"/>
    <w:rsid w:val="00625F65"/>
    <w:rsid w:val="00627935"/>
    <w:rsid w:val="00630517"/>
    <w:rsid w:val="006308EE"/>
    <w:rsid w:val="0063197D"/>
    <w:rsid w:val="00632209"/>
    <w:rsid w:val="00634402"/>
    <w:rsid w:val="00634C30"/>
    <w:rsid w:val="006361D6"/>
    <w:rsid w:val="0063632D"/>
    <w:rsid w:val="00637384"/>
    <w:rsid w:val="00637F35"/>
    <w:rsid w:val="00640A74"/>
    <w:rsid w:val="006417AC"/>
    <w:rsid w:val="00642262"/>
    <w:rsid w:val="0064349A"/>
    <w:rsid w:val="0064364E"/>
    <w:rsid w:val="00645499"/>
    <w:rsid w:val="00646049"/>
    <w:rsid w:val="00646E6F"/>
    <w:rsid w:val="006472A9"/>
    <w:rsid w:val="006476C4"/>
    <w:rsid w:val="0065062A"/>
    <w:rsid w:val="00650E39"/>
    <w:rsid w:val="0065152E"/>
    <w:rsid w:val="00651A71"/>
    <w:rsid w:val="00651B8E"/>
    <w:rsid w:val="00651BEB"/>
    <w:rsid w:val="00651C25"/>
    <w:rsid w:val="00651C58"/>
    <w:rsid w:val="00652350"/>
    <w:rsid w:val="006525D0"/>
    <w:rsid w:val="00652719"/>
    <w:rsid w:val="00652EB0"/>
    <w:rsid w:val="00654180"/>
    <w:rsid w:val="006543DB"/>
    <w:rsid w:val="00654DDD"/>
    <w:rsid w:val="00655CDC"/>
    <w:rsid w:val="00655D9D"/>
    <w:rsid w:val="00655E70"/>
    <w:rsid w:val="00656288"/>
    <w:rsid w:val="00657129"/>
    <w:rsid w:val="00657864"/>
    <w:rsid w:val="00657B78"/>
    <w:rsid w:val="00660467"/>
    <w:rsid w:val="0066074E"/>
    <w:rsid w:val="006609A2"/>
    <w:rsid w:val="00661186"/>
    <w:rsid w:val="00663455"/>
    <w:rsid w:val="006639DE"/>
    <w:rsid w:val="00663DFF"/>
    <w:rsid w:val="0066564D"/>
    <w:rsid w:val="0066580D"/>
    <w:rsid w:val="00665967"/>
    <w:rsid w:val="00665A83"/>
    <w:rsid w:val="006679B2"/>
    <w:rsid w:val="00667C36"/>
    <w:rsid w:val="0067013F"/>
    <w:rsid w:val="006701BE"/>
    <w:rsid w:val="00672289"/>
    <w:rsid w:val="00672C59"/>
    <w:rsid w:val="00673561"/>
    <w:rsid w:val="006737E3"/>
    <w:rsid w:val="00673847"/>
    <w:rsid w:val="00674DCB"/>
    <w:rsid w:val="00675A47"/>
    <w:rsid w:val="00676304"/>
    <w:rsid w:val="0067644B"/>
    <w:rsid w:val="00677B16"/>
    <w:rsid w:val="006806AF"/>
    <w:rsid w:val="00680AFA"/>
    <w:rsid w:val="006835F4"/>
    <w:rsid w:val="006837DF"/>
    <w:rsid w:val="006837ED"/>
    <w:rsid w:val="006838D5"/>
    <w:rsid w:val="006839E7"/>
    <w:rsid w:val="006839F2"/>
    <w:rsid w:val="006856E4"/>
    <w:rsid w:val="006865CF"/>
    <w:rsid w:val="00686F6A"/>
    <w:rsid w:val="0068709E"/>
    <w:rsid w:val="00692B2F"/>
    <w:rsid w:val="00694CFA"/>
    <w:rsid w:val="00695AD6"/>
    <w:rsid w:val="00695D4C"/>
    <w:rsid w:val="006963F2"/>
    <w:rsid w:val="00696E01"/>
    <w:rsid w:val="006974F8"/>
    <w:rsid w:val="00697D8C"/>
    <w:rsid w:val="006A0071"/>
    <w:rsid w:val="006A011B"/>
    <w:rsid w:val="006A0C94"/>
    <w:rsid w:val="006A0FEC"/>
    <w:rsid w:val="006A18A7"/>
    <w:rsid w:val="006A3176"/>
    <w:rsid w:val="006A3EF2"/>
    <w:rsid w:val="006A4EC9"/>
    <w:rsid w:val="006A5A0C"/>
    <w:rsid w:val="006A67F8"/>
    <w:rsid w:val="006A6A59"/>
    <w:rsid w:val="006A6BBB"/>
    <w:rsid w:val="006A6D04"/>
    <w:rsid w:val="006A7479"/>
    <w:rsid w:val="006A75B6"/>
    <w:rsid w:val="006A7696"/>
    <w:rsid w:val="006A7F4E"/>
    <w:rsid w:val="006B04C5"/>
    <w:rsid w:val="006B217D"/>
    <w:rsid w:val="006B2419"/>
    <w:rsid w:val="006B2548"/>
    <w:rsid w:val="006B4A0A"/>
    <w:rsid w:val="006B5C20"/>
    <w:rsid w:val="006B5C6B"/>
    <w:rsid w:val="006B5DF1"/>
    <w:rsid w:val="006C0263"/>
    <w:rsid w:val="006C0ED0"/>
    <w:rsid w:val="006C1809"/>
    <w:rsid w:val="006C18A4"/>
    <w:rsid w:val="006C211A"/>
    <w:rsid w:val="006C3105"/>
    <w:rsid w:val="006C3A42"/>
    <w:rsid w:val="006C3CA8"/>
    <w:rsid w:val="006C4569"/>
    <w:rsid w:val="006C4A1B"/>
    <w:rsid w:val="006C5935"/>
    <w:rsid w:val="006C6406"/>
    <w:rsid w:val="006C6F58"/>
    <w:rsid w:val="006C73D6"/>
    <w:rsid w:val="006D0506"/>
    <w:rsid w:val="006D0657"/>
    <w:rsid w:val="006D1C76"/>
    <w:rsid w:val="006D29EE"/>
    <w:rsid w:val="006D2C7D"/>
    <w:rsid w:val="006D35A7"/>
    <w:rsid w:val="006D4B24"/>
    <w:rsid w:val="006D5181"/>
    <w:rsid w:val="006D52E0"/>
    <w:rsid w:val="006D5808"/>
    <w:rsid w:val="006D5A99"/>
    <w:rsid w:val="006D5DFC"/>
    <w:rsid w:val="006D67EC"/>
    <w:rsid w:val="006D76F1"/>
    <w:rsid w:val="006D787B"/>
    <w:rsid w:val="006D7C57"/>
    <w:rsid w:val="006E0380"/>
    <w:rsid w:val="006E0AD1"/>
    <w:rsid w:val="006E4484"/>
    <w:rsid w:val="006E4A94"/>
    <w:rsid w:val="006E4AEA"/>
    <w:rsid w:val="006E59F0"/>
    <w:rsid w:val="006E6687"/>
    <w:rsid w:val="006E6FD4"/>
    <w:rsid w:val="006E7392"/>
    <w:rsid w:val="006E7633"/>
    <w:rsid w:val="006E7698"/>
    <w:rsid w:val="006E76EC"/>
    <w:rsid w:val="006F1401"/>
    <w:rsid w:val="006F2469"/>
    <w:rsid w:val="006F367F"/>
    <w:rsid w:val="006F3BB8"/>
    <w:rsid w:val="006F4384"/>
    <w:rsid w:val="006F4B9A"/>
    <w:rsid w:val="006F4F60"/>
    <w:rsid w:val="006F5899"/>
    <w:rsid w:val="006F6F1A"/>
    <w:rsid w:val="00700B33"/>
    <w:rsid w:val="00702841"/>
    <w:rsid w:val="0070308C"/>
    <w:rsid w:val="00703204"/>
    <w:rsid w:val="007052B2"/>
    <w:rsid w:val="00705F1D"/>
    <w:rsid w:val="00706280"/>
    <w:rsid w:val="0070766A"/>
    <w:rsid w:val="00710664"/>
    <w:rsid w:val="00710DA7"/>
    <w:rsid w:val="007117BD"/>
    <w:rsid w:val="007131ED"/>
    <w:rsid w:val="0071388D"/>
    <w:rsid w:val="00713FFB"/>
    <w:rsid w:val="00714FCB"/>
    <w:rsid w:val="00714FFB"/>
    <w:rsid w:val="00715A6F"/>
    <w:rsid w:val="00715C95"/>
    <w:rsid w:val="00715E1A"/>
    <w:rsid w:val="00716E1F"/>
    <w:rsid w:val="00717059"/>
    <w:rsid w:val="00717BFA"/>
    <w:rsid w:val="00720413"/>
    <w:rsid w:val="007207B7"/>
    <w:rsid w:val="007218E3"/>
    <w:rsid w:val="00721A2B"/>
    <w:rsid w:val="00721C17"/>
    <w:rsid w:val="00721D74"/>
    <w:rsid w:val="007224E3"/>
    <w:rsid w:val="00723E29"/>
    <w:rsid w:val="007248A3"/>
    <w:rsid w:val="00724E7B"/>
    <w:rsid w:val="00724E9E"/>
    <w:rsid w:val="007254DC"/>
    <w:rsid w:val="00725C60"/>
    <w:rsid w:val="00726745"/>
    <w:rsid w:val="00726AD7"/>
    <w:rsid w:val="00726DAA"/>
    <w:rsid w:val="007271DC"/>
    <w:rsid w:val="00727AE1"/>
    <w:rsid w:val="00730509"/>
    <w:rsid w:val="00730875"/>
    <w:rsid w:val="00730B76"/>
    <w:rsid w:val="00730BDB"/>
    <w:rsid w:val="007311ED"/>
    <w:rsid w:val="007312F7"/>
    <w:rsid w:val="00731943"/>
    <w:rsid w:val="0073311A"/>
    <w:rsid w:val="0073327D"/>
    <w:rsid w:val="00733CAD"/>
    <w:rsid w:val="00734257"/>
    <w:rsid w:val="0073480D"/>
    <w:rsid w:val="007361F6"/>
    <w:rsid w:val="007366B6"/>
    <w:rsid w:val="00736E42"/>
    <w:rsid w:val="007378FD"/>
    <w:rsid w:val="007404FB"/>
    <w:rsid w:val="007411C8"/>
    <w:rsid w:val="00741254"/>
    <w:rsid w:val="0074159D"/>
    <w:rsid w:val="007417D7"/>
    <w:rsid w:val="00742794"/>
    <w:rsid w:val="00742845"/>
    <w:rsid w:val="00742BDA"/>
    <w:rsid w:val="00747280"/>
    <w:rsid w:val="0074780E"/>
    <w:rsid w:val="007511B4"/>
    <w:rsid w:val="00751457"/>
    <w:rsid w:val="00751AE7"/>
    <w:rsid w:val="00752527"/>
    <w:rsid w:val="00753FD9"/>
    <w:rsid w:val="00754189"/>
    <w:rsid w:val="007546D0"/>
    <w:rsid w:val="00754A20"/>
    <w:rsid w:val="00754DE0"/>
    <w:rsid w:val="00755A09"/>
    <w:rsid w:val="00756F24"/>
    <w:rsid w:val="007601E2"/>
    <w:rsid w:val="00761442"/>
    <w:rsid w:val="00761EC5"/>
    <w:rsid w:val="00762088"/>
    <w:rsid w:val="0076241D"/>
    <w:rsid w:val="00763CED"/>
    <w:rsid w:val="00763FF2"/>
    <w:rsid w:val="0076586D"/>
    <w:rsid w:val="0076610D"/>
    <w:rsid w:val="00770CD7"/>
    <w:rsid w:val="0077101C"/>
    <w:rsid w:val="00771335"/>
    <w:rsid w:val="00771AEE"/>
    <w:rsid w:val="00773262"/>
    <w:rsid w:val="007732D0"/>
    <w:rsid w:val="007744E7"/>
    <w:rsid w:val="00774C8E"/>
    <w:rsid w:val="007758BC"/>
    <w:rsid w:val="00776D6B"/>
    <w:rsid w:val="007774E6"/>
    <w:rsid w:val="0077766B"/>
    <w:rsid w:val="00777D0D"/>
    <w:rsid w:val="00781E16"/>
    <w:rsid w:val="00782D76"/>
    <w:rsid w:val="00782F2E"/>
    <w:rsid w:val="007845C9"/>
    <w:rsid w:val="0078473E"/>
    <w:rsid w:val="0078505C"/>
    <w:rsid w:val="007856B9"/>
    <w:rsid w:val="00785D31"/>
    <w:rsid w:val="00785DA5"/>
    <w:rsid w:val="0078650F"/>
    <w:rsid w:val="00786F03"/>
    <w:rsid w:val="0078730E"/>
    <w:rsid w:val="0079081C"/>
    <w:rsid w:val="00791EF6"/>
    <w:rsid w:val="0079217E"/>
    <w:rsid w:val="0079238D"/>
    <w:rsid w:val="007934EB"/>
    <w:rsid w:val="0079408D"/>
    <w:rsid w:val="007950FC"/>
    <w:rsid w:val="007956D0"/>
    <w:rsid w:val="00796271"/>
    <w:rsid w:val="0079728B"/>
    <w:rsid w:val="00797F37"/>
    <w:rsid w:val="007A04DB"/>
    <w:rsid w:val="007A115F"/>
    <w:rsid w:val="007A1F71"/>
    <w:rsid w:val="007A2310"/>
    <w:rsid w:val="007A3B5E"/>
    <w:rsid w:val="007A3DDE"/>
    <w:rsid w:val="007A578D"/>
    <w:rsid w:val="007A5F66"/>
    <w:rsid w:val="007A6E9E"/>
    <w:rsid w:val="007B0755"/>
    <w:rsid w:val="007B0B50"/>
    <w:rsid w:val="007B2579"/>
    <w:rsid w:val="007B30B2"/>
    <w:rsid w:val="007B346C"/>
    <w:rsid w:val="007B3843"/>
    <w:rsid w:val="007B3CAA"/>
    <w:rsid w:val="007B47B9"/>
    <w:rsid w:val="007B5E03"/>
    <w:rsid w:val="007B626A"/>
    <w:rsid w:val="007B7B89"/>
    <w:rsid w:val="007C0CA3"/>
    <w:rsid w:val="007C1163"/>
    <w:rsid w:val="007C1182"/>
    <w:rsid w:val="007C13B7"/>
    <w:rsid w:val="007C22A5"/>
    <w:rsid w:val="007C2517"/>
    <w:rsid w:val="007C2860"/>
    <w:rsid w:val="007C294C"/>
    <w:rsid w:val="007C3431"/>
    <w:rsid w:val="007C3C44"/>
    <w:rsid w:val="007C3D5E"/>
    <w:rsid w:val="007C3E11"/>
    <w:rsid w:val="007C4A20"/>
    <w:rsid w:val="007C5221"/>
    <w:rsid w:val="007C5D1C"/>
    <w:rsid w:val="007C70D0"/>
    <w:rsid w:val="007C7639"/>
    <w:rsid w:val="007C787F"/>
    <w:rsid w:val="007C7AD6"/>
    <w:rsid w:val="007D0659"/>
    <w:rsid w:val="007D0846"/>
    <w:rsid w:val="007D0E95"/>
    <w:rsid w:val="007D1E45"/>
    <w:rsid w:val="007D2657"/>
    <w:rsid w:val="007D2729"/>
    <w:rsid w:val="007D2A6A"/>
    <w:rsid w:val="007D608F"/>
    <w:rsid w:val="007D69B2"/>
    <w:rsid w:val="007D7995"/>
    <w:rsid w:val="007E00E4"/>
    <w:rsid w:val="007E0774"/>
    <w:rsid w:val="007E4132"/>
    <w:rsid w:val="007E4186"/>
    <w:rsid w:val="007E4A20"/>
    <w:rsid w:val="007E5B46"/>
    <w:rsid w:val="007E5F4A"/>
    <w:rsid w:val="007E6C55"/>
    <w:rsid w:val="007E7745"/>
    <w:rsid w:val="007E78D8"/>
    <w:rsid w:val="007F055E"/>
    <w:rsid w:val="007F0A03"/>
    <w:rsid w:val="007F1827"/>
    <w:rsid w:val="007F25D4"/>
    <w:rsid w:val="007F2E77"/>
    <w:rsid w:val="007F37EF"/>
    <w:rsid w:val="007F4639"/>
    <w:rsid w:val="007F59CB"/>
    <w:rsid w:val="007F6ABD"/>
    <w:rsid w:val="007F6D15"/>
    <w:rsid w:val="00801CB5"/>
    <w:rsid w:val="00802449"/>
    <w:rsid w:val="00802572"/>
    <w:rsid w:val="00802773"/>
    <w:rsid w:val="00802EE3"/>
    <w:rsid w:val="008042A8"/>
    <w:rsid w:val="008056BA"/>
    <w:rsid w:val="00806BAA"/>
    <w:rsid w:val="00807CB2"/>
    <w:rsid w:val="00807CC4"/>
    <w:rsid w:val="008102A2"/>
    <w:rsid w:val="00810402"/>
    <w:rsid w:val="00810EA3"/>
    <w:rsid w:val="00811094"/>
    <w:rsid w:val="00811E45"/>
    <w:rsid w:val="00811FD1"/>
    <w:rsid w:val="008122DF"/>
    <w:rsid w:val="0081294C"/>
    <w:rsid w:val="0081409C"/>
    <w:rsid w:val="00815BAA"/>
    <w:rsid w:val="00815D86"/>
    <w:rsid w:val="0081620A"/>
    <w:rsid w:val="00817B16"/>
    <w:rsid w:val="00821E1C"/>
    <w:rsid w:val="0082237F"/>
    <w:rsid w:val="00822A18"/>
    <w:rsid w:val="00822CD8"/>
    <w:rsid w:val="008245CC"/>
    <w:rsid w:val="0082517F"/>
    <w:rsid w:val="00825C44"/>
    <w:rsid w:val="00827E69"/>
    <w:rsid w:val="00827F08"/>
    <w:rsid w:val="00830B82"/>
    <w:rsid w:val="008321CF"/>
    <w:rsid w:val="00832386"/>
    <w:rsid w:val="00833235"/>
    <w:rsid w:val="0083340D"/>
    <w:rsid w:val="0083397B"/>
    <w:rsid w:val="00834CA4"/>
    <w:rsid w:val="0083540A"/>
    <w:rsid w:val="00835832"/>
    <w:rsid w:val="0083593C"/>
    <w:rsid w:val="00835CBC"/>
    <w:rsid w:val="008361D2"/>
    <w:rsid w:val="008365BA"/>
    <w:rsid w:val="00837263"/>
    <w:rsid w:val="00837282"/>
    <w:rsid w:val="008401AB"/>
    <w:rsid w:val="00840323"/>
    <w:rsid w:val="00840FC2"/>
    <w:rsid w:val="008412C5"/>
    <w:rsid w:val="0084442B"/>
    <w:rsid w:val="00844612"/>
    <w:rsid w:val="00844FD2"/>
    <w:rsid w:val="00851B9F"/>
    <w:rsid w:val="00851FEE"/>
    <w:rsid w:val="00853BB3"/>
    <w:rsid w:val="00853D04"/>
    <w:rsid w:val="008542E4"/>
    <w:rsid w:val="008548F9"/>
    <w:rsid w:val="00854A7A"/>
    <w:rsid w:val="008556B4"/>
    <w:rsid w:val="00855B27"/>
    <w:rsid w:val="00856453"/>
    <w:rsid w:val="0085668F"/>
    <w:rsid w:val="008573A1"/>
    <w:rsid w:val="00860BA1"/>
    <w:rsid w:val="00860BD3"/>
    <w:rsid w:val="00860EBA"/>
    <w:rsid w:val="008612C4"/>
    <w:rsid w:val="008630D0"/>
    <w:rsid w:val="00863638"/>
    <w:rsid w:val="008636BD"/>
    <w:rsid w:val="00863A95"/>
    <w:rsid w:val="008659B2"/>
    <w:rsid w:val="00866523"/>
    <w:rsid w:val="00866BCE"/>
    <w:rsid w:val="00870724"/>
    <w:rsid w:val="00870A02"/>
    <w:rsid w:val="00870B1C"/>
    <w:rsid w:val="00870EB3"/>
    <w:rsid w:val="00870F37"/>
    <w:rsid w:val="00870FBE"/>
    <w:rsid w:val="0087309C"/>
    <w:rsid w:val="008743FD"/>
    <w:rsid w:val="008744BB"/>
    <w:rsid w:val="008752AF"/>
    <w:rsid w:val="00875BE6"/>
    <w:rsid w:val="00876BCC"/>
    <w:rsid w:val="00876D8B"/>
    <w:rsid w:val="0087739D"/>
    <w:rsid w:val="00877833"/>
    <w:rsid w:val="00881E60"/>
    <w:rsid w:val="00882C9E"/>
    <w:rsid w:val="00882D18"/>
    <w:rsid w:val="00882E86"/>
    <w:rsid w:val="008856BB"/>
    <w:rsid w:val="0089030D"/>
    <w:rsid w:val="00890807"/>
    <w:rsid w:val="00890A2C"/>
    <w:rsid w:val="0089198B"/>
    <w:rsid w:val="00891C0D"/>
    <w:rsid w:val="00892FC5"/>
    <w:rsid w:val="00893600"/>
    <w:rsid w:val="00894D94"/>
    <w:rsid w:val="008956BE"/>
    <w:rsid w:val="008961D3"/>
    <w:rsid w:val="00896C76"/>
    <w:rsid w:val="008978E5"/>
    <w:rsid w:val="008A0799"/>
    <w:rsid w:val="008A0FA9"/>
    <w:rsid w:val="008A1BBB"/>
    <w:rsid w:val="008A2310"/>
    <w:rsid w:val="008A29CE"/>
    <w:rsid w:val="008A2EB3"/>
    <w:rsid w:val="008A3C58"/>
    <w:rsid w:val="008A3EF3"/>
    <w:rsid w:val="008A52B2"/>
    <w:rsid w:val="008A5670"/>
    <w:rsid w:val="008A6CDA"/>
    <w:rsid w:val="008A6EA5"/>
    <w:rsid w:val="008A77DD"/>
    <w:rsid w:val="008B028B"/>
    <w:rsid w:val="008B1CA3"/>
    <w:rsid w:val="008B3374"/>
    <w:rsid w:val="008B33A1"/>
    <w:rsid w:val="008B4C88"/>
    <w:rsid w:val="008B51B8"/>
    <w:rsid w:val="008B54FE"/>
    <w:rsid w:val="008B5CDE"/>
    <w:rsid w:val="008B7363"/>
    <w:rsid w:val="008B7759"/>
    <w:rsid w:val="008C01CA"/>
    <w:rsid w:val="008C0557"/>
    <w:rsid w:val="008C1E34"/>
    <w:rsid w:val="008C200D"/>
    <w:rsid w:val="008C2A74"/>
    <w:rsid w:val="008C3A6B"/>
    <w:rsid w:val="008C405C"/>
    <w:rsid w:val="008C41CB"/>
    <w:rsid w:val="008C4EB5"/>
    <w:rsid w:val="008D078F"/>
    <w:rsid w:val="008D0EB0"/>
    <w:rsid w:val="008D1779"/>
    <w:rsid w:val="008D1B9C"/>
    <w:rsid w:val="008D1C5D"/>
    <w:rsid w:val="008D2277"/>
    <w:rsid w:val="008D2932"/>
    <w:rsid w:val="008D5B7F"/>
    <w:rsid w:val="008D63DF"/>
    <w:rsid w:val="008D6CCB"/>
    <w:rsid w:val="008D74D5"/>
    <w:rsid w:val="008E0C1F"/>
    <w:rsid w:val="008E229F"/>
    <w:rsid w:val="008E3BDA"/>
    <w:rsid w:val="008E4BAC"/>
    <w:rsid w:val="008E579F"/>
    <w:rsid w:val="008E5C3B"/>
    <w:rsid w:val="008E5F5C"/>
    <w:rsid w:val="008E632B"/>
    <w:rsid w:val="008E64D9"/>
    <w:rsid w:val="008E6E7C"/>
    <w:rsid w:val="008E7FCB"/>
    <w:rsid w:val="008F00F7"/>
    <w:rsid w:val="008F0F7F"/>
    <w:rsid w:val="008F1040"/>
    <w:rsid w:val="008F19B8"/>
    <w:rsid w:val="008F3B60"/>
    <w:rsid w:val="008F3B82"/>
    <w:rsid w:val="008F44E0"/>
    <w:rsid w:val="008F4D90"/>
    <w:rsid w:val="008F51EA"/>
    <w:rsid w:val="008F671F"/>
    <w:rsid w:val="008F6D2C"/>
    <w:rsid w:val="009001D7"/>
    <w:rsid w:val="00900593"/>
    <w:rsid w:val="009011D6"/>
    <w:rsid w:val="009017DE"/>
    <w:rsid w:val="0090218D"/>
    <w:rsid w:val="009021B1"/>
    <w:rsid w:val="0090246E"/>
    <w:rsid w:val="00902B94"/>
    <w:rsid w:val="009035B7"/>
    <w:rsid w:val="00905970"/>
    <w:rsid w:val="009060FF"/>
    <w:rsid w:val="009065FF"/>
    <w:rsid w:val="00906B7D"/>
    <w:rsid w:val="00907852"/>
    <w:rsid w:val="009109A6"/>
    <w:rsid w:val="00911353"/>
    <w:rsid w:val="00911E4E"/>
    <w:rsid w:val="0091218A"/>
    <w:rsid w:val="00913E29"/>
    <w:rsid w:val="0091410E"/>
    <w:rsid w:val="0091459E"/>
    <w:rsid w:val="0091491C"/>
    <w:rsid w:val="00915037"/>
    <w:rsid w:val="00915A2A"/>
    <w:rsid w:val="00916E2F"/>
    <w:rsid w:val="0091723B"/>
    <w:rsid w:val="00917AC0"/>
    <w:rsid w:val="009201A3"/>
    <w:rsid w:val="009208B8"/>
    <w:rsid w:val="009218A7"/>
    <w:rsid w:val="009236CE"/>
    <w:rsid w:val="00924733"/>
    <w:rsid w:val="00924A1D"/>
    <w:rsid w:val="00925B98"/>
    <w:rsid w:val="00925E1F"/>
    <w:rsid w:val="00926280"/>
    <w:rsid w:val="0092737B"/>
    <w:rsid w:val="00927F5F"/>
    <w:rsid w:val="00930665"/>
    <w:rsid w:val="0093101E"/>
    <w:rsid w:val="0093152B"/>
    <w:rsid w:val="009320AC"/>
    <w:rsid w:val="0093244F"/>
    <w:rsid w:val="00934363"/>
    <w:rsid w:val="00934FBF"/>
    <w:rsid w:val="00935472"/>
    <w:rsid w:val="00935C4E"/>
    <w:rsid w:val="00935FD4"/>
    <w:rsid w:val="00936309"/>
    <w:rsid w:val="00937319"/>
    <w:rsid w:val="00937E72"/>
    <w:rsid w:val="0094037A"/>
    <w:rsid w:val="00940E4D"/>
    <w:rsid w:val="00940EBE"/>
    <w:rsid w:val="00940EC1"/>
    <w:rsid w:val="009429D0"/>
    <w:rsid w:val="0094331D"/>
    <w:rsid w:val="00943662"/>
    <w:rsid w:val="009449CB"/>
    <w:rsid w:val="00944BE7"/>
    <w:rsid w:val="009456B6"/>
    <w:rsid w:val="00945C25"/>
    <w:rsid w:val="009462C9"/>
    <w:rsid w:val="0094645A"/>
    <w:rsid w:val="00946C25"/>
    <w:rsid w:val="00946F8A"/>
    <w:rsid w:val="009473F4"/>
    <w:rsid w:val="0094747E"/>
    <w:rsid w:val="00950873"/>
    <w:rsid w:val="009509C3"/>
    <w:rsid w:val="00951662"/>
    <w:rsid w:val="00952F82"/>
    <w:rsid w:val="0095434E"/>
    <w:rsid w:val="0095516F"/>
    <w:rsid w:val="0095539B"/>
    <w:rsid w:val="009554A8"/>
    <w:rsid w:val="00955906"/>
    <w:rsid w:val="00957DCD"/>
    <w:rsid w:val="00957E77"/>
    <w:rsid w:val="009602E3"/>
    <w:rsid w:val="00960BD1"/>
    <w:rsid w:val="00960E24"/>
    <w:rsid w:val="009635D3"/>
    <w:rsid w:val="00963ECB"/>
    <w:rsid w:val="009641C9"/>
    <w:rsid w:val="009644BC"/>
    <w:rsid w:val="00964F25"/>
    <w:rsid w:val="00965067"/>
    <w:rsid w:val="00965A1C"/>
    <w:rsid w:val="00965C30"/>
    <w:rsid w:val="009676AF"/>
    <w:rsid w:val="00967AB8"/>
    <w:rsid w:val="0097024C"/>
    <w:rsid w:val="009710BF"/>
    <w:rsid w:val="0097214F"/>
    <w:rsid w:val="009722F6"/>
    <w:rsid w:val="009741C8"/>
    <w:rsid w:val="00974236"/>
    <w:rsid w:val="0097431B"/>
    <w:rsid w:val="00974B74"/>
    <w:rsid w:val="009763D1"/>
    <w:rsid w:val="0097692B"/>
    <w:rsid w:val="00980781"/>
    <w:rsid w:val="009821B6"/>
    <w:rsid w:val="009823DC"/>
    <w:rsid w:val="009835B5"/>
    <w:rsid w:val="009835FD"/>
    <w:rsid w:val="009843C0"/>
    <w:rsid w:val="009843EF"/>
    <w:rsid w:val="00984A88"/>
    <w:rsid w:val="00984BFF"/>
    <w:rsid w:val="00984C97"/>
    <w:rsid w:val="00985A93"/>
    <w:rsid w:val="009866FF"/>
    <w:rsid w:val="009901AC"/>
    <w:rsid w:val="00990371"/>
    <w:rsid w:val="00990733"/>
    <w:rsid w:val="00990A45"/>
    <w:rsid w:val="00991392"/>
    <w:rsid w:val="00991550"/>
    <w:rsid w:val="00991BF6"/>
    <w:rsid w:val="00991CE1"/>
    <w:rsid w:val="009924DD"/>
    <w:rsid w:val="00992D00"/>
    <w:rsid w:val="00993FD0"/>
    <w:rsid w:val="0099582F"/>
    <w:rsid w:val="00995D0C"/>
    <w:rsid w:val="009963FA"/>
    <w:rsid w:val="009964C5"/>
    <w:rsid w:val="009971E1"/>
    <w:rsid w:val="00997420"/>
    <w:rsid w:val="009A052A"/>
    <w:rsid w:val="009A0599"/>
    <w:rsid w:val="009A0F2D"/>
    <w:rsid w:val="009A10F9"/>
    <w:rsid w:val="009A137C"/>
    <w:rsid w:val="009A4AAA"/>
    <w:rsid w:val="009A4F04"/>
    <w:rsid w:val="009A6ACF"/>
    <w:rsid w:val="009A6EE2"/>
    <w:rsid w:val="009A7381"/>
    <w:rsid w:val="009A739C"/>
    <w:rsid w:val="009A7DF9"/>
    <w:rsid w:val="009B0BAC"/>
    <w:rsid w:val="009B1801"/>
    <w:rsid w:val="009B1D8A"/>
    <w:rsid w:val="009B2AA3"/>
    <w:rsid w:val="009B2D5F"/>
    <w:rsid w:val="009B2F4E"/>
    <w:rsid w:val="009B3326"/>
    <w:rsid w:val="009B3C25"/>
    <w:rsid w:val="009B4AE5"/>
    <w:rsid w:val="009B5016"/>
    <w:rsid w:val="009B54C8"/>
    <w:rsid w:val="009B5892"/>
    <w:rsid w:val="009B6CFD"/>
    <w:rsid w:val="009C0019"/>
    <w:rsid w:val="009C04E5"/>
    <w:rsid w:val="009C04EB"/>
    <w:rsid w:val="009C0754"/>
    <w:rsid w:val="009C0784"/>
    <w:rsid w:val="009C0CA7"/>
    <w:rsid w:val="009C1994"/>
    <w:rsid w:val="009C1A23"/>
    <w:rsid w:val="009C1E33"/>
    <w:rsid w:val="009C2007"/>
    <w:rsid w:val="009C2A11"/>
    <w:rsid w:val="009C2A31"/>
    <w:rsid w:val="009C320E"/>
    <w:rsid w:val="009C397A"/>
    <w:rsid w:val="009C48B7"/>
    <w:rsid w:val="009C5166"/>
    <w:rsid w:val="009C57BB"/>
    <w:rsid w:val="009C58E8"/>
    <w:rsid w:val="009C5F8E"/>
    <w:rsid w:val="009C663C"/>
    <w:rsid w:val="009C73F6"/>
    <w:rsid w:val="009D291F"/>
    <w:rsid w:val="009D2EFB"/>
    <w:rsid w:val="009D395F"/>
    <w:rsid w:val="009D3C39"/>
    <w:rsid w:val="009D3D7A"/>
    <w:rsid w:val="009D4044"/>
    <w:rsid w:val="009D4107"/>
    <w:rsid w:val="009D7952"/>
    <w:rsid w:val="009D7E08"/>
    <w:rsid w:val="009E0FA4"/>
    <w:rsid w:val="009E119E"/>
    <w:rsid w:val="009E1D53"/>
    <w:rsid w:val="009E28F2"/>
    <w:rsid w:val="009E35A2"/>
    <w:rsid w:val="009E3DD9"/>
    <w:rsid w:val="009E4340"/>
    <w:rsid w:val="009E4CA3"/>
    <w:rsid w:val="009E558B"/>
    <w:rsid w:val="009E58A4"/>
    <w:rsid w:val="009E5A45"/>
    <w:rsid w:val="009E5BA5"/>
    <w:rsid w:val="009E5ED6"/>
    <w:rsid w:val="009E7979"/>
    <w:rsid w:val="009E7C62"/>
    <w:rsid w:val="009E7FF6"/>
    <w:rsid w:val="009F05A9"/>
    <w:rsid w:val="009F05FB"/>
    <w:rsid w:val="009F0E0A"/>
    <w:rsid w:val="009F35A4"/>
    <w:rsid w:val="009F3CD0"/>
    <w:rsid w:val="009F4042"/>
    <w:rsid w:val="009F4B85"/>
    <w:rsid w:val="009F59C1"/>
    <w:rsid w:val="009F5A68"/>
    <w:rsid w:val="009F5DB4"/>
    <w:rsid w:val="009F660D"/>
    <w:rsid w:val="009F6A25"/>
    <w:rsid w:val="009F6CA8"/>
    <w:rsid w:val="009F7593"/>
    <w:rsid w:val="009F79F1"/>
    <w:rsid w:val="009F7B74"/>
    <w:rsid w:val="00A00128"/>
    <w:rsid w:val="00A0095B"/>
    <w:rsid w:val="00A0193B"/>
    <w:rsid w:val="00A049B3"/>
    <w:rsid w:val="00A05606"/>
    <w:rsid w:val="00A05D17"/>
    <w:rsid w:val="00A06EE5"/>
    <w:rsid w:val="00A07009"/>
    <w:rsid w:val="00A07447"/>
    <w:rsid w:val="00A07C18"/>
    <w:rsid w:val="00A07EF5"/>
    <w:rsid w:val="00A10E34"/>
    <w:rsid w:val="00A12564"/>
    <w:rsid w:val="00A138CB"/>
    <w:rsid w:val="00A1461D"/>
    <w:rsid w:val="00A14DB9"/>
    <w:rsid w:val="00A15A9C"/>
    <w:rsid w:val="00A15C01"/>
    <w:rsid w:val="00A161C0"/>
    <w:rsid w:val="00A21902"/>
    <w:rsid w:val="00A219E1"/>
    <w:rsid w:val="00A21E2D"/>
    <w:rsid w:val="00A22D3B"/>
    <w:rsid w:val="00A2300A"/>
    <w:rsid w:val="00A231DB"/>
    <w:rsid w:val="00A2367A"/>
    <w:rsid w:val="00A239AB"/>
    <w:rsid w:val="00A23F1B"/>
    <w:rsid w:val="00A24CF9"/>
    <w:rsid w:val="00A25ABE"/>
    <w:rsid w:val="00A26746"/>
    <w:rsid w:val="00A30318"/>
    <w:rsid w:val="00A31C1C"/>
    <w:rsid w:val="00A34528"/>
    <w:rsid w:val="00A34CF1"/>
    <w:rsid w:val="00A34E6D"/>
    <w:rsid w:val="00A36217"/>
    <w:rsid w:val="00A36902"/>
    <w:rsid w:val="00A374FB"/>
    <w:rsid w:val="00A3770D"/>
    <w:rsid w:val="00A378D3"/>
    <w:rsid w:val="00A4066C"/>
    <w:rsid w:val="00A4135F"/>
    <w:rsid w:val="00A418DB"/>
    <w:rsid w:val="00A419FC"/>
    <w:rsid w:val="00A42126"/>
    <w:rsid w:val="00A4306F"/>
    <w:rsid w:val="00A4346F"/>
    <w:rsid w:val="00A436E4"/>
    <w:rsid w:val="00A439BA"/>
    <w:rsid w:val="00A43F64"/>
    <w:rsid w:val="00A45C22"/>
    <w:rsid w:val="00A46B48"/>
    <w:rsid w:val="00A47AA7"/>
    <w:rsid w:val="00A47E5C"/>
    <w:rsid w:val="00A50DD5"/>
    <w:rsid w:val="00A515E2"/>
    <w:rsid w:val="00A52098"/>
    <w:rsid w:val="00A53E58"/>
    <w:rsid w:val="00A553DA"/>
    <w:rsid w:val="00A55B0F"/>
    <w:rsid w:val="00A56167"/>
    <w:rsid w:val="00A5616B"/>
    <w:rsid w:val="00A57517"/>
    <w:rsid w:val="00A579F3"/>
    <w:rsid w:val="00A57CE1"/>
    <w:rsid w:val="00A60215"/>
    <w:rsid w:val="00A60259"/>
    <w:rsid w:val="00A602C1"/>
    <w:rsid w:val="00A62781"/>
    <w:rsid w:val="00A63CB3"/>
    <w:rsid w:val="00A63F7F"/>
    <w:rsid w:val="00A643D8"/>
    <w:rsid w:val="00A648B3"/>
    <w:rsid w:val="00A6567C"/>
    <w:rsid w:val="00A6640D"/>
    <w:rsid w:val="00A6647B"/>
    <w:rsid w:val="00A678F1"/>
    <w:rsid w:val="00A67D9B"/>
    <w:rsid w:val="00A70A91"/>
    <w:rsid w:val="00A70FC5"/>
    <w:rsid w:val="00A71A4F"/>
    <w:rsid w:val="00A72887"/>
    <w:rsid w:val="00A72DB2"/>
    <w:rsid w:val="00A73656"/>
    <w:rsid w:val="00A73846"/>
    <w:rsid w:val="00A75181"/>
    <w:rsid w:val="00A754BA"/>
    <w:rsid w:val="00A759BB"/>
    <w:rsid w:val="00A76C58"/>
    <w:rsid w:val="00A76C7D"/>
    <w:rsid w:val="00A77A13"/>
    <w:rsid w:val="00A80427"/>
    <w:rsid w:val="00A80B5F"/>
    <w:rsid w:val="00A822A4"/>
    <w:rsid w:val="00A82A74"/>
    <w:rsid w:val="00A832EB"/>
    <w:rsid w:val="00A835B5"/>
    <w:rsid w:val="00A841EE"/>
    <w:rsid w:val="00A85F0D"/>
    <w:rsid w:val="00A86549"/>
    <w:rsid w:val="00A868C1"/>
    <w:rsid w:val="00A86A84"/>
    <w:rsid w:val="00A86BE8"/>
    <w:rsid w:val="00A870CA"/>
    <w:rsid w:val="00A87AD2"/>
    <w:rsid w:val="00A90152"/>
    <w:rsid w:val="00A903F0"/>
    <w:rsid w:val="00A90638"/>
    <w:rsid w:val="00A90E85"/>
    <w:rsid w:val="00A914CD"/>
    <w:rsid w:val="00A914EC"/>
    <w:rsid w:val="00A92630"/>
    <w:rsid w:val="00A92688"/>
    <w:rsid w:val="00A92891"/>
    <w:rsid w:val="00A93997"/>
    <w:rsid w:val="00A93EBF"/>
    <w:rsid w:val="00A946D5"/>
    <w:rsid w:val="00A95F42"/>
    <w:rsid w:val="00A96497"/>
    <w:rsid w:val="00A96C95"/>
    <w:rsid w:val="00A97125"/>
    <w:rsid w:val="00A97305"/>
    <w:rsid w:val="00A97C1E"/>
    <w:rsid w:val="00AA164C"/>
    <w:rsid w:val="00AA1BDF"/>
    <w:rsid w:val="00AA214D"/>
    <w:rsid w:val="00AA2369"/>
    <w:rsid w:val="00AA23BC"/>
    <w:rsid w:val="00AA36B2"/>
    <w:rsid w:val="00AA41F1"/>
    <w:rsid w:val="00AA5FA5"/>
    <w:rsid w:val="00AA7FDF"/>
    <w:rsid w:val="00AB02FE"/>
    <w:rsid w:val="00AB0A45"/>
    <w:rsid w:val="00AB0DC1"/>
    <w:rsid w:val="00AB11FD"/>
    <w:rsid w:val="00AB2FEF"/>
    <w:rsid w:val="00AB3630"/>
    <w:rsid w:val="00AB39EE"/>
    <w:rsid w:val="00AB3C17"/>
    <w:rsid w:val="00AB64E9"/>
    <w:rsid w:val="00AB6F1E"/>
    <w:rsid w:val="00AB7241"/>
    <w:rsid w:val="00AB7D83"/>
    <w:rsid w:val="00AC0FBC"/>
    <w:rsid w:val="00AC123A"/>
    <w:rsid w:val="00AC19A3"/>
    <w:rsid w:val="00AC1A62"/>
    <w:rsid w:val="00AC4940"/>
    <w:rsid w:val="00AC4A82"/>
    <w:rsid w:val="00AC583A"/>
    <w:rsid w:val="00AC7119"/>
    <w:rsid w:val="00AC7C02"/>
    <w:rsid w:val="00AD03AE"/>
    <w:rsid w:val="00AD1127"/>
    <w:rsid w:val="00AD1629"/>
    <w:rsid w:val="00AD3555"/>
    <w:rsid w:val="00AD5717"/>
    <w:rsid w:val="00AD5818"/>
    <w:rsid w:val="00AD5952"/>
    <w:rsid w:val="00AD66C7"/>
    <w:rsid w:val="00AD6BED"/>
    <w:rsid w:val="00AD6E69"/>
    <w:rsid w:val="00AD74A3"/>
    <w:rsid w:val="00AE0BB9"/>
    <w:rsid w:val="00AE0E32"/>
    <w:rsid w:val="00AE18AA"/>
    <w:rsid w:val="00AE2E57"/>
    <w:rsid w:val="00AE2F76"/>
    <w:rsid w:val="00AE3DA2"/>
    <w:rsid w:val="00AE3F6F"/>
    <w:rsid w:val="00AE59B4"/>
    <w:rsid w:val="00AE5CAC"/>
    <w:rsid w:val="00AE673A"/>
    <w:rsid w:val="00AE72F1"/>
    <w:rsid w:val="00AE7720"/>
    <w:rsid w:val="00AE7956"/>
    <w:rsid w:val="00AF0B03"/>
    <w:rsid w:val="00AF0DCD"/>
    <w:rsid w:val="00AF134E"/>
    <w:rsid w:val="00AF27ED"/>
    <w:rsid w:val="00AF3334"/>
    <w:rsid w:val="00AF33A1"/>
    <w:rsid w:val="00AF3453"/>
    <w:rsid w:val="00AF3ECA"/>
    <w:rsid w:val="00AF3ED6"/>
    <w:rsid w:val="00AF5473"/>
    <w:rsid w:val="00AF5C4F"/>
    <w:rsid w:val="00AF7C9A"/>
    <w:rsid w:val="00B0061D"/>
    <w:rsid w:val="00B01060"/>
    <w:rsid w:val="00B02093"/>
    <w:rsid w:val="00B03F4E"/>
    <w:rsid w:val="00B048ED"/>
    <w:rsid w:val="00B064E4"/>
    <w:rsid w:val="00B0695C"/>
    <w:rsid w:val="00B07402"/>
    <w:rsid w:val="00B075CE"/>
    <w:rsid w:val="00B10A40"/>
    <w:rsid w:val="00B10AAE"/>
    <w:rsid w:val="00B10E59"/>
    <w:rsid w:val="00B115BA"/>
    <w:rsid w:val="00B127ED"/>
    <w:rsid w:val="00B12FC1"/>
    <w:rsid w:val="00B14740"/>
    <w:rsid w:val="00B1505C"/>
    <w:rsid w:val="00B1585F"/>
    <w:rsid w:val="00B1694D"/>
    <w:rsid w:val="00B17C95"/>
    <w:rsid w:val="00B17DDD"/>
    <w:rsid w:val="00B21E78"/>
    <w:rsid w:val="00B229E0"/>
    <w:rsid w:val="00B232DB"/>
    <w:rsid w:val="00B23C86"/>
    <w:rsid w:val="00B23E32"/>
    <w:rsid w:val="00B24A8B"/>
    <w:rsid w:val="00B24F49"/>
    <w:rsid w:val="00B26996"/>
    <w:rsid w:val="00B26EC8"/>
    <w:rsid w:val="00B27473"/>
    <w:rsid w:val="00B278D3"/>
    <w:rsid w:val="00B27949"/>
    <w:rsid w:val="00B27A17"/>
    <w:rsid w:val="00B27B88"/>
    <w:rsid w:val="00B30702"/>
    <w:rsid w:val="00B3082C"/>
    <w:rsid w:val="00B31D8A"/>
    <w:rsid w:val="00B32F55"/>
    <w:rsid w:val="00B32FAD"/>
    <w:rsid w:val="00B33729"/>
    <w:rsid w:val="00B33BA4"/>
    <w:rsid w:val="00B33F53"/>
    <w:rsid w:val="00B33FEE"/>
    <w:rsid w:val="00B340DD"/>
    <w:rsid w:val="00B34D58"/>
    <w:rsid w:val="00B35C67"/>
    <w:rsid w:val="00B367A9"/>
    <w:rsid w:val="00B375F8"/>
    <w:rsid w:val="00B37BC6"/>
    <w:rsid w:val="00B40736"/>
    <w:rsid w:val="00B40BC5"/>
    <w:rsid w:val="00B41248"/>
    <w:rsid w:val="00B4363A"/>
    <w:rsid w:val="00B43FA7"/>
    <w:rsid w:val="00B44CF2"/>
    <w:rsid w:val="00B4636D"/>
    <w:rsid w:val="00B46C8C"/>
    <w:rsid w:val="00B46DFF"/>
    <w:rsid w:val="00B47769"/>
    <w:rsid w:val="00B47EDA"/>
    <w:rsid w:val="00B5053F"/>
    <w:rsid w:val="00B50A8D"/>
    <w:rsid w:val="00B50DE0"/>
    <w:rsid w:val="00B50E85"/>
    <w:rsid w:val="00B50ED1"/>
    <w:rsid w:val="00B525C9"/>
    <w:rsid w:val="00B527CC"/>
    <w:rsid w:val="00B52C05"/>
    <w:rsid w:val="00B53906"/>
    <w:rsid w:val="00B5398F"/>
    <w:rsid w:val="00B53FBF"/>
    <w:rsid w:val="00B55B6E"/>
    <w:rsid w:val="00B5663D"/>
    <w:rsid w:val="00B567C8"/>
    <w:rsid w:val="00B56C6E"/>
    <w:rsid w:val="00B56E44"/>
    <w:rsid w:val="00B607AF"/>
    <w:rsid w:val="00B61133"/>
    <w:rsid w:val="00B629BA"/>
    <w:rsid w:val="00B6440F"/>
    <w:rsid w:val="00B64D2E"/>
    <w:rsid w:val="00B65394"/>
    <w:rsid w:val="00B66287"/>
    <w:rsid w:val="00B672C0"/>
    <w:rsid w:val="00B67C70"/>
    <w:rsid w:val="00B701A6"/>
    <w:rsid w:val="00B70568"/>
    <w:rsid w:val="00B70A0A"/>
    <w:rsid w:val="00B70D61"/>
    <w:rsid w:val="00B720AE"/>
    <w:rsid w:val="00B737FE"/>
    <w:rsid w:val="00B73922"/>
    <w:rsid w:val="00B7414D"/>
    <w:rsid w:val="00B74325"/>
    <w:rsid w:val="00B74925"/>
    <w:rsid w:val="00B74B95"/>
    <w:rsid w:val="00B75471"/>
    <w:rsid w:val="00B7582F"/>
    <w:rsid w:val="00B7690E"/>
    <w:rsid w:val="00B76A5D"/>
    <w:rsid w:val="00B80280"/>
    <w:rsid w:val="00B80E05"/>
    <w:rsid w:val="00B81975"/>
    <w:rsid w:val="00B81A6F"/>
    <w:rsid w:val="00B8423F"/>
    <w:rsid w:val="00B84AF2"/>
    <w:rsid w:val="00B84B4B"/>
    <w:rsid w:val="00B85170"/>
    <w:rsid w:val="00B85419"/>
    <w:rsid w:val="00B85718"/>
    <w:rsid w:val="00B861AB"/>
    <w:rsid w:val="00B86DC6"/>
    <w:rsid w:val="00B8740B"/>
    <w:rsid w:val="00B878EE"/>
    <w:rsid w:val="00B87FAB"/>
    <w:rsid w:val="00B9182E"/>
    <w:rsid w:val="00B93D69"/>
    <w:rsid w:val="00B9409A"/>
    <w:rsid w:val="00B944A7"/>
    <w:rsid w:val="00B94C08"/>
    <w:rsid w:val="00B96FAA"/>
    <w:rsid w:val="00BA0312"/>
    <w:rsid w:val="00BA0437"/>
    <w:rsid w:val="00BA048A"/>
    <w:rsid w:val="00BA05A9"/>
    <w:rsid w:val="00BA077A"/>
    <w:rsid w:val="00BA0C23"/>
    <w:rsid w:val="00BA2CF7"/>
    <w:rsid w:val="00BA30FC"/>
    <w:rsid w:val="00BA3407"/>
    <w:rsid w:val="00BA3D0D"/>
    <w:rsid w:val="00BA3D56"/>
    <w:rsid w:val="00BA56E2"/>
    <w:rsid w:val="00BA590D"/>
    <w:rsid w:val="00BA59CA"/>
    <w:rsid w:val="00BB077C"/>
    <w:rsid w:val="00BB39CA"/>
    <w:rsid w:val="00BB39DC"/>
    <w:rsid w:val="00BB3AB4"/>
    <w:rsid w:val="00BB45F7"/>
    <w:rsid w:val="00BB4850"/>
    <w:rsid w:val="00BB77E8"/>
    <w:rsid w:val="00BB7D09"/>
    <w:rsid w:val="00BC0A6B"/>
    <w:rsid w:val="00BC1C82"/>
    <w:rsid w:val="00BC1DE2"/>
    <w:rsid w:val="00BC1DEE"/>
    <w:rsid w:val="00BC21F2"/>
    <w:rsid w:val="00BC32AC"/>
    <w:rsid w:val="00BC340F"/>
    <w:rsid w:val="00BC37A8"/>
    <w:rsid w:val="00BC3BAB"/>
    <w:rsid w:val="00BC3E71"/>
    <w:rsid w:val="00BC477B"/>
    <w:rsid w:val="00BC4F06"/>
    <w:rsid w:val="00BC5DCF"/>
    <w:rsid w:val="00BC61D9"/>
    <w:rsid w:val="00BC6928"/>
    <w:rsid w:val="00BC6F17"/>
    <w:rsid w:val="00BD0D4C"/>
    <w:rsid w:val="00BD0EB8"/>
    <w:rsid w:val="00BD107A"/>
    <w:rsid w:val="00BD1317"/>
    <w:rsid w:val="00BD157C"/>
    <w:rsid w:val="00BD1C0E"/>
    <w:rsid w:val="00BD2E0A"/>
    <w:rsid w:val="00BD3208"/>
    <w:rsid w:val="00BD5393"/>
    <w:rsid w:val="00BD5B4C"/>
    <w:rsid w:val="00BD6B28"/>
    <w:rsid w:val="00BD6C1B"/>
    <w:rsid w:val="00BD6EE1"/>
    <w:rsid w:val="00BD778E"/>
    <w:rsid w:val="00BE1085"/>
    <w:rsid w:val="00BE3117"/>
    <w:rsid w:val="00BE364B"/>
    <w:rsid w:val="00BE3BB0"/>
    <w:rsid w:val="00BE5BC5"/>
    <w:rsid w:val="00BE5CB7"/>
    <w:rsid w:val="00BE647A"/>
    <w:rsid w:val="00BE69AA"/>
    <w:rsid w:val="00BE6E68"/>
    <w:rsid w:val="00BF262C"/>
    <w:rsid w:val="00BF2D52"/>
    <w:rsid w:val="00BF3397"/>
    <w:rsid w:val="00BF33BC"/>
    <w:rsid w:val="00BF5592"/>
    <w:rsid w:val="00BF5BC8"/>
    <w:rsid w:val="00BF62EE"/>
    <w:rsid w:val="00BF63CB"/>
    <w:rsid w:val="00BF6419"/>
    <w:rsid w:val="00C003C5"/>
    <w:rsid w:val="00C0107C"/>
    <w:rsid w:val="00C0173B"/>
    <w:rsid w:val="00C01E9F"/>
    <w:rsid w:val="00C02B39"/>
    <w:rsid w:val="00C03133"/>
    <w:rsid w:val="00C0313A"/>
    <w:rsid w:val="00C03565"/>
    <w:rsid w:val="00C0389A"/>
    <w:rsid w:val="00C03B07"/>
    <w:rsid w:val="00C04522"/>
    <w:rsid w:val="00C04855"/>
    <w:rsid w:val="00C04FCF"/>
    <w:rsid w:val="00C069E1"/>
    <w:rsid w:val="00C06D5C"/>
    <w:rsid w:val="00C06F38"/>
    <w:rsid w:val="00C07DFA"/>
    <w:rsid w:val="00C11540"/>
    <w:rsid w:val="00C132B7"/>
    <w:rsid w:val="00C13ED2"/>
    <w:rsid w:val="00C14037"/>
    <w:rsid w:val="00C1450C"/>
    <w:rsid w:val="00C14C42"/>
    <w:rsid w:val="00C14CE9"/>
    <w:rsid w:val="00C14D6D"/>
    <w:rsid w:val="00C15415"/>
    <w:rsid w:val="00C15549"/>
    <w:rsid w:val="00C1565B"/>
    <w:rsid w:val="00C158AF"/>
    <w:rsid w:val="00C15AD3"/>
    <w:rsid w:val="00C16A41"/>
    <w:rsid w:val="00C170FF"/>
    <w:rsid w:val="00C20D42"/>
    <w:rsid w:val="00C230BD"/>
    <w:rsid w:val="00C242DE"/>
    <w:rsid w:val="00C24CDA"/>
    <w:rsid w:val="00C250D1"/>
    <w:rsid w:val="00C2714A"/>
    <w:rsid w:val="00C2745A"/>
    <w:rsid w:val="00C27EDC"/>
    <w:rsid w:val="00C30093"/>
    <w:rsid w:val="00C30432"/>
    <w:rsid w:val="00C309EC"/>
    <w:rsid w:val="00C327E2"/>
    <w:rsid w:val="00C338B8"/>
    <w:rsid w:val="00C33ABD"/>
    <w:rsid w:val="00C3431B"/>
    <w:rsid w:val="00C34473"/>
    <w:rsid w:val="00C34D71"/>
    <w:rsid w:val="00C359F1"/>
    <w:rsid w:val="00C35F59"/>
    <w:rsid w:val="00C36259"/>
    <w:rsid w:val="00C364D5"/>
    <w:rsid w:val="00C36A57"/>
    <w:rsid w:val="00C37E69"/>
    <w:rsid w:val="00C406E8"/>
    <w:rsid w:val="00C40EED"/>
    <w:rsid w:val="00C4177B"/>
    <w:rsid w:val="00C42D71"/>
    <w:rsid w:val="00C432E5"/>
    <w:rsid w:val="00C43BB1"/>
    <w:rsid w:val="00C43DE4"/>
    <w:rsid w:val="00C43EB2"/>
    <w:rsid w:val="00C44B59"/>
    <w:rsid w:val="00C44DBC"/>
    <w:rsid w:val="00C45238"/>
    <w:rsid w:val="00C47096"/>
    <w:rsid w:val="00C47376"/>
    <w:rsid w:val="00C4779D"/>
    <w:rsid w:val="00C5019C"/>
    <w:rsid w:val="00C50834"/>
    <w:rsid w:val="00C509D5"/>
    <w:rsid w:val="00C50E94"/>
    <w:rsid w:val="00C51144"/>
    <w:rsid w:val="00C51610"/>
    <w:rsid w:val="00C52802"/>
    <w:rsid w:val="00C53A94"/>
    <w:rsid w:val="00C53C5C"/>
    <w:rsid w:val="00C54635"/>
    <w:rsid w:val="00C551C9"/>
    <w:rsid w:val="00C55644"/>
    <w:rsid w:val="00C55DBF"/>
    <w:rsid w:val="00C5628F"/>
    <w:rsid w:val="00C5631D"/>
    <w:rsid w:val="00C56F56"/>
    <w:rsid w:val="00C578D1"/>
    <w:rsid w:val="00C57D04"/>
    <w:rsid w:val="00C60FFC"/>
    <w:rsid w:val="00C64723"/>
    <w:rsid w:val="00C650BD"/>
    <w:rsid w:val="00C657A9"/>
    <w:rsid w:val="00C6688E"/>
    <w:rsid w:val="00C67531"/>
    <w:rsid w:val="00C70804"/>
    <w:rsid w:val="00C70AD5"/>
    <w:rsid w:val="00C71A4F"/>
    <w:rsid w:val="00C72E84"/>
    <w:rsid w:val="00C73C69"/>
    <w:rsid w:val="00C73D73"/>
    <w:rsid w:val="00C747DB"/>
    <w:rsid w:val="00C74C32"/>
    <w:rsid w:val="00C74E06"/>
    <w:rsid w:val="00C763A4"/>
    <w:rsid w:val="00C76464"/>
    <w:rsid w:val="00C76CC4"/>
    <w:rsid w:val="00C777CD"/>
    <w:rsid w:val="00C779BC"/>
    <w:rsid w:val="00C80BA7"/>
    <w:rsid w:val="00C81548"/>
    <w:rsid w:val="00C8182B"/>
    <w:rsid w:val="00C820EB"/>
    <w:rsid w:val="00C821CB"/>
    <w:rsid w:val="00C83C26"/>
    <w:rsid w:val="00C83F31"/>
    <w:rsid w:val="00C84914"/>
    <w:rsid w:val="00C84D86"/>
    <w:rsid w:val="00C859F7"/>
    <w:rsid w:val="00C867B3"/>
    <w:rsid w:val="00C87939"/>
    <w:rsid w:val="00C87B1A"/>
    <w:rsid w:val="00C9013C"/>
    <w:rsid w:val="00C902E4"/>
    <w:rsid w:val="00C910D6"/>
    <w:rsid w:val="00C91920"/>
    <w:rsid w:val="00C91DA9"/>
    <w:rsid w:val="00C926FF"/>
    <w:rsid w:val="00C92BEC"/>
    <w:rsid w:val="00C933F6"/>
    <w:rsid w:val="00C93F54"/>
    <w:rsid w:val="00C96DF0"/>
    <w:rsid w:val="00C971DF"/>
    <w:rsid w:val="00C97EBC"/>
    <w:rsid w:val="00CA00FA"/>
    <w:rsid w:val="00CA0AB9"/>
    <w:rsid w:val="00CA1427"/>
    <w:rsid w:val="00CA1DEB"/>
    <w:rsid w:val="00CA1E0E"/>
    <w:rsid w:val="00CA47EE"/>
    <w:rsid w:val="00CA4A40"/>
    <w:rsid w:val="00CA61D6"/>
    <w:rsid w:val="00CA6894"/>
    <w:rsid w:val="00CA6BB2"/>
    <w:rsid w:val="00CA706E"/>
    <w:rsid w:val="00CB048D"/>
    <w:rsid w:val="00CB42F1"/>
    <w:rsid w:val="00CB48A9"/>
    <w:rsid w:val="00CB5650"/>
    <w:rsid w:val="00CB5D34"/>
    <w:rsid w:val="00CB61ED"/>
    <w:rsid w:val="00CB6E2B"/>
    <w:rsid w:val="00CC0058"/>
    <w:rsid w:val="00CC0066"/>
    <w:rsid w:val="00CC01EA"/>
    <w:rsid w:val="00CC0FC4"/>
    <w:rsid w:val="00CC1C82"/>
    <w:rsid w:val="00CC298C"/>
    <w:rsid w:val="00CC2A0E"/>
    <w:rsid w:val="00CC2B6B"/>
    <w:rsid w:val="00CC2F3F"/>
    <w:rsid w:val="00CC2F6B"/>
    <w:rsid w:val="00CC3F48"/>
    <w:rsid w:val="00CC4575"/>
    <w:rsid w:val="00CC4D03"/>
    <w:rsid w:val="00CC7C99"/>
    <w:rsid w:val="00CD0598"/>
    <w:rsid w:val="00CD1078"/>
    <w:rsid w:val="00CD205C"/>
    <w:rsid w:val="00CD213C"/>
    <w:rsid w:val="00CD37BB"/>
    <w:rsid w:val="00CD5474"/>
    <w:rsid w:val="00CD5BC1"/>
    <w:rsid w:val="00CD5EFC"/>
    <w:rsid w:val="00CD5F15"/>
    <w:rsid w:val="00CE0659"/>
    <w:rsid w:val="00CE3BE3"/>
    <w:rsid w:val="00CE4295"/>
    <w:rsid w:val="00CE4FC2"/>
    <w:rsid w:val="00CE53B2"/>
    <w:rsid w:val="00CE5BDE"/>
    <w:rsid w:val="00CE76E4"/>
    <w:rsid w:val="00CE7A60"/>
    <w:rsid w:val="00CF004B"/>
    <w:rsid w:val="00CF1335"/>
    <w:rsid w:val="00CF15B4"/>
    <w:rsid w:val="00CF1C58"/>
    <w:rsid w:val="00CF1FF9"/>
    <w:rsid w:val="00CF2A06"/>
    <w:rsid w:val="00CF2E22"/>
    <w:rsid w:val="00CF3B3B"/>
    <w:rsid w:val="00CF4876"/>
    <w:rsid w:val="00CF6876"/>
    <w:rsid w:val="00CF79F9"/>
    <w:rsid w:val="00CF7B90"/>
    <w:rsid w:val="00CF7D4C"/>
    <w:rsid w:val="00D0051C"/>
    <w:rsid w:val="00D00BB2"/>
    <w:rsid w:val="00D01822"/>
    <w:rsid w:val="00D018E5"/>
    <w:rsid w:val="00D02651"/>
    <w:rsid w:val="00D03AED"/>
    <w:rsid w:val="00D03B67"/>
    <w:rsid w:val="00D04079"/>
    <w:rsid w:val="00D04160"/>
    <w:rsid w:val="00D04952"/>
    <w:rsid w:val="00D05871"/>
    <w:rsid w:val="00D06288"/>
    <w:rsid w:val="00D11B9F"/>
    <w:rsid w:val="00D11D75"/>
    <w:rsid w:val="00D13926"/>
    <w:rsid w:val="00D147CB"/>
    <w:rsid w:val="00D14A6E"/>
    <w:rsid w:val="00D14C12"/>
    <w:rsid w:val="00D15671"/>
    <w:rsid w:val="00D156B6"/>
    <w:rsid w:val="00D15DD5"/>
    <w:rsid w:val="00D15F5F"/>
    <w:rsid w:val="00D167FD"/>
    <w:rsid w:val="00D17104"/>
    <w:rsid w:val="00D176F3"/>
    <w:rsid w:val="00D17BAD"/>
    <w:rsid w:val="00D2196F"/>
    <w:rsid w:val="00D23205"/>
    <w:rsid w:val="00D23D43"/>
    <w:rsid w:val="00D25E4F"/>
    <w:rsid w:val="00D25F11"/>
    <w:rsid w:val="00D261BD"/>
    <w:rsid w:val="00D268C8"/>
    <w:rsid w:val="00D26B21"/>
    <w:rsid w:val="00D26E40"/>
    <w:rsid w:val="00D27037"/>
    <w:rsid w:val="00D27580"/>
    <w:rsid w:val="00D27D43"/>
    <w:rsid w:val="00D32633"/>
    <w:rsid w:val="00D32A25"/>
    <w:rsid w:val="00D3340B"/>
    <w:rsid w:val="00D3397C"/>
    <w:rsid w:val="00D34445"/>
    <w:rsid w:val="00D35276"/>
    <w:rsid w:val="00D35CA6"/>
    <w:rsid w:val="00D40A12"/>
    <w:rsid w:val="00D4188D"/>
    <w:rsid w:val="00D4236E"/>
    <w:rsid w:val="00D4275F"/>
    <w:rsid w:val="00D428F3"/>
    <w:rsid w:val="00D433A2"/>
    <w:rsid w:val="00D439ED"/>
    <w:rsid w:val="00D443C6"/>
    <w:rsid w:val="00D446B1"/>
    <w:rsid w:val="00D45910"/>
    <w:rsid w:val="00D460F4"/>
    <w:rsid w:val="00D470C3"/>
    <w:rsid w:val="00D476A5"/>
    <w:rsid w:val="00D47A94"/>
    <w:rsid w:val="00D507E7"/>
    <w:rsid w:val="00D50ACA"/>
    <w:rsid w:val="00D511A9"/>
    <w:rsid w:val="00D5142C"/>
    <w:rsid w:val="00D51783"/>
    <w:rsid w:val="00D537D6"/>
    <w:rsid w:val="00D54602"/>
    <w:rsid w:val="00D54C86"/>
    <w:rsid w:val="00D56FC9"/>
    <w:rsid w:val="00D5794F"/>
    <w:rsid w:val="00D605E8"/>
    <w:rsid w:val="00D60847"/>
    <w:rsid w:val="00D60CD8"/>
    <w:rsid w:val="00D613DF"/>
    <w:rsid w:val="00D61F56"/>
    <w:rsid w:val="00D62D29"/>
    <w:rsid w:val="00D62F76"/>
    <w:rsid w:val="00D637D6"/>
    <w:rsid w:val="00D655A8"/>
    <w:rsid w:val="00D66A72"/>
    <w:rsid w:val="00D67111"/>
    <w:rsid w:val="00D673EF"/>
    <w:rsid w:val="00D674B6"/>
    <w:rsid w:val="00D67AE0"/>
    <w:rsid w:val="00D71B31"/>
    <w:rsid w:val="00D71D18"/>
    <w:rsid w:val="00D71E28"/>
    <w:rsid w:val="00D7222E"/>
    <w:rsid w:val="00D729B0"/>
    <w:rsid w:val="00D730FA"/>
    <w:rsid w:val="00D7337E"/>
    <w:rsid w:val="00D735B6"/>
    <w:rsid w:val="00D73BF8"/>
    <w:rsid w:val="00D749F7"/>
    <w:rsid w:val="00D74F37"/>
    <w:rsid w:val="00D75531"/>
    <w:rsid w:val="00D75728"/>
    <w:rsid w:val="00D758AF"/>
    <w:rsid w:val="00D76EA1"/>
    <w:rsid w:val="00D77294"/>
    <w:rsid w:val="00D80B63"/>
    <w:rsid w:val="00D81A17"/>
    <w:rsid w:val="00D81E49"/>
    <w:rsid w:val="00D83055"/>
    <w:rsid w:val="00D8358C"/>
    <w:rsid w:val="00D84564"/>
    <w:rsid w:val="00D8576C"/>
    <w:rsid w:val="00D90B9D"/>
    <w:rsid w:val="00D91810"/>
    <w:rsid w:val="00D922A1"/>
    <w:rsid w:val="00D92D8E"/>
    <w:rsid w:val="00D9431E"/>
    <w:rsid w:val="00D945D4"/>
    <w:rsid w:val="00D94D80"/>
    <w:rsid w:val="00D95754"/>
    <w:rsid w:val="00D959E7"/>
    <w:rsid w:val="00D9675F"/>
    <w:rsid w:val="00D9707E"/>
    <w:rsid w:val="00D976DC"/>
    <w:rsid w:val="00DA084A"/>
    <w:rsid w:val="00DA09D3"/>
    <w:rsid w:val="00DA273F"/>
    <w:rsid w:val="00DA32DB"/>
    <w:rsid w:val="00DA6264"/>
    <w:rsid w:val="00DA6611"/>
    <w:rsid w:val="00DA69BE"/>
    <w:rsid w:val="00DA6C5F"/>
    <w:rsid w:val="00DA6D5A"/>
    <w:rsid w:val="00DA7064"/>
    <w:rsid w:val="00DA73D5"/>
    <w:rsid w:val="00DA7B0C"/>
    <w:rsid w:val="00DA7F0D"/>
    <w:rsid w:val="00DB032B"/>
    <w:rsid w:val="00DB0735"/>
    <w:rsid w:val="00DB07BF"/>
    <w:rsid w:val="00DB195D"/>
    <w:rsid w:val="00DB1E8E"/>
    <w:rsid w:val="00DB21F3"/>
    <w:rsid w:val="00DB3CFE"/>
    <w:rsid w:val="00DB408D"/>
    <w:rsid w:val="00DB411A"/>
    <w:rsid w:val="00DB6A32"/>
    <w:rsid w:val="00DB708F"/>
    <w:rsid w:val="00DC1751"/>
    <w:rsid w:val="00DC210E"/>
    <w:rsid w:val="00DC27F2"/>
    <w:rsid w:val="00DC35A8"/>
    <w:rsid w:val="00DC377A"/>
    <w:rsid w:val="00DC407E"/>
    <w:rsid w:val="00DC5621"/>
    <w:rsid w:val="00DC78EF"/>
    <w:rsid w:val="00DC7D50"/>
    <w:rsid w:val="00DD0102"/>
    <w:rsid w:val="00DD0489"/>
    <w:rsid w:val="00DD076F"/>
    <w:rsid w:val="00DD14FB"/>
    <w:rsid w:val="00DD3927"/>
    <w:rsid w:val="00DD3F78"/>
    <w:rsid w:val="00DD4A33"/>
    <w:rsid w:val="00DD502C"/>
    <w:rsid w:val="00DD6C24"/>
    <w:rsid w:val="00DE0782"/>
    <w:rsid w:val="00DE1687"/>
    <w:rsid w:val="00DE1A24"/>
    <w:rsid w:val="00DE2D8E"/>
    <w:rsid w:val="00DE396E"/>
    <w:rsid w:val="00DE4F80"/>
    <w:rsid w:val="00DE51DA"/>
    <w:rsid w:val="00DE52B2"/>
    <w:rsid w:val="00DE5626"/>
    <w:rsid w:val="00DE57F7"/>
    <w:rsid w:val="00DE5CF0"/>
    <w:rsid w:val="00DE60FF"/>
    <w:rsid w:val="00DE68E8"/>
    <w:rsid w:val="00DE7C46"/>
    <w:rsid w:val="00DE7D91"/>
    <w:rsid w:val="00DF01A1"/>
    <w:rsid w:val="00DF07A8"/>
    <w:rsid w:val="00DF080C"/>
    <w:rsid w:val="00DF0E06"/>
    <w:rsid w:val="00DF131B"/>
    <w:rsid w:val="00DF20D1"/>
    <w:rsid w:val="00DF2BAA"/>
    <w:rsid w:val="00DF3AB4"/>
    <w:rsid w:val="00DF4DC8"/>
    <w:rsid w:val="00DF52B4"/>
    <w:rsid w:val="00DF6B41"/>
    <w:rsid w:val="00DF6CAB"/>
    <w:rsid w:val="00DF7BE0"/>
    <w:rsid w:val="00DF7DEA"/>
    <w:rsid w:val="00E0254F"/>
    <w:rsid w:val="00E02927"/>
    <w:rsid w:val="00E02DF4"/>
    <w:rsid w:val="00E034B4"/>
    <w:rsid w:val="00E0591F"/>
    <w:rsid w:val="00E06703"/>
    <w:rsid w:val="00E07014"/>
    <w:rsid w:val="00E07711"/>
    <w:rsid w:val="00E07B54"/>
    <w:rsid w:val="00E107C9"/>
    <w:rsid w:val="00E10C09"/>
    <w:rsid w:val="00E10EA0"/>
    <w:rsid w:val="00E10FB8"/>
    <w:rsid w:val="00E112F0"/>
    <w:rsid w:val="00E11775"/>
    <w:rsid w:val="00E11BB1"/>
    <w:rsid w:val="00E12299"/>
    <w:rsid w:val="00E1248D"/>
    <w:rsid w:val="00E130ED"/>
    <w:rsid w:val="00E132EF"/>
    <w:rsid w:val="00E1367B"/>
    <w:rsid w:val="00E13796"/>
    <w:rsid w:val="00E13957"/>
    <w:rsid w:val="00E1450A"/>
    <w:rsid w:val="00E145A8"/>
    <w:rsid w:val="00E146D9"/>
    <w:rsid w:val="00E14E19"/>
    <w:rsid w:val="00E16281"/>
    <w:rsid w:val="00E171F7"/>
    <w:rsid w:val="00E20685"/>
    <w:rsid w:val="00E21AAC"/>
    <w:rsid w:val="00E21B6F"/>
    <w:rsid w:val="00E21D1B"/>
    <w:rsid w:val="00E22318"/>
    <w:rsid w:val="00E225F8"/>
    <w:rsid w:val="00E255B6"/>
    <w:rsid w:val="00E25AFB"/>
    <w:rsid w:val="00E25DE7"/>
    <w:rsid w:val="00E27683"/>
    <w:rsid w:val="00E27B66"/>
    <w:rsid w:val="00E30153"/>
    <w:rsid w:val="00E30624"/>
    <w:rsid w:val="00E33465"/>
    <w:rsid w:val="00E360B9"/>
    <w:rsid w:val="00E36132"/>
    <w:rsid w:val="00E36385"/>
    <w:rsid w:val="00E36E30"/>
    <w:rsid w:val="00E37B78"/>
    <w:rsid w:val="00E40169"/>
    <w:rsid w:val="00E40D92"/>
    <w:rsid w:val="00E413A3"/>
    <w:rsid w:val="00E42652"/>
    <w:rsid w:val="00E42EF3"/>
    <w:rsid w:val="00E43BAE"/>
    <w:rsid w:val="00E4442C"/>
    <w:rsid w:val="00E445AB"/>
    <w:rsid w:val="00E451EE"/>
    <w:rsid w:val="00E45926"/>
    <w:rsid w:val="00E464F7"/>
    <w:rsid w:val="00E4693F"/>
    <w:rsid w:val="00E50D05"/>
    <w:rsid w:val="00E529E7"/>
    <w:rsid w:val="00E52FD4"/>
    <w:rsid w:val="00E53013"/>
    <w:rsid w:val="00E531A7"/>
    <w:rsid w:val="00E53836"/>
    <w:rsid w:val="00E54D7C"/>
    <w:rsid w:val="00E55204"/>
    <w:rsid w:val="00E558E5"/>
    <w:rsid w:val="00E5649E"/>
    <w:rsid w:val="00E56664"/>
    <w:rsid w:val="00E56BF4"/>
    <w:rsid w:val="00E56EEF"/>
    <w:rsid w:val="00E57A42"/>
    <w:rsid w:val="00E607D4"/>
    <w:rsid w:val="00E6311B"/>
    <w:rsid w:val="00E63730"/>
    <w:rsid w:val="00E63D2D"/>
    <w:rsid w:val="00E64FFB"/>
    <w:rsid w:val="00E66400"/>
    <w:rsid w:val="00E665E6"/>
    <w:rsid w:val="00E666DF"/>
    <w:rsid w:val="00E675A8"/>
    <w:rsid w:val="00E67B79"/>
    <w:rsid w:val="00E70130"/>
    <w:rsid w:val="00E703AB"/>
    <w:rsid w:val="00E70D6F"/>
    <w:rsid w:val="00E72427"/>
    <w:rsid w:val="00E725C0"/>
    <w:rsid w:val="00E727D1"/>
    <w:rsid w:val="00E72924"/>
    <w:rsid w:val="00E748AC"/>
    <w:rsid w:val="00E74AD3"/>
    <w:rsid w:val="00E75BED"/>
    <w:rsid w:val="00E766B7"/>
    <w:rsid w:val="00E77C78"/>
    <w:rsid w:val="00E816EE"/>
    <w:rsid w:val="00E82699"/>
    <w:rsid w:val="00E83506"/>
    <w:rsid w:val="00E83F82"/>
    <w:rsid w:val="00E84CCE"/>
    <w:rsid w:val="00E84DC1"/>
    <w:rsid w:val="00E85005"/>
    <w:rsid w:val="00E852F6"/>
    <w:rsid w:val="00E8633B"/>
    <w:rsid w:val="00E8728C"/>
    <w:rsid w:val="00E87998"/>
    <w:rsid w:val="00E87D63"/>
    <w:rsid w:val="00E908D8"/>
    <w:rsid w:val="00E90D02"/>
    <w:rsid w:val="00E90D47"/>
    <w:rsid w:val="00E9204A"/>
    <w:rsid w:val="00E92CCB"/>
    <w:rsid w:val="00E92E28"/>
    <w:rsid w:val="00E93D1E"/>
    <w:rsid w:val="00E94C34"/>
    <w:rsid w:val="00E953BC"/>
    <w:rsid w:val="00E95C97"/>
    <w:rsid w:val="00E96084"/>
    <w:rsid w:val="00E96A47"/>
    <w:rsid w:val="00E96EB2"/>
    <w:rsid w:val="00E972EF"/>
    <w:rsid w:val="00EA0BBB"/>
    <w:rsid w:val="00EA0DA6"/>
    <w:rsid w:val="00EA1E93"/>
    <w:rsid w:val="00EA2C80"/>
    <w:rsid w:val="00EA2D09"/>
    <w:rsid w:val="00EA3A8D"/>
    <w:rsid w:val="00EA3E5F"/>
    <w:rsid w:val="00EA4092"/>
    <w:rsid w:val="00EA7016"/>
    <w:rsid w:val="00EA70BB"/>
    <w:rsid w:val="00EA70C7"/>
    <w:rsid w:val="00EB02AE"/>
    <w:rsid w:val="00EB0C2B"/>
    <w:rsid w:val="00EB2AB1"/>
    <w:rsid w:val="00EB3568"/>
    <w:rsid w:val="00EB3B37"/>
    <w:rsid w:val="00EB46E6"/>
    <w:rsid w:val="00EB55F7"/>
    <w:rsid w:val="00EB5A92"/>
    <w:rsid w:val="00EB6AB7"/>
    <w:rsid w:val="00EB6BE4"/>
    <w:rsid w:val="00EB703A"/>
    <w:rsid w:val="00EB7815"/>
    <w:rsid w:val="00EB7A14"/>
    <w:rsid w:val="00EC0BA5"/>
    <w:rsid w:val="00EC266E"/>
    <w:rsid w:val="00EC2853"/>
    <w:rsid w:val="00EC3591"/>
    <w:rsid w:val="00EC37CA"/>
    <w:rsid w:val="00EC3ADF"/>
    <w:rsid w:val="00EC42AD"/>
    <w:rsid w:val="00EC4CBA"/>
    <w:rsid w:val="00EC67D2"/>
    <w:rsid w:val="00EC6ADE"/>
    <w:rsid w:val="00EC6C6C"/>
    <w:rsid w:val="00EC749E"/>
    <w:rsid w:val="00EC7933"/>
    <w:rsid w:val="00EC7935"/>
    <w:rsid w:val="00EC7CD7"/>
    <w:rsid w:val="00EC7D75"/>
    <w:rsid w:val="00ED080E"/>
    <w:rsid w:val="00ED1FB3"/>
    <w:rsid w:val="00ED20A1"/>
    <w:rsid w:val="00ED270C"/>
    <w:rsid w:val="00ED29A8"/>
    <w:rsid w:val="00ED2D2A"/>
    <w:rsid w:val="00ED34FB"/>
    <w:rsid w:val="00ED3694"/>
    <w:rsid w:val="00ED3AF0"/>
    <w:rsid w:val="00ED3B79"/>
    <w:rsid w:val="00ED5DCC"/>
    <w:rsid w:val="00ED65FB"/>
    <w:rsid w:val="00ED66ED"/>
    <w:rsid w:val="00ED7060"/>
    <w:rsid w:val="00ED7206"/>
    <w:rsid w:val="00EE002D"/>
    <w:rsid w:val="00EE0334"/>
    <w:rsid w:val="00EE0694"/>
    <w:rsid w:val="00EE0BF2"/>
    <w:rsid w:val="00EE0D1F"/>
    <w:rsid w:val="00EE11B4"/>
    <w:rsid w:val="00EE3404"/>
    <w:rsid w:val="00EE4B34"/>
    <w:rsid w:val="00EE678E"/>
    <w:rsid w:val="00EE689D"/>
    <w:rsid w:val="00EE7B0A"/>
    <w:rsid w:val="00EE7D5C"/>
    <w:rsid w:val="00EF21DB"/>
    <w:rsid w:val="00EF2647"/>
    <w:rsid w:val="00EF296A"/>
    <w:rsid w:val="00EF313E"/>
    <w:rsid w:val="00EF32E9"/>
    <w:rsid w:val="00EF4371"/>
    <w:rsid w:val="00EF602B"/>
    <w:rsid w:val="00EF678B"/>
    <w:rsid w:val="00EF702E"/>
    <w:rsid w:val="00EF70CA"/>
    <w:rsid w:val="00F00C0C"/>
    <w:rsid w:val="00F0132B"/>
    <w:rsid w:val="00F01831"/>
    <w:rsid w:val="00F01CC7"/>
    <w:rsid w:val="00F01CE8"/>
    <w:rsid w:val="00F01F2D"/>
    <w:rsid w:val="00F02379"/>
    <w:rsid w:val="00F02ABC"/>
    <w:rsid w:val="00F031A5"/>
    <w:rsid w:val="00F03D07"/>
    <w:rsid w:val="00F03F05"/>
    <w:rsid w:val="00F04387"/>
    <w:rsid w:val="00F047B4"/>
    <w:rsid w:val="00F10479"/>
    <w:rsid w:val="00F10F9F"/>
    <w:rsid w:val="00F1257E"/>
    <w:rsid w:val="00F12B41"/>
    <w:rsid w:val="00F12E9D"/>
    <w:rsid w:val="00F13589"/>
    <w:rsid w:val="00F1390F"/>
    <w:rsid w:val="00F13C5B"/>
    <w:rsid w:val="00F14662"/>
    <w:rsid w:val="00F16388"/>
    <w:rsid w:val="00F16652"/>
    <w:rsid w:val="00F1672D"/>
    <w:rsid w:val="00F16792"/>
    <w:rsid w:val="00F16C8F"/>
    <w:rsid w:val="00F16CA9"/>
    <w:rsid w:val="00F16E83"/>
    <w:rsid w:val="00F1737A"/>
    <w:rsid w:val="00F1795E"/>
    <w:rsid w:val="00F17C25"/>
    <w:rsid w:val="00F17CEE"/>
    <w:rsid w:val="00F17F53"/>
    <w:rsid w:val="00F20459"/>
    <w:rsid w:val="00F2087F"/>
    <w:rsid w:val="00F20AFD"/>
    <w:rsid w:val="00F20E34"/>
    <w:rsid w:val="00F214E8"/>
    <w:rsid w:val="00F221E1"/>
    <w:rsid w:val="00F224F1"/>
    <w:rsid w:val="00F23459"/>
    <w:rsid w:val="00F23554"/>
    <w:rsid w:val="00F2362E"/>
    <w:rsid w:val="00F247E2"/>
    <w:rsid w:val="00F2532A"/>
    <w:rsid w:val="00F25681"/>
    <w:rsid w:val="00F25822"/>
    <w:rsid w:val="00F30A06"/>
    <w:rsid w:val="00F32335"/>
    <w:rsid w:val="00F3242F"/>
    <w:rsid w:val="00F32C0F"/>
    <w:rsid w:val="00F3336E"/>
    <w:rsid w:val="00F339D4"/>
    <w:rsid w:val="00F3433A"/>
    <w:rsid w:val="00F34E73"/>
    <w:rsid w:val="00F350B2"/>
    <w:rsid w:val="00F36F3B"/>
    <w:rsid w:val="00F37105"/>
    <w:rsid w:val="00F37847"/>
    <w:rsid w:val="00F37939"/>
    <w:rsid w:val="00F40ECC"/>
    <w:rsid w:val="00F4197B"/>
    <w:rsid w:val="00F421F1"/>
    <w:rsid w:val="00F434B3"/>
    <w:rsid w:val="00F44398"/>
    <w:rsid w:val="00F44C0C"/>
    <w:rsid w:val="00F4527B"/>
    <w:rsid w:val="00F45641"/>
    <w:rsid w:val="00F45AF2"/>
    <w:rsid w:val="00F46B82"/>
    <w:rsid w:val="00F47021"/>
    <w:rsid w:val="00F52E77"/>
    <w:rsid w:val="00F53A00"/>
    <w:rsid w:val="00F54953"/>
    <w:rsid w:val="00F549C7"/>
    <w:rsid w:val="00F55E8D"/>
    <w:rsid w:val="00F561A2"/>
    <w:rsid w:val="00F56316"/>
    <w:rsid w:val="00F56C4F"/>
    <w:rsid w:val="00F56CD2"/>
    <w:rsid w:val="00F57AA1"/>
    <w:rsid w:val="00F60835"/>
    <w:rsid w:val="00F6126F"/>
    <w:rsid w:val="00F61462"/>
    <w:rsid w:val="00F62EDE"/>
    <w:rsid w:val="00F63BC4"/>
    <w:rsid w:val="00F6450D"/>
    <w:rsid w:val="00F647F7"/>
    <w:rsid w:val="00F64B95"/>
    <w:rsid w:val="00F6608F"/>
    <w:rsid w:val="00F66471"/>
    <w:rsid w:val="00F66756"/>
    <w:rsid w:val="00F66CE6"/>
    <w:rsid w:val="00F679CE"/>
    <w:rsid w:val="00F67CFE"/>
    <w:rsid w:val="00F70475"/>
    <w:rsid w:val="00F70604"/>
    <w:rsid w:val="00F7065F"/>
    <w:rsid w:val="00F71917"/>
    <w:rsid w:val="00F71DE3"/>
    <w:rsid w:val="00F72139"/>
    <w:rsid w:val="00F724DC"/>
    <w:rsid w:val="00F72DA1"/>
    <w:rsid w:val="00F738E7"/>
    <w:rsid w:val="00F73CD1"/>
    <w:rsid w:val="00F74046"/>
    <w:rsid w:val="00F74116"/>
    <w:rsid w:val="00F75514"/>
    <w:rsid w:val="00F76845"/>
    <w:rsid w:val="00F76A1C"/>
    <w:rsid w:val="00F76D8C"/>
    <w:rsid w:val="00F76FDF"/>
    <w:rsid w:val="00F77AC9"/>
    <w:rsid w:val="00F80DAA"/>
    <w:rsid w:val="00F80E3C"/>
    <w:rsid w:val="00F80E4D"/>
    <w:rsid w:val="00F83141"/>
    <w:rsid w:val="00F83E04"/>
    <w:rsid w:val="00F83F76"/>
    <w:rsid w:val="00F8401A"/>
    <w:rsid w:val="00F84229"/>
    <w:rsid w:val="00F85AC4"/>
    <w:rsid w:val="00F85B02"/>
    <w:rsid w:val="00F86254"/>
    <w:rsid w:val="00F86580"/>
    <w:rsid w:val="00F865C3"/>
    <w:rsid w:val="00F869E4"/>
    <w:rsid w:val="00F86D56"/>
    <w:rsid w:val="00F870F2"/>
    <w:rsid w:val="00F90005"/>
    <w:rsid w:val="00F902C6"/>
    <w:rsid w:val="00F908C0"/>
    <w:rsid w:val="00F90A46"/>
    <w:rsid w:val="00F9129C"/>
    <w:rsid w:val="00F9271C"/>
    <w:rsid w:val="00F92916"/>
    <w:rsid w:val="00F939DF"/>
    <w:rsid w:val="00F94AE8"/>
    <w:rsid w:val="00F977BC"/>
    <w:rsid w:val="00F97AA7"/>
    <w:rsid w:val="00F97F8E"/>
    <w:rsid w:val="00FA0B3B"/>
    <w:rsid w:val="00FA1416"/>
    <w:rsid w:val="00FA1A22"/>
    <w:rsid w:val="00FA3156"/>
    <w:rsid w:val="00FA3900"/>
    <w:rsid w:val="00FA3A1B"/>
    <w:rsid w:val="00FA3AF0"/>
    <w:rsid w:val="00FA4281"/>
    <w:rsid w:val="00FA6A3C"/>
    <w:rsid w:val="00FA6C7B"/>
    <w:rsid w:val="00FB0257"/>
    <w:rsid w:val="00FB240C"/>
    <w:rsid w:val="00FB25CA"/>
    <w:rsid w:val="00FB2B8E"/>
    <w:rsid w:val="00FB5401"/>
    <w:rsid w:val="00FB5BA6"/>
    <w:rsid w:val="00FB6B70"/>
    <w:rsid w:val="00FB7265"/>
    <w:rsid w:val="00FB72B4"/>
    <w:rsid w:val="00FB72D0"/>
    <w:rsid w:val="00FB7B99"/>
    <w:rsid w:val="00FB7BE3"/>
    <w:rsid w:val="00FC0B5A"/>
    <w:rsid w:val="00FC1884"/>
    <w:rsid w:val="00FC2BBD"/>
    <w:rsid w:val="00FC3635"/>
    <w:rsid w:val="00FC3D63"/>
    <w:rsid w:val="00FC3DAC"/>
    <w:rsid w:val="00FC4E3D"/>
    <w:rsid w:val="00FC5D15"/>
    <w:rsid w:val="00FC5FDB"/>
    <w:rsid w:val="00FC6614"/>
    <w:rsid w:val="00FD02E0"/>
    <w:rsid w:val="00FD086D"/>
    <w:rsid w:val="00FD1321"/>
    <w:rsid w:val="00FD219E"/>
    <w:rsid w:val="00FD2309"/>
    <w:rsid w:val="00FD29F1"/>
    <w:rsid w:val="00FD2CB1"/>
    <w:rsid w:val="00FD35FC"/>
    <w:rsid w:val="00FD3620"/>
    <w:rsid w:val="00FD4471"/>
    <w:rsid w:val="00FD4D7C"/>
    <w:rsid w:val="00FD5205"/>
    <w:rsid w:val="00FD6BA2"/>
    <w:rsid w:val="00FD6D91"/>
    <w:rsid w:val="00FD6EC7"/>
    <w:rsid w:val="00FD71CF"/>
    <w:rsid w:val="00FE0ABD"/>
    <w:rsid w:val="00FE0B28"/>
    <w:rsid w:val="00FE140C"/>
    <w:rsid w:val="00FE1F4A"/>
    <w:rsid w:val="00FE320B"/>
    <w:rsid w:val="00FE33C7"/>
    <w:rsid w:val="00FE3795"/>
    <w:rsid w:val="00FE461F"/>
    <w:rsid w:val="00FE49BD"/>
    <w:rsid w:val="00FE502C"/>
    <w:rsid w:val="00FE534A"/>
    <w:rsid w:val="00FE54C4"/>
    <w:rsid w:val="00FE5A92"/>
    <w:rsid w:val="00FE6BD2"/>
    <w:rsid w:val="00FE7659"/>
    <w:rsid w:val="00FE7AC0"/>
    <w:rsid w:val="00FE7D88"/>
    <w:rsid w:val="00FF0045"/>
    <w:rsid w:val="00FF01E2"/>
    <w:rsid w:val="00FF056D"/>
    <w:rsid w:val="00FF05A2"/>
    <w:rsid w:val="00FF077B"/>
    <w:rsid w:val="00FF0B67"/>
    <w:rsid w:val="00FF1EF0"/>
    <w:rsid w:val="00FF2AF9"/>
    <w:rsid w:val="00FF31D7"/>
    <w:rsid w:val="00FF35E1"/>
    <w:rsid w:val="00FF4BCB"/>
    <w:rsid w:val="00FF503C"/>
    <w:rsid w:val="00FF51F7"/>
    <w:rsid w:val="00FF5324"/>
    <w:rsid w:val="00FF55DD"/>
    <w:rsid w:val="00FF5646"/>
    <w:rsid w:val="00FF69E2"/>
    <w:rsid w:val="00FF6B1C"/>
    <w:rsid w:val="00FF7A42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028C"/>
  <w15:docId w15:val="{6242CD61-891A-48BF-8C30-BFA6095E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C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217D"/>
    <w:pPr>
      <w:keepNext/>
      <w:jc w:val="center"/>
      <w:outlineLvl w:val="0"/>
    </w:pPr>
    <w:rPr>
      <w:rFonts w:ascii="Tahoma" w:hAnsi="Tahoma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39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3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,f"/>
    <w:basedOn w:val="Normalny"/>
    <w:link w:val="TekstprzypisudolnegoZnak"/>
    <w:uiPriority w:val="99"/>
    <w:qFormat/>
    <w:rsid w:val="00117E8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117E8F"/>
    <w:rPr>
      <w:vertAlign w:val="superscript"/>
    </w:rPr>
  </w:style>
  <w:style w:type="paragraph" w:customStyle="1" w:styleId="Default">
    <w:name w:val="Default"/>
    <w:rsid w:val="00F42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451F82"/>
    <w:rPr>
      <w:sz w:val="16"/>
      <w:szCs w:val="16"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451F82"/>
    <w:rPr>
      <w:sz w:val="20"/>
      <w:szCs w:val="20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basedOn w:val="Domylnaczcionkaakapitu"/>
    <w:link w:val="Tekstkomentarza"/>
    <w:uiPriority w:val="99"/>
    <w:rsid w:val="00451F82"/>
  </w:style>
  <w:style w:type="paragraph" w:styleId="Tematkomentarza">
    <w:name w:val="annotation subject"/>
    <w:basedOn w:val="Tekstkomentarza"/>
    <w:next w:val="Tekstkomentarza"/>
    <w:link w:val="TematkomentarzaZnak"/>
    <w:rsid w:val="00451F82"/>
    <w:rPr>
      <w:b/>
      <w:bCs/>
    </w:rPr>
  </w:style>
  <w:style w:type="character" w:customStyle="1" w:styleId="TematkomentarzaZnak">
    <w:name w:val="Temat komentarza Znak"/>
    <w:link w:val="Tematkomentarza"/>
    <w:rsid w:val="00451F82"/>
    <w:rPr>
      <w:b/>
      <w:bCs/>
    </w:rPr>
  </w:style>
  <w:style w:type="paragraph" w:styleId="Tekstdymka">
    <w:name w:val="Balloon Text"/>
    <w:basedOn w:val="Normalny"/>
    <w:link w:val="TekstdymkaZnak"/>
    <w:rsid w:val="00451F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51F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22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2C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22C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2CD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54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E54C4"/>
  </w:style>
  <w:style w:type="character" w:styleId="Odwoanieprzypisukocowego">
    <w:name w:val="endnote reference"/>
    <w:rsid w:val="00FE54C4"/>
    <w:rPr>
      <w:vertAlign w:val="superscript"/>
    </w:rPr>
  </w:style>
  <w:style w:type="paragraph" w:styleId="Tekstpodstawowy">
    <w:name w:val="Body Text"/>
    <w:basedOn w:val="Normalny"/>
    <w:link w:val="TekstpodstawowyZnak"/>
    <w:rsid w:val="009E558B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rsid w:val="009E558B"/>
    <w:rPr>
      <w:szCs w:val="24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450E52"/>
  </w:style>
  <w:style w:type="paragraph" w:customStyle="1" w:styleId="Tekstpodstawowy21">
    <w:name w:val="Tekst podstawowy 21"/>
    <w:basedOn w:val="Normalny"/>
    <w:rsid w:val="00B705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Calibri"/>
      <w:b/>
      <w:szCs w:val="20"/>
    </w:rPr>
  </w:style>
  <w:style w:type="character" w:customStyle="1" w:styleId="FootnoteTextChar">
    <w:name w:val="Footnote Text Char"/>
    <w:semiHidden/>
    <w:locked/>
    <w:rsid w:val="0065062A"/>
    <w:rPr>
      <w:rFonts w:cs="Times New Roman"/>
    </w:rPr>
  </w:style>
  <w:style w:type="paragraph" w:styleId="Tekstpodstawowy2">
    <w:name w:val="Body Text 2"/>
    <w:basedOn w:val="Normalny"/>
    <w:link w:val="Tekstpodstawowy2Znak"/>
    <w:rsid w:val="003B597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B597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B2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B217D"/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6B217D"/>
    <w:rPr>
      <w:rFonts w:ascii="Tahoma" w:hAnsi="Tahoma" w:cs="Tahoma"/>
      <w:b/>
      <w:bCs/>
      <w:sz w:val="24"/>
      <w:szCs w:val="24"/>
    </w:rPr>
  </w:style>
  <w:style w:type="paragraph" w:customStyle="1" w:styleId="wyliczNr">
    <w:name w:val="wyliczNr"/>
    <w:basedOn w:val="Normalny"/>
    <w:rsid w:val="006B217D"/>
    <w:pPr>
      <w:numPr>
        <w:numId w:val="7"/>
      </w:numPr>
      <w:suppressAutoHyphens/>
      <w:spacing w:after="120" w:line="300" w:lineRule="atLeast"/>
      <w:jc w:val="both"/>
    </w:pPr>
    <w:rPr>
      <w:szCs w:val="20"/>
    </w:rPr>
  </w:style>
  <w:style w:type="table" w:styleId="Tabela-Siatka">
    <w:name w:val="Table Grid"/>
    <w:basedOn w:val="Standardowy"/>
    <w:uiPriority w:val="39"/>
    <w:rsid w:val="00DA3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rsid w:val="005F14CD"/>
    <w:pPr>
      <w:ind w:left="720"/>
    </w:pPr>
  </w:style>
  <w:style w:type="paragraph" w:styleId="Tekstpodstawowywcity3">
    <w:name w:val="Body Text Indent 3"/>
    <w:basedOn w:val="Normalny"/>
    <w:link w:val="Tekstpodstawowywcity3Znak"/>
    <w:rsid w:val="00650E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50E39"/>
    <w:rPr>
      <w:sz w:val="16"/>
      <w:szCs w:val="16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01863"/>
    <w:pPr>
      <w:ind w:left="720"/>
      <w:contextualSpacing/>
    </w:pPr>
  </w:style>
  <w:style w:type="paragraph" w:styleId="Poprawka">
    <w:name w:val="Revision"/>
    <w:hidden/>
    <w:uiPriority w:val="99"/>
    <w:semiHidden/>
    <w:rsid w:val="00E63D2D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21E78"/>
    <w:rPr>
      <w:sz w:val="24"/>
      <w:szCs w:val="24"/>
    </w:rPr>
  </w:style>
  <w:style w:type="paragraph" w:customStyle="1" w:styleId="Text">
    <w:name w:val="Text"/>
    <w:basedOn w:val="Normalny"/>
    <w:uiPriority w:val="99"/>
    <w:rsid w:val="009963FA"/>
    <w:pPr>
      <w:suppressAutoHyphens/>
      <w:spacing w:after="240"/>
      <w:ind w:firstLine="1440"/>
    </w:pPr>
    <w:rPr>
      <w:szCs w:val="20"/>
      <w:lang w:val="en-US" w:eastAsia="ar-SA"/>
    </w:rPr>
  </w:style>
  <w:style w:type="table" w:styleId="Tabela-Motyw">
    <w:name w:val="Table Theme"/>
    <w:basedOn w:val="Standardowy"/>
    <w:rsid w:val="00E2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F20AFD"/>
  </w:style>
  <w:style w:type="character" w:styleId="Hipercze">
    <w:name w:val="Hyperlink"/>
    <w:basedOn w:val="Domylnaczcionkaakapitu"/>
    <w:unhideWhenUsed/>
    <w:rsid w:val="009F404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042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semiHidden/>
    <w:unhideWhenUsed/>
    <w:rsid w:val="00A377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A3770D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rsid w:val="00A07447"/>
    <w:rPr>
      <w:rFonts w:ascii="Times New Roman" w:eastAsia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A93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A939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A939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2E0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D7C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168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regio-poland@ec.europa.eu" TargetMode="External"/><Relationship Id="rId26" Type="http://schemas.openxmlformats.org/officeDocument/2006/relationships/hyperlink" Target="http://www.mapadotacji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miz.fekp@kujawsko-pomorskie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funduszeeuropejskie.gov.pl/strony/o-funduszach/fundusze-na-lata-2021-2027/prawo-i-dokumenty/wytyczne/" TargetMode="External"/><Relationship Id="rId25" Type="http://schemas.openxmlformats.org/officeDocument/2006/relationships/image" Target="media/image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mojregion.eu/rpo/aktualnosci-fundusze-2021-2027/chcesz-zlozyc-wniosek-poznaj-aplikacje/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mailto:iod@kujawsko-pomorskie.p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Relationship Id="rId28" Type="http://schemas.openxmlformats.org/officeDocument/2006/relationships/hyperlink" Target="http://www.mapadotacji.gov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funduszeue.kujawsko-pomorskie.pl" TargetMode="External"/><Relationship Id="rId31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funduszeue.kujawsko-pomorskie.pl/ochrona-danych-osobowych/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5.jpe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F998C-82C8-430D-8B96-E72BE52E6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B3B5A-DF33-4766-A9E3-C7CC0D793E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79D32A-38DC-491D-830A-C8BE1F36A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94A97-02E6-4177-8D53-4646E9AE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18973</Words>
  <Characters>113839</Characters>
  <Application>Microsoft Office Word</Application>
  <DocSecurity>0</DocSecurity>
  <Lines>948</Lines>
  <Paragraphs>265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 </vt:lpstr>
    </vt:vector>
  </TitlesOfParts>
  <Company>&lt;arabianhorse&gt;</Company>
  <LinksUpToDate>false</LinksUpToDate>
  <CharactersWithSpaces>132547</CharactersWithSpaces>
  <SharedDoc>false</SharedDoc>
  <HLinks>
    <vt:vector size="42" baseType="variant"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5767268</vt:i4>
      </vt:variant>
      <vt:variant>
        <vt:i4>-1</vt:i4>
      </vt:variant>
      <vt:variant>
        <vt:i4>1046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1045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1044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1043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1042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Magdalena</dc:creator>
  <cp:keywords/>
  <dc:description/>
  <cp:lastModifiedBy>Marcin Prykanowski</cp:lastModifiedBy>
  <cp:revision>43</cp:revision>
  <cp:lastPrinted>2023-04-07T08:58:00Z</cp:lastPrinted>
  <dcterms:created xsi:type="dcterms:W3CDTF">2025-08-12T12:06:00Z</dcterms:created>
  <dcterms:modified xsi:type="dcterms:W3CDTF">2026-07-06T10:41:00Z</dcterms:modified>
</cp:coreProperties>
</file>