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66E03" w14:textId="33A2BE2F" w:rsidR="009E558B" w:rsidRPr="00221FF4" w:rsidRDefault="009E558B" w:rsidP="00530B73">
      <w:pPr>
        <w:spacing w:after="240" w:line="276" w:lineRule="auto"/>
        <w:rPr>
          <w:rFonts w:ascii="Arial" w:hAnsi="Arial" w:cs="Arial"/>
          <w:b/>
          <w:sz w:val="20"/>
          <w:szCs w:val="20"/>
        </w:rPr>
      </w:pPr>
      <w:r w:rsidRPr="00EF2647">
        <w:rPr>
          <w:rFonts w:ascii="Arial" w:hAnsi="Arial" w:cs="Arial"/>
          <w:b/>
          <w:sz w:val="20"/>
          <w:szCs w:val="20"/>
        </w:rPr>
        <w:t>WZÓR</w:t>
      </w:r>
      <w:r w:rsidR="00276509" w:rsidRPr="00EF2647">
        <w:rPr>
          <w:rStyle w:val="Odwoanieprzypisudolnego"/>
          <w:rFonts w:ascii="Arial" w:hAnsi="Arial" w:cs="Arial"/>
          <w:b/>
          <w:sz w:val="20"/>
          <w:szCs w:val="20"/>
        </w:rPr>
        <w:footnoteReference w:id="2"/>
      </w:r>
    </w:p>
    <w:p w14:paraId="37971D2A" w14:textId="2B6CADDD" w:rsidR="002A1205" w:rsidRPr="008D0E89" w:rsidRDefault="009E558B" w:rsidP="007E065A">
      <w:pPr>
        <w:spacing w:before="120" w:after="120" w:line="276" w:lineRule="auto"/>
        <w:rPr>
          <w:rFonts w:ascii="Arial" w:hAnsi="Arial" w:cs="Arial"/>
          <w:b/>
        </w:rPr>
      </w:pPr>
      <w:r w:rsidRPr="008D0E89">
        <w:rPr>
          <w:rFonts w:ascii="Arial" w:hAnsi="Arial" w:cs="Arial"/>
          <w:b/>
        </w:rPr>
        <w:t xml:space="preserve">Umowa nr ………………… </w:t>
      </w:r>
    </w:p>
    <w:p w14:paraId="3B46B750" w14:textId="77777777" w:rsidR="002A1205" w:rsidRPr="008D0E89" w:rsidRDefault="009E558B" w:rsidP="007E065A">
      <w:pPr>
        <w:spacing w:before="120" w:after="120" w:line="276" w:lineRule="auto"/>
        <w:rPr>
          <w:rFonts w:ascii="Arial" w:hAnsi="Arial" w:cs="Arial"/>
          <w:b/>
        </w:rPr>
      </w:pPr>
      <w:r w:rsidRPr="008D0E89">
        <w:rPr>
          <w:rFonts w:ascii="Arial" w:hAnsi="Arial" w:cs="Arial"/>
          <w:b/>
        </w:rPr>
        <w:t xml:space="preserve">o dofinansowanie </w:t>
      </w:r>
      <w:r w:rsidR="002F7AF1" w:rsidRPr="008D0E89">
        <w:rPr>
          <w:rFonts w:ascii="Arial" w:hAnsi="Arial" w:cs="Arial"/>
          <w:b/>
        </w:rPr>
        <w:t>p</w:t>
      </w:r>
      <w:r w:rsidRPr="008D0E89">
        <w:rPr>
          <w:rFonts w:ascii="Arial" w:hAnsi="Arial" w:cs="Arial"/>
          <w:b/>
        </w:rPr>
        <w:t>rojektu</w:t>
      </w:r>
    </w:p>
    <w:p w14:paraId="22F356D9" w14:textId="77777777" w:rsidR="002A1205" w:rsidRPr="008D0E89" w:rsidRDefault="009E558B" w:rsidP="007E065A">
      <w:pPr>
        <w:spacing w:before="120" w:after="120" w:line="276" w:lineRule="auto"/>
        <w:rPr>
          <w:rFonts w:ascii="Arial" w:hAnsi="Arial" w:cs="Arial"/>
          <w:bCs/>
          <w:i/>
          <w:iCs/>
        </w:rPr>
      </w:pPr>
      <w:r w:rsidRPr="008D0E89">
        <w:rPr>
          <w:rFonts w:ascii="Arial" w:hAnsi="Arial" w:cs="Arial"/>
          <w:bCs/>
        </w:rPr>
        <w:t>„……………………[tytuł Projektu]</w:t>
      </w:r>
      <w:r w:rsidRPr="008D0E89">
        <w:rPr>
          <w:rFonts w:ascii="Arial" w:hAnsi="Arial" w:cs="Arial"/>
          <w:bCs/>
          <w:i/>
          <w:iCs/>
        </w:rPr>
        <w:t xml:space="preserve"> </w:t>
      </w:r>
      <w:r w:rsidRPr="008D0E89">
        <w:rPr>
          <w:rFonts w:ascii="Arial" w:hAnsi="Arial" w:cs="Arial"/>
          <w:bCs/>
        </w:rPr>
        <w:t xml:space="preserve">………………” </w:t>
      </w:r>
    </w:p>
    <w:p w14:paraId="6C57940D" w14:textId="77777777" w:rsidR="002A1205" w:rsidRPr="008D0E89" w:rsidRDefault="00A34528" w:rsidP="007E065A">
      <w:pPr>
        <w:spacing w:before="120" w:after="120" w:line="276" w:lineRule="auto"/>
        <w:rPr>
          <w:rFonts w:ascii="Arial" w:hAnsi="Arial" w:cs="Arial"/>
          <w:b/>
        </w:rPr>
      </w:pPr>
      <w:r w:rsidRPr="008D0E89">
        <w:rPr>
          <w:rFonts w:ascii="Arial" w:hAnsi="Arial" w:cs="Arial"/>
          <w:b/>
          <w:bCs/>
        </w:rPr>
        <w:t>n</w:t>
      </w:r>
      <w:r w:rsidR="009E558B" w:rsidRPr="008D0E89">
        <w:rPr>
          <w:rFonts w:ascii="Arial" w:hAnsi="Arial" w:cs="Arial"/>
          <w:b/>
          <w:bCs/>
        </w:rPr>
        <w:t>r</w:t>
      </w:r>
      <w:r w:rsidR="009E558B" w:rsidRPr="008D0E89">
        <w:rPr>
          <w:rFonts w:ascii="Arial" w:hAnsi="Arial" w:cs="Arial"/>
          <w:bCs/>
        </w:rPr>
        <w:t xml:space="preserve"> ……………………… [nr Projektu] …………………….</w:t>
      </w:r>
    </w:p>
    <w:p w14:paraId="76D7B307" w14:textId="4F1B9925" w:rsidR="002A1205" w:rsidRPr="008D0E89" w:rsidRDefault="005224F8" w:rsidP="007E065A">
      <w:pPr>
        <w:tabs>
          <w:tab w:val="right" w:pos="9072"/>
        </w:tabs>
        <w:spacing w:before="120" w:after="120" w:line="276" w:lineRule="auto"/>
        <w:rPr>
          <w:rFonts w:ascii="Arial" w:hAnsi="Arial" w:cs="Arial"/>
          <w:b/>
        </w:rPr>
      </w:pPr>
      <w:r w:rsidRPr="008D0E89">
        <w:rPr>
          <w:rFonts w:ascii="Arial" w:hAnsi="Arial" w:cs="Arial"/>
          <w:b/>
        </w:rPr>
        <w:t>współfinansowanego</w:t>
      </w:r>
      <w:r w:rsidR="009E558B" w:rsidRPr="008D0E89">
        <w:rPr>
          <w:rFonts w:ascii="Arial" w:hAnsi="Arial" w:cs="Arial"/>
          <w:b/>
        </w:rPr>
        <w:t xml:space="preserve"> z Europejskiego Funduszu Rozwoju Regionalnego</w:t>
      </w:r>
      <w:r w:rsidR="000737F4" w:rsidRPr="008D0E89">
        <w:rPr>
          <w:rFonts w:ascii="Arial" w:hAnsi="Arial" w:cs="Arial"/>
          <w:b/>
        </w:rPr>
        <w:t xml:space="preserve"> </w:t>
      </w:r>
      <w:r w:rsidR="009E558B" w:rsidRPr="008D0E89">
        <w:rPr>
          <w:rFonts w:ascii="Arial" w:hAnsi="Arial" w:cs="Arial"/>
          <w:b/>
        </w:rPr>
        <w:t>w ramach</w:t>
      </w:r>
    </w:p>
    <w:p w14:paraId="4BFBFA92" w14:textId="77777777" w:rsidR="002A1205" w:rsidRPr="008D0E89" w:rsidRDefault="002F7AF1" w:rsidP="007E065A">
      <w:pPr>
        <w:spacing w:before="120" w:after="120" w:line="276" w:lineRule="auto"/>
        <w:rPr>
          <w:rFonts w:ascii="Arial" w:hAnsi="Arial" w:cs="Arial"/>
          <w:b/>
        </w:rPr>
      </w:pPr>
      <w:r w:rsidRPr="008D0E89">
        <w:rPr>
          <w:rFonts w:ascii="Arial" w:hAnsi="Arial" w:cs="Arial"/>
          <w:b/>
        </w:rPr>
        <w:t>Priorytetu</w:t>
      </w:r>
      <w:r w:rsidR="009E558B" w:rsidRPr="008D0E89">
        <w:rPr>
          <w:rFonts w:ascii="Arial" w:hAnsi="Arial" w:cs="Arial"/>
          <w:b/>
        </w:rPr>
        <w:t xml:space="preserve"> …………… </w:t>
      </w:r>
      <w:r w:rsidR="009E558B" w:rsidRPr="00800883">
        <w:rPr>
          <w:rFonts w:ascii="Arial" w:hAnsi="Arial" w:cs="Arial"/>
          <w:bCs/>
        </w:rPr>
        <w:t>[nr i nazwa]</w:t>
      </w:r>
      <w:r w:rsidR="009E558B" w:rsidRPr="008D0E89">
        <w:rPr>
          <w:rFonts w:ascii="Arial" w:hAnsi="Arial" w:cs="Arial"/>
          <w:b/>
        </w:rPr>
        <w:t xml:space="preserve"> ……………………………………..</w:t>
      </w:r>
    </w:p>
    <w:p w14:paraId="1CC88397" w14:textId="77777777" w:rsidR="002A1205" w:rsidRPr="008D0E89" w:rsidRDefault="009E558B" w:rsidP="007E065A">
      <w:pPr>
        <w:spacing w:before="120" w:after="120" w:line="276" w:lineRule="auto"/>
        <w:rPr>
          <w:rFonts w:ascii="Arial" w:hAnsi="Arial" w:cs="Arial"/>
          <w:b/>
        </w:rPr>
      </w:pPr>
      <w:r w:rsidRPr="008D0E89">
        <w:rPr>
          <w:rFonts w:ascii="Arial" w:hAnsi="Arial" w:cs="Arial"/>
          <w:b/>
        </w:rPr>
        <w:t xml:space="preserve">Działania ……………………… </w:t>
      </w:r>
      <w:r w:rsidRPr="00800883">
        <w:rPr>
          <w:rFonts w:ascii="Arial" w:hAnsi="Arial" w:cs="Arial"/>
          <w:bCs/>
        </w:rPr>
        <w:t>[nr i nazwa]</w:t>
      </w:r>
      <w:r w:rsidRPr="00800883">
        <w:rPr>
          <w:rFonts w:ascii="Arial" w:hAnsi="Arial" w:cs="Arial"/>
          <w:b/>
        </w:rPr>
        <w:t xml:space="preserve"> </w:t>
      </w:r>
      <w:r w:rsidRPr="008D0E89">
        <w:rPr>
          <w:rFonts w:ascii="Arial" w:hAnsi="Arial" w:cs="Arial"/>
          <w:b/>
        </w:rPr>
        <w:t>……………………………………</w:t>
      </w:r>
    </w:p>
    <w:p w14:paraId="536CF572" w14:textId="052563FC" w:rsidR="002A1205" w:rsidRPr="008D0E89" w:rsidRDefault="002F7AF1" w:rsidP="007E065A">
      <w:pPr>
        <w:spacing w:before="120" w:after="120" w:line="276" w:lineRule="auto"/>
        <w:rPr>
          <w:rFonts w:ascii="Arial" w:hAnsi="Arial" w:cs="Arial"/>
          <w:b/>
        </w:rPr>
      </w:pPr>
      <w:r w:rsidRPr="008D0E89">
        <w:rPr>
          <w:rFonts w:ascii="Arial" w:hAnsi="Arial" w:cs="Arial"/>
          <w:b/>
        </w:rPr>
        <w:t xml:space="preserve">Celu szczegółowego </w:t>
      </w:r>
      <w:r w:rsidR="00A34528" w:rsidRPr="008D0E89">
        <w:rPr>
          <w:rFonts w:ascii="Arial" w:hAnsi="Arial" w:cs="Arial"/>
          <w:b/>
        </w:rPr>
        <w:t>.............................</w:t>
      </w:r>
      <w:r w:rsidR="00A34528" w:rsidRPr="008D0E89">
        <w:rPr>
          <w:rFonts w:ascii="Arial" w:hAnsi="Arial" w:cs="Arial"/>
        </w:rPr>
        <w:t>[</w:t>
      </w:r>
      <w:r w:rsidR="00A34528" w:rsidRPr="00800883">
        <w:rPr>
          <w:rFonts w:ascii="Arial" w:hAnsi="Arial" w:cs="Arial"/>
          <w:iCs/>
        </w:rPr>
        <w:t>nr i nazwa</w:t>
      </w:r>
      <w:r w:rsidR="00A34528" w:rsidRPr="008D0E89">
        <w:rPr>
          <w:rFonts w:ascii="Arial" w:hAnsi="Arial" w:cs="Arial"/>
        </w:rPr>
        <w:t>]</w:t>
      </w:r>
      <w:r w:rsidR="00E907AF">
        <w:rPr>
          <w:rFonts w:ascii="Arial" w:hAnsi="Arial" w:cs="Arial"/>
        </w:rPr>
        <w:t xml:space="preserve"> </w:t>
      </w:r>
      <w:r w:rsidR="00A34528" w:rsidRPr="008D0E89">
        <w:rPr>
          <w:rFonts w:ascii="Arial" w:hAnsi="Arial" w:cs="Arial"/>
          <w:b/>
        </w:rPr>
        <w:t>...................................................</w:t>
      </w:r>
    </w:p>
    <w:p w14:paraId="3F7587A2" w14:textId="28F4EA94" w:rsidR="002A1205" w:rsidRPr="008D0E89" w:rsidRDefault="00523BF6" w:rsidP="007E065A">
      <w:pPr>
        <w:spacing w:before="120" w:after="120" w:line="276" w:lineRule="auto"/>
        <w:rPr>
          <w:rFonts w:ascii="Arial" w:hAnsi="Arial" w:cs="Arial"/>
          <w:b/>
        </w:rPr>
      </w:pPr>
      <w:r w:rsidRPr="008D0E89">
        <w:rPr>
          <w:rFonts w:ascii="Arial" w:hAnsi="Arial" w:cs="Arial"/>
          <w:b/>
        </w:rPr>
        <w:t>p</w:t>
      </w:r>
      <w:r w:rsidR="002F7AF1" w:rsidRPr="008D0E89">
        <w:rPr>
          <w:rFonts w:ascii="Arial" w:hAnsi="Arial" w:cs="Arial"/>
          <w:b/>
        </w:rPr>
        <w:t>rogramu Fundusze Europejskie dla Kujaw i Pomorza 2021-2027</w:t>
      </w:r>
    </w:p>
    <w:p w14:paraId="4CB78711" w14:textId="114D911C" w:rsidR="002A1205" w:rsidRPr="008D0E89" w:rsidRDefault="009E558B" w:rsidP="00530B73">
      <w:pPr>
        <w:spacing w:after="240" w:line="276" w:lineRule="auto"/>
        <w:rPr>
          <w:rFonts w:ascii="Arial" w:hAnsi="Arial" w:cs="Arial"/>
        </w:rPr>
      </w:pPr>
      <w:r w:rsidRPr="008D0E89">
        <w:rPr>
          <w:rFonts w:ascii="Arial" w:hAnsi="Arial" w:cs="Arial"/>
        </w:rPr>
        <w:t xml:space="preserve">zwana dalej </w:t>
      </w:r>
      <w:r w:rsidRPr="008D0E89">
        <w:rPr>
          <w:rFonts w:ascii="Arial" w:hAnsi="Arial" w:cs="Arial"/>
          <w:b/>
        </w:rPr>
        <w:t>Umową</w:t>
      </w:r>
      <w:r w:rsidR="002F7AF1" w:rsidRPr="008D0E89">
        <w:rPr>
          <w:rFonts w:ascii="Arial" w:hAnsi="Arial" w:cs="Arial"/>
        </w:rPr>
        <w:t>, zawarta w Toruniu</w:t>
      </w:r>
      <w:r w:rsidRPr="008D0E89">
        <w:rPr>
          <w:rFonts w:ascii="Arial" w:hAnsi="Arial" w:cs="Arial"/>
        </w:rPr>
        <w:t xml:space="preserve"> ……………………… r.</w:t>
      </w:r>
      <w:r w:rsidR="000661D8">
        <w:rPr>
          <w:rStyle w:val="Odwoanieprzypisudolnego"/>
          <w:rFonts w:ascii="Arial" w:hAnsi="Arial" w:cs="Arial"/>
        </w:rPr>
        <w:footnoteReference w:id="3"/>
      </w:r>
      <w:r w:rsidRPr="008D0E89">
        <w:rPr>
          <w:rFonts w:ascii="Arial" w:hAnsi="Arial" w:cs="Arial"/>
        </w:rPr>
        <w:t xml:space="preserve"> między:</w:t>
      </w:r>
    </w:p>
    <w:p w14:paraId="2B42E700" w14:textId="3CA990C2" w:rsidR="002A1205" w:rsidRPr="008D0E89" w:rsidRDefault="009E558B" w:rsidP="00530B73">
      <w:pPr>
        <w:spacing w:after="240" w:line="276" w:lineRule="auto"/>
        <w:rPr>
          <w:rFonts w:ascii="Arial" w:hAnsi="Arial" w:cs="Arial"/>
        </w:rPr>
      </w:pPr>
      <w:r w:rsidRPr="008D0E89">
        <w:rPr>
          <w:rFonts w:ascii="Arial" w:hAnsi="Arial" w:cs="Arial"/>
        </w:rPr>
        <w:t>Województwem Kujawsko</w:t>
      </w:r>
      <w:r w:rsidR="00D613DF" w:rsidRPr="008D0E89">
        <w:rPr>
          <w:rFonts w:ascii="Arial" w:hAnsi="Arial" w:cs="Arial"/>
        </w:rPr>
        <w:t>-</w:t>
      </w:r>
      <w:r w:rsidRPr="008D0E89">
        <w:rPr>
          <w:rFonts w:ascii="Arial" w:hAnsi="Arial" w:cs="Arial"/>
        </w:rPr>
        <w:t>Pomorskim, reprezentowanym przez Zarząd Województwa Kujawsko</w:t>
      </w:r>
      <w:r w:rsidR="00D613DF" w:rsidRPr="008D0E89">
        <w:rPr>
          <w:rFonts w:ascii="Arial" w:hAnsi="Arial" w:cs="Arial"/>
        </w:rPr>
        <w:t>-</w:t>
      </w:r>
      <w:r w:rsidRPr="008D0E89">
        <w:rPr>
          <w:rFonts w:ascii="Arial" w:hAnsi="Arial" w:cs="Arial"/>
        </w:rPr>
        <w:t xml:space="preserve">Pomorskiego, </w:t>
      </w:r>
      <w:r w:rsidR="00FC3D63" w:rsidRPr="008D0E89">
        <w:rPr>
          <w:rFonts w:ascii="Arial" w:hAnsi="Arial" w:cs="Arial"/>
        </w:rPr>
        <w:t xml:space="preserve">pełniący funkcję Instytucji Zarządzającej </w:t>
      </w:r>
      <w:r w:rsidR="002F7AF1" w:rsidRPr="008D0E89">
        <w:rPr>
          <w:rFonts w:ascii="Arial" w:hAnsi="Arial" w:cs="Arial"/>
        </w:rPr>
        <w:t>Funduszami Europejskimi dla Kujaw i Pomorza 2021-2027</w:t>
      </w:r>
      <w:r w:rsidR="00FC3D63" w:rsidRPr="008D0E89">
        <w:rPr>
          <w:rFonts w:ascii="Arial" w:hAnsi="Arial" w:cs="Arial"/>
        </w:rPr>
        <w:t xml:space="preserve">, zwanym dalej </w:t>
      </w:r>
      <w:r w:rsidR="002F7AF1" w:rsidRPr="008D0E89">
        <w:rPr>
          <w:rFonts w:ascii="Arial" w:hAnsi="Arial" w:cs="Arial"/>
          <w:b/>
          <w:bCs/>
        </w:rPr>
        <w:t>Instytucją z</w:t>
      </w:r>
      <w:r w:rsidR="00FC3D63" w:rsidRPr="008D0E89">
        <w:rPr>
          <w:rFonts w:ascii="Arial" w:hAnsi="Arial" w:cs="Arial"/>
          <w:b/>
          <w:bCs/>
        </w:rPr>
        <w:t>arządzającą</w:t>
      </w:r>
      <w:r w:rsidR="00FC3D63" w:rsidRPr="008D0E89">
        <w:rPr>
          <w:rFonts w:ascii="Arial" w:hAnsi="Arial" w:cs="Arial"/>
        </w:rPr>
        <w:t xml:space="preserve">, </w:t>
      </w:r>
      <w:r w:rsidRPr="008D0E89">
        <w:rPr>
          <w:rFonts w:ascii="Arial" w:hAnsi="Arial" w:cs="Arial"/>
        </w:rPr>
        <w:t xml:space="preserve">w imieniu którego działa/ją: </w:t>
      </w:r>
    </w:p>
    <w:p w14:paraId="40A4AB97" w14:textId="64A2ADF0" w:rsidR="002A1205" w:rsidRPr="008D0E89" w:rsidRDefault="00FC3D63" w:rsidP="00530B73">
      <w:pPr>
        <w:spacing w:before="240" w:after="240" w:line="276" w:lineRule="auto"/>
        <w:rPr>
          <w:rFonts w:ascii="Arial" w:hAnsi="Arial" w:cs="Arial"/>
        </w:rPr>
      </w:pPr>
      <w:r w:rsidRPr="008D0E89">
        <w:rPr>
          <w:rFonts w:ascii="Arial" w:hAnsi="Arial" w:cs="Arial"/>
        </w:rPr>
        <w:t xml:space="preserve">…[imię i nazwisko, pełniona </w:t>
      </w:r>
      <w:r w:rsidR="009E558B" w:rsidRPr="008D0E89">
        <w:rPr>
          <w:rFonts w:ascii="Arial" w:hAnsi="Arial" w:cs="Arial"/>
        </w:rPr>
        <w:t>funkcja]………………………………………………………</w:t>
      </w:r>
    </w:p>
    <w:p w14:paraId="0857895D" w14:textId="77777777" w:rsidR="002A1205" w:rsidRPr="008D0E89" w:rsidRDefault="009E558B" w:rsidP="00530B73">
      <w:pPr>
        <w:spacing w:before="240" w:after="240" w:line="276" w:lineRule="auto"/>
        <w:rPr>
          <w:rFonts w:ascii="Arial" w:hAnsi="Arial" w:cs="Arial"/>
        </w:rPr>
      </w:pPr>
      <w:r w:rsidRPr="008D0E89">
        <w:rPr>
          <w:rFonts w:ascii="Arial" w:hAnsi="Arial" w:cs="Arial"/>
        </w:rPr>
        <w:t>oraz</w:t>
      </w:r>
    </w:p>
    <w:p w14:paraId="4CEC7777" w14:textId="3FFCD47E" w:rsidR="002A1205" w:rsidRPr="008D0E89" w:rsidRDefault="00FC3D63" w:rsidP="00530B73">
      <w:pPr>
        <w:spacing w:before="240" w:after="240" w:line="276" w:lineRule="auto"/>
        <w:rPr>
          <w:rFonts w:ascii="Arial" w:hAnsi="Arial" w:cs="Arial"/>
        </w:rPr>
      </w:pPr>
      <w:r w:rsidRPr="008D0E89">
        <w:rPr>
          <w:rFonts w:ascii="Arial" w:hAnsi="Arial" w:cs="Arial"/>
        </w:rPr>
        <w:t>……</w:t>
      </w:r>
      <w:r w:rsidR="009E558B" w:rsidRPr="008D0E89">
        <w:rPr>
          <w:rFonts w:ascii="Arial" w:hAnsi="Arial" w:cs="Arial"/>
        </w:rPr>
        <w:t>[imię i nazwisko, pełniona</w:t>
      </w:r>
      <w:r w:rsidR="00EE35DE">
        <w:rPr>
          <w:rFonts w:ascii="Arial" w:hAnsi="Arial" w:cs="Arial"/>
        </w:rPr>
        <w:t xml:space="preserve"> </w:t>
      </w:r>
      <w:r w:rsidR="009E558B" w:rsidRPr="008D0E89">
        <w:rPr>
          <w:rFonts w:ascii="Arial" w:hAnsi="Arial" w:cs="Arial"/>
        </w:rPr>
        <w:t>funkcja]……………………………………………………</w:t>
      </w:r>
    </w:p>
    <w:p w14:paraId="26AFFFE0" w14:textId="77777777" w:rsidR="002A1205" w:rsidRPr="008D0E89" w:rsidRDefault="009E558B" w:rsidP="000737F4">
      <w:pPr>
        <w:spacing w:line="276" w:lineRule="auto"/>
        <w:contextualSpacing/>
        <w:rPr>
          <w:rFonts w:ascii="Arial" w:hAnsi="Arial" w:cs="Arial"/>
        </w:rPr>
      </w:pPr>
      <w:r w:rsidRPr="008D0E89">
        <w:rPr>
          <w:rFonts w:ascii="Arial" w:hAnsi="Arial" w:cs="Arial"/>
        </w:rPr>
        <w:t>a</w:t>
      </w:r>
    </w:p>
    <w:p w14:paraId="48F80094" w14:textId="29247E34" w:rsidR="002A1205" w:rsidRPr="008D0E89" w:rsidRDefault="009E558B" w:rsidP="000737F4">
      <w:pPr>
        <w:spacing w:line="276" w:lineRule="auto"/>
        <w:contextualSpacing/>
        <w:rPr>
          <w:rFonts w:ascii="Arial" w:hAnsi="Arial" w:cs="Arial"/>
        </w:rPr>
      </w:pPr>
      <w:r w:rsidRPr="008D0E89">
        <w:rPr>
          <w:rFonts w:ascii="Arial" w:hAnsi="Arial" w:cs="Arial"/>
        </w:rPr>
        <w:t>………[pełna nazwa</w:t>
      </w:r>
      <w:r w:rsidR="002F7AF1" w:rsidRPr="008D0E89">
        <w:rPr>
          <w:rFonts w:ascii="Arial" w:hAnsi="Arial" w:cs="Arial"/>
        </w:rPr>
        <w:t xml:space="preserve"> i adres siedziby b</w:t>
      </w:r>
      <w:r w:rsidRPr="008D0E89">
        <w:rPr>
          <w:rFonts w:ascii="Arial" w:hAnsi="Arial" w:cs="Arial"/>
        </w:rPr>
        <w:t>eneficjenta, NIP</w:t>
      </w:r>
      <w:r w:rsidR="00276509" w:rsidRPr="008D0E89">
        <w:rPr>
          <w:rFonts w:ascii="Arial" w:hAnsi="Arial" w:cs="Arial"/>
        </w:rPr>
        <w:t xml:space="preserve">, KRS, </w:t>
      </w:r>
      <w:r w:rsidRPr="008D0E89">
        <w:rPr>
          <w:rFonts w:ascii="Arial" w:hAnsi="Arial" w:cs="Arial"/>
        </w:rPr>
        <w:t xml:space="preserve">w zależności </w:t>
      </w:r>
      <w:r w:rsidR="0061687E" w:rsidRPr="008D0E89">
        <w:rPr>
          <w:rFonts w:ascii="Arial" w:hAnsi="Arial" w:cs="Arial"/>
        </w:rPr>
        <w:br/>
      </w:r>
      <w:r w:rsidR="002F7AF1" w:rsidRPr="008D0E89">
        <w:rPr>
          <w:rFonts w:ascii="Arial" w:hAnsi="Arial" w:cs="Arial"/>
        </w:rPr>
        <w:t>od statusu prawnego b</w:t>
      </w:r>
      <w:r w:rsidRPr="008D0E89">
        <w:rPr>
          <w:rFonts w:ascii="Arial" w:hAnsi="Arial" w:cs="Arial"/>
        </w:rPr>
        <w:t xml:space="preserve">eneficjenta] ………………,zwanym dalej </w:t>
      </w:r>
      <w:r w:rsidRPr="008D0E89">
        <w:rPr>
          <w:rFonts w:ascii="Arial" w:hAnsi="Arial" w:cs="Arial"/>
          <w:b/>
          <w:bCs/>
        </w:rPr>
        <w:t>Beneficjentem</w:t>
      </w:r>
      <w:r w:rsidRPr="008D0E89">
        <w:rPr>
          <w:rFonts w:ascii="Arial" w:hAnsi="Arial" w:cs="Arial"/>
        </w:rPr>
        <w:t>, reprezentowanym przez:</w:t>
      </w:r>
    </w:p>
    <w:p w14:paraId="0B1008F6" w14:textId="4FF7B4BE" w:rsidR="002A1205" w:rsidRPr="008D0E89" w:rsidRDefault="009E558B" w:rsidP="000737F4">
      <w:pPr>
        <w:spacing w:line="276" w:lineRule="auto"/>
        <w:contextualSpacing/>
        <w:rPr>
          <w:rFonts w:ascii="Arial" w:hAnsi="Arial" w:cs="Arial"/>
        </w:rPr>
      </w:pPr>
      <w:r w:rsidRPr="008D0E89">
        <w:rPr>
          <w:rFonts w:ascii="Arial" w:hAnsi="Arial" w:cs="Arial"/>
        </w:rPr>
        <w:t>…………………………………………………………………, na podstawie pełnomocnictwa nr ……………………………………… z dnia …………………………………… załączonego do Umowy</w:t>
      </w:r>
      <w:r w:rsidR="00A34528" w:rsidRPr="008D0E89">
        <w:rPr>
          <w:rFonts w:ascii="Arial" w:hAnsi="Arial" w:cs="Arial"/>
        </w:rPr>
        <w:t>,</w:t>
      </w:r>
    </w:p>
    <w:p w14:paraId="5499CD50" w14:textId="4082518F" w:rsidR="002A1205" w:rsidRPr="008D0E89" w:rsidRDefault="009E558B" w:rsidP="00530B73">
      <w:pPr>
        <w:spacing w:before="240" w:after="240" w:line="276" w:lineRule="auto"/>
        <w:rPr>
          <w:rFonts w:ascii="Arial" w:hAnsi="Arial" w:cs="Arial"/>
        </w:rPr>
      </w:pPr>
      <w:r w:rsidRPr="008D0E89">
        <w:rPr>
          <w:rFonts w:ascii="Arial" w:hAnsi="Arial" w:cs="Arial"/>
        </w:rPr>
        <w:t xml:space="preserve">zwanymi dalej </w:t>
      </w:r>
      <w:r w:rsidRPr="008D0E89">
        <w:rPr>
          <w:rFonts w:ascii="Arial" w:hAnsi="Arial" w:cs="Arial"/>
          <w:b/>
        </w:rPr>
        <w:t>Stronami Umowy</w:t>
      </w:r>
      <w:r w:rsidRPr="008D0E89">
        <w:rPr>
          <w:rFonts w:ascii="Arial" w:hAnsi="Arial" w:cs="Arial"/>
        </w:rPr>
        <w:t>.</w:t>
      </w:r>
    </w:p>
    <w:p w14:paraId="7860047E" w14:textId="4EC55623" w:rsidR="002A1205" w:rsidRPr="008D0E89" w:rsidRDefault="009E558B" w:rsidP="00530B73">
      <w:pPr>
        <w:spacing w:before="240" w:after="240" w:line="276" w:lineRule="auto"/>
        <w:rPr>
          <w:rFonts w:ascii="Arial" w:hAnsi="Arial" w:cs="Arial"/>
        </w:rPr>
      </w:pPr>
      <w:r w:rsidRPr="008D0E89">
        <w:rPr>
          <w:rFonts w:ascii="Arial" w:hAnsi="Arial" w:cs="Arial"/>
        </w:rPr>
        <w:t xml:space="preserve">Działając </w:t>
      </w:r>
      <w:r w:rsidR="00940EC1" w:rsidRPr="008D0E89">
        <w:rPr>
          <w:rFonts w:ascii="Arial" w:hAnsi="Arial" w:cs="Arial"/>
        </w:rPr>
        <w:t xml:space="preserve">na podstawie art. </w:t>
      </w:r>
      <w:r w:rsidR="002F006E" w:rsidRPr="008D0E89">
        <w:rPr>
          <w:rFonts w:ascii="Arial" w:hAnsi="Arial" w:cs="Arial"/>
        </w:rPr>
        <w:t>8</w:t>
      </w:r>
      <w:r w:rsidR="00940EC1" w:rsidRPr="008D0E89">
        <w:rPr>
          <w:rFonts w:ascii="Arial" w:hAnsi="Arial" w:cs="Arial"/>
        </w:rPr>
        <w:t xml:space="preserve"> ust</w:t>
      </w:r>
      <w:r w:rsidR="002F006E" w:rsidRPr="008D0E89">
        <w:rPr>
          <w:rFonts w:ascii="Arial" w:hAnsi="Arial" w:cs="Arial"/>
        </w:rPr>
        <w:t>.</w:t>
      </w:r>
      <w:r w:rsidR="00940EC1" w:rsidRPr="008D0E89">
        <w:rPr>
          <w:rFonts w:ascii="Arial" w:hAnsi="Arial" w:cs="Arial"/>
        </w:rPr>
        <w:t xml:space="preserve"> 1 pkt 2 o</w:t>
      </w:r>
      <w:r w:rsidR="002F006E" w:rsidRPr="008D0E89">
        <w:rPr>
          <w:rFonts w:ascii="Arial" w:hAnsi="Arial" w:cs="Arial"/>
        </w:rPr>
        <w:t>raz ust. 2 pkt 3 ustawy</w:t>
      </w:r>
      <w:r w:rsidR="00E02009" w:rsidRPr="008D0E89">
        <w:rPr>
          <w:rFonts w:ascii="Arial" w:hAnsi="Arial" w:cs="Arial"/>
        </w:rPr>
        <w:t xml:space="preserve"> wdrożeniowej</w:t>
      </w:r>
      <w:r w:rsidR="00940EC1" w:rsidRPr="008D0E89">
        <w:rPr>
          <w:rFonts w:ascii="Arial" w:hAnsi="Arial" w:cs="Arial"/>
        </w:rPr>
        <w:t>, Strony Umowy postanawiają, co następuje:</w:t>
      </w:r>
    </w:p>
    <w:p w14:paraId="11B83E43" w14:textId="59368C62" w:rsidR="002A1205" w:rsidRPr="008D0E89" w:rsidRDefault="00EF2647" w:rsidP="00530B73">
      <w:pPr>
        <w:pStyle w:val="Nagwek1"/>
        <w:spacing w:before="240" w:after="240" w:line="276" w:lineRule="auto"/>
        <w:jc w:val="left"/>
        <w:rPr>
          <w:rFonts w:ascii="Arial" w:hAnsi="Arial" w:cs="Arial"/>
        </w:rPr>
      </w:pPr>
      <w:r w:rsidRPr="008D0E89">
        <w:rPr>
          <w:rFonts w:ascii="Arial" w:hAnsi="Arial" w:cs="Arial"/>
        </w:rPr>
        <w:lastRenderedPageBreak/>
        <w:t xml:space="preserve">§ 1. </w:t>
      </w:r>
      <w:r w:rsidR="00C16A41" w:rsidRPr="008D0E89">
        <w:rPr>
          <w:rFonts w:ascii="Arial" w:hAnsi="Arial" w:cs="Arial"/>
        </w:rPr>
        <w:t xml:space="preserve">Przedmiot Umowy </w:t>
      </w:r>
    </w:p>
    <w:p w14:paraId="64395187" w14:textId="77777777" w:rsidR="002A1205" w:rsidRPr="008D0E89" w:rsidRDefault="00877833">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Przedmiotem Umowy je</w:t>
      </w:r>
      <w:r w:rsidR="00736E42" w:rsidRPr="008D0E89">
        <w:rPr>
          <w:rFonts w:ascii="Arial" w:hAnsi="Arial" w:cs="Arial"/>
        </w:rPr>
        <w:t>st udzielenie przez Instytucję z</w:t>
      </w:r>
      <w:r w:rsidRPr="008D0E89">
        <w:rPr>
          <w:rFonts w:ascii="Arial" w:hAnsi="Arial" w:cs="Arial"/>
        </w:rPr>
        <w:t>arządzającą dofinansowania na realizację Projektu oraz określenie praw i obowiązków Stron Umowy.</w:t>
      </w:r>
    </w:p>
    <w:p w14:paraId="05F982EF" w14:textId="44261A83" w:rsidR="002A1205" w:rsidRPr="008D0E89" w:rsidRDefault="00450E52">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Całkowita wartość Projektu wynosi</w:t>
      </w:r>
      <w:r w:rsidR="00C56F56" w:rsidRPr="008D0E89">
        <w:rPr>
          <w:rFonts w:ascii="Arial" w:hAnsi="Arial" w:cs="Arial"/>
        </w:rPr>
        <w:t xml:space="preserve"> nie więcej niż</w:t>
      </w:r>
      <w:r w:rsidR="00A07447" w:rsidRPr="008D0E89">
        <w:rPr>
          <w:rFonts w:ascii="Arial" w:hAnsi="Arial" w:cs="Arial"/>
        </w:rPr>
        <w:t>: ... zł</w:t>
      </w:r>
      <w:r w:rsidR="0073501F">
        <w:rPr>
          <w:rFonts w:ascii="Arial" w:hAnsi="Arial" w:cs="Arial"/>
        </w:rPr>
        <w:t xml:space="preserve"> (słownie: …)</w:t>
      </w:r>
      <w:r w:rsidRPr="008D0E89">
        <w:rPr>
          <w:rFonts w:ascii="Arial" w:hAnsi="Arial" w:cs="Arial"/>
        </w:rPr>
        <w:t xml:space="preserve">. </w:t>
      </w:r>
    </w:p>
    <w:p w14:paraId="5020CAF6" w14:textId="1F6C6918" w:rsidR="002A1205" w:rsidRPr="008D0E89" w:rsidRDefault="00C56F56">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Całkowita</w:t>
      </w:r>
      <w:r w:rsidR="00450E52" w:rsidRPr="008D0E89">
        <w:rPr>
          <w:rFonts w:ascii="Arial" w:hAnsi="Arial" w:cs="Arial"/>
        </w:rPr>
        <w:t xml:space="preserve"> wartość wydatków kwalifikowalnych Projektu</w:t>
      </w:r>
      <w:r w:rsidR="00721C17" w:rsidRPr="008D0E89">
        <w:rPr>
          <w:rFonts w:ascii="Arial" w:hAnsi="Arial" w:cs="Arial"/>
        </w:rPr>
        <w:t xml:space="preserve"> wynikają</w:t>
      </w:r>
      <w:r w:rsidR="00736E42" w:rsidRPr="008D0E89">
        <w:rPr>
          <w:rFonts w:ascii="Arial" w:hAnsi="Arial" w:cs="Arial"/>
        </w:rPr>
        <w:t>ca</w:t>
      </w:r>
      <w:r w:rsidR="00721C17" w:rsidRPr="008D0E89">
        <w:rPr>
          <w:rFonts w:ascii="Arial" w:hAnsi="Arial" w:cs="Arial"/>
        </w:rPr>
        <w:t xml:space="preserve"> z wniosku o dofinansowanie </w:t>
      </w:r>
      <w:r w:rsidR="00450E52" w:rsidRPr="008D0E89">
        <w:rPr>
          <w:rFonts w:ascii="Arial" w:hAnsi="Arial" w:cs="Arial"/>
        </w:rPr>
        <w:t>wynosi ... zł</w:t>
      </w:r>
      <w:r w:rsidR="0073501F">
        <w:rPr>
          <w:rFonts w:ascii="Arial" w:hAnsi="Arial" w:cs="Arial"/>
        </w:rPr>
        <w:t xml:space="preserve"> (słownie: …)</w:t>
      </w:r>
      <w:r w:rsidR="00F70655">
        <w:rPr>
          <w:rFonts w:ascii="Arial" w:hAnsi="Arial" w:cs="Arial"/>
        </w:rPr>
        <w:t xml:space="preserve"> </w:t>
      </w:r>
      <w:r w:rsidR="00450E52" w:rsidRPr="008D0E89">
        <w:rPr>
          <w:rFonts w:ascii="Arial" w:hAnsi="Arial" w:cs="Arial"/>
        </w:rPr>
        <w:t>i obejmuje</w:t>
      </w:r>
      <w:r w:rsidRPr="008D0E89">
        <w:rPr>
          <w:rFonts w:ascii="Arial" w:hAnsi="Arial" w:cs="Arial"/>
        </w:rPr>
        <w:t xml:space="preserve"> dofinansowanie z następujących źródeł</w:t>
      </w:r>
      <w:r w:rsidR="00450E52" w:rsidRPr="008D0E89">
        <w:rPr>
          <w:rFonts w:ascii="Arial" w:hAnsi="Arial" w:cs="Arial"/>
        </w:rPr>
        <w:t>:</w:t>
      </w:r>
    </w:p>
    <w:p w14:paraId="15172BCB" w14:textId="45D9C31D" w:rsidR="002A1205" w:rsidRPr="008D0E89" w:rsidRDefault="00C56F56" w:rsidP="007E065A">
      <w:pPr>
        <w:numPr>
          <w:ilvl w:val="0"/>
          <w:numId w:val="3"/>
        </w:numPr>
        <w:tabs>
          <w:tab w:val="clear" w:pos="1440"/>
          <w:tab w:val="num" w:pos="1134"/>
        </w:tabs>
        <w:spacing w:before="120" w:after="120" w:line="276" w:lineRule="auto"/>
        <w:ind w:left="1134" w:hanging="425"/>
        <w:rPr>
          <w:rFonts w:ascii="Arial" w:hAnsi="Arial" w:cs="Arial"/>
        </w:rPr>
      </w:pPr>
      <w:r w:rsidRPr="008D0E89">
        <w:rPr>
          <w:rFonts w:ascii="Arial" w:hAnsi="Arial" w:cs="Arial"/>
        </w:rPr>
        <w:t xml:space="preserve">z </w:t>
      </w:r>
      <w:r w:rsidR="00523BF6" w:rsidRPr="008D0E89">
        <w:rPr>
          <w:rFonts w:ascii="Arial" w:hAnsi="Arial" w:cs="Arial"/>
        </w:rPr>
        <w:t>EFRR</w:t>
      </w:r>
      <w:r w:rsidR="00450E52" w:rsidRPr="008D0E89">
        <w:rPr>
          <w:rFonts w:ascii="Arial" w:hAnsi="Arial" w:cs="Arial"/>
        </w:rPr>
        <w:t xml:space="preserve"> w kwo</w:t>
      </w:r>
      <w:r w:rsidR="00A07447" w:rsidRPr="008D0E89">
        <w:rPr>
          <w:rFonts w:ascii="Arial" w:hAnsi="Arial" w:cs="Arial"/>
        </w:rPr>
        <w:t>cie nie większej niż: …………… zł</w:t>
      </w:r>
      <w:r w:rsidR="0073501F">
        <w:rPr>
          <w:rFonts w:ascii="Arial" w:hAnsi="Arial" w:cs="Arial"/>
        </w:rPr>
        <w:t xml:space="preserve"> (słownie: …)</w:t>
      </w:r>
      <w:r w:rsidR="006A6A59" w:rsidRPr="008D0E89">
        <w:rPr>
          <w:rFonts w:ascii="Arial" w:hAnsi="Arial" w:cs="Arial"/>
        </w:rPr>
        <w:t xml:space="preserve">, </w:t>
      </w:r>
      <w:r w:rsidR="00450E52" w:rsidRPr="008D0E89">
        <w:rPr>
          <w:rFonts w:ascii="Arial" w:hAnsi="Arial" w:cs="Arial"/>
        </w:rPr>
        <w:t>co stanowi nie więcej niż: ……% kwoty całkowitych wydatków kwalifikowalnych Projektu;</w:t>
      </w:r>
    </w:p>
    <w:p w14:paraId="34F7B7DB" w14:textId="7DDBB156" w:rsidR="002A1205" w:rsidRPr="008D0E89" w:rsidRDefault="00C56F56" w:rsidP="007E065A">
      <w:pPr>
        <w:numPr>
          <w:ilvl w:val="0"/>
          <w:numId w:val="3"/>
        </w:numPr>
        <w:tabs>
          <w:tab w:val="clear" w:pos="1440"/>
          <w:tab w:val="num" w:pos="1134"/>
        </w:tabs>
        <w:spacing w:before="120" w:after="120" w:line="276" w:lineRule="auto"/>
        <w:ind w:left="1134" w:hanging="425"/>
        <w:rPr>
          <w:rFonts w:ascii="Arial" w:hAnsi="Arial" w:cs="Arial"/>
        </w:rPr>
      </w:pPr>
      <w:r w:rsidRPr="008D0E89">
        <w:rPr>
          <w:rFonts w:ascii="Arial" w:hAnsi="Arial" w:cs="Arial"/>
        </w:rPr>
        <w:t xml:space="preserve">z </w:t>
      </w:r>
      <w:r w:rsidR="00450E52" w:rsidRPr="008D0E89">
        <w:rPr>
          <w:rFonts w:ascii="Arial" w:hAnsi="Arial" w:cs="Arial"/>
        </w:rPr>
        <w:t>budżetu państwa w kwocie nie więk</w:t>
      </w:r>
      <w:r w:rsidR="00A07447" w:rsidRPr="008D0E89">
        <w:rPr>
          <w:rFonts w:ascii="Arial" w:hAnsi="Arial" w:cs="Arial"/>
        </w:rPr>
        <w:t>szej niż: ………………… zł</w:t>
      </w:r>
      <w:r w:rsidR="003548F7" w:rsidRPr="008D0E89">
        <w:rPr>
          <w:rStyle w:val="Odwoanieprzypisudolnego"/>
          <w:rFonts w:ascii="Arial" w:hAnsi="Arial" w:cs="Arial"/>
        </w:rPr>
        <w:footnoteReference w:id="4"/>
      </w:r>
      <w:r w:rsidR="0073501F">
        <w:rPr>
          <w:rFonts w:ascii="Arial" w:hAnsi="Arial" w:cs="Arial"/>
        </w:rPr>
        <w:t xml:space="preserve"> (słownie: …)</w:t>
      </w:r>
      <w:r w:rsidR="00B0071D">
        <w:rPr>
          <w:rFonts w:ascii="Arial" w:hAnsi="Arial" w:cs="Arial"/>
        </w:rPr>
        <w:t xml:space="preserve">, </w:t>
      </w:r>
      <w:r w:rsidR="00B0071D" w:rsidRPr="00A66342">
        <w:rPr>
          <w:rFonts w:ascii="Arial" w:hAnsi="Arial" w:cs="Arial"/>
        </w:rPr>
        <w:t>co stanowi nie więcej niż: ……% kwoty całkowitych wydatków kwalifikowalnych Projektu</w:t>
      </w:r>
      <w:r w:rsidR="001B4F4A" w:rsidRPr="008D0E89">
        <w:rPr>
          <w:rFonts w:ascii="Arial" w:hAnsi="Arial" w:cs="Arial"/>
        </w:rPr>
        <w:t>.</w:t>
      </w:r>
    </w:p>
    <w:p w14:paraId="1E550D60" w14:textId="1E92E777" w:rsidR="002A1205" w:rsidRPr="00F70655" w:rsidRDefault="00B410E7">
      <w:pPr>
        <w:pStyle w:val="Akapitzlist"/>
        <w:numPr>
          <w:ilvl w:val="0"/>
          <w:numId w:val="20"/>
        </w:numPr>
        <w:spacing w:before="120" w:after="120" w:line="276" w:lineRule="auto"/>
        <w:ind w:left="426" w:hanging="426"/>
        <w:contextualSpacing w:val="0"/>
        <w:rPr>
          <w:rFonts w:ascii="Arial" w:hAnsi="Arial" w:cs="Arial"/>
        </w:rPr>
      </w:pPr>
      <w:bookmarkStart w:id="0" w:name="_Hlk205965883"/>
      <w:r w:rsidRPr="00B410E7">
        <w:rPr>
          <w:rFonts w:ascii="Arial" w:hAnsi="Arial" w:cs="Arial"/>
        </w:rPr>
        <w:t xml:space="preserve">W przypadku stwierdzenia nieprawidłowości skutkującej pomniejszeniem wydatków kwalifikowalnych najpóźniej przed zatwierdzeniem wniosku o płatność rozliczającego te wydatki, nie następuje obniżenie dofinansowania </w:t>
      </w:r>
      <w:r w:rsidR="00035E49">
        <w:rPr>
          <w:rFonts w:ascii="Arial" w:hAnsi="Arial" w:cs="Arial"/>
        </w:rPr>
        <w:t>P</w:t>
      </w:r>
      <w:r w:rsidRPr="00B410E7">
        <w:rPr>
          <w:rFonts w:ascii="Arial" w:hAnsi="Arial" w:cs="Arial"/>
        </w:rPr>
        <w:t>rojektu</w:t>
      </w:r>
      <w:r w:rsidR="00546AE0">
        <w:rPr>
          <w:rFonts w:ascii="Arial" w:hAnsi="Arial" w:cs="Arial"/>
        </w:rPr>
        <w:t>,</w:t>
      </w:r>
      <w:r w:rsidRPr="00B410E7">
        <w:rPr>
          <w:rFonts w:ascii="Arial" w:hAnsi="Arial" w:cs="Arial"/>
        </w:rPr>
        <w:t xml:space="preserve"> pod warunkiem przedstawienia innych wydatków kwalifikowalnych</w:t>
      </w:r>
      <w:r w:rsidR="00035E49">
        <w:rPr>
          <w:rFonts w:ascii="Arial" w:hAnsi="Arial" w:cs="Arial"/>
        </w:rPr>
        <w:t>,</w:t>
      </w:r>
      <w:r w:rsidRPr="00B410E7">
        <w:rPr>
          <w:rFonts w:ascii="Arial" w:hAnsi="Arial" w:cs="Arial"/>
        </w:rPr>
        <w:t xml:space="preserve"> nieobarczonych błędem</w:t>
      </w:r>
      <w:r w:rsidR="00035E49">
        <w:rPr>
          <w:rFonts w:ascii="Arial" w:hAnsi="Arial" w:cs="Arial"/>
        </w:rPr>
        <w:t>,</w:t>
      </w:r>
      <w:r w:rsidRPr="00B410E7">
        <w:rPr>
          <w:rFonts w:ascii="Arial" w:hAnsi="Arial" w:cs="Arial"/>
        </w:rPr>
        <w:t xml:space="preserve"> w miejsce wydatków nieprawidłowych. </w:t>
      </w:r>
      <w:r w:rsidR="00035E49">
        <w:rPr>
          <w:rFonts w:ascii="Arial" w:hAnsi="Arial" w:cs="Arial"/>
        </w:rPr>
        <w:t>G</w:t>
      </w:r>
      <w:r w:rsidRPr="00B410E7">
        <w:rPr>
          <w:rFonts w:ascii="Arial" w:hAnsi="Arial" w:cs="Arial"/>
        </w:rPr>
        <w:t xml:space="preserve">dy </w:t>
      </w:r>
      <w:r>
        <w:rPr>
          <w:rFonts w:ascii="Arial" w:hAnsi="Arial" w:cs="Arial"/>
        </w:rPr>
        <w:t>B</w:t>
      </w:r>
      <w:r w:rsidRPr="00B410E7">
        <w:rPr>
          <w:rFonts w:ascii="Arial" w:hAnsi="Arial" w:cs="Arial"/>
        </w:rPr>
        <w:t xml:space="preserve">eneficjent nie może przedstawić do dofinansowania innych wydatków kwalifikowalnych, </w:t>
      </w:r>
      <w:r w:rsidR="00035E49">
        <w:rPr>
          <w:rFonts w:ascii="Arial" w:hAnsi="Arial" w:cs="Arial"/>
        </w:rPr>
        <w:t>Instytucja zarządzająca proporcjonalnie obniża do</w:t>
      </w:r>
      <w:r w:rsidRPr="00B410E7">
        <w:rPr>
          <w:rFonts w:ascii="Arial" w:hAnsi="Arial" w:cs="Arial"/>
        </w:rPr>
        <w:t xml:space="preserve">finansowanie </w:t>
      </w:r>
      <w:r w:rsidR="00035E49">
        <w:rPr>
          <w:rFonts w:ascii="Arial" w:hAnsi="Arial" w:cs="Arial"/>
        </w:rPr>
        <w:t>P</w:t>
      </w:r>
      <w:r w:rsidRPr="00F70655">
        <w:rPr>
          <w:rFonts w:ascii="Arial" w:hAnsi="Arial" w:cs="Arial"/>
        </w:rPr>
        <w:t xml:space="preserve">rojektu. </w:t>
      </w:r>
      <w:bookmarkEnd w:id="0"/>
      <w:r w:rsidR="000A0CD2" w:rsidRPr="00F70655">
        <w:rPr>
          <w:rFonts w:ascii="Arial" w:hAnsi="Arial" w:cs="Arial"/>
        </w:rPr>
        <w:t>.</w:t>
      </w:r>
    </w:p>
    <w:p w14:paraId="3FEED3EC" w14:textId="795A5B4E" w:rsidR="002A1205" w:rsidRPr="008D0E89" w:rsidRDefault="001B4F4A">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Beneficjent zobowiązuje się do wydatkowania na realizację Projektu wkładu własnego w wysok</w:t>
      </w:r>
      <w:r w:rsidR="00A07447" w:rsidRPr="008D0E89">
        <w:rPr>
          <w:rFonts w:ascii="Arial" w:hAnsi="Arial" w:cs="Arial"/>
        </w:rPr>
        <w:t>ości nie mniejszej niż: ……… zł</w:t>
      </w:r>
      <w:r w:rsidR="0073501F">
        <w:rPr>
          <w:rFonts w:ascii="Arial" w:hAnsi="Arial" w:cs="Arial"/>
        </w:rPr>
        <w:t xml:space="preserve"> (słownie: …)</w:t>
      </w:r>
      <w:r w:rsidRPr="008D0E89">
        <w:rPr>
          <w:rFonts w:ascii="Arial" w:hAnsi="Arial" w:cs="Arial"/>
        </w:rPr>
        <w:t xml:space="preserve">, co stanowi </w:t>
      </w:r>
      <w:r w:rsidR="003A3EBD" w:rsidRPr="008D0E89">
        <w:rPr>
          <w:rFonts w:ascii="Arial" w:hAnsi="Arial" w:cs="Arial"/>
        </w:rPr>
        <w:t>nie mniej niż</w:t>
      </w:r>
      <w:r w:rsidRPr="008D0E89">
        <w:rPr>
          <w:rFonts w:ascii="Arial" w:hAnsi="Arial" w:cs="Arial"/>
        </w:rPr>
        <w:t>: …% kwoty całkowitych wydatków kwalifikowalnych Projektu</w:t>
      </w:r>
      <w:r w:rsidR="00A25036">
        <w:rPr>
          <w:rStyle w:val="Odwoanieprzypisudolnego"/>
          <w:rFonts w:ascii="Arial" w:hAnsi="Arial" w:cs="Arial"/>
        </w:rPr>
        <w:footnoteReference w:id="5"/>
      </w:r>
      <w:r w:rsidRPr="008D0E89">
        <w:rPr>
          <w:rFonts w:ascii="Arial" w:hAnsi="Arial" w:cs="Arial"/>
        </w:rPr>
        <w:t>.</w:t>
      </w:r>
    </w:p>
    <w:p w14:paraId="4844D97A" w14:textId="77777777" w:rsidR="002A1205" w:rsidRPr="008D0E89" w:rsidRDefault="001B4F4A">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Beneficjent zobowiązuje się pokryć wszelkie wydatki niekwalifikowalne w ramach Projektu oraz część wydatków kwalifikowalnych nieobjętych dofinansowaniem.</w:t>
      </w:r>
    </w:p>
    <w:p w14:paraId="145807DF" w14:textId="6DC42E03" w:rsidR="002A1205" w:rsidRPr="008D0E89" w:rsidRDefault="001B4F4A">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Poniesienie przez Beneficjenta wydatków kwalifikowalnych w kwocie większej niż określona w ust. 3</w:t>
      </w:r>
      <w:r w:rsidR="001E411C" w:rsidRPr="008D0E89">
        <w:rPr>
          <w:rFonts w:ascii="Arial" w:hAnsi="Arial" w:cs="Arial"/>
        </w:rPr>
        <w:t>,</w:t>
      </w:r>
      <w:r w:rsidRPr="008D0E89">
        <w:rPr>
          <w:rFonts w:ascii="Arial" w:hAnsi="Arial" w:cs="Arial"/>
        </w:rPr>
        <w:t xml:space="preserve"> nie </w:t>
      </w:r>
      <w:r w:rsidR="00A07447" w:rsidRPr="008D0E89">
        <w:rPr>
          <w:rFonts w:ascii="Arial" w:hAnsi="Arial" w:cs="Arial"/>
        </w:rPr>
        <w:t>jest</w:t>
      </w:r>
      <w:r w:rsidRPr="008D0E89">
        <w:rPr>
          <w:rFonts w:ascii="Arial" w:hAnsi="Arial" w:cs="Arial"/>
        </w:rPr>
        <w:t xml:space="preserve"> podstaw</w:t>
      </w:r>
      <w:r w:rsidR="00A07447" w:rsidRPr="008D0E89">
        <w:rPr>
          <w:rFonts w:ascii="Arial" w:hAnsi="Arial" w:cs="Arial"/>
        </w:rPr>
        <w:t>ą</w:t>
      </w:r>
      <w:r w:rsidRPr="008D0E89">
        <w:rPr>
          <w:rFonts w:ascii="Arial" w:hAnsi="Arial" w:cs="Arial"/>
        </w:rPr>
        <w:t xml:space="preserve"> do zwiększenia przyznanej kwoty dofinansowania</w:t>
      </w:r>
      <w:r w:rsidR="009B2F4E" w:rsidRPr="008D0E89">
        <w:rPr>
          <w:rFonts w:ascii="Arial" w:hAnsi="Arial" w:cs="Arial"/>
        </w:rPr>
        <w:t>, z zastrzeżeniem postanowień § 1</w:t>
      </w:r>
      <w:r w:rsidR="00C96DF0" w:rsidRPr="008D0E89">
        <w:rPr>
          <w:rFonts w:ascii="Arial" w:hAnsi="Arial" w:cs="Arial"/>
        </w:rPr>
        <w:t>5</w:t>
      </w:r>
      <w:r w:rsidR="009B2F4E" w:rsidRPr="008D0E89">
        <w:rPr>
          <w:rFonts w:ascii="Arial" w:hAnsi="Arial" w:cs="Arial"/>
        </w:rPr>
        <w:t xml:space="preserve"> Umowy</w:t>
      </w:r>
      <w:r w:rsidR="00521A14" w:rsidRPr="008D0E89">
        <w:rPr>
          <w:rStyle w:val="Odwoanieprzypisudolnego"/>
          <w:rFonts w:ascii="Arial" w:hAnsi="Arial" w:cs="Arial"/>
        </w:rPr>
        <w:footnoteReference w:id="6"/>
      </w:r>
      <w:r w:rsidRPr="008D0E89">
        <w:rPr>
          <w:rFonts w:ascii="Arial" w:hAnsi="Arial" w:cs="Arial"/>
        </w:rPr>
        <w:t>.</w:t>
      </w:r>
    </w:p>
    <w:p w14:paraId="1032B4BB" w14:textId="4165B562" w:rsidR="002A1205" w:rsidRPr="008D0E89" w:rsidRDefault="001B4F4A">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 xml:space="preserve">Dla Projektu, w ramach którego uwzględnione zostały wydatki objęte regułami pomocy publicznej w ramach programu pomocowego o numerze ..., udzielonej </w:t>
      </w:r>
      <w:r w:rsidRPr="008D0E89">
        <w:rPr>
          <w:rFonts w:ascii="Arial" w:hAnsi="Arial" w:cs="Arial"/>
        </w:rPr>
        <w:lastRenderedPageBreak/>
        <w:t xml:space="preserve">na podstawie Rozporządzenia </w:t>
      </w:r>
      <w:r w:rsidR="00C83C26" w:rsidRPr="008D0E89">
        <w:rPr>
          <w:rFonts w:ascii="Arial" w:hAnsi="Arial" w:cs="Arial"/>
        </w:rPr>
        <w:t>…</w:t>
      </w:r>
      <w:r w:rsidRPr="008D0E89">
        <w:rPr>
          <w:rFonts w:ascii="Arial" w:hAnsi="Arial" w:cs="Arial"/>
        </w:rPr>
        <w:t>z ...</w:t>
      </w:r>
      <w:r w:rsidR="00A07447" w:rsidRPr="008D0E89">
        <w:rPr>
          <w:rFonts w:ascii="Arial" w:hAnsi="Arial" w:cs="Arial"/>
        </w:rPr>
        <w:t xml:space="preserve"> r.</w:t>
      </w:r>
      <w:r w:rsidRPr="008D0E89">
        <w:rPr>
          <w:rFonts w:ascii="Arial" w:hAnsi="Arial" w:cs="Arial"/>
          <w:vertAlign w:val="superscript"/>
        </w:rPr>
        <w:footnoteReference w:id="7"/>
      </w:r>
      <w:r w:rsidRPr="008D0E89">
        <w:rPr>
          <w:rFonts w:ascii="Arial" w:hAnsi="Arial" w:cs="Arial"/>
        </w:rPr>
        <w:t>, kwota dofinansowania, o której mowa w ust. 3 przeznaczona na wydatki objęte regułami pomocy publicznej w</w:t>
      </w:r>
      <w:r w:rsidR="00A07447" w:rsidRPr="008D0E89">
        <w:rPr>
          <w:rFonts w:ascii="Arial" w:hAnsi="Arial" w:cs="Arial"/>
        </w:rPr>
        <w:t>ynosi nie więcej niż: ……………… zł</w:t>
      </w:r>
      <w:r w:rsidR="0073501F">
        <w:rPr>
          <w:rFonts w:ascii="Arial" w:hAnsi="Arial" w:cs="Arial"/>
        </w:rPr>
        <w:t xml:space="preserve"> (słownie: …)</w:t>
      </w:r>
      <w:r w:rsidR="00A07447" w:rsidRPr="008D0E89">
        <w:rPr>
          <w:rFonts w:ascii="Arial" w:hAnsi="Arial" w:cs="Arial"/>
        </w:rPr>
        <w:t>, czyli</w:t>
      </w:r>
      <w:r w:rsidRPr="008D0E89">
        <w:rPr>
          <w:rFonts w:ascii="Arial" w:hAnsi="Arial" w:cs="Arial"/>
        </w:rPr>
        <w:t xml:space="preserve"> nie więcej niż: ………% wydatków kwalifikowalnych objętych regułami pomocy publicznej</w:t>
      </w:r>
      <w:r w:rsidR="00A419FC" w:rsidRPr="008D0E89">
        <w:rPr>
          <w:rFonts w:ascii="Arial" w:hAnsi="Arial" w:cs="Arial"/>
          <w:vertAlign w:val="superscript"/>
        </w:rPr>
        <w:footnoteReference w:id="8"/>
      </w:r>
      <w:r w:rsidRPr="008D0E89">
        <w:rPr>
          <w:rFonts w:ascii="Arial" w:hAnsi="Arial" w:cs="Arial"/>
        </w:rPr>
        <w:t>.</w:t>
      </w:r>
    </w:p>
    <w:p w14:paraId="044C1EB0" w14:textId="77777777" w:rsidR="002A1205" w:rsidRPr="008D0E89" w:rsidRDefault="00A07447">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G</w:t>
      </w:r>
      <w:r w:rsidR="00AC19A3" w:rsidRPr="008D0E89">
        <w:rPr>
          <w:rFonts w:ascii="Arial" w:hAnsi="Arial" w:cs="Arial"/>
        </w:rPr>
        <w:t xml:space="preserve">dy dla Projektu objętego pomocą publiczną (w tym pomocą de minimis), kwoty określone w ust. 3 pkt 1 i 2 oraz ust. </w:t>
      </w:r>
      <w:r w:rsidR="009821B6" w:rsidRPr="008D0E89">
        <w:rPr>
          <w:rFonts w:ascii="Arial" w:hAnsi="Arial" w:cs="Arial"/>
        </w:rPr>
        <w:t>8</w:t>
      </w:r>
      <w:r w:rsidR="00AC19A3" w:rsidRPr="008D0E89">
        <w:rPr>
          <w:rFonts w:ascii="Arial" w:hAnsi="Arial" w:cs="Arial"/>
        </w:rPr>
        <w:t xml:space="preserve"> przekroczą wysokość limitów intensywności dopuszczalną właściwymi przepisami krajowymi, wartość udzielonego wsparcia zostanie obniżona do wysokości przedmiotowych limitów. Pozostałą część wydatków Beneficjent pokrywa ze środków własnych.</w:t>
      </w:r>
    </w:p>
    <w:p w14:paraId="7741F49D" w14:textId="2BFE3313" w:rsidR="002A1205" w:rsidRPr="008D0E89" w:rsidRDefault="0041386A">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Beneficjent otrzymuje dofinansowanie w ramach cross</w:t>
      </w:r>
      <w:r w:rsidR="00BE5CB7" w:rsidRPr="008D0E89">
        <w:rPr>
          <w:rFonts w:ascii="Arial" w:hAnsi="Arial" w:cs="Arial"/>
        </w:rPr>
        <w:t>-</w:t>
      </w:r>
      <w:r w:rsidRPr="008D0E89">
        <w:rPr>
          <w:rFonts w:ascii="Arial" w:hAnsi="Arial" w:cs="Arial"/>
        </w:rPr>
        <w:t xml:space="preserve">financingu w </w:t>
      </w:r>
      <w:r w:rsidR="0047232E" w:rsidRPr="008D0E89">
        <w:rPr>
          <w:rFonts w:ascii="Arial" w:hAnsi="Arial" w:cs="Arial"/>
        </w:rPr>
        <w:t>kwocie nieprzekraczającej ………… zł</w:t>
      </w:r>
      <w:r w:rsidR="0073501F">
        <w:rPr>
          <w:rFonts w:ascii="Arial" w:hAnsi="Arial" w:cs="Arial"/>
        </w:rPr>
        <w:t xml:space="preserve"> (słownie: …)</w:t>
      </w:r>
      <w:r w:rsidR="009A10F9" w:rsidRPr="008D0E89">
        <w:rPr>
          <w:rFonts w:ascii="Arial" w:hAnsi="Arial" w:cs="Arial"/>
        </w:rPr>
        <w:t>,</w:t>
      </w:r>
      <w:r w:rsidRPr="008D0E89">
        <w:rPr>
          <w:rFonts w:ascii="Arial" w:hAnsi="Arial" w:cs="Arial"/>
        </w:rPr>
        <w:t xml:space="preserve"> stanowiącej nie więcej niż …% kwoty wydatków kwalifikowalnych Projektu</w:t>
      </w:r>
      <w:r w:rsidR="00934363" w:rsidRPr="008D0E89">
        <w:rPr>
          <w:rFonts w:ascii="Arial" w:hAnsi="Arial" w:cs="Arial"/>
          <w:vertAlign w:val="superscript"/>
        </w:rPr>
        <w:footnoteReference w:id="9"/>
      </w:r>
      <w:r w:rsidRPr="008D0E89">
        <w:rPr>
          <w:rFonts w:ascii="Arial" w:hAnsi="Arial" w:cs="Arial"/>
        </w:rPr>
        <w:t>.</w:t>
      </w:r>
    </w:p>
    <w:p w14:paraId="44402A3F" w14:textId="7E5F156E" w:rsidR="00BE69AA" w:rsidRPr="0093428F" w:rsidRDefault="00255EC1">
      <w:pPr>
        <w:pStyle w:val="Akapitzlist"/>
        <w:numPr>
          <w:ilvl w:val="0"/>
          <w:numId w:val="20"/>
        </w:numPr>
        <w:spacing w:before="120" w:after="120" w:line="276" w:lineRule="auto"/>
        <w:ind w:left="426" w:hanging="426"/>
        <w:contextualSpacing w:val="0"/>
        <w:rPr>
          <w:rFonts w:ascii="Arial" w:hAnsi="Arial" w:cs="Arial"/>
        </w:rPr>
      </w:pPr>
      <w:r w:rsidRPr="008D0E89">
        <w:rPr>
          <w:rFonts w:ascii="Arial" w:hAnsi="Arial" w:cs="Arial"/>
        </w:rPr>
        <w:t xml:space="preserve">Podmiotem upoważnionym do ponoszenia wydatków kwalifikowalnych w ramach Projektu, z zastrzeżeniem pkt 1, 3 i 4 </w:t>
      </w:r>
      <w:r w:rsidR="00F10479" w:rsidRPr="008D0E89">
        <w:rPr>
          <w:rFonts w:ascii="Arial" w:hAnsi="Arial" w:cs="Arial"/>
        </w:rPr>
        <w:t>sekcji</w:t>
      </w:r>
      <w:r w:rsidR="00DD0102" w:rsidRPr="008D0E89">
        <w:rPr>
          <w:rFonts w:ascii="Arial" w:hAnsi="Arial" w:cs="Arial"/>
        </w:rPr>
        <w:t xml:space="preserve"> </w:t>
      </w:r>
      <w:r w:rsidR="00F10479" w:rsidRPr="008D0E89">
        <w:rPr>
          <w:rFonts w:ascii="Arial" w:hAnsi="Arial" w:cs="Arial"/>
        </w:rPr>
        <w:t>3</w:t>
      </w:r>
      <w:r w:rsidRPr="008D0E89">
        <w:rPr>
          <w:rFonts w:ascii="Arial" w:hAnsi="Arial" w:cs="Arial"/>
        </w:rPr>
        <w:t>.</w:t>
      </w:r>
      <w:r w:rsidR="00F10479" w:rsidRPr="008D0E89">
        <w:rPr>
          <w:rFonts w:ascii="Arial" w:hAnsi="Arial" w:cs="Arial"/>
        </w:rPr>
        <w:t>1</w:t>
      </w:r>
      <w:r w:rsidRPr="008D0E89">
        <w:rPr>
          <w:rFonts w:ascii="Arial" w:hAnsi="Arial" w:cs="Arial"/>
        </w:rPr>
        <w:t>.</w:t>
      </w:r>
      <w:r w:rsidR="00730BDB" w:rsidRPr="008D0E89">
        <w:rPr>
          <w:rFonts w:ascii="Arial" w:hAnsi="Arial" w:cs="Arial"/>
        </w:rPr>
        <w:t>1</w:t>
      </w:r>
      <w:r w:rsidR="00F10479" w:rsidRPr="008D0E89">
        <w:rPr>
          <w:rFonts w:ascii="Arial" w:hAnsi="Arial" w:cs="Arial"/>
        </w:rPr>
        <w:t xml:space="preserve"> w</w:t>
      </w:r>
      <w:r w:rsidRPr="008D0E89">
        <w:rPr>
          <w:rFonts w:ascii="Arial" w:hAnsi="Arial" w:cs="Arial"/>
        </w:rPr>
        <w:t xml:space="preserve">ytycznych </w:t>
      </w:r>
      <w:r w:rsidR="00F10479" w:rsidRPr="008D0E89">
        <w:rPr>
          <w:rFonts w:ascii="Arial" w:hAnsi="Arial" w:cs="Arial"/>
        </w:rPr>
        <w:t>dot.</w:t>
      </w:r>
      <w:r w:rsidRPr="008D0E89">
        <w:rPr>
          <w:rFonts w:ascii="Arial" w:hAnsi="Arial" w:cs="Arial"/>
        </w:rPr>
        <w:t xml:space="preserve"> kwalifikowalności wydatków, jest</w:t>
      </w:r>
      <w:r w:rsidR="00B52C05" w:rsidRPr="008D0E89">
        <w:rPr>
          <w:rFonts w:ascii="Arial" w:hAnsi="Arial" w:cs="Arial"/>
        </w:rPr>
        <w:t xml:space="preserve">… </w:t>
      </w:r>
      <w:r w:rsidR="00A07447" w:rsidRPr="008D0E89">
        <w:rPr>
          <w:rFonts w:ascii="Arial" w:hAnsi="Arial" w:cs="Arial"/>
        </w:rPr>
        <w:t>[nazwa podmiotu/ adres podmiotu/ NIP podmiotu]</w:t>
      </w:r>
      <w:r w:rsidRPr="008D0E89">
        <w:rPr>
          <w:rFonts w:ascii="Arial" w:hAnsi="Arial" w:cs="Arial"/>
          <w:vertAlign w:val="superscript"/>
        </w:rPr>
        <w:footnoteReference w:id="10"/>
      </w:r>
      <w:r w:rsidRPr="008D0E89">
        <w:rPr>
          <w:rFonts w:ascii="Arial" w:hAnsi="Arial" w:cs="Arial"/>
        </w:rPr>
        <w:t xml:space="preserve">. </w:t>
      </w:r>
    </w:p>
    <w:p w14:paraId="0F219068" w14:textId="3D002A2F" w:rsidR="003A3EBD"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39604F" w:rsidRPr="008D0E89">
        <w:rPr>
          <w:rFonts w:ascii="Arial" w:hAnsi="Arial" w:cs="Arial"/>
        </w:rPr>
        <w:t>2</w:t>
      </w:r>
      <w:r w:rsidRPr="008D0E89">
        <w:rPr>
          <w:rFonts w:ascii="Arial" w:hAnsi="Arial" w:cs="Arial"/>
        </w:rPr>
        <w:t xml:space="preserve">. </w:t>
      </w:r>
      <w:r w:rsidR="00D11B9F" w:rsidRPr="008D0E89">
        <w:rPr>
          <w:rFonts w:ascii="Arial" w:hAnsi="Arial" w:cs="Arial"/>
        </w:rPr>
        <w:t>Termin</w:t>
      </w:r>
      <w:r w:rsidR="00C16A41" w:rsidRPr="008D0E89">
        <w:rPr>
          <w:rFonts w:ascii="Arial" w:hAnsi="Arial" w:cs="Arial"/>
        </w:rPr>
        <w:t xml:space="preserve"> realizacji Projektu</w:t>
      </w:r>
      <w:r w:rsidR="00DD0102" w:rsidRPr="008D0E89">
        <w:rPr>
          <w:rFonts w:ascii="Arial" w:hAnsi="Arial" w:cs="Arial"/>
        </w:rPr>
        <w:t xml:space="preserve"> </w:t>
      </w:r>
    </w:p>
    <w:p w14:paraId="15AD9A9C" w14:textId="028A9658" w:rsidR="002A1205" w:rsidRPr="008D0E89" w:rsidRDefault="00D67111">
      <w:pPr>
        <w:pStyle w:val="Akapitzlist"/>
        <w:numPr>
          <w:ilvl w:val="0"/>
          <w:numId w:val="21"/>
        </w:numPr>
        <w:spacing w:before="120" w:after="120" w:line="276" w:lineRule="auto"/>
        <w:ind w:left="284" w:hanging="284"/>
        <w:contextualSpacing w:val="0"/>
        <w:rPr>
          <w:rFonts w:ascii="Arial" w:hAnsi="Arial" w:cs="Arial"/>
        </w:rPr>
      </w:pPr>
      <w:r w:rsidRPr="008D0E89">
        <w:rPr>
          <w:rFonts w:ascii="Arial" w:hAnsi="Arial" w:cs="Arial"/>
        </w:rPr>
        <w:t>Okres realizacji Projektu</w:t>
      </w:r>
      <w:r w:rsidR="00C83C26" w:rsidRPr="008D0E89">
        <w:rPr>
          <w:rFonts w:ascii="Arial" w:hAnsi="Arial" w:cs="Arial"/>
        </w:rPr>
        <w:t>, z zastrzeżeniem ust.</w:t>
      </w:r>
      <w:r w:rsidR="00427E7F" w:rsidRPr="008D0E89">
        <w:rPr>
          <w:rFonts w:ascii="Arial" w:hAnsi="Arial" w:cs="Arial"/>
        </w:rPr>
        <w:t xml:space="preserve"> 3 </w:t>
      </w:r>
      <w:r w:rsidR="007404FB" w:rsidRPr="008D0E89">
        <w:rPr>
          <w:rFonts w:ascii="Arial" w:hAnsi="Arial" w:cs="Arial"/>
        </w:rPr>
        <w:t>to</w:t>
      </w:r>
      <w:r w:rsidRPr="008D0E89">
        <w:rPr>
          <w:rFonts w:ascii="Arial" w:hAnsi="Arial" w:cs="Arial"/>
        </w:rPr>
        <w:t xml:space="preserve">: </w:t>
      </w:r>
    </w:p>
    <w:p w14:paraId="40110852" w14:textId="77777777" w:rsidR="002A1205" w:rsidRPr="008D0E89" w:rsidRDefault="00D67111">
      <w:pPr>
        <w:pStyle w:val="Akapitzlist"/>
        <w:numPr>
          <w:ilvl w:val="0"/>
          <w:numId w:val="22"/>
        </w:numPr>
        <w:spacing w:before="120" w:after="120" w:line="276" w:lineRule="auto"/>
        <w:ind w:left="567" w:hanging="283"/>
        <w:contextualSpacing w:val="0"/>
        <w:rPr>
          <w:rFonts w:ascii="Arial" w:hAnsi="Arial" w:cs="Arial"/>
        </w:rPr>
      </w:pPr>
      <w:r w:rsidRPr="008D0E89">
        <w:rPr>
          <w:rFonts w:ascii="Arial" w:hAnsi="Arial" w:cs="Arial"/>
        </w:rPr>
        <w:t>rozpoczęcie realizacji Projektu: ... r.,</w:t>
      </w:r>
    </w:p>
    <w:p w14:paraId="68790DB9" w14:textId="77777777" w:rsidR="002A1205" w:rsidRPr="008D0E89" w:rsidRDefault="00D67111">
      <w:pPr>
        <w:pStyle w:val="Akapitzlist"/>
        <w:numPr>
          <w:ilvl w:val="0"/>
          <w:numId w:val="22"/>
        </w:numPr>
        <w:spacing w:before="120" w:after="120" w:line="276" w:lineRule="auto"/>
        <w:ind w:left="567" w:hanging="283"/>
        <w:contextualSpacing w:val="0"/>
        <w:rPr>
          <w:rFonts w:ascii="Arial" w:hAnsi="Arial" w:cs="Arial"/>
        </w:rPr>
      </w:pPr>
      <w:r w:rsidRPr="008D0E89">
        <w:rPr>
          <w:rFonts w:ascii="Arial" w:hAnsi="Arial" w:cs="Arial"/>
        </w:rPr>
        <w:t>zakończenie realizacji Projektu: ... r.</w:t>
      </w:r>
    </w:p>
    <w:p w14:paraId="07106D8B" w14:textId="5231244B" w:rsidR="002A1205" w:rsidRPr="008D0E89" w:rsidRDefault="00D67111">
      <w:pPr>
        <w:pStyle w:val="Akapitzlist"/>
        <w:numPr>
          <w:ilvl w:val="0"/>
          <w:numId w:val="21"/>
        </w:numPr>
        <w:spacing w:before="120" w:after="120" w:line="276" w:lineRule="auto"/>
        <w:ind w:left="284" w:hanging="284"/>
        <w:contextualSpacing w:val="0"/>
        <w:rPr>
          <w:rFonts w:ascii="Arial" w:hAnsi="Arial" w:cs="Arial"/>
        </w:rPr>
      </w:pPr>
      <w:r w:rsidRPr="008D0E89">
        <w:rPr>
          <w:rFonts w:ascii="Arial" w:hAnsi="Arial" w:cs="Arial"/>
        </w:rPr>
        <w:t xml:space="preserve">Okres kwalifikowalności wydatków w ramach Projektu rozpoczyna się z dniem rozpoczęcia realizacji Projektu a kończy z dniem zakończenia realizacji Projektu, określonymi w ust. 1. Wydatki poniesione poza okresem kwalifikowalności wydatków </w:t>
      </w:r>
      <w:r w:rsidR="00D261BD" w:rsidRPr="008D0E89">
        <w:rPr>
          <w:rFonts w:ascii="Arial" w:hAnsi="Arial" w:cs="Arial"/>
        </w:rPr>
        <w:t>są</w:t>
      </w:r>
      <w:r w:rsidRPr="008D0E89">
        <w:rPr>
          <w:rFonts w:ascii="Arial" w:hAnsi="Arial" w:cs="Arial"/>
        </w:rPr>
        <w:t xml:space="preserve"> wydatk</w:t>
      </w:r>
      <w:r w:rsidR="00D261BD" w:rsidRPr="008D0E89">
        <w:rPr>
          <w:rFonts w:ascii="Arial" w:hAnsi="Arial" w:cs="Arial"/>
        </w:rPr>
        <w:t>ami</w:t>
      </w:r>
      <w:r w:rsidR="000737F4" w:rsidRPr="008D0E89">
        <w:rPr>
          <w:rFonts w:ascii="Arial" w:hAnsi="Arial" w:cs="Arial"/>
        </w:rPr>
        <w:t xml:space="preserve"> </w:t>
      </w:r>
      <w:r w:rsidR="00D261BD" w:rsidRPr="008D0E89">
        <w:rPr>
          <w:rFonts w:ascii="Arial" w:hAnsi="Arial" w:cs="Arial"/>
        </w:rPr>
        <w:t>nie</w:t>
      </w:r>
      <w:r w:rsidR="00991392" w:rsidRPr="008D0E89">
        <w:rPr>
          <w:rFonts w:ascii="Arial" w:hAnsi="Arial" w:cs="Arial"/>
        </w:rPr>
        <w:t>kwalifikowa</w:t>
      </w:r>
      <w:r w:rsidR="007E78D8" w:rsidRPr="008D0E89">
        <w:rPr>
          <w:rFonts w:ascii="Arial" w:hAnsi="Arial" w:cs="Arial"/>
        </w:rPr>
        <w:t>l</w:t>
      </w:r>
      <w:r w:rsidR="00991392" w:rsidRPr="008D0E89">
        <w:rPr>
          <w:rFonts w:ascii="Arial" w:hAnsi="Arial" w:cs="Arial"/>
        </w:rPr>
        <w:t>n</w:t>
      </w:r>
      <w:r w:rsidR="00D261BD" w:rsidRPr="008D0E89">
        <w:rPr>
          <w:rFonts w:ascii="Arial" w:hAnsi="Arial" w:cs="Arial"/>
        </w:rPr>
        <w:t>ymi</w:t>
      </w:r>
      <w:r w:rsidR="00991392" w:rsidRPr="008D0E89">
        <w:rPr>
          <w:rFonts w:ascii="Arial" w:hAnsi="Arial" w:cs="Arial"/>
        </w:rPr>
        <w:t>,</w:t>
      </w:r>
      <w:r w:rsidR="008D0E89">
        <w:rPr>
          <w:rFonts w:ascii="Arial" w:hAnsi="Arial" w:cs="Arial"/>
        </w:rPr>
        <w:t xml:space="preserve"> </w:t>
      </w:r>
      <w:r w:rsidR="0047232E" w:rsidRPr="008D0E89">
        <w:rPr>
          <w:rFonts w:ascii="Arial" w:hAnsi="Arial" w:cs="Arial"/>
        </w:rPr>
        <w:t>z zastrzeżeniem ust. 3</w:t>
      </w:r>
      <w:r w:rsidR="00991392" w:rsidRPr="008D0E89">
        <w:rPr>
          <w:rFonts w:ascii="Arial" w:hAnsi="Arial" w:cs="Arial"/>
        </w:rPr>
        <w:t>.</w:t>
      </w:r>
    </w:p>
    <w:p w14:paraId="350C2279" w14:textId="31E8223A" w:rsidR="001E411C" w:rsidRPr="008D0E89" w:rsidRDefault="00D67111">
      <w:pPr>
        <w:pStyle w:val="Akapitzlist"/>
        <w:numPr>
          <w:ilvl w:val="0"/>
          <w:numId w:val="21"/>
        </w:numPr>
        <w:spacing w:before="120" w:after="120" w:line="276" w:lineRule="auto"/>
        <w:ind w:left="284" w:hanging="284"/>
        <w:contextualSpacing w:val="0"/>
        <w:rPr>
          <w:rFonts w:ascii="Arial" w:hAnsi="Arial" w:cs="Arial"/>
        </w:rPr>
      </w:pPr>
      <w:r w:rsidRPr="008D0E89">
        <w:rPr>
          <w:rFonts w:ascii="Arial" w:hAnsi="Arial" w:cs="Arial"/>
        </w:rPr>
        <w:t>Początkowa i końcowa data kwalifikowalności wydatków, określona w ust. 1, może zostać zmieniona</w:t>
      </w:r>
      <w:r w:rsidRPr="008D0E89">
        <w:rPr>
          <w:rFonts w:ascii="Arial" w:hAnsi="Arial" w:cs="Arial"/>
          <w:vertAlign w:val="superscript"/>
        </w:rPr>
        <w:footnoteReference w:id="11"/>
      </w:r>
      <w:r w:rsidR="00A90152" w:rsidRPr="008D0E89">
        <w:rPr>
          <w:rFonts w:ascii="Arial" w:hAnsi="Arial" w:cs="Arial"/>
        </w:rPr>
        <w:t>,</w:t>
      </w:r>
      <w:r w:rsidRPr="008D0E89">
        <w:rPr>
          <w:rFonts w:ascii="Arial" w:hAnsi="Arial" w:cs="Arial"/>
        </w:rPr>
        <w:t xml:space="preserve"> w uzasadnionym przypadku</w:t>
      </w:r>
      <w:r w:rsidR="00A90152" w:rsidRPr="008D0E89">
        <w:rPr>
          <w:rFonts w:ascii="Arial" w:hAnsi="Arial" w:cs="Arial"/>
        </w:rPr>
        <w:t>,</w:t>
      </w:r>
      <w:r w:rsidRPr="008D0E89">
        <w:rPr>
          <w:rFonts w:ascii="Arial" w:hAnsi="Arial" w:cs="Arial"/>
        </w:rPr>
        <w:t xml:space="preserve"> na pisemny wniosek Ben</w:t>
      </w:r>
      <w:r w:rsidR="007404FB" w:rsidRPr="008D0E89">
        <w:rPr>
          <w:rFonts w:ascii="Arial" w:hAnsi="Arial" w:cs="Arial"/>
        </w:rPr>
        <w:t>eficjenta, za zgodą Instytucji z</w:t>
      </w:r>
      <w:r w:rsidRPr="008D0E89">
        <w:rPr>
          <w:rFonts w:ascii="Arial" w:hAnsi="Arial" w:cs="Arial"/>
        </w:rPr>
        <w:t>arządzającej,</w:t>
      </w:r>
      <w:r w:rsidR="000737F4" w:rsidRPr="008D0E89">
        <w:rPr>
          <w:rFonts w:ascii="Arial" w:hAnsi="Arial" w:cs="Arial"/>
        </w:rPr>
        <w:t xml:space="preserve"> </w:t>
      </w:r>
      <w:r w:rsidR="00A92688" w:rsidRPr="008D0E89">
        <w:rPr>
          <w:rFonts w:ascii="Arial" w:hAnsi="Arial" w:cs="Arial"/>
        </w:rPr>
        <w:t>z uwzględnieniem</w:t>
      </w:r>
      <w:r w:rsidR="000737F4" w:rsidRPr="008D0E89">
        <w:rPr>
          <w:rFonts w:ascii="Arial" w:hAnsi="Arial" w:cs="Arial"/>
        </w:rPr>
        <w:t xml:space="preserve"> </w:t>
      </w:r>
      <w:r w:rsidRPr="008D0E89">
        <w:rPr>
          <w:rFonts w:ascii="Arial" w:hAnsi="Arial" w:cs="Arial"/>
        </w:rPr>
        <w:t xml:space="preserve">§ </w:t>
      </w:r>
      <w:r w:rsidR="00A92688" w:rsidRPr="008D0E89">
        <w:rPr>
          <w:rFonts w:ascii="Arial" w:hAnsi="Arial" w:cs="Arial"/>
        </w:rPr>
        <w:t>1</w:t>
      </w:r>
      <w:r w:rsidR="00AA164C" w:rsidRPr="008D0E89">
        <w:rPr>
          <w:rFonts w:ascii="Arial" w:hAnsi="Arial" w:cs="Arial"/>
        </w:rPr>
        <w:t>5</w:t>
      </w:r>
      <w:r w:rsidR="000737F4" w:rsidRPr="008D0E89">
        <w:rPr>
          <w:rFonts w:ascii="Arial" w:hAnsi="Arial" w:cs="Arial"/>
        </w:rPr>
        <w:t xml:space="preserve"> </w:t>
      </w:r>
      <w:r w:rsidR="00CA00FA" w:rsidRPr="008D0E89">
        <w:rPr>
          <w:rFonts w:ascii="Arial" w:hAnsi="Arial" w:cs="Arial"/>
        </w:rPr>
        <w:t xml:space="preserve">ust. </w:t>
      </w:r>
      <w:r w:rsidR="00AA164C" w:rsidRPr="008D0E89">
        <w:rPr>
          <w:rFonts w:ascii="Arial" w:hAnsi="Arial" w:cs="Arial"/>
        </w:rPr>
        <w:t>2</w:t>
      </w:r>
      <w:r w:rsidR="008D0E89">
        <w:rPr>
          <w:rFonts w:ascii="Arial" w:hAnsi="Arial" w:cs="Arial"/>
        </w:rPr>
        <w:t xml:space="preserve"> </w:t>
      </w:r>
      <w:r w:rsidR="00A92688" w:rsidRPr="008D0E89">
        <w:rPr>
          <w:rFonts w:ascii="Arial" w:hAnsi="Arial" w:cs="Arial"/>
        </w:rPr>
        <w:t>Umowy</w:t>
      </w:r>
      <w:r w:rsidRPr="008D0E89">
        <w:rPr>
          <w:rFonts w:ascii="Arial" w:hAnsi="Arial" w:cs="Arial"/>
        </w:rPr>
        <w:t xml:space="preserve">. </w:t>
      </w:r>
    </w:p>
    <w:p w14:paraId="0604DF2B" w14:textId="0F04CB7E" w:rsidR="00A553DA"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39604F" w:rsidRPr="008D0E89">
        <w:rPr>
          <w:rFonts w:ascii="Arial" w:hAnsi="Arial" w:cs="Arial"/>
        </w:rPr>
        <w:t>3</w:t>
      </w:r>
      <w:r w:rsidRPr="008D0E89">
        <w:rPr>
          <w:rFonts w:ascii="Arial" w:hAnsi="Arial" w:cs="Arial"/>
        </w:rPr>
        <w:t xml:space="preserve">. </w:t>
      </w:r>
      <w:r w:rsidR="00C16A41" w:rsidRPr="008D0E89">
        <w:rPr>
          <w:rFonts w:ascii="Arial" w:hAnsi="Arial" w:cs="Arial"/>
        </w:rPr>
        <w:t>Odpowiedzialność</w:t>
      </w:r>
      <w:r w:rsidR="009E7C62" w:rsidRPr="008D0E89">
        <w:rPr>
          <w:rFonts w:ascii="Arial" w:hAnsi="Arial" w:cs="Arial"/>
        </w:rPr>
        <w:t xml:space="preserve"> Beneficjenta</w:t>
      </w:r>
    </w:p>
    <w:p w14:paraId="03F2245B" w14:textId="7D5F3C07" w:rsidR="002A1205" w:rsidRPr="008D0E89" w:rsidRDefault="00495C1A">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 xml:space="preserve">Beneficjent zobowiązuje się do realizacji Projektu zgodnie </w:t>
      </w:r>
      <w:r w:rsidR="00E84CCE" w:rsidRPr="008D0E89">
        <w:rPr>
          <w:rFonts w:ascii="Arial" w:hAnsi="Arial" w:cs="Arial"/>
        </w:rPr>
        <w:t xml:space="preserve">Umową, w tym </w:t>
      </w:r>
      <w:r w:rsidRPr="008D0E89">
        <w:rPr>
          <w:rFonts w:ascii="Arial" w:hAnsi="Arial" w:cs="Arial"/>
        </w:rPr>
        <w:t>z wnioskiem o dofinansowanie.</w:t>
      </w:r>
      <w:r w:rsidR="00EC67D2" w:rsidRPr="008D0E89">
        <w:rPr>
          <w:rFonts w:ascii="Arial" w:hAnsi="Arial" w:cs="Arial"/>
        </w:rPr>
        <w:t xml:space="preserve"> W przypadku dokonania zmian w Projekcie na podstawie § 1</w:t>
      </w:r>
      <w:r w:rsidR="00AA164C" w:rsidRPr="008D0E89">
        <w:rPr>
          <w:rFonts w:ascii="Arial" w:hAnsi="Arial" w:cs="Arial"/>
        </w:rPr>
        <w:t>5</w:t>
      </w:r>
      <w:r w:rsidR="0028741B" w:rsidRPr="008D0E89">
        <w:rPr>
          <w:rFonts w:ascii="Arial" w:hAnsi="Arial" w:cs="Arial"/>
        </w:rPr>
        <w:t xml:space="preserve"> </w:t>
      </w:r>
      <w:r w:rsidR="00EC67D2" w:rsidRPr="008D0E89">
        <w:rPr>
          <w:rFonts w:ascii="Arial" w:hAnsi="Arial" w:cs="Arial"/>
        </w:rPr>
        <w:t xml:space="preserve">Umowy, Beneficjent zobowiązuje się do realizacji Projektu uwzględniając </w:t>
      </w:r>
      <w:r w:rsidR="000E53ED" w:rsidRPr="008D0E89">
        <w:rPr>
          <w:rFonts w:ascii="Arial" w:hAnsi="Arial" w:cs="Arial"/>
        </w:rPr>
        <w:t xml:space="preserve">zmiany </w:t>
      </w:r>
      <w:r w:rsidR="00EC67D2" w:rsidRPr="008D0E89">
        <w:rPr>
          <w:rFonts w:ascii="Arial" w:hAnsi="Arial" w:cs="Arial"/>
        </w:rPr>
        <w:t xml:space="preserve">wprowadzone i </w:t>
      </w:r>
      <w:r w:rsidR="000E53ED" w:rsidRPr="008D0E89">
        <w:rPr>
          <w:rFonts w:ascii="Arial" w:hAnsi="Arial" w:cs="Arial"/>
        </w:rPr>
        <w:t xml:space="preserve">zaakceptowane przez Instytucję </w:t>
      </w:r>
      <w:r w:rsidR="000E53ED" w:rsidRPr="008D0E89">
        <w:rPr>
          <w:rFonts w:ascii="Arial" w:hAnsi="Arial" w:cs="Arial"/>
        </w:rPr>
        <w:lastRenderedPageBreak/>
        <w:t>z</w:t>
      </w:r>
      <w:r w:rsidR="00EC67D2" w:rsidRPr="008D0E89">
        <w:rPr>
          <w:rFonts w:ascii="Arial" w:hAnsi="Arial" w:cs="Arial"/>
        </w:rPr>
        <w:t>arządzającą.</w:t>
      </w:r>
      <w:r w:rsidR="00EC7CD7" w:rsidRPr="008D0E89">
        <w:rPr>
          <w:rFonts w:ascii="Arial" w:hAnsi="Arial" w:cs="Arial"/>
        </w:rPr>
        <w:t xml:space="preserve"> Dokonanie zmian we wniosku o dofinansowanie nie wymaga sporządzenia aneksu, o ile </w:t>
      </w:r>
      <w:r w:rsidR="00BE2A1B" w:rsidRPr="008D0E89">
        <w:rPr>
          <w:rFonts w:ascii="Arial" w:hAnsi="Arial" w:cs="Arial"/>
        </w:rPr>
        <w:t>U</w:t>
      </w:r>
      <w:r w:rsidR="00EC7CD7" w:rsidRPr="008D0E89">
        <w:rPr>
          <w:rFonts w:ascii="Arial" w:hAnsi="Arial" w:cs="Arial"/>
        </w:rPr>
        <w:t>mowa nie stanowi inaczej.</w:t>
      </w:r>
    </w:p>
    <w:p w14:paraId="7B695F38" w14:textId="3175D5DA" w:rsidR="002A1205" w:rsidRPr="008D0E89" w:rsidRDefault="00495C1A">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ponosi odpowiedzialność wobec osób trzecich za szkody powstałe w związku z realizacją Projektu.</w:t>
      </w:r>
    </w:p>
    <w:p w14:paraId="1476CEF9" w14:textId="77777777" w:rsidR="002A1205" w:rsidRPr="008D0E89" w:rsidRDefault="00495C1A">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Prawa i obowiązki Beneficjenta wynikające z Umowy nie mogą być przenoszone na rzecz osób trzecich</w:t>
      </w:r>
      <w:r w:rsidR="000E53ED" w:rsidRPr="008D0E89">
        <w:rPr>
          <w:rFonts w:ascii="Arial" w:hAnsi="Arial" w:cs="Arial"/>
        </w:rPr>
        <w:t>, bez zgody Instytucji z</w:t>
      </w:r>
      <w:r w:rsidR="004054DF" w:rsidRPr="008D0E89">
        <w:rPr>
          <w:rFonts w:ascii="Arial" w:hAnsi="Arial" w:cs="Arial"/>
        </w:rPr>
        <w:t>arządzającej</w:t>
      </w:r>
      <w:r w:rsidRPr="008D0E89">
        <w:rPr>
          <w:rFonts w:ascii="Arial" w:hAnsi="Arial" w:cs="Arial"/>
        </w:rPr>
        <w:t>.</w:t>
      </w:r>
    </w:p>
    <w:p w14:paraId="2CEEE207" w14:textId="20C62AA7" w:rsidR="002A1205" w:rsidRPr="008D0E89" w:rsidRDefault="00C71A4F">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 xml:space="preserve">Beneficjent zobowiązuje się do realizacji Projektu z należytą starannością, w szczególności ponosząc wydatki celowo, rzetelnie, racjonalnie i oszczędnie, zgodnie z obowiązującymi przepisami prawa oraz </w:t>
      </w:r>
      <w:r w:rsidR="00AC583A" w:rsidRPr="008D0E89">
        <w:rPr>
          <w:rFonts w:ascii="Arial" w:hAnsi="Arial" w:cs="Arial"/>
        </w:rPr>
        <w:t>w sposób, który zapewni prawidłową i terminow</w:t>
      </w:r>
      <w:r w:rsidR="00DB0B68">
        <w:rPr>
          <w:rFonts w:ascii="Arial" w:hAnsi="Arial" w:cs="Arial"/>
        </w:rPr>
        <w:t>ą</w:t>
      </w:r>
      <w:r w:rsidR="00AC583A" w:rsidRPr="008D0E89">
        <w:rPr>
          <w:rFonts w:ascii="Arial" w:hAnsi="Arial" w:cs="Arial"/>
        </w:rPr>
        <w:t xml:space="preserve"> realizację Projektu oraz osiągnięcie celów i wskaźników zakładanych we wniosku o dofinansowanie</w:t>
      </w:r>
      <w:r w:rsidR="0093152B" w:rsidRPr="008D0E89">
        <w:rPr>
          <w:rFonts w:ascii="Arial" w:hAnsi="Arial" w:cs="Arial"/>
        </w:rPr>
        <w:t>.</w:t>
      </w:r>
      <w:r w:rsidR="00AC583A" w:rsidRPr="008D0E89">
        <w:rPr>
          <w:rFonts w:ascii="Arial" w:hAnsi="Arial" w:cs="Arial"/>
        </w:rPr>
        <w:t xml:space="preserve"> </w:t>
      </w:r>
      <w:r w:rsidR="0093152B" w:rsidRPr="008D0E89">
        <w:rPr>
          <w:rFonts w:ascii="Arial" w:hAnsi="Arial" w:cs="Arial"/>
        </w:rPr>
        <w:t>N</w:t>
      </w:r>
      <w:r w:rsidR="00AC583A" w:rsidRPr="008D0E89">
        <w:rPr>
          <w:rFonts w:ascii="Arial" w:hAnsi="Arial" w:cs="Arial"/>
        </w:rPr>
        <w:t>iewykonanie wskaźnika w Projekcie może stanowić przesłankę do stwierdzenia nieprawidłowości</w:t>
      </w:r>
      <w:r w:rsidR="000E53ED" w:rsidRPr="008D0E89">
        <w:rPr>
          <w:rFonts w:ascii="Arial" w:hAnsi="Arial" w:cs="Arial"/>
        </w:rPr>
        <w:t xml:space="preserve">. </w:t>
      </w:r>
    </w:p>
    <w:p w14:paraId="6361E987" w14:textId="1099CA50" w:rsidR="002A1205" w:rsidRPr="008D0E89" w:rsidRDefault="002D40AF">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ponosi odpowiedzialność za utrzymanie celów Projektu</w:t>
      </w:r>
      <w:r w:rsidR="004049F4" w:rsidRPr="008D0E89">
        <w:rPr>
          <w:rFonts w:ascii="Arial" w:hAnsi="Arial" w:cs="Arial"/>
        </w:rPr>
        <w:t xml:space="preserve"> w trakcie jego realizacji i w okresie trwałości</w:t>
      </w:r>
      <w:r w:rsidRPr="008D0E89">
        <w:rPr>
          <w:rFonts w:ascii="Arial" w:hAnsi="Arial" w:cs="Arial"/>
        </w:rPr>
        <w:t>.</w:t>
      </w:r>
    </w:p>
    <w:p w14:paraId="391D752A" w14:textId="7F0E9BEE" w:rsidR="002A1205" w:rsidRPr="008D0E89" w:rsidRDefault="00092A29">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zobowiązuje się do:</w:t>
      </w:r>
    </w:p>
    <w:p w14:paraId="27E5C2B5" w14:textId="77777777" w:rsidR="002A1205" w:rsidRPr="008D0E89" w:rsidRDefault="00092A29"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pisemnego po</w:t>
      </w:r>
      <w:r w:rsidR="007774E6" w:rsidRPr="008D0E89">
        <w:rPr>
          <w:rFonts w:ascii="Arial" w:hAnsi="Arial" w:cs="Arial"/>
        </w:rPr>
        <w:t xml:space="preserve">informowania Instytucji zarządzającej </w:t>
      </w:r>
      <w:r w:rsidRPr="008D0E89">
        <w:rPr>
          <w:rFonts w:ascii="Arial" w:hAnsi="Arial" w:cs="Arial"/>
        </w:rPr>
        <w:t>o złożeniu wniosku o ogłoszenie upadłości lub postawieniu w stan likwidacji albo ustanowieniu zarządu komisarycznego, bądź zawieszeniu swej działalności, lub gdy jest przedmiotem postępowań prawnych o podobnym charakterze, a także o wszystkich zmianach w składach osobowych organów uprawnionych do reprezento</w:t>
      </w:r>
      <w:r w:rsidR="00524CD9" w:rsidRPr="008D0E89">
        <w:rPr>
          <w:rFonts w:ascii="Arial" w:hAnsi="Arial" w:cs="Arial"/>
        </w:rPr>
        <w:t xml:space="preserve">wania Beneficjenta, w terminie </w:t>
      </w:r>
      <w:r w:rsidRPr="008D0E89">
        <w:rPr>
          <w:rFonts w:ascii="Arial" w:hAnsi="Arial" w:cs="Arial"/>
        </w:rPr>
        <w:t>do 3 dni</w:t>
      </w:r>
      <w:r w:rsidR="007E6C55" w:rsidRPr="008D0E89">
        <w:rPr>
          <w:rFonts w:ascii="Arial" w:hAnsi="Arial" w:cs="Arial"/>
        </w:rPr>
        <w:t xml:space="preserve"> roboczych</w:t>
      </w:r>
      <w:r w:rsidRPr="008D0E89">
        <w:rPr>
          <w:rFonts w:ascii="Arial" w:hAnsi="Arial" w:cs="Arial"/>
        </w:rPr>
        <w:t xml:space="preserve"> od dnia wystąpienia powyższych okoliczności;</w:t>
      </w:r>
    </w:p>
    <w:p w14:paraId="346B6DE6" w14:textId="77777777" w:rsidR="002A1205" w:rsidRPr="008D0E89" w:rsidRDefault="003432E4"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przedstawiania na żądanie Instytucji zarządzającej, Komisji Europejskiej lub innych instytucji uprawnionych do przeprowadzania kontroli na podstawie odrębnych przepisów lub upoważnień, wszelkich dokumentów, informacji i wyjaśnień związanych z realizacją Projektu, w terminie wyznaczonym przez ww. instytucje i podmioty;</w:t>
      </w:r>
    </w:p>
    <w:p w14:paraId="1863E9B9" w14:textId="515C9172" w:rsidR="002A1205" w:rsidRDefault="00192BE8"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weryfikowania osób </w:t>
      </w:r>
      <w:r w:rsidR="006B4A0A" w:rsidRPr="008D0E89">
        <w:rPr>
          <w:rFonts w:ascii="Arial" w:hAnsi="Arial" w:cs="Arial"/>
        </w:rPr>
        <w:t xml:space="preserve">upoważnianych do </w:t>
      </w:r>
      <w:r w:rsidRPr="008D0E89">
        <w:rPr>
          <w:rFonts w:ascii="Arial" w:hAnsi="Arial" w:cs="Arial"/>
        </w:rPr>
        <w:t>dyspon</w:t>
      </w:r>
      <w:r w:rsidR="006B4A0A" w:rsidRPr="008D0E89">
        <w:rPr>
          <w:rFonts w:ascii="Arial" w:hAnsi="Arial" w:cs="Arial"/>
        </w:rPr>
        <w:t>owania</w:t>
      </w:r>
      <w:r w:rsidRPr="008D0E89">
        <w:rPr>
          <w:rFonts w:ascii="Arial" w:hAnsi="Arial" w:cs="Arial"/>
        </w:rPr>
        <w:t xml:space="preserve"> dofinansowani</w:t>
      </w:r>
      <w:r w:rsidR="006B4A0A" w:rsidRPr="008D0E89">
        <w:rPr>
          <w:rFonts w:ascii="Arial" w:hAnsi="Arial" w:cs="Arial"/>
        </w:rPr>
        <w:t>em</w:t>
      </w:r>
      <w:r w:rsidRPr="008D0E89">
        <w:rPr>
          <w:rFonts w:ascii="Arial" w:hAnsi="Arial" w:cs="Arial"/>
        </w:rPr>
        <w:t xml:space="preserve"> Projektu</w:t>
      </w:r>
      <w:r w:rsidR="0081409C" w:rsidRPr="008D0E89">
        <w:rPr>
          <w:rFonts w:ascii="Arial" w:hAnsi="Arial" w:cs="Arial"/>
        </w:rPr>
        <w:t xml:space="preserve"> oraz do podejmowania wiążących decyzji finansowych w imieniu Beneficjenta </w:t>
      </w:r>
      <w:r w:rsidRPr="008D0E89">
        <w:rPr>
          <w:rFonts w:ascii="Arial" w:hAnsi="Arial" w:cs="Arial"/>
        </w:rPr>
        <w:t xml:space="preserve">zgodnie z podrozdziałem </w:t>
      </w:r>
      <w:r w:rsidR="0081409C" w:rsidRPr="008D0E89">
        <w:rPr>
          <w:rFonts w:ascii="Arial" w:hAnsi="Arial" w:cs="Arial"/>
        </w:rPr>
        <w:t>3</w:t>
      </w:r>
      <w:r w:rsidRPr="008D0E89">
        <w:rPr>
          <w:rFonts w:ascii="Arial" w:hAnsi="Arial" w:cs="Arial"/>
        </w:rPr>
        <w:t>.</w:t>
      </w:r>
      <w:r w:rsidR="0081409C" w:rsidRPr="008D0E89">
        <w:rPr>
          <w:rFonts w:ascii="Arial" w:hAnsi="Arial" w:cs="Arial"/>
        </w:rPr>
        <w:t>8</w:t>
      </w:r>
      <w:r w:rsidR="00E84CCE" w:rsidRPr="008D0E89">
        <w:rPr>
          <w:rFonts w:ascii="Arial" w:hAnsi="Arial" w:cs="Arial"/>
        </w:rPr>
        <w:t xml:space="preserve"> </w:t>
      </w:r>
      <w:r w:rsidRPr="008D0E89">
        <w:rPr>
          <w:rFonts w:ascii="Arial" w:hAnsi="Arial" w:cs="Arial"/>
        </w:rPr>
        <w:t xml:space="preserve">pkt </w:t>
      </w:r>
      <w:r w:rsidR="0081409C" w:rsidRPr="008D0E89">
        <w:rPr>
          <w:rFonts w:ascii="Arial" w:hAnsi="Arial" w:cs="Arial"/>
        </w:rPr>
        <w:t>13 w</w:t>
      </w:r>
      <w:r w:rsidRPr="008D0E89">
        <w:rPr>
          <w:rFonts w:ascii="Arial" w:hAnsi="Arial" w:cs="Arial"/>
        </w:rPr>
        <w:t xml:space="preserve">ytycznych </w:t>
      </w:r>
      <w:r w:rsidR="0081409C" w:rsidRPr="008D0E89">
        <w:rPr>
          <w:rFonts w:ascii="Arial" w:hAnsi="Arial" w:cs="Arial"/>
        </w:rPr>
        <w:t>dotyczących</w:t>
      </w:r>
      <w:r w:rsidRPr="008D0E89">
        <w:rPr>
          <w:rFonts w:ascii="Arial" w:hAnsi="Arial" w:cs="Arial"/>
        </w:rPr>
        <w:t xml:space="preserve"> kwalifikowalności wydatków;</w:t>
      </w:r>
    </w:p>
    <w:p w14:paraId="3996A308" w14:textId="4D9F3981" w:rsidR="00BB0FC4" w:rsidRPr="005023A5" w:rsidRDefault="00BB0FC4"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przedkładania do Instytucji zarządzającej oświadczenia o kwalifikowalności </w:t>
      </w:r>
      <w:r>
        <w:rPr>
          <w:rFonts w:ascii="Arial" w:hAnsi="Arial" w:cs="Arial"/>
        </w:rPr>
        <w:t xml:space="preserve">podatku </w:t>
      </w:r>
      <w:r w:rsidRPr="008D0E89">
        <w:rPr>
          <w:rFonts w:ascii="Arial" w:hAnsi="Arial" w:cs="Arial"/>
        </w:rPr>
        <w:t xml:space="preserve">VAT, stanowiącego załącznik nr </w:t>
      </w:r>
      <w:r w:rsidR="00882E11">
        <w:rPr>
          <w:rFonts w:ascii="Arial" w:hAnsi="Arial" w:cs="Arial"/>
        </w:rPr>
        <w:t>6</w:t>
      </w:r>
      <w:r w:rsidR="00882E11" w:rsidRPr="008D0E89">
        <w:rPr>
          <w:rFonts w:ascii="Arial" w:hAnsi="Arial" w:cs="Arial"/>
        </w:rPr>
        <w:t xml:space="preserve"> </w:t>
      </w:r>
      <w:r w:rsidRPr="008D0E89">
        <w:rPr>
          <w:rFonts w:ascii="Arial" w:hAnsi="Arial" w:cs="Arial"/>
        </w:rPr>
        <w:t xml:space="preserve">do Umowy, a następnie jako załącznika do pierwszego wniosku o płatność składanego w danym roku, stanowiącego rozliczenie poniesionych wydatków, według wzoru </w:t>
      </w:r>
      <w:r w:rsidRPr="005023A5">
        <w:rPr>
          <w:rFonts w:ascii="Arial" w:hAnsi="Arial" w:cs="Arial"/>
        </w:rPr>
        <w:t>opracowanego przez Instytucję zarządzającą</w:t>
      </w:r>
      <w:r w:rsidRPr="005023A5">
        <w:rPr>
          <w:rStyle w:val="Odwoanieprzypisudolnego"/>
          <w:rFonts w:ascii="Arial" w:hAnsi="Arial" w:cs="Arial"/>
        </w:rPr>
        <w:footnoteReference w:id="12"/>
      </w:r>
      <w:r w:rsidRPr="005023A5">
        <w:rPr>
          <w:rFonts w:ascii="Arial" w:hAnsi="Arial" w:cs="Arial"/>
        </w:rPr>
        <w:t>;</w:t>
      </w:r>
    </w:p>
    <w:p w14:paraId="058A60F7" w14:textId="4DA450E2" w:rsidR="00481BF1" w:rsidRPr="005023A5" w:rsidRDefault="00481BF1" w:rsidP="007E065A">
      <w:pPr>
        <w:numPr>
          <w:ilvl w:val="0"/>
          <w:numId w:val="4"/>
        </w:numPr>
        <w:tabs>
          <w:tab w:val="clear" w:pos="780"/>
          <w:tab w:val="num" w:pos="993"/>
        </w:tabs>
        <w:spacing w:before="120" w:after="120" w:line="276" w:lineRule="auto"/>
        <w:ind w:left="993" w:hanging="425"/>
        <w:rPr>
          <w:rFonts w:ascii="Arial" w:hAnsi="Arial" w:cs="Arial"/>
        </w:rPr>
      </w:pPr>
      <w:r w:rsidRPr="005023A5">
        <w:rPr>
          <w:rFonts w:ascii="Arial" w:hAnsi="Arial" w:cs="Arial"/>
        </w:rPr>
        <w:lastRenderedPageBreak/>
        <w:t>zastosowania do partnerów Projektu i podmiotów upoważnionych do ponoszenia wydatków, warunków i procedur dotyczących podatku VAT, wskazanych w podrozdziale 3.5 wytycznych dot. kwalifikowalności wydatków;</w:t>
      </w:r>
    </w:p>
    <w:p w14:paraId="3A356E29" w14:textId="77777777" w:rsidR="002A1205" w:rsidRDefault="00DF7DEA"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realizacji Projektu w oparciu o standardy dostępności dla polityki spójności </w:t>
      </w:r>
      <w:r w:rsidR="0081409C" w:rsidRPr="008D0E89">
        <w:rPr>
          <w:rFonts w:ascii="Arial" w:hAnsi="Arial" w:cs="Arial"/>
        </w:rPr>
        <w:t>2021</w:t>
      </w:r>
      <w:r w:rsidRPr="008D0E89">
        <w:rPr>
          <w:rFonts w:ascii="Arial" w:hAnsi="Arial" w:cs="Arial"/>
        </w:rPr>
        <w:t>-202</w:t>
      </w:r>
      <w:r w:rsidR="0081409C" w:rsidRPr="008D0E89">
        <w:rPr>
          <w:rFonts w:ascii="Arial" w:hAnsi="Arial" w:cs="Arial"/>
        </w:rPr>
        <w:t>7, stanowiące załącznik nr 2 do w</w:t>
      </w:r>
      <w:r w:rsidRPr="008D0E89">
        <w:rPr>
          <w:rFonts w:ascii="Arial" w:hAnsi="Arial" w:cs="Arial"/>
        </w:rPr>
        <w:t xml:space="preserve">ytycznych </w:t>
      </w:r>
      <w:r w:rsidR="0081409C" w:rsidRPr="008D0E89">
        <w:rPr>
          <w:rFonts w:ascii="Arial" w:hAnsi="Arial" w:cs="Arial"/>
        </w:rPr>
        <w:t>równościowych</w:t>
      </w:r>
      <w:r w:rsidR="00473A0D" w:rsidRPr="008D0E89">
        <w:rPr>
          <w:rFonts w:ascii="Arial" w:hAnsi="Arial" w:cs="Arial"/>
        </w:rPr>
        <w:t>;</w:t>
      </w:r>
    </w:p>
    <w:p w14:paraId="3B1D1466" w14:textId="6FFC7960" w:rsidR="00DA7937" w:rsidRPr="00C80AA4" w:rsidRDefault="00DA7937" w:rsidP="00C80AA4">
      <w:pPr>
        <w:numPr>
          <w:ilvl w:val="0"/>
          <w:numId w:val="4"/>
        </w:numPr>
        <w:tabs>
          <w:tab w:val="clear" w:pos="780"/>
          <w:tab w:val="num" w:pos="993"/>
        </w:tabs>
        <w:spacing w:before="120" w:after="120" w:line="276" w:lineRule="auto"/>
        <w:ind w:left="993" w:hanging="425"/>
        <w:rPr>
          <w:rFonts w:ascii="Arial" w:hAnsi="Arial" w:cs="Arial"/>
        </w:rPr>
      </w:pPr>
      <w:bookmarkStart w:id="1" w:name="_Hlk184032018"/>
      <w:r w:rsidRPr="00DA7937">
        <w:rPr>
          <w:rFonts w:ascii="Arial" w:hAnsi="Arial" w:cs="Arial"/>
        </w:rPr>
        <w:t xml:space="preserve">do informowania </w:t>
      </w:r>
      <w:r>
        <w:rPr>
          <w:rFonts w:ascii="Arial" w:hAnsi="Arial" w:cs="Arial"/>
        </w:rPr>
        <w:t xml:space="preserve">na swojej stronie internetowej </w:t>
      </w:r>
      <w:r w:rsidRPr="00DA7937">
        <w:rPr>
          <w:rFonts w:ascii="Arial" w:hAnsi="Arial" w:cs="Arial"/>
        </w:rPr>
        <w:t>lub innym widocznym</w:t>
      </w:r>
      <w:r>
        <w:rPr>
          <w:rFonts w:ascii="Arial" w:hAnsi="Arial" w:cs="Arial"/>
        </w:rPr>
        <w:t>,</w:t>
      </w:r>
      <w:r w:rsidRPr="00DA7937">
        <w:rPr>
          <w:rFonts w:ascii="Arial" w:hAnsi="Arial" w:cs="Arial"/>
        </w:rPr>
        <w:t xml:space="preserve"> ogólnodostępnym miejscu (np. w miejscu realizacji </w:t>
      </w:r>
      <w:r>
        <w:rPr>
          <w:rFonts w:ascii="Arial" w:hAnsi="Arial" w:cs="Arial"/>
        </w:rPr>
        <w:t>P</w:t>
      </w:r>
      <w:r w:rsidRPr="00DA7937">
        <w:rPr>
          <w:rFonts w:ascii="Arial" w:hAnsi="Arial" w:cs="Arial"/>
        </w:rPr>
        <w:t xml:space="preserve">rojektu, </w:t>
      </w:r>
      <w:r w:rsidR="00EE6E74">
        <w:rPr>
          <w:rFonts w:ascii="Arial" w:hAnsi="Arial" w:cs="Arial"/>
        </w:rPr>
        <w:t xml:space="preserve">w </w:t>
      </w:r>
      <w:r w:rsidRPr="00DA7937">
        <w:rPr>
          <w:rFonts w:ascii="Arial" w:hAnsi="Arial" w:cs="Arial"/>
        </w:rPr>
        <w:t xml:space="preserve">siedzibie </w:t>
      </w:r>
      <w:r>
        <w:rPr>
          <w:rFonts w:ascii="Arial" w:hAnsi="Arial" w:cs="Arial"/>
        </w:rPr>
        <w:t>B</w:t>
      </w:r>
      <w:r w:rsidRPr="00DA7937">
        <w:rPr>
          <w:rFonts w:ascii="Arial" w:hAnsi="Arial" w:cs="Arial"/>
        </w:rPr>
        <w:t>eneficjenta)</w:t>
      </w:r>
      <w:r>
        <w:rPr>
          <w:rFonts w:ascii="Arial" w:hAnsi="Arial" w:cs="Arial"/>
        </w:rPr>
        <w:t xml:space="preserve"> </w:t>
      </w:r>
      <w:r w:rsidRPr="00DA7937">
        <w:rPr>
          <w:rFonts w:ascii="Arial" w:hAnsi="Arial" w:cs="Arial"/>
        </w:rPr>
        <w:t>o możliwości</w:t>
      </w:r>
      <w:r w:rsidR="00543D92">
        <w:rPr>
          <w:rFonts w:ascii="Arial" w:hAnsi="Arial" w:cs="Arial"/>
        </w:rPr>
        <w:t xml:space="preserve"> </w:t>
      </w:r>
      <w:r w:rsidRPr="00C80AA4">
        <w:rPr>
          <w:rFonts w:ascii="Arial" w:hAnsi="Arial" w:cs="Arial"/>
        </w:rPr>
        <w:t>zgłaszania do Instytucji zarządzającej podejrzenia o niezgodności Projektu lub działań realizowanych przez Beneficjenta z KPP i KPON (informacje jak zgłosić ww. podejrzenie są na stronie internetowej programu w zakładce Fundusze bez barier);</w:t>
      </w:r>
      <w:bookmarkEnd w:id="1"/>
    </w:p>
    <w:p w14:paraId="6DA682BD" w14:textId="6268BF55" w:rsidR="0093152B" w:rsidRPr="008D0E89" w:rsidRDefault="00473A0D"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niezwłocznego zgłoszenia Instytucji </w:t>
      </w:r>
      <w:r w:rsidR="0081409C" w:rsidRPr="008D0E89">
        <w:rPr>
          <w:rFonts w:ascii="Arial" w:hAnsi="Arial" w:cs="Arial"/>
        </w:rPr>
        <w:t>z</w:t>
      </w:r>
      <w:r w:rsidRPr="008D0E89">
        <w:rPr>
          <w:rFonts w:ascii="Arial" w:hAnsi="Arial" w:cs="Arial"/>
        </w:rPr>
        <w:t>arządzającej oddziaływania siły wyższej na Projekt oraz uzgodnienia z I</w:t>
      </w:r>
      <w:r w:rsidR="0081409C" w:rsidRPr="008D0E89">
        <w:rPr>
          <w:rFonts w:ascii="Arial" w:hAnsi="Arial" w:cs="Arial"/>
        </w:rPr>
        <w:t>nstytucją z</w:t>
      </w:r>
      <w:r w:rsidRPr="008D0E89">
        <w:rPr>
          <w:rFonts w:ascii="Arial" w:hAnsi="Arial" w:cs="Arial"/>
        </w:rPr>
        <w:t>arządzającą niezbędnych działań naprawczych</w:t>
      </w:r>
      <w:r w:rsidR="0064349A" w:rsidRPr="008D0E89">
        <w:rPr>
          <w:rFonts w:ascii="Arial" w:hAnsi="Arial" w:cs="Arial"/>
        </w:rPr>
        <w:t>;</w:t>
      </w:r>
    </w:p>
    <w:p w14:paraId="51E33C1E" w14:textId="77777777" w:rsidR="00073D46" w:rsidRPr="005023A5" w:rsidRDefault="00381C68" w:rsidP="007E065A">
      <w:pPr>
        <w:numPr>
          <w:ilvl w:val="0"/>
          <w:numId w:val="4"/>
        </w:numPr>
        <w:tabs>
          <w:tab w:val="clear" w:pos="780"/>
          <w:tab w:val="num" w:pos="993"/>
        </w:tabs>
        <w:spacing w:before="120" w:after="120" w:line="276" w:lineRule="auto"/>
        <w:ind w:left="993" w:hanging="425"/>
        <w:rPr>
          <w:rFonts w:ascii="Arial" w:hAnsi="Arial" w:cs="Arial"/>
        </w:rPr>
      </w:pPr>
      <w:r w:rsidRPr="008D0E89">
        <w:rPr>
          <w:rFonts w:ascii="Arial" w:hAnsi="Arial" w:cs="Arial"/>
        </w:rPr>
        <w:t xml:space="preserve">utrzymania zasady, </w:t>
      </w:r>
      <w:r w:rsidR="0093152B" w:rsidRPr="008D0E89">
        <w:rPr>
          <w:rFonts w:ascii="Arial" w:hAnsi="Arial" w:cs="Arial"/>
        </w:rPr>
        <w:t>że w Projekcie nie wystąpi sytuacja nakładani</w:t>
      </w:r>
      <w:r w:rsidRPr="008D0E89">
        <w:rPr>
          <w:rFonts w:ascii="Arial" w:hAnsi="Arial" w:cs="Arial"/>
        </w:rPr>
        <w:t>a</w:t>
      </w:r>
      <w:r w:rsidR="0093152B" w:rsidRPr="008D0E89">
        <w:rPr>
          <w:rFonts w:ascii="Arial" w:hAnsi="Arial" w:cs="Arial"/>
        </w:rPr>
        <w:t xml:space="preserve"> się pomocy przyznanej z funduszy i programów Unii Europejskiej ani krajowych </w:t>
      </w:r>
      <w:r w:rsidR="0093152B" w:rsidRPr="005023A5">
        <w:rPr>
          <w:rFonts w:ascii="Arial" w:hAnsi="Arial" w:cs="Arial"/>
        </w:rPr>
        <w:t>środków publicznych</w:t>
      </w:r>
      <w:r w:rsidR="00073D46" w:rsidRPr="005023A5">
        <w:rPr>
          <w:rFonts w:ascii="Arial" w:hAnsi="Arial" w:cs="Arial"/>
        </w:rPr>
        <w:t>;</w:t>
      </w:r>
    </w:p>
    <w:p w14:paraId="70EF6C00" w14:textId="4D543BA4" w:rsidR="00073D46" w:rsidRPr="00F70655" w:rsidRDefault="00073D46" w:rsidP="00F70655">
      <w:pPr>
        <w:numPr>
          <w:ilvl w:val="0"/>
          <w:numId w:val="4"/>
        </w:numPr>
        <w:tabs>
          <w:tab w:val="clear" w:pos="780"/>
          <w:tab w:val="num" w:pos="993"/>
        </w:tabs>
        <w:spacing w:before="120" w:after="120" w:line="276" w:lineRule="auto"/>
        <w:ind w:left="993" w:hanging="425"/>
        <w:rPr>
          <w:rFonts w:ascii="Arial" w:hAnsi="Arial" w:cs="Arial"/>
        </w:rPr>
      </w:pPr>
      <w:r w:rsidRPr="00F70655">
        <w:rPr>
          <w:rFonts w:ascii="Arial" w:hAnsi="Arial" w:cs="Arial"/>
        </w:rPr>
        <w:t>pisemnego informowania Instytucji zarządzającej w terminie do</w:t>
      </w:r>
      <w:r w:rsidR="007F263C" w:rsidRPr="00F70655">
        <w:rPr>
          <w:rFonts w:ascii="Arial" w:hAnsi="Arial" w:cs="Arial"/>
        </w:rPr>
        <w:t xml:space="preserve"> 5</w:t>
      </w:r>
      <w:r w:rsidRPr="00F70655">
        <w:rPr>
          <w:rFonts w:ascii="Arial" w:hAnsi="Arial" w:cs="Arial"/>
        </w:rPr>
        <w:t xml:space="preserve"> dni </w:t>
      </w:r>
      <w:r w:rsidR="00C12503">
        <w:rPr>
          <w:rFonts w:ascii="Arial" w:hAnsi="Arial" w:cs="Arial"/>
        </w:rPr>
        <w:t xml:space="preserve">kalendarzowych </w:t>
      </w:r>
      <w:r w:rsidRPr="00F70655">
        <w:rPr>
          <w:rFonts w:ascii="Arial" w:hAnsi="Arial" w:cs="Arial"/>
        </w:rPr>
        <w:t xml:space="preserve">od dnia wystąpienia danej okoliczności mającej zastosowanie do Beneficjenta, partnera lub podmiotu upoważnionego do ponoszenia wydatków, o: </w:t>
      </w:r>
    </w:p>
    <w:p w14:paraId="2C0F1E62" w14:textId="77F0911A" w:rsidR="00073D46" w:rsidRPr="00F70655" w:rsidRDefault="00073D46">
      <w:pPr>
        <w:pStyle w:val="Akapitzlist"/>
        <w:numPr>
          <w:ilvl w:val="0"/>
          <w:numId w:val="80"/>
        </w:numPr>
        <w:spacing w:before="40" w:after="40" w:line="276" w:lineRule="auto"/>
        <w:contextualSpacing w:val="0"/>
        <w:rPr>
          <w:rFonts w:ascii="Arial" w:hAnsi="Arial" w:cs="Arial"/>
        </w:rPr>
      </w:pPr>
      <w:r w:rsidRPr="00F70655">
        <w:rPr>
          <w:rFonts w:ascii="Arial" w:hAnsi="Arial" w:cs="Arial"/>
        </w:rPr>
        <w:t>wykluczeniu z możliwości otrzymania dofinansowania na podstawie art. 207 ust.</w:t>
      </w:r>
      <w:r w:rsidRPr="005023A5">
        <w:rPr>
          <w:rFonts w:ascii="Arial" w:hAnsi="Arial" w:cs="Arial"/>
        </w:rPr>
        <w:t xml:space="preserve"> </w:t>
      </w:r>
      <w:r w:rsidRPr="00F70655">
        <w:rPr>
          <w:rFonts w:ascii="Arial" w:hAnsi="Arial" w:cs="Arial"/>
        </w:rPr>
        <w:t>4</w:t>
      </w:r>
      <w:r w:rsidRPr="005023A5">
        <w:rPr>
          <w:rFonts w:ascii="Arial" w:hAnsi="Arial" w:cs="Arial"/>
        </w:rPr>
        <w:t>-</w:t>
      </w:r>
      <w:r w:rsidRPr="00F70655">
        <w:rPr>
          <w:rFonts w:ascii="Arial" w:hAnsi="Arial" w:cs="Arial"/>
        </w:rPr>
        <w:t>6 ustawy o finansach publicznych</w:t>
      </w:r>
      <w:r w:rsidR="00C57C1D" w:rsidRPr="005023A5">
        <w:rPr>
          <w:rFonts w:ascii="Arial" w:hAnsi="Arial" w:cs="Arial"/>
        </w:rPr>
        <w:t>;</w:t>
      </w:r>
    </w:p>
    <w:p w14:paraId="2A937517" w14:textId="506BF422" w:rsidR="00073D46" w:rsidRPr="00F70655" w:rsidRDefault="00073D46">
      <w:pPr>
        <w:pStyle w:val="Akapitzlist"/>
        <w:numPr>
          <w:ilvl w:val="0"/>
          <w:numId w:val="80"/>
        </w:numPr>
        <w:spacing w:before="40" w:after="40" w:line="276" w:lineRule="auto"/>
        <w:contextualSpacing w:val="0"/>
        <w:rPr>
          <w:rFonts w:ascii="Arial" w:hAnsi="Arial" w:cs="Arial"/>
        </w:rPr>
      </w:pPr>
      <w:r w:rsidRPr="00F70655">
        <w:rPr>
          <w:rFonts w:ascii="Arial" w:hAnsi="Arial" w:cs="Arial"/>
        </w:rPr>
        <w:t>toczącym się przeciwko Beneficjentowi postępowaniu egzekucyjnym, karnym skarbowym, a także o zajęciu jego wierzytelności</w:t>
      </w:r>
      <w:r w:rsidR="00C57C1D" w:rsidRPr="005023A5">
        <w:rPr>
          <w:rFonts w:ascii="Arial" w:hAnsi="Arial" w:cs="Arial"/>
        </w:rPr>
        <w:t>;</w:t>
      </w:r>
    </w:p>
    <w:p w14:paraId="75FFC1CD" w14:textId="3C1CA20D" w:rsidR="00073D46" w:rsidRPr="00F70655" w:rsidRDefault="00073D46">
      <w:pPr>
        <w:pStyle w:val="Akapitzlist"/>
        <w:numPr>
          <w:ilvl w:val="0"/>
          <w:numId w:val="80"/>
        </w:numPr>
        <w:spacing w:before="40" w:after="40" w:line="276" w:lineRule="auto"/>
        <w:contextualSpacing w:val="0"/>
        <w:rPr>
          <w:rFonts w:ascii="Arial" w:hAnsi="Arial" w:cs="Arial"/>
        </w:rPr>
      </w:pPr>
      <w:r w:rsidRPr="00F70655">
        <w:rPr>
          <w:rFonts w:ascii="Arial" w:hAnsi="Arial" w:cs="Arial"/>
        </w:rPr>
        <w:t>toczącym się postępowaniu mogącym mieć wpływ na status prawny (istnienie), możliwość faktycznego prowadzenia działalności lub wypłacalność</w:t>
      </w:r>
      <w:r w:rsidR="001D1AD2" w:rsidRPr="005023A5">
        <w:rPr>
          <w:rFonts w:ascii="Arial" w:hAnsi="Arial" w:cs="Arial"/>
        </w:rPr>
        <w:t>;</w:t>
      </w:r>
    </w:p>
    <w:p w14:paraId="7F676E92" w14:textId="22B655E3" w:rsidR="00073D46" w:rsidRPr="00F70655" w:rsidRDefault="00073D46">
      <w:pPr>
        <w:pStyle w:val="Akapitzlist"/>
        <w:numPr>
          <w:ilvl w:val="0"/>
          <w:numId w:val="80"/>
        </w:numPr>
        <w:spacing w:before="40" w:after="40" w:line="276" w:lineRule="auto"/>
        <w:contextualSpacing w:val="0"/>
        <w:rPr>
          <w:rFonts w:ascii="Arial" w:hAnsi="Arial" w:cs="Arial"/>
        </w:rPr>
      </w:pPr>
      <w:r w:rsidRPr="00F70655">
        <w:rPr>
          <w:rFonts w:ascii="Arial" w:hAnsi="Arial" w:cs="Arial"/>
        </w:rPr>
        <w:t xml:space="preserve">orzeczeniu przez sąd, na podstawie ustawy z dnia 15 czerwca 2012 r. o skutkach powierzenia wykonywania pracy cudzoziemcom przebywającym wbrew przepisom na terytorium Rzeczypospolitej Polskiej, zakazu dostępu do środków o których mowa w art. 5 ust. 3 pkt 1 ustawy o finansach publicznych. Należy wówczas dołączyć do pisemnej informacji </w:t>
      </w:r>
      <w:r w:rsidR="00C57C1D" w:rsidRPr="005023A5">
        <w:rPr>
          <w:rFonts w:ascii="Arial" w:hAnsi="Arial" w:cs="Arial"/>
        </w:rPr>
        <w:t xml:space="preserve">kopię odpisu wyroku sądu </w:t>
      </w:r>
      <w:r w:rsidRPr="00F70655">
        <w:rPr>
          <w:rFonts w:ascii="Arial" w:hAnsi="Arial" w:cs="Arial"/>
        </w:rPr>
        <w:t xml:space="preserve">potwierdzoną przez Beneficjenta/ </w:t>
      </w:r>
      <w:r w:rsidR="00C57C1D" w:rsidRPr="005023A5">
        <w:rPr>
          <w:rFonts w:ascii="Arial" w:hAnsi="Arial" w:cs="Arial"/>
        </w:rPr>
        <w:t>p</w:t>
      </w:r>
      <w:r w:rsidRPr="00F70655">
        <w:rPr>
          <w:rFonts w:ascii="Arial" w:hAnsi="Arial" w:cs="Arial"/>
        </w:rPr>
        <w:t>artnera/</w:t>
      </w:r>
      <w:r w:rsidR="00C57C1D" w:rsidRPr="005023A5">
        <w:rPr>
          <w:rFonts w:ascii="Arial" w:hAnsi="Arial" w:cs="Arial"/>
        </w:rPr>
        <w:t xml:space="preserve"> p</w:t>
      </w:r>
      <w:r w:rsidRPr="00F70655">
        <w:rPr>
          <w:rFonts w:ascii="Arial" w:hAnsi="Arial" w:cs="Arial"/>
        </w:rPr>
        <w:t>odmiot upoważniony do ponoszenia wydatków za zgodność z oryginałem</w:t>
      </w:r>
      <w:r w:rsidR="001D1AD2" w:rsidRPr="005023A5">
        <w:rPr>
          <w:rFonts w:ascii="Arial" w:hAnsi="Arial" w:cs="Arial"/>
        </w:rPr>
        <w:t>;</w:t>
      </w:r>
    </w:p>
    <w:p w14:paraId="3E09C628" w14:textId="4392B480" w:rsidR="00073D46" w:rsidRPr="00F70655" w:rsidRDefault="00073D46">
      <w:pPr>
        <w:pStyle w:val="Akapitzlist"/>
        <w:numPr>
          <w:ilvl w:val="0"/>
          <w:numId w:val="80"/>
        </w:numPr>
        <w:spacing w:before="40" w:after="40" w:line="276" w:lineRule="auto"/>
        <w:contextualSpacing w:val="0"/>
        <w:rPr>
          <w:rFonts w:ascii="Arial" w:hAnsi="Arial" w:cs="Arial"/>
        </w:rPr>
      </w:pPr>
      <w:r w:rsidRPr="00F70655">
        <w:rPr>
          <w:rFonts w:ascii="Arial" w:hAnsi="Arial" w:cs="Arial"/>
        </w:rPr>
        <w:t xml:space="preserve">każdej zmianie statusu jako podatnika </w:t>
      </w:r>
      <w:r w:rsidR="001D1AD2" w:rsidRPr="005023A5">
        <w:rPr>
          <w:rFonts w:ascii="Arial" w:hAnsi="Arial" w:cs="Arial"/>
        </w:rPr>
        <w:t>VAT</w:t>
      </w:r>
      <w:r w:rsidR="00521324" w:rsidRPr="005023A5">
        <w:rPr>
          <w:rFonts w:ascii="Arial" w:hAnsi="Arial" w:cs="Arial"/>
        </w:rPr>
        <w:t xml:space="preserve"> </w:t>
      </w:r>
      <w:r w:rsidR="00521324" w:rsidRPr="00F70655">
        <w:rPr>
          <w:rFonts w:ascii="Arial" w:hAnsi="Arial" w:cs="Arial"/>
        </w:rPr>
        <w:t>lub o zaistnieniu okoliczności lub prawnych faktycznych</w:t>
      </w:r>
      <w:r w:rsidR="00C33A3E" w:rsidRPr="00F70655">
        <w:rPr>
          <w:rFonts w:ascii="Arial" w:hAnsi="Arial" w:cs="Arial"/>
          <w:vertAlign w:val="superscript"/>
        </w:rPr>
        <w:t>15</w:t>
      </w:r>
      <w:r w:rsidR="00521324" w:rsidRPr="00F70655">
        <w:rPr>
          <w:rFonts w:ascii="Arial" w:hAnsi="Arial" w:cs="Arial"/>
        </w:rPr>
        <w:t xml:space="preserve">, powodujących uzyskanie przez Beneficjenta, </w:t>
      </w:r>
      <w:r w:rsidR="00521324" w:rsidRPr="005023A5">
        <w:rPr>
          <w:rFonts w:ascii="Arial" w:hAnsi="Arial" w:cs="Arial"/>
        </w:rPr>
        <w:t>p</w:t>
      </w:r>
      <w:r w:rsidR="00521324" w:rsidRPr="00F70655">
        <w:rPr>
          <w:rFonts w:ascii="Arial" w:hAnsi="Arial" w:cs="Arial"/>
        </w:rPr>
        <w:t xml:space="preserve">artnera bądź </w:t>
      </w:r>
      <w:r w:rsidR="00521324" w:rsidRPr="005023A5">
        <w:rPr>
          <w:rFonts w:ascii="Arial" w:hAnsi="Arial" w:cs="Arial"/>
        </w:rPr>
        <w:t>p</w:t>
      </w:r>
      <w:r w:rsidR="00521324" w:rsidRPr="00F70655">
        <w:rPr>
          <w:rFonts w:ascii="Arial" w:hAnsi="Arial" w:cs="Arial"/>
        </w:rPr>
        <w:t xml:space="preserve">odmiot upoważniony do ponoszenia wydatków prawa do obniżenia kwoty podatku należnego o kwotę </w:t>
      </w:r>
      <w:r w:rsidR="00521324" w:rsidRPr="00F70655">
        <w:rPr>
          <w:rFonts w:ascii="Arial" w:hAnsi="Arial" w:cs="Arial"/>
        </w:rPr>
        <w:lastRenderedPageBreak/>
        <w:t xml:space="preserve">podatku naliczonego lub ubiegania się o zwrot VAT, zgodnie z </w:t>
      </w:r>
      <w:bookmarkStart w:id="2" w:name="_Hlk194489857"/>
      <w:r w:rsidR="00521324" w:rsidRPr="00F70655">
        <w:rPr>
          <w:rFonts w:ascii="Arial" w:hAnsi="Arial" w:cs="Arial"/>
        </w:rPr>
        <w:t>obowiązującym prawodawstwem krajowym</w:t>
      </w:r>
      <w:bookmarkEnd w:id="2"/>
      <w:r w:rsidRPr="00F70655">
        <w:rPr>
          <w:rFonts w:ascii="Arial" w:hAnsi="Arial" w:cs="Arial"/>
        </w:rPr>
        <w:t>.</w:t>
      </w:r>
    </w:p>
    <w:p w14:paraId="78ADBBD5" w14:textId="77777777" w:rsidR="002A1205" w:rsidRPr="008D0E89" w:rsidRDefault="009C1E33">
      <w:pPr>
        <w:pStyle w:val="Akapitzlist"/>
        <w:numPr>
          <w:ilvl w:val="3"/>
          <w:numId w:val="51"/>
        </w:numPr>
        <w:tabs>
          <w:tab w:val="left" w:pos="3969"/>
        </w:tabs>
        <w:spacing w:before="120" w:after="120" w:line="276" w:lineRule="auto"/>
        <w:ind w:left="426" w:hanging="425"/>
        <w:contextualSpacing w:val="0"/>
        <w:rPr>
          <w:rFonts w:ascii="Arial" w:hAnsi="Arial" w:cs="Arial"/>
        </w:rPr>
      </w:pPr>
      <w:r w:rsidRPr="008D0E89">
        <w:rPr>
          <w:rFonts w:ascii="Arial" w:hAnsi="Arial" w:cs="Arial"/>
        </w:rPr>
        <w:t>Beneficjent zobowiązuje się do prowadzenia wyodrębnionej ewidencji księgowej, dotyczącej realizacji Projektu, w sposób przejrzysty, umożliwiający identyfikację poszczególnych operacji księgowych i bankowych przeprowadzonych dla wszystkich wydatków w ramach Projektu</w:t>
      </w:r>
      <w:r w:rsidR="00695D4C" w:rsidRPr="008D0E89">
        <w:rPr>
          <w:rStyle w:val="Odwoanieprzypisudolnego"/>
          <w:rFonts w:ascii="Arial" w:hAnsi="Arial" w:cs="Arial"/>
          <w:bCs/>
        </w:rPr>
        <w:footnoteReference w:id="13"/>
      </w:r>
      <w:r w:rsidR="00695D4C" w:rsidRPr="008D0E89">
        <w:rPr>
          <w:rFonts w:ascii="Arial" w:hAnsi="Arial" w:cs="Arial"/>
        </w:rPr>
        <w:t xml:space="preserve">. Obowiązek prowadzenia wyodrębnionej ewidencji księgowej dotyczy także partnerów. </w:t>
      </w:r>
    </w:p>
    <w:p w14:paraId="635C8678" w14:textId="724C112C" w:rsidR="0045456D" w:rsidRPr="008D0E89" w:rsidRDefault="0045456D">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Instytucja zarządzająca zobowiązuje się do stosowania w zakresie dotyczącym Projektu wytycznych, o których mowa w art. 5 ust. 1 ustawy wdrożeniowej.</w:t>
      </w:r>
    </w:p>
    <w:p w14:paraId="2AC53ACC" w14:textId="7CEB634B"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 xml:space="preserve">Beneficjent </w:t>
      </w:r>
      <w:r w:rsidR="002A1205" w:rsidRPr="008D0E89">
        <w:rPr>
          <w:rFonts w:ascii="Arial" w:hAnsi="Arial" w:cs="Arial"/>
        </w:rPr>
        <w:t>zobowiązuj</w:t>
      </w:r>
      <w:r w:rsidR="00E81952" w:rsidRPr="008D0E89">
        <w:rPr>
          <w:rFonts w:ascii="Arial" w:hAnsi="Arial" w:cs="Arial"/>
        </w:rPr>
        <w:t>e</w:t>
      </w:r>
      <w:r w:rsidR="002A1205" w:rsidRPr="008D0E89">
        <w:rPr>
          <w:rFonts w:ascii="Arial" w:hAnsi="Arial" w:cs="Arial"/>
        </w:rPr>
        <w:t xml:space="preserve"> </w:t>
      </w:r>
      <w:r w:rsidRPr="008D0E89">
        <w:rPr>
          <w:rFonts w:ascii="Arial" w:hAnsi="Arial" w:cs="Arial"/>
        </w:rPr>
        <w:t>się do stosowania następujących wytycznych:</w:t>
      </w:r>
    </w:p>
    <w:p w14:paraId="6B6D5E40" w14:textId="77777777" w:rsidR="002A1205" w:rsidRPr="008D0E89" w:rsidRDefault="009C1E33">
      <w:pPr>
        <w:pStyle w:val="Akapitzlist"/>
        <w:numPr>
          <w:ilvl w:val="0"/>
          <w:numId w:val="52"/>
        </w:numPr>
        <w:tabs>
          <w:tab w:val="left" w:pos="3969"/>
        </w:tabs>
        <w:spacing w:before="120" w:after="120" w:line="276" w:lineRule="auto"/>
        <w:ind w:left="993" w:hanging="425"/>
        <w:contextualSpacing w:val="0"/>
        <w:rPr>
          <w:rFonts w:ascii="Arial" w:hAnsi="Arial" w:cs="Arial"/>
        </w:rPr>
      </w:pPr>
      <w:r w:rsidRPr="008D0E89">
        <w:rPr>
          <w:rFonts w:ascii="Arial" w:hAnsi="Arial" w:cs="Arial"/>
        </w:rPr>
        <w:t xml:space="preserve">Wytycznych dotyczących kwalifikowalności wydatków na lata 2021-2027 (skrót: </w:t>
      </w:r>
      <w:r w:rsidRPr="008D0E89">
        <w:rPr>
          <w:rFonts w:ascii="Arial" w:hAnsi="Arial" w:cs="Arial"/>
          <w:b/>
        </w:rPr>
        <w:t>wytyczne dot. kwalifikowalności wydatków</w:t>
      </w:r>
      <w:r w:rsidRPr="008D0E89">
        <w:rPr>
          <w:rFonts w:ascii="Arial" w:hAnsi="Arial" w:cs="Arial"/>
        </w:rPr>
        <w:t>);</w:t>
      </w:r>
    </w:p>
    <w:p w14:paraId="05BCDFFF" w14:textId="77777777" w:rsidR="002A1205" w:rsidRPr="008D0E89" w:rsidRDefault="009C1E33">
      <w:pPr>
        <w:pStyle w:val="Akapitzlist"/>
        <w:numPr>
          <w:ilvl w:val="0"/>
          <w:numId w:val="52"/>
        </w:numPr>
        <w:tabs>
          <w:tab w:val="left" w:pos="3969"/>
        </w:tabs>
        <w:spacing w:before="120" w:after="120" w:line="276" w:lineRule="auto"/>
        <w:ind w:left="993" w:hanging="425"/>
        <w:contextualSpacing w:val="0"/>
        <w:rPr>
          <w:rFonts w:ascii="Arial" w:hAnsi="Arial" w:cs="Arial"/>
        </w:rPr>
      </w:pPr>
      <w:r w:rsidRPr="008D0E89">
        <w:rPr>
          <w:rFonts w:ascii="Arial" w:hAnsi="Arial" w:cs="Arial"/>
        </w:rPr>
        <w:t xml:space="preserve">Wytycznych dotyczących realizacji zasad równościowych w ramach funduszy unijnych na lata 2021-2027 (skrót: </w:t>
      </w:r>
      <w:r w:rsidRPr="008D0E89">
        <w:rPr>
          <w:rFonts w:ascii="Arial" w:hAnsi="Arial" w:cs="Arial"/>
          <w:b/>
        </w:rPr>
        <w:t>wytyczne równościowe</w:t>
      </w:r>
      <w:r w:rsidRPr="008D0E89">
        <w:rPr>
          <w:rFonts w:ascii="Arial" w:hAnsi="Arial" w:cs="Arial"/>
        </w:rPr>
        <w:t>);</w:t>
      </w:r>
    </w:p>
    <w:p w14:paraId="7567F5AD" w14:textId="59634D6F" w:rsidR="00D25F11" w:rsidRPr="008D0E89" w:rsidRDefault="00D25F11">
      <w:pPr>
        <w:pStyle w:val="Akapitzlist"/>
        <w:numPr>
          <w:ilvl w:val="0"/>
          <w:numId w:val="52"/>
        </w:numPr>
        <w:tabs>
          <w:tab w:val="left" w:pos="3969"/>
        </w:tabs>
        <w:spacing w:before="120" w:after="120" w:line="276" w:lineRule="auto"/>
        <w:ind w:left="993" w:hanging="425"/>
        <w:contextualSpacing w:val="0"/>
        <w:rPr>
          <w:rFonts w:ascii="Arial" w:hAnsi="Arial" w:cs="Arial"/>
        </w:rPr>
      </w:pPr>
      <w:r w:rsidRPr="008D0E89">
        <w:rPr>
          <w:rFonts w:ascii="Arial" w:hAnsi="Arial" w:cs="Arial"/>
        </w:rPr>
        <w:t>Wytycznych dotyczących sposobu korygowania nieprawidłowych wydatków na lata 2021-2027;</w:t>
      </w:r>
    </w:p>
    <w:p w14:paraId="39E9E373" w14:textId="6ED17AFC" w:rsidR="002A1205" w:rsidRPr="008D0E89" w:rsidRDefault="009C1E33">
      <w:pPr>
        <w:pStyle w:val="Akapitzlist"/>
        <w:numPr>
          <w:ilvl w:val="0"/>
          <w:numId w:val="52"/>
        </w:numPr>
        <w:tabs>
          <w:tab w:val="left" w:pos="3969"/>
        </w:tabs>
        <w:spacing w:before="120" w:after="120" w:line="276" w:lineRule="auto"/>
        <w:ind w:left="993" w:hanging="425"/>
        <w:contextualSpacing w:val="0"/>
        <w:rPr>
          <w:rFonts w:ascii="Arial" w:hAnsi="Arial" w:cs="Arial"/>
        </w:rPr>
      </w:pPr>
      <w:r w:rsidRPr="008D0E89">
        <w:rPr>
          <w:rFonts w:ascii="Arial" w:hAnsi="Arial" w:cs="Arial"/>
        </w:rPr>
        <w:t>...</w:t>
      </w:r>
      <w:r w:rsidRPr="008D0E89">
        <w:rPr>
          <w:rFonts w:ascii="Arial" w:hAnsi="Arial" w:cs="Arial"/>
          <w:vertAlign w:val="superscript"/>
        </w:rPr>
        <w:footnoteReference w:id="14"/>
      </w:r>
      <w:r w:rsidRPr="008D0E89">
        <w:rPr>
          <w:rFonts w:ascii="Arial" w:hAnsi="Arial" w:cs="Arial"/>
        </w:rPr>
        <w:t xml:space="preserve"> .</w:t>
      </w:r>
    </w:p>
    <w:p w14:paraId="5CC773E3" w14:textId="6EF37B61"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 xml:space="preserve">Wytyczne, o których mowa w ust. </w:t>
      </w:r>
      <w:r w:rsidR="00E81952" w:rsidRPr="008D0E89">
        <w:rPr>
          <w:rFonts w:ascii="Arial" w:hAnsi="Arial" w:cs="Arial"/>
        </w:rPr>
        <w:t xml:space="preserve">8 i </w:t>
      </w:r>
      <w:r w:rsidRPr="008D0E89">
        <w:rPr>
          <w:rFonts w:ascii="Arial" w:hAnsi="Arial" w:cs="Arial"/>
        </w:rPr>
        <w:t xml:space="preserve">9, są publikowane na </w:t>
      </w:r>
      <w:hyperlink r:id="rId11" w:anchor="/domyslne=1" w:history="1">
        <w:r w:rsidRPr="008D0E89">
          <w:rPr>
            <w:rStyle w:val="Hipercze"/>
            <w:rFonts w:ascii="Arial" w:hAnsi="Arial" w:cs="Arial"/>
          </w:rPr>
          <w:t>Portalu Funduszy Europejskich</w:t>
        </w:r>
      </w:hyperlink>
      <w:r w:rsidRPr="008D0E89">
        <w:rPr>
          <w:rFonts w:ascii="Arial" w:hAnsi="Arial" w:cs="Arial"/>
        </w:rPr>
        <w:t>. Beneficjent jest zobowiązany na bieżąco zapoznawać się ze zmianami wytycznych. Beneficjent jest zobowiązany stosować zmienione wytyczne, o których mo</w:t>
      </w:r>
      <w:r w:rsidR="00AA164C" w:rsidRPr="008D0E89">
        <w:rPr>
          <w:rFonts w:ascii="Arial" w:hAnsi="Arial" w:cs="Arial"/>
        </w:rPr>
        <w:t>w</w:t>
      </w:r>
      <w:r w:rsidRPr="008D0E89">
        <w:rPr>
          <w:rFonts w:ascii="Arial" w:hAnsi="Arial" w:cs="Arial"/>
        </w:rPr>
        <w:t>a w ust</w:t>
      </w:r>
      <w:r w:rsidR="002A1205" w:rsidRPr="008D0E89">
        <w:rPr>
          <w:rFonts w:ascii="Arial" w:hAnsi="Arial" w:cs="Arial"/>
        </w:rPr>
        <w:t xml:space="preserve">. 9 </w:t>
      </w:r>
      <w:r w:rsidRPr="008D0E89">
        <w:rPr>
          <w:rFonts w:ascii="Arial" w:hAnsi="Arial" w:cs="Arial"/>
        </w:rPr>
        <w:t>od dnia wskazanego na ww. portalu</w:t>
      </w:r>
      <w:r w:rsidR="000737F4" w:rsidRPr="008D0E89">
        <w:rPr>
          <w:rFonts w:ascii="Arial" w:hAnsi="Arial" w:cs="Arial"/>
        </w:rPr>
        <w:t xml:space="preserve"> </w:t>
      </w:r>
      <w:r w:rsidRPr="008D0E89">
        <w:rPr>
          <w:rFonts w:ascii="Arial" w:hAnsi="Arial" w:cs="Arial"/>
        </w:rPr>
        <w:t>jako dnia rozpoczęcia ich obowiązywania</w:t>
      </w:r>
      <w:r w:rsidR="00404A0B" w:rsidRPr="008D0E89">
        <w:rPr>
          <w:rFonts w:ascii="Arial" w:hAnsi="Arial" w:cs="Arial"/>
        </w:rPr>
        <w:t xml:space="preserve">, </w:t>
      </w:r>
      <w:r w:rsidR="002A1205" w:rsidRPr="008D0E89">
        <w:rPr>
          <w:rFonts w:ascii="Arial" w:hAnsi="Arial" w:cs="Arial"/>
        </w:rPr>
        <w:t>o ile inaczej nie stanowią przepisy przejściowe lub kryteria wyboru projektów</w:t>
      </w:r>
      <w:r w:rsidRPr="008D0E89">
        <w:rPr>
          <w:rFonts w:ascii="Arial" w:hAnsi="Arial" w:cs="Arial"/>
        </w:rPr>
        <w:t xml:space="preserve">. Zmiany wytycznych nie są zmianami Umowy, w rozumieniu § </w:t>
      </w:r>
      <w:r w:rsidR="00AA164C" w:rsidRPr="008D0E89">
        <w:rPr>
          <w:rFonts w:ascii="Arial" w:hAnsi="Arial" w:cs="Arial"/>
        </w:rPr>
        <w:t xml:space="preserve">15 </w:t>
      </w:r>
      <w:r w:rsidRPr="008D0E89">
        <w:rPr>
          <w:rFonts w:ascii="Arial" w:hAnsi="Arial" w:cs="Arial"/>
        </w:rPr>
        <w:t>Umowy.</w:t>
      </w:r>
    </w:p>
    <w:p w14:paraId="6AB5C5BF" w14:textId="77777777"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Gdy zapisy wytycznych są sprzeczne z zapisami Umowy, zastosowanie mają zapisy Umowy, ale dla przyjęcia, że Beneficjenta obciąża określony obowiązek, wystarczające jest ujęcie go w Umowie lub w wytycznych.</w:t>
      </w:r>
    </w:p>
    <w:p w14:paraId="5A701B02" w14:textId="77777777"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W przypadku realizacji Projektu w formie partnerstwa, porozumienie lub umowa o partnerstwie określa w szczególności zakres odpowiedzialności Beneficjenta i partnera, w tym również wobec osób trzecich, za działania lub zaniechania wynikające z realizacji Umowy, zasady wspólnego zarządzania Projektem oraz sposób przekazywania dofinansowania na pokrycie kosztów ponoszonych przez poszczególnych partnerów</w:t>
      </w:r>
      <w:r w:rsidRPr="008D0E89">
        <w:rPr>
          <w:rFonts w:ascii="Arial" w:hAnsi="Arial" w:cs="Arial"/>
          <w:vertAlign w:val="superscript"/>
        </w:rPr>
        <w:footnoteReference w:id="15"/>
      </w:r>
      <w:r w:rsidRPr="008D0E89">
        <w:rPr>
          <w:rFonts w:ascii="Arial" w:hAnsi="Arial" w:cs="Arial"/>
        </w:rPr>
        <w:t>.</w:t>
      </w:r>
    </w:p>
    <w:p w14:paraId="19C907C7" w14:textId="77777777"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lastRenderedPageBreak/>
        <w:t>Porozumienie lub umowa o partnerstwie precyzuje, które wydatki będą ponoszone przez partnera. Zadania powierzone partnerowi muszą wynikać z jego zasobów organizacyjnych, ludzkich, technicznych i finansowych</w:t>
      </w:r>
      <w:r w:rsidRPr="008D0E89">
        <w:rPr>
          <w:rFonts w:ascii="Arial" w:hAnsi="Arial" w:cs="Arial"/>
          <w:vertAlign w:val="superscript"/>
        </w:rPr>
        <w:footnoteReference w:id="16"/>
      </w:r>
      <w:r w:rsidRPr="008D0E89">
        <w:rPr>
          <w:rFonts w:ascii="Arial" w:hAnsi="Arial" w:cs="Arial"/>
        </w:rPr>
        <w:t>.</w:t>
      </w:r>
    </w:p>
    <w:p w14:paraId="503C0DEC" w14:textId="75381B9D"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Beneficjent ponosi odpowiedzialność wobec Instytucji zarządzającej za działania partnera</w:t>
      </w:r>
      <w:r w:rsidR="0036573B" w:rsidRPr="008D0E89">
        <w:rPr>
          <w:rFonts w:ascii="Arial" w:hAnsi="Arial" w:cs="Arial"/>
          <w:vertAlign w:val="superscript"/>
        </w:rPr>
        <w:footnoteReference w:id="17"/>
      </w:r>
      <w:r w:rsidRPr="008D0E89">
        <w:rPr>
          <w:rFonts w:ascii="Arial" w:hAnsi="Arial" w:cs="Arial"/>
        </w:rPr>
        <w:t xml:space="preserve"> lub podmiotu upoważnionego do ponoszenia wydatków w ramach Projektu, jak za działania własne, z zachowaniem przepisów prawnych regulujących zasady odpowiedzialności podmiotów za ich naruszenie</w:t>
      </w:r>
      <w:r w:rsidR="008D1448">
        <w:rPr>
          <w:rFonts w:ascii="Arial" w:hAnsi="Arial" w:cs="Arial"/>
        </w:rPr>
        <w:t xml:space="preserve">, w tym w szczególności </w:t>
      </w:r>
      <w:r w:rsidR="00254F29">
        <w:rPr>
          <w:rFonts w:ascii="Arial" w:hAnsi="Arial" w:cs="Arial"/>
        </w:rPr>
        <w:t xml:space="preserve">Beneficjent odpowiada </w:t>
      </w:r>
      <w:r w:rsidR="008D1448">
        <w:rPr>
          <w:rFonts w:ascii="Arial" w:hAnsi="Arial" w:cs="Arial"/>
        </w:rPr>
        <w:t xml:space="preserve">za potwierdzenie </w:t>
      </w:r>
      <w:r w:rsidR="008D1448" w:rsidRPr="008D1448">
        <w:rPr>
          <w:rFonts w:ascii="Arial" w:hAnsi="Arial" w:cs="Arial"/>
        </w:rPr>
        <w:t>kwalifikowalności wydatków, weryfikacj</w:t>
      </w:r>
      <w:r w:rsidR="008D1448">
        <w:rPr>
          <w:rFonts w:ascii="Arial" w:hAnsi="Arial" w:cs="Arial"/>
        </w:rPr>
        <w:t>ę</w:t>
      </w:r>
      <w:r w:rsidR="008D1448" w:rsidRPr="008D1448">
        <w:rPr>
          <w:rFonts w:ascii="Arial" w:hAnsi="Arial" w:cs="Arial"/>
        </w:rPr>
        <w:t xml:space="preserve"> dokumentów</w:t>
      </w:r>
      <w:r w:rsidR="008D1448">
        <w:rPr>
          <w:rFonts w:ascii="Arial" w:hAnsi="Arial" w:cs="Arial"/>
        </w:rPr>
        <w:t xml:space="preserve"> </w:t>
      </w:r>
      <w:r w:rsidR="00254F29">
        <w:rPr>
          <w:rFonts w:ascii="Arial" w:hAnsi="Arial" w:cs="Arial"/>
        </w:rPr>
        <w:t xml:space="preserve">partnerów </w:t>
      </w:r>
      <w:r w:rsidR="008D1448">
        <w:rPr>
          <w:rFonts w:ascii="Arial" w:hAnsi="Arial" w:cs="Arial"/>
        </w:rPr>
        <w:t xml:space="preserve">i </w:t>
      </w:r>
      <w:r w:rsidR="00254F29">
        <w:rPr>
          <w:rFonts w:ascii="Arial" w:hAnsi="Arial" w:cs="Arial"/>
        </w:rPr>
        <w:t xml:space="preserve">weryfikację </w:t>
      </w:r>
      <w:r w:rsidR="008D1448">
        <w:rPr>
          <w:rFonts w:ascii="Arial" w:hAnsi="Arial" w:cs="Arial"/>
        </w:rPr>
        <w:t>zamówień</w:t>
      </w:r>
      <w:r w:rsidR="00254F29">
        <w:rPr>
          <w:rFonts w:ascii="Arial" w:hAnsi="Arial" w:cs="Arial"/>
        </w:rPr>
        <w:t xml:space="preserve"> przez nich przeprowadzanych</w:t>
      </w:r>
      <w:r w:rsidR="008D1448">
        <w:rPr>
          <w:rFonts w:ascii="Arial" w:hAnsi="Arial" w:cs="Arial"/>
        </w:rPr>
        <w:t>.</w:t>
      </w:r>
    </w:p>
    <w:p w14:paraId="2AEEEC27" w14:textId="214E4CD6" w:rsidR="002A1205" w:rsidRPr="008D0E89" w:rsidRDefault="009C1E33">
      <w:pPr>
        <w:pStyle w:val="Akapitzlist"/>
        <w:numPr>
          <w:ilvl w:val="3"/>
          <w:numId w:val="51"/>
        </w:numPr>
        <w:spacing w:before="120" w:after="120" w:line="276" w:lineRule="auto"/>
        <w:ind w:left="426" w:hanging="425"/>
        <w:contextualSpacing w:val="0"/>
        <w:rPr>
          <w:rFonts w:ascii="Arial" w:hAnsi="Arial" w:cs="Arial"/>
        </w:rPr>
      </w:pPr>
      <w:r w:rsidRPr="008D0E89">
        <w:rPr>
          <w:rFonts w:ascii="Arial" w:hAnsi="Arial" w:cs="Arial"/>
        </w:rPr>
        <w:t>W przypadku realizacji Projektu w formie partnerstwa, podmiotem uprawnionym do kontaktu z Instytucją zarządzającą</w:t>
      </w:r>
      <w:r w:rsidR="000737F4" w:rsidRPr="008D0E89">
        <w:rPr>
          <w:rFonts w:ascii="Arial" w:hAnsi="Arial" w:cs="Arial"/>
        </w:rPr>
        <w:t xml:space="preserve"> </w:t>
      </w:r>
      <w:r w:rsidRPr="008D0E89">
        <w:rPr>
          <w:rFonts w:ascii="Arial" w:hAnsi="Arial" w:cs="Arial"/>
        </w:rPr>
        <w:t>jest wyłącznie Beneficjent. Wszelkie wynikające z Umowy uprawnienia i zobowiązania Beneficjenta stosuje się odpowiednio do partnerów, którzy w stosunku do Instytucji zarządzającej wykonują je za pośrednictwem Beneficjenta</w:t>
      </w:r>
      <w:r w:rsidRPr="008D0E89">
        <w:rPr>
          <w:rFonts w:ascii="Arial" w:hAnsi="Arial" w:cs="Arial"/>
          <w:vertAlign w:val="superscript"/>
        </w:rPr>
        <w:footnoteReference w:id="18"/>
      </w:r>
      <w:r w:rsidRPr="008D0E89">
        <w:rPr>
          <w:rFonts w:ascii="Arial" w:hAnsi="Arial" w:cs="Arial"/>
        </w:rPr>
        <w:t>.</w:t>
      </w:r>
    </w:p>
    <w:p w14:paraId="2AE670B5" w14:textId="6B5551A9" w:rsidR="002A1205" w:rsidRPr="008D0E89" w:rsidRDefault="00200FDD">
      <w:pPr>
        <w:pStyle w:val="Akapitzlist"/>
        <w:numPr>
          <w:ilvl w:val="3"/>
          <w:numId w:val="51"/>
        </w:numPr>
        <w:tabs>
          <w:tab w:val="left" w:pos="709"/>
        </w:tabs>
        <w:spacing w:before="120" w:after="120" w:line="276" w:lineRule="auto"/>
        <w:ind w:left="426" w:hanging="425"/>
        <w:contextualSpacing w:val="0"/>
        <w:rPr>
          <w:rFonts w:ascii="Arial" w:hAnsi="Arial" w:cs="Arial"/>
        </w:rPr>
      </w:pPr>
      <w:r w:rsidRPr="008D0E89">
        <w:rPr>
          <w:rFonts w:ascii="Arial" w:hAnsi="Arial" w:cs="Arial"/>
        </w:rPr>
        <w:t xml:space="preserve">Beneficjent na wszystkich etapach wdrażania Projektu (zarówno w okresie realizacji, jak i w okresie trwałości) zobowiązuje się do przestrzegania </w:t>
      </w:r>
      <w:r w:rsidR="002A1205" w:rsidRPr="008D0E89">
        <w:rPr>
          <w:rFonts w:ascii="Arial" w:hAnsi="Arial" w:cs="Arial"/>
        </w:rPr>
        <w:t>zasad horyzontalnych, o których mowa w art. 9 rozporządzenia ogólnego</w:t>
      </w:r>
      <w:r w:rsidR="009103F2">
        <w:rPr>
          <w:rFonts w:ascii="Arial" w:hAnsi="Arial" w:cs="Arial"/>
        </w:rPr>
        <w:t>,</w:t>
      </w:r>
      <w:r w:rsidR="009103F2" w:rsidRPr="009103F2">
        <w:t xml:space="preserve"> </w:t>
      </w:r>
      <w:bookmarkStart w:id="3" w:name="_Hlk184032062"/>
      <w:r w:rsidR="009103F2" w:rsidRPr="009103F2">
        <w:rPr>
          <w:rFonts w:ascii="Arial" w:hAnsi="Arial" w:cs="Arial"/>
        </w:rPr>
        <w:t xml:space="preserve">w tym </w:t>
      </w:r>
      <w:r w:rsidR="009103F2">
        <w:rPr>
          <w:rFonts w:ascii="Arial" w:hAnsi="Arial" w:cs="Arial"/>
        </w:rPr>
        <w:t xml:space="preserve">do </w:t>
      </w:r>
      <w:r w:rsidR="009103F2" w:rsidRPr="009103F2">
        <w:rPr>
          <w:rFonts w:ascii="Arial" w:hAnsi="Arial" w:cs="Arial"/>
        </w:rPr>
        <w:t xml:space="preserve">przestrzegania </w:t>
      </w:r>
      <w:r w:rsidR="007A6FD2">
        <w:rPr>
          <w:rFonts w:ascii="Arial" w:hAnsi="Arial" w:cs="Arial"/>
        </w:rPr>
        <w:t xml:space="preserve">KPP </w:t>
      </w:r>
      <w:r w:rsidR="009103F2" w:rsidRPr="009103F2">
        <w:rPr>
          <w:rFonts w:ascii="Arial" w:hAnsi="Arial" w:cs="Arial"/>
        </w:rPr>
        <w:t>(w szczególności praw ujętych w art</w:t>
      </w:r>
      <w:r w:rsidR="00743E0E">
        <w:rPr>
          <w:rFonts w:ascii="Arial" w:hAnsi="Arial" w:cs="Arial"/>
        </w:rPr>
        <w:t>ykułach</w:t>
      </w:r>
      <w:r w:rsidR="009103F2">
        <w:rPr>
          <w:rFonts w:ascii="Arial" w:hAnsi="Arial" w:cs="Arial"/>
        </w:rPr>
        <w:t>:</w:t>
      </w:r>
      <w:r w:rsidR="009103F2" w:rsidRPr="009103F2">
        <w:rPr>
          <w:rFonts w:ascii="Arial" w:hAnsi="Arial" w:cs="Arial"/>
        </w:rPr>
        <w:t xml:space="preserve"> 8, 12, 14-15, 20-21, 23-26, 28-29, 31, 34-37) oraz </w:t>
      </w:r>
      <w:r w:rsidR="007A6FD2">
        <w:rPr>
          <w:rFonts w:ascii="Arial" w:hAnsi="Arial" w:cs="Arial"/>
        </w:rPr>
        <w:t xml:space="preserve">KPON </w:t>
      </w:r>
      <w:r w:rsidR="009103F2" w:rsidRPr="009103F2">
        <w:rPr>
          <w:rFonts w:ascii="Arial" w:hAnsi="Arial" w:cs="Arial"/>
        </w:rPr>
        <w:t>(w szczególności praw ujętych w art</w:t>
      </w:r>
      <w:r w:rsidR="00743E0E">
        <w:rPr>
          <w:rFonts w:ascii="Arial" w:hAnsi="Arial" w:cs="Arial"/>
        </w:rPr>
        <w:t>ykułach</w:t>
      </w:r>
      <w:r w:rsidR="009103F2">
        <w:rPr>
          <w:rFonts w:ascii="Arial" w:hAnsi="Arial" w:cs="Arial"/>
        </w:rPr>
        <w:t>:</w:t>
      </w:r>
      <w:r w:rsidR="009103F2" w:rsidRPr="009103F2">
        <w:rPr>
          <w:rFonts w:ascii="Arial" w:hAnsi="Arial" w:cs="Arial"/>
        </w:rPr>
        <w:t xml:space="preserve"> 5-9, 12, 16, 19-21, 24-31)</w:t>
      </w:r>
      <w:bookmarkEnd w:id="3"/>
      <w:r w:rsidRPr="008D0E89">
        <w:rPr>
          <w:rFonts w:ascii="Arial" w:hAnsi="Arial" w:cs="Arial"/>
        </w:rPr>
        <w:t xml:space="preserve">. </w:t>
      </w:r>
    </w:p>
    <w:p w14:paraId="559ADDC6" w14:textId="6C3FC002" w:rsidR="004D4EC0" w:rsidRDefault="00200FDD">
      <w:pPr>
        <w:pStyle w:val="Akapitzlist"/>
        <w:numPr>
          <w:ilvl w:val="3"/>
          <w:numId w:val="51"/>
        </w:numPr>
        <w:tabs>
          <w:tab w:val="left" w:pos="709"/>
        </w:tabs>
        <w:spacing w:before="120" w:after="120" w:line="276" w:lineRule="auto"/>
        <w:ind w:left="426" w:hanging="425"/>
        <w:contextualSpacing w:val="0"/>
        <w:rPr>
          <w:rFonts w:ascii="Arial" w:hAnsi="Arial" w:cs="Arial"/>
        </w:rPr>
      </w:pPr>
      <w:r w:rsidRPr="008D0E89">
        <w:rPr>
          <w:rFonts w:ascii="Arial" w:hAnsi="Arial" w:cs="Arial"/>
        </w:rPr>
        <w:t>Jeżeli Beneficjent</w:t>
      </w:r>
      <w:r w:rsidR="003207E7">
        <w:rPr>
          <w:rFonts w:ascii="Arial" w:hAnsi="Arial" w:cs="Arial"/>
        </w:rPr>
        <w:t xml:space="preserve"> </w:t>
      </w:r>
      <w:r w:rsidRPr="008D0E89">
        <w:rPr>
          <w:rFonts w:ascii="Arial" w:hAnsi="Arial" w:cs="Arial"/>
        </w:rPr>
        <w:t>, będący jednostką samorządu terytorialnego lub podmiotem od niej zależnym lub przez nią kontrolowanym realizuje działania dyskryminacyjne, sprzeczne z zasadami, o których mowa w art. 9 ust. 3 rozporządzenia ogólnego, dofinansowanie przewidziane w Umowie nie może zostać wypłacone. W zależności od okoliczności może to oznaczać uznanie za niekwalifikowalne wszystkich wydatków w ramach Projektu i obciążenie Beneficjenta korektą finansową lub pomniejszeniem wydatków, o których mowa w art. 26 ustawy wdrożeniowej.</w:t>
      </w:r>
    </w:p>
    <w:p w14:paraId="50755527" w14:textId="51F39F29" w:rsidR="002760DB" w:rsidRDefault="002760DB">
      <w:pPr>
        <w:pStyle w:val="Akapitzlist"/>
        <w:numPr>
          <w:ilvl w:val="3"/>
          <w:numId w:val="51"/>
        </w:numPr>
        <w:tabs>
          <w:tab w:val="left" w:pos="709"/>
        </w:tabs>
        <w:spacing w:before="120" w:after="120" w:line="276" w:lineRule="auto"/>
        <w:ind w:left="426" w:hanging="425"/>
        <w:contextualSpacing w:val="0"/>
        <w:rPr>
          <w:rFonts w:ascii="Arial" w:hAnsi="Arial" w:cs="Arial"/>
        </w:rPr>
      </w:pPr>
      <w:bookmarkStart w:id="4" w:name="_Hlk184032106"/>
      <w:r w:rsidRPr="002760DB">
        <w:rPr>
          <w:rFonts w:ascii="Arial" w:hAnsi="Arial" w:cs="Arial"/>
        </w:rPr>
        <w:t>Beneficjent zobowiązuje się do podejmowania działań mających na celu zapobieganie, wykrywanie lub korygowanie nadużyć finansowych</w:t>
      </w:r>
      <w:r>
        <w:rPr>
          <w:rFonts w:ascii="Arial" w:hAnsi="Arial" w:cs="Arial"/>
        </w:rPr>
        <w:t xml:space="preserve">, w tym konfliktu interesów </w:t>
      </w:r>
      <w:r w:rsidRPr="002760DB">
        <w:rPr>
          <w:rFonts w:ascii="Arial" w:hAnsi="Arial" w:cs="Arial"/>
        </w:rPr>
        <w:t>oraz wszelkiej innej nielegalnej działalności na szkodę interesów finansowych UE, we wszystkich działaniach związanych z realizacją Projektu, podejmowanych przez wszystkie podmioty i osoby zaangażowane w realizację Projektu</w:t>
      </w:r>
      <w:r>
        <w:rPr>
          <w:rFonts w:ascii="Arial" w:hAnsi="Arial" w:cs="Arial"/>
        </w:rPr>
        <w:t>.</w:t>
      </w:r>
      <w:r w:rsidR="005500B2">
        <w:rPr>
          <w:rFonts w:ascii="Arial" w:hAnsi="Arial" w:cs="Arial"/>
        </w:rPr>
        <w:t xml:space="preserve"> Oznacza to w szczególności:</w:t>
      </w:r>
    </w:p>
    <w:p w14:paraId="1604DBFE" w14:textId="4A9E960C" w:rsidR="005500B2" w:rsidRPr="005500B2" w:rsidRDefault="005500B2">
      <w:pPr>
        <w:pStyle w:val="Akapitzlist"/>
        <w:numPr>
          <w:ilvl w:val="0"/>
          <w:numId w:val="78"/>
        </w:numPr>
        <w:tabs>
          <w:tab w:val="left" w:pos="709"/>
        </w:tabs>
        <w:spacing w:before="120" w:after="120" w:line="276" w:lineRule="auto"/>
        <w:rPr>
          <w:rFonts w:ascii="Arial" w:hAnsi="Arial" w:cs="Arial"/>
        </w:rPr>
      </w:pPr>
      <w:r w:rsidRPr="005500B2">
        <w:rPr>
          <w:rFonts w:ascii="Arial" w:hAnsi="Arial" w:cs="Arial"/>
        </w:rPr>
        <w:t>powstrzymani</w:t>
      </w:r>
      <w:r>
        <w:rPr>
          <w:rFonts w:ascii="Arial" w:hAnsi="Arial" w:cs="Arial"/>
        </w:rPr>
        <w:t>e</w:t>
      </w:r>
      <w:r w:rsidRPr="005500B2">
        <w:rPr>
          <w:rFonts w:ascii="Arial" w:hAnsi="Arial" w:cs="Arial"/>
        </w:rPr>
        <w:t xml:space="preserve"> się od jakiejkolwiek działalności prowadzącej lub mogącej prowadzić do konfliktu interesów oraz przeniesienia tego wymogu na osoby fizyczne, które mogą reprezentować </w:t>
      </w:r>
      <w:r>
        <w:rPr>
          <w:rFonts w:ascii="Arial" w:hAnsi="Arial" w:cs="Arial"/>
        </w:rPr>
        <w:t xml:space="preserve">Beneficjenta </w:t>
      </w:r>
      <w:r w:rsidRPr="005500B2">
        <w:rPr>
          <w:rFonts w:ascii="Arial" w:hAnsi="Arial" w:cs="Arial"/>
        </w:rPr>
        <w:t xml:space="preserve">lub podejmować </w:t>
      </w:r>
      <w:r w:rsidRPr="005500B2">
        <w:rPr>
          <w:rFonts w:ascii="Arial" w:hAnsi="Arial" w:cs="Arial"/>
        </w:rPr>
        <w:lastRenderedPageBreak/>
        <w:t xml:space="preserve">decyzje w </w:t>
      </w:r>
      <w:r>
        <w:rPr>
          <w:rFonts w:ascii="Arial" w:hAnsi="Arial" w:cs="Arial"/>
        </w:rPr>
        <w:t>jego</w:t>
      </w:r>
      <w:r w:rsidRPr="005500B2">
        <w:rPr>
          <w:rFonts w:ascii="Arial" w:hAnsi="Arial" w:cs="Arial"/>
        </w:rPr>
        <w:t xml:space="preserve"> imieniu, na </w:t>
      </w:r>
      <w:r>
        <w:rPr>
          <w:rFonts w:ascii="Arial" w:hAnsi="Arial" w:cs="Arial"/>
        </w:rPr>
        <w:t>jego</w:t>
      </w:r>
      <w:r w:rsidRPr="005500B2">
        <w:rPr>
          <w:rFonts w:ascii="Arial" w:hAnsi="Arial" w:cs="Arial"/>
        </w:rPr>
        <w:t xml:space="preserve"> personel oraz osoby trzecie zaangażowane w realizację </w:t>
      </w:r>
      <w:r>
        <w:rPr>
          <w:rFonts w:ascii="Arial" w:hAnsi="Arial" w:cs="Arial"/>
        </w:rPr>
        <w:t>Projektu</w:t>
      </w:r>
      <w:r w:rsidRPr="005500B2">
        <w:rPr>
          <w:rFonts w:ascii="Arial" w:hAnsi="Arial" w:cs="Arial"/>
        </w:rPr>
        <w:t>, w tym podwykonawców</w:t>
      </w:r>
      <w:r>
        <w:rPr>
          <w:rFonts w:ascii="Arial" w:hAnsi="Arial" w:cs="Arial"/>
        </w:rPr>
        <w:t>;</w:t>
      </w:r>
    </w:p>
    <w:p w14:paraId="537855E5" w14:textId="7BA7281D" w:rsidR="005500B2" w:rsidRPr="005500B2" w:rsidRDefault="005500B2">
      <w:pPr>
        <w:pStyle w:val="Akapitzlist"/>
        <w:numPr>
          <w:ilvl w:val="0"/>
          <w:numId w:val="78"/>
        </w:numPr>
        <w:tabs>
          <w:tab w:val="left" w:pos="709"/>
        </w:tabs>
        <w:spacing w:before="120" w:after="120" w:line="276" w:lineRule="auto"/>
        <w:rPr>
          <w:rFonts w:ascii="Arial" w:hAnsi="Arial" w:cs="Arial"/>
        </w:rPr>
      </w:pPr>
      <w:r w:rsidRPr="005500B2">
        <w:rPr>
          <w:rFonts w:ascii="Arial" w:hAnsi="Arial" w:cs="Arial"/>
        </w:rPr>
        <w:t>zapewnieni</w:t>
      </w:r>
      <w:r>
        <w:rPr>
          <w:rFonts w:ascii="Arial" w:hAnsi="Arial" w:cs="Arial"/>
        </w:rPr>
        <w:t>e</w:t>
      </w:r>
      <w:r w:rsidRPr="005500B2">
        <w:rPr>
          <w:rFonts w:ascii="Arial" w:hAnsi="Arial" w:cs="Arial"/>
        </w:rPr>
        <w:t xml:space="preserve">, aby w toku realizacji </w:t>
      </w:r>
      <w:r>
        <w:rPr>
          <w:rFonts w:ascii="Arial" w:hAnsi="Arial" w:cs="Arial"/>
        </w:rPr>
        <w:t>Projektu</w:t>
      </w:r>
      <w:r w:rsidRPr="005500B2">
        <w:rPr>
          <w:rFonts w:ascii="Arial" w:hAnsi="Arial" w:cs="Arial"/>
        </w:rPr>
        <w:t xml:space="preserve"> osoby wymienione powyżej nie znalazły się  w sytuacji, która mogłaby prowadzić do konfliktu interesów, a jeżeli do takiej sytuacji dojdzie zobowiązani są do niezwłocznego informowania o wszelkich przypadkach, w których dochodzi do konfliktu interesów</w:t>
      </w:r>
      <w:r>
        <w:rPr>
          <w:rFonts w:ascii="Arial" w:hAnsi="Arial" w:cs="Arial"/>
        </w:rPr>
        <w:t>;</w:t>
      </w:r>
    </w:p>
    <w:p w14:paraId="58CFAE2F" w14:textId="4AA6002D" w:rsidR="005500B2" w:rsidRPr="00C80AA4" w:rsidRDefault="005500B2">
      <w:pPr>
        <w:pStyle w:val="Akapitzlist"/>
        <w:numPr>
          <w:ilvl w:val="0"/>
          <w:numId w:val="78"/>
        </w:numPr>
        <w:tabs>
          <w:tab w:val="left" w:pos="709"/>
        </w:tabs>
        <w:spacing w:before="120" w:after="120" w:line="276" w:lineRule="auto"/>
        <w:contextualSpacing w:val="0"/>
        <w:rPr>
          <w:rFonts w:ascii="Arial" w:hAnsi="Arial" w:cs="Arial"/>
        </w:rPr>
      </w:pPr>
      <w:r w:rsidRPr="005500B2">
        <w:rPr>
          <w:rFonts w:ascii="Arial" w:hAnsi="Arial" w:cs="Arial"/>
        </w:rPr>
        <w:t>podejmowani</w:t>
      </w:r>
      <w:r>
        <w:rPr>
          <w:rFonts w:ascii="Arial" w:hAnsi="Arial" w:cs="Arial"/>
        </w:rPr>
        <w:t>e</w:t>
      </w:r>
      <w:r w:rsidRPr="005500B2">
        <w:rPr>
          <w:rFonts w:ascii="Arial" w:hAnsi="Arial" w:cs="Arial"/>
        </w:rPr>
        <w:t xml:space="preserve"> natychmiastowych działań w celu naprawy sytuacji związanej z wystąpieniem konfliktu interesów</w:t>
      </w:r>
      <w:r>
        <w:rPr>
          <w:rFonts w:ascii="Arial" w:hAnsi="Arial" w:cs="Arial"/>
        </w:rPr>
        <w:t>;</w:t>
      </w:r>
    </w:p>
    <w:p w14:paraId="66F10B73" w14:textId="2FEB69EC" w:rsidR="005017C9" w:rsidRDefault="005017C9">
      <w:pPr>
        <w:pStyle w:val="Akapitzlist"/>
        <w:numPr>
          <w:ilvl w:val="0"/>
          <w:numId w:val="78"/>
        </w:numPr>
        <w:tabs>
          <w:tab w:val="left" w:pos="709"/>
        </w:tabs>
        <w:spacing w:before="120" w:after="120" w:line="276" w:lineRule="auto"/>
        <w:contextualSpacing w:val="0"/>
        <w:rPr>
          <w:rFonts w:ascii="Arial" w:hAnsi="Arial" w:cs="Arial"/>
        </w:rPr>
      </w:pPr>
      <w:r w:rsidRPr="005017C9">
        <w:rPr>
          <w:rFonts w:ascii="Arial" w:hAnsi="Arial" w:cs="Arial"/>
        </w:rPr>
        <w:t>dokumentowani</w:t>
      </w:r>
      <w:r>
        <w:rPr>
          <w:rFonts w:ascii="Arial" w:hAnsi="Arial" w:cs="Arial"/>
        </w:rPr>
        <w:t>e</w:t>
      </w:r>
      <w:r w:rsidRPr="005017C9">
        <w:rPr>
          <w:rFonts w:ascii="Arial" w:hAnsi="Arial" w:cs="Arial"/>
        </w:rPr>
        <w:t xml:space="preserve"> każdego zgłoszenia o podejrzeniu wystąpienia lub stwierdzonego przypadku wystąpienia nadużycia finansowego, w tym konfliktu interesów oraz podjętych działaniach naprawczych</w:t>
      </w:r>
      <w:r>
        <w:rPr>
          <w:rFonts w:ascii="Arial" w:hAnsi="Arial" w:cs="Arial"/>
        </w:rPr>
        <w:t>;</w:t>
      </w:r>
    </w:p>
    <w:p w14:paraId="234FC2C3" w14:textId="7F04E8AA" w:rsidR="005017C9" w:rsidRDefault="005017C9">
      <w:pPr>
        <w:pStyle w:val="Akapitzlist"/>
        <w:numPr>
          <w:ilvl w:val="0"/>
          <w:numId w:val="78"/>
        </w:numPr>
        <w:tabs>
          <w:tab w:val="left" w:pos="709"/>
        </w:tabs>
        <w:spacing w:before="120" w:after="120" w:line="276" w:lineRule="auto"/>
        <w:contextualSpacing w:val="0"/>
        <w:rPr>
          <w:rFonts w:ascii="Arial" w:hAnsi="Arial" w:cs="Arial"/>
        </w:rPr>
      </w:pPr>
      <w:r w:rsidRPr="005500B2">
        <w:rPr>
          <w:rFonts w:ascii="Arial" w:hAnsi="Arial" w:cs="Arial"/>
        </w:rPr>
        <w:t>pisemne</w:t>
      </w:r>
      <w:r>
        <w:rPr>
          <w:rFonts w:ascii="Arial" w:hAnsi="Arial" w:cs="Arial"/>
        </w:rPr>
        <w:t xml:space="preserve"> informowanie</w:t>
      </w:r>
      <w:r w:rsidRPr="005500B2">
        <w:rPr>
          <w:rFonts w:ascii="Arial" w:hAnsi="Arial" w:cs="Arial"/>
        </w:rPr>
        <w:t xml:space="preserve"> Instytucji </w:t>
      </w:r>
      <w:r>
        <w:rPr>
          <w:rFonts w:ascii="Arial" w:hAnsi="Arial" w:cs="Arial"/>
        </w:rPr>
        <w:t xml:space="preserve">zarządzającej </w:t>
      </w:r>
      <w:r w:rsidRPr="005500B2">
        <w:rPr>
          <w:rFonts w:ascii="Arial" w:hAnsi="Arial" w:cs="Arial"/>
        </w:rPr>
        <w:t xml:space="preserve">o każdym </w:t>
      </w:r>
      <w:r>
        <w:rPr>
          <w:rFonts w:ascii="Arial" w:hAnsi="Arial" w:cs="Arial"/>
        </w:rPr>
        <w:t xml:space="preserve">podejrzeniu lub </w:t>
      </w:r>
      <w:r w:rsidR="001362A5">
        <w:rPr>
          <w:rFonts w:ascii="Arial" w:hAnsi="Arial" w:cs="Arial"/>
        </w:rPr>
        <w:t xml:space="preserve">potwierdzonym nadużyciu finansowym </w:t>
      </w:r>
      <w:r w:rsidRPr="005500B2">
        <w:rPr>
          <w:rFonts w:ascii="Arial" w:hAnsi="Arial" w:cs="Arial"/>
        </w:rPr>
        <w:t>stwierdzonym</w:t>
      </w:r>
      <w:r w:rsidR="001362A5">
        <w:rPr>
          <w:rFonts w:ascii="Arial" w:hAnsi="Arial" w:cs="Arial"/>
        </w:rPr>
        <w:t xml:space="preserve"> </w:t>
      </w:r>
      <w:r>
        <w:rPr>
          <w:rFonts w:ascii="Arial" w:hAnsi="Arial" w:cs="Arial"/>
        </w:rPr>
        <w:t xml:space="preserve">przez organy ścigania lub podmiot upoważniony do kontroli (m.in. </w:t>
      </w:r>
      <w:r w:rsidRPr="005017C9">
        <w:rPr>
          <w:rFonts w:ascii="Arial" w:hAnsi="Arial" w:cs="Arial"/>
        </w:rPr>
        <w:t>Urz</w:t>
      </w:r>
      <w:r>
        <w:rPr>
          <w:rFonts w:ascii="Arial" w:hAnsi="Arial" w:cs="Arial"/>
        </w:rPr>
        <w:t>ąd</w:t>
      </w:r>
      <w:r w:rsidRPr="005017C9">
        <w:rPr>
          <w:rFonts w:ascii="Arial" w:hAnsi="Arial" w:cs="Arial"/>
        </w:rPr>
        <w:t xml:space="preserve"> Ochrony Konkurencji i Konsumentów (UOKiK)</w:t>
      </w:r>
      <w:r>
        <w:rPr>
          <w:rFonts w:ascii="Arial" w:hAnsi="Arial" w:cs="Arial"/>
        </w:rPr>
        <w:t>, Urząd Zamówień Publicznych)</w:t>
      </w:r>
      <w:r w:rsidRPr="005500B2">
        <w:rPr>
          <w:rFonts w:ascii="Arial" w:hAnsi="Arial" w:cs="Arial"/>
        </w:rPr>
        <w:t xml:space="preserve"> przypadku wystąpienia nadużycia finansowego, w terminie </w:t>
      </w:r>
      <w:r>
        <w:rPr>
          <w:rFonts w:ascii="Arial" w:hAnsi="Arial" w:cs="Arial"/>
        </w:rPr>
        <w:t>5</w:t>
      </w:r>
      <w:r w:rsidRPr="005500B2">
        <w:rPr>
          <w:rFonts w:ascii="Arial" w:hAnsi="Arial" w:cs="Arial"/>
        </w:rPr>
        <w:t xml:space="preserve"> dni od powzięcia informacji</w:t>
      </w:r>
      <w:r>
        <w:rPr>
          <w:rFonts w:ascii="Arial" w:hAnsi="Arial" w:cs="Arial"/>
        </w:rPr>
        <w:t xml:space="preserve"> na ten temat;</w:t>
      </w:r>
    </w:p>
    <w:p w14:paraId="1E73EDD2" w14:textId="2C25D91F" w:rsidR="00D97572" w:rsidRPr="00C80AA4" w:rsidRDefault="00D97572">
      <w:pPr>
        <w:pStyle w:val="Akapitzlist"/>
        <w:numPr>
          <w:ilvl w:val="0"/>
          <w:numId w:val="78"/>
        </w:numPr>
        <w:tabs>
          <w:tab w:val="left" w:pos="709"/>
        </w:tabs>
        <w:spacing w:before="120" w:after="120" w:line="276" w:lineRule="auto"/>
        <w:contextualSpacing w:val="0"/>
        <w:rPr>
          <w:rFonts w:ascii="Arial" w:hAnsi="Arial" w:cs="Arial"/>
        </w:rPr>
      </w:pPr>
      <w:r w:rsidRPr="00C80AA4">
        <w:rPr>
          <w:rFonts w:ascii="Arial" w:hAnsi="Arial" w:cs="Arial"/>
        </w:rPr>
        <w:t>do informowania na swojej stronie internetowej lub innym widocznym, ogólnodostępnym miejscu (np. w miejscu realizacji Projektu, w siedzibie Beneficjenta) o możliwości</w:t>
      </w:r>
      <w:r>
        <w:rPr>
          <w:rFonts w:ascii="Arial" w:hAnsi="Arial" w:cs="Arial"/>
        </w:rPr>
        <w:t xml:space="preserve"> </w:t>
      </w:r>
      <w:r w:rsidRPr="00C80AA4">
        <w:rPr>
          <w:rFonts w:ascii="Arial" w:hAnsi="Arial" w:cs="Arial"/>
        </w:rPr>
        <w:t>zgłaszania do Instytucji zarządzającej podejrzenia nadużycia finansowego w Projekcie (informacje jak zgłosić ww. podejrzenie są na stronie internetowej programu w zakładce Zgłoś nadużycie)</w:t>
      </w:r>
      <w:r>
        <w:rPr>
          <w:rFonts w:ascii="Arial" w:hAnsi="Arial" w:cs="Arial"/>
        </w:rPr>
        <w:t>;</w:t>
      </w:r>
    </w:p>
    <w:p w14:paraId="6265D6D0" w14:textId="3FDAAB25" w:rsidR="00057CBA" w:rsidRDefault="00057CBA">
      <w:pPr>
        <w:pStyle w:val="Akapitzlist"/>
        <w:numPr>
          <w:ilvl w:val="0"/>
          <w:numId w:val="78"/>
        </w:numPr>
        <w:tabs>
          <w:tab w:val="left" w:pos="709"/>
        </w:tabs>
        <w:spacing w:before="120" w:after="120" w:line="276" w:lineRule="auto"/>
        <w:contextualSpacing w:val="0"/>
        <w:rPr>
          <w:rFonts w:ascii="Arial" w:hAnsi="Arial" w:cs="Arial"/>
        </w:rPr>
      </w:pPr>
      <w:r w:rsidRPr="00EE2185">
        <w:rPr>
          <w:rFonts w:ascii="Arial" w:hAnsi="Arial" w:cs="Arial"/>
        </w:rPr>
        <w:t>wdroże</w:t>
      </w:r>
      <w:r>
        <w:rPr>
          <w:rFonts w:ascii="Arial" w:hAnsi="Arial" w:cs="Arial"/>
        </w:rPr>
        <w:t>nie</w:t>
      </w:r>
      <w:r w:rsidRPr="00EE2185">
        <w:rPr>
          <w:rFonts w:ascii="Arial" w:hAnsi="Arial" w:cs="Arial"/>
        </w:rPr>
        <w:t xml:space="preserve"> i stosowa</w:t>
      </w:r>
      <w:r>
        <w:rPr>
          <w:rFonts w:ascii="Arial" w:hAnsi="Arial" w:cs="Arial"/>
        </w:rPr>
        <w:t xml:space="preserve">nie </w:t>
      </w:r>
      <w:r w:rsidRPr="00EE2185">
        <w:rPr>
          <w:rFonts w:ascii="Arial" w:hAnsi="Arial" w:cs="Arial"/>
        </w:rPr>
        <w:t>procedur wynikając</w:t>
      </w:r>
      <w:r>
        <w:rPr>
          <w:rFonts w:ascii="Arial" w:hAnsi="Arial" w:cs="Arial"/>
        </w:rPr>
        <w:t>ych</w:t>
      </w:r>
      <w:r w:rsidRPr="00EE2185">
        <w:rPr>
          <w:rFonts w:ascii="Arial" w:hAnsi="Arial" w:cs="Arial"/>
        </w:rPr>
        <w:t xml:space="preserve"> z </w:t>
      </w:r>
      <w:r>
        <w:rPr>
          <w:rFonts w:ascii="Arial" w:hAnsi="Arial" w:cs="Arial"/>
        </w:rPr>
        <w:t xml:space="preserve">ustawy z dnia 14 czerwca 2024 r. o ochronie sygnalistów (Dz. U. poz. </w:t>
      </w:r>
      <w:r w:rsidR="000264C6">
        <w:rPr>
          <w:rFonts w:ascii="Arial" w:hAnsi="Arial" w:cs="Arial"/>
        </w:rPr>
        <w:t>928).</w:t>
      </w:r>
    </w:p>
    <w:p w14:paraId="23AFAEB9" w14:textId="318FC727" w:rsidR="002760DB" w:rsidRDefault="00052F02">
      <w:pPr>
        <w:pStyle w:val="Akapitzlist"/>
        <w:numPr>
          <w:ilvl w:val="3"/>
          <w:numId w:val="51"/>
        </w:numPr>
        <w:tabs>
          <w:tab w:val="left" w:pos="709"/>
        </w:tabs>
        <w:spacing w:before="120" w:after="120" w:line="276" w:lineRule="auto"/>
        <w:ind w:left="426" w:hanging="425"/>
        <w:contextualSpacing w:val="0"/>
        <w:rPr>
          <w:rFonts w:ascii="Arial" w:hAnsi="Arial" w:cs="Arial"/>
        </w:rPr>
      </w:pPr>
      <w:r w:rsidRPr="00052F02">
        <w:rPr>
          <w:rFonts w:ascii="Arial" w:hAnsi="Arial" w:cs="Arial"/>
        </w:rPr>
        <w:t xml:space="preserve">Instytucja </w:t>
      </w:r>
      <w:r>
        <w:rPr>
          <w:rFonts w:ascii="Arial" w:hAnsi="Arial" w:cs="Arial"/>
        </w:rPr>
        <w:t>zarządzająca</w:t>
      </w:r>
      <w:r w:rsidRPr="00052F02">
        <w:rPr>
          <w:rFonts w:ascii="Arial" w:hAnsi="Arial" w:cs="Arial"/>
        </w:rPr>
        <w:t xml:space="preserve"> podejmuje działania mające na celu wykrycie ewentualnych nadużyć finansowych, w tym konfliktów interesów, a Beneficjent jest zobowiązany do przedstawienia wszystkich informacji i dokumentów umożliwiających ustalenie stanu faktycznego w tym zakresie oraz do zobowiązania każdej osoby zaangażowanej w realizację Projektu (w tym personelu Projektu) do przekazania takich danych i informacji, w tym danych dotyczących historii zatrudnienia i statusu rodzinnego tych osób</w:t>
      </w:r>
      <w:r w:rsidR="008A7267">
        <w:rPr>
          <w:rFonts w:ascii="Arial" w:hAnsi="Arial" w:cs="Arial"/>
        </w:rPr>
        <w:t>.</w:t>
      </w:r>
      <w:bookmarkEnd w:id="4"/>
    </w:p>
    <w:p w14:paraId="1E220472" w14:textId="77777777" w:rsidR="004D4EC0" w:rsidRPr="00C80AA4" w:rsidRDefault="004D4EC0" w:rsidP="00560EE7">
      <w:pPr>
        <w:tabs>
          <w:tab w:val="left" w:pos="709"/>
        </w:tabs>
        <w:spacing w:before="120" w:after="120" w:line="276" w:lineRule="auto"/>
        <w:rPr>
          <w:rFonts w:ascii="Arial" w:hAnsi="Arial" w:cs="Arial"/>
        </w:rPr>
      </w:pPr>
    </w:p>
    <w:p w14:paraId="3C95359D" w14:textId="200A0F4D" w:rsidR="00DC377A"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39604F" w:rsidRPr="008D0E89">
        <w:rPr>
          <w:rFonts w:ascii="Arial" w:hAnsi="Arial" w:cs="Arial"/>
        </w:rPr>
        <w:t>4</w:t>
      </w:r>
      <w:r w:rsidRPr="008D0E89">
        <w:rPr>
          <w:rFonts w:ascii="Arial" w:hAnsi="Arial" w:cs="Arial"/>
        </w:rPr>
        <w:t xml:space="preserve">. </w:t>
      </w:r>
      <w:r w:rsidR="00DC377A" w:rsidRPr="008D0E89">
        <w:rPr>
          <w:rFonts w:ascii="Arial" w:hAnsi="Arial" w:cs="Arial"/>
        </w:rPr>
        <w:t>Dofinansowanie</w:t>
      </w:r>
    </w:p>
    <w:p w14:paraId="4336AD90" w14:textId="6D5A80E9" w:rsidR="002A1205" w:rsidRPr="008D0E89" w:rsidRDefault="009456B6">
      <w:pPr>
        <w:pStyle w:val="Akapitzlist"/>
        <w:numPr>
          <w:ilvl w:val="3"/>
          <w:numId w:val="47"/>
        </w:numPr>
        <w:spacing w:before="120" w:after="120" w:line="276" w:lineRule="auto"/>
        <w:ind w:left="284" w:hanging="284"/>
        <w:contextualSpacing w:val="0"/>
        <w:rPr>
          <w:rFonts w:ascii="Arial" w:hAnsi="Arial" w:cs="Arial"/>
        </w:rPr>
      </w:pPr>
      <w:r w:rsidRPr="008D0E89">
        <w:rPr>
          <w:rFonts w:ascii="Arial" w:hAnsi="Arial" w:cs="Arial"/>
        </w:rPr>
        <w:t xml:space="preserve">Dofinansowanie, o którym mowa w § </w:t>
      </w:r>
      <w:r w:rsidR="00AA164C" w:rsidRPr="008D0E89">
        <w:rPr>
          <w:rFonts w:ascii="Arial" w:hAnsi="Arial" w:cs="Arial"/>
        </w:rPr>
        <w:t>1</w:t>
      </w:r>
      <w:r w:rsidRPr="008D0E89">
        <w:rPr>
          <w:rFonts w:ascii="Arial" w:hAnsi="Arial" w:cs="Arial"/>
        </w:rPr>
        <w:t xml:space="preserve"> ust. 3</w:t>
      </w:r>
      <w:r w:rsidR="00721C17" w:rsidRPr="008D0E89">
        <w:rPr>
          <w:rStyle w:val="Odwoanieprzypisudolnego"/>
          <w:rFonts w:ascii="Arial" w:hAnsi="Arial" w:cs="Arial"/>
        </w:rPr>
        <w:footnoteReference w:id="19"/>
      </w:r>
      <w:r w:rsidRPr="008D0E89">
        <w:rPr>
          <w:rFonts w:ascii="Arial" w:hAnsi="Arial" w:cs="Arial"/>
        </w:rPr>
        <w:t xml:space="preserve"> Umowy, </w:t>
      </w:r>
      <w:r w:rsidR="009035B7" w:rsidRPr="008D0E89">
        <w:rPr>
          <w:rFonts w:ascii="Arial" w:hAnsi="Arial" w:cs="Arial"/>
        </w:rPr>
        <w:t xml:space="preserve">jest </w:t>
      </w:r>
      <w:r w:rsidRPr="008D0E89">
        <w:rPr>
          <w:rFonts w:ascii="Arial" w:hAnsi="Arial" w:cs="Arial"/>
        </w:rPr>
        <w:t xml:space="preserve">przekazywane </w:t>
      </w:r>
      <w:r w:rsidR="005718E4" w:rsidRPr="008D0E89">
        <w:rPr>
          <w:rFonts w:ascii="Arial" w:hAnsi="Arial" w:cs="Arial"/>
        </w:rPr>
        <w:t xml:space="preserve">przelewem </w:t>
      </w:r>
      <w:r w:rsidR="00646049" w:rsidRPr="008D0E89">
        <w:rPr>
          <w:rFonts w:ascii="Arial" w:hAnsi="Arial" w:cs="Arial"/>
        </w:rPr>
        <w:t>przez BGK oraz Instytucję z</w:t>
      </w:r>
      <w:r w:rsidR="009035B7" w:rsidRPr="008D0E89">
        <w:rPr>
          <w:rFonts w:ascii="Arial" w:hAnsi="Arial" w:cs="Arial"/>
        </w:rPr>
        <w:t xml:space="preserve">arządzającą (w przypadku </w:t>
      </w:r>
      <w:r w:rsidR="009035B7" w:rsidRPr="008D0E89">
        <w:rPr>
          <w:rFonts w:ascii="Arial" w:hAnsi="Arial" w:cs="Arial"/>
        </w:rPr>
        <w:lastRenderedPageBreak/>
        <w:t xml:space="preserve">współfinansowania z budżetu państwa), </w:t>
      </w:r>
      <w:r w:rsidRPr="008D0E89">
        <w:rPr>
          <w:rFonts w:ascii="Arial" w:hAnsi="Arial" w:cs="Arial"/>
        </w:rPr>
        <w:t xml:space="preserve">na </w:t>
      </w:r>
      <w:r w:rsidR="00C01E9F" w:rsidRPr="008D0E89">
        <w:rPr>
          <w:rFonts w:ascii="Arial" w:hAnsi="Arial" w:cs="Arial"/>
        </w:rPr>
        <w:t xml:space="preserve">wyodrębniony </w:t>
      </w:r>
      <w:r w:rsidRPr="008D0E89">
        <w:rPr>
          <w:rFonts w:ascii="Arial" w:hAnsi="Arial" w:cs="Arial"/>
        </w:rPr>
        <w:t xml:space="preserve">rachunek </w:t>
      </w:r>
      <w:r w:rsidR="00A87AD2" w:rsidRPr="008D0E89">
        <w:rPr>
          <w:rFonts w:ascii="Arial" w:hAnsi="Arial" w:cs="Arial"/>
        </w:rPr>
        <w:t>płatniczy</w:t>
      </w:r>
      <w:r w:rsidR="000737F4" w:rsidRPr="008D0E89">
        <w:rPr>
          <w:rFonts w:ascii="Arial" w:hAnsi="Arial" w:cs="Arial"/>
        </w:rPr>
        <w:t xml:space="preserve"> </w:t>
      </w:r>
      <w:r w:rsidR="0053276A" w:rsidRPr="008D0E89">
        <w:rPr>
          <w:rFonts w:ascii="Arial" w:hAnsi="Arial" w:cs="Arial"/>
        </w:rPr>
        <w:t xml:space="preserve">wskazany przez </w:t>
      </w:r>
      <w:r w:rsidRPr="008D0E89">
        <w:rPr>
          <w:rFonts w:ascii="Arial" w:hAnsi="Arial" w:cs="Arial"/>
        </w:rPr>
        <w:t>Beneficjenta</w:t>
      </w:r>
      <w:r w:rsidR="009035B7" w:rsidRPr="008D0E89">
        <w:rPr>
          <w:rFonts w:ascii="Arial" w:hAnsi="Arial" w:cs="Arial"/>
        </w:rPr>
        <w:t xml:space="preserve">, </w:t>
      </w:r>
      <w:r w:rsidRPr="008D0E89">
        <w:rPr>
          <w:rFonts w:ascii="Arial" w:hAnsi="Arial" w:cs="Arial"/>
        </w:rPr>
        <w:t>w formie:</w:t>
      </w:r>
    </w:p>
    <w:p w14:paraId="23AD4BE0" w14:textId="7CFF784D" w:rsidR="002A1205" w:rsidRPr="008D0E89" w:rsidRDefault="009456B6">
      <w:pPr>
        <w:pStyle w:val="Akapitzlist"/>
        <w:numPr>
          <w:ilvl w:val="1"/>
          <w:numId w:val="48"/>
        </w:numPr>
        <w:spacing w:before="120" w:after="120" w:line="276" w:lineRule="auto"/>
        <w:ind w:left="709" w:hanging="283"/>
        <w:contextualSpacing w:val="0"/>
        <w:rPr>
          <w:rFonts w:ascii="Arial" w:hAnsi="Arial" w:cs="Arial"/>
        </w:rPr>
      </w:pPr>
      <w:r w:rsidRPr="008D0E89">
        <w:rPr>
          <w:rFonts w:ascii="Arial" w:hAnsi="Arial" w:cs="Arial"/>
        </w:rPr>
        <w:t>zaliczki na część wydatków kwalifikowalnych odpowiadających dofinansowaniu, ponoszonych</w:t>
      </w:r>
      <w:r w:rsidR="00DB0B68">
        <w:rPr>
          <w:rFonts w:ascii="Arial" w:hAnsi="Arial" w:cs="Arial"/>
        </w:rPr>
        <w:t xml:space="preserve"> </w:t>
      </w:r>
      <w:r w:rsidRPr="008D0E89">
        <w:rPr>
          <w:rFonts w:ascii="Arial" w:hAnsi="Arial" w:cs="Arial"/>
        </w:rPr>
        <w:t>w ramach Projektu przed ich rozliczeniem,</w:t>
      </w:r>
    </w:p>
    <w:p w14:paraId="4A448CB1" w14:textId="77777777" w:rsidR="002A1205" w:rsidRPr="008D0E89" w:rsidRDefault="009456B6">
      <w:pPr>
        <w:pStyle w:val="Akapitzlist"/>
        <w:numPr>
          <w:ilvl w:val="1"/>
          <w:numId w:val="48"/>
        </w:numPr>
        <w:spacing w:before="120" w:after="120" w:line="276" w:lineRule="auto"/>
        <w:ind w:left="709" w:hanging="283"/>
        <w:contextualSpacing w:val="0"/>
        <w:rPr>
          <w:rFonts w:ascii="Arial" w:hAnsi="Arial" w:cs="Arial"/>
        </w:rPr>
      </w:pPr>
      <w:r w:rsidRPr="008D0E89">
        <w:rPr>
          <w:rFonts w:ascii="Arial" w:hAnsi="Arial" w:cs="Arial"/>
        </w:rPr>
        <w:t>refundacji części wydatków kwalifikowalnych odpowiadających dofinansowaniu, poniesionych przez Beneficjenta na realizację Projektu</w:t>
      </w:r>
      <w:r w:rsidR="00151432" w:rsidRPr="008D0E89">
        <w:rPr>
          <w:rFonts w:ascii="Arial" w:hAnsi="Arial" w:cs="Arial"/>
        </w:rPr>
        <w:t>, w formie płatności pośr</w:t>
      </w:r>
      <w:r w:rsidR="004847EC" w:rsidRPr="008D0E89">
        <w:rPr>
          <w:rFonts w:ascii="Arial" w:hAnsi="Arial" w:cs="Arial"/>
        </w:rPr>
        <w:t>e</w:t>
      </w:r>
      <w:r w:rsidR="00151432" w:rsidRPr="008D0E89">
        <w:rPr>
          <w:rFonts w:ascii="Arial" w:hAnsi="Arial" w:cs="Arial"/>
        </w:rPr>
        <w:t>dnich i płatności końcowej</w:t>
      </w:r>
      <w:r w:rsidRPr="008D0E89">
        <w:rPr>
          <w:rFonts w:ascii="Arial" w:hAnsi="Arial" w:cs="Arial"/>
        </w:rPr>
        <w:t>.</w:t>
      </w:r>
    </w:p>
    <w:p w14:paraId="42D6449B" w14:textId="77777777" w:rsidR="002A1205" w:rsidRPr="008D0E89" w:rsidRDefault="005264E7">
      <w:pPr>
        <w:pStyle w:val="Akapitzlist"/>
        <w:numPr>
          <w:ilvl w:val="3"/>
          <w:numId w:val="47"/>
        </w:numPr>
        <w:spacing w:before="120" w:after="120" w:line="276" w:lineRule="auto"/>
        <w:ind w:left="284" w:hanging="284"/>
        <w:contextualSpacing w:val="0"/>
        <w:rPr>
          <w:rFonts w:ascii="Arial" w:hAnsi="Arial" w:cs="Arial"/>
        </w:rPr>
      </w:pPr>
      <w:r w:rsidRPr="008D0E89">
        <w:rPr>
          <w:rFonts w:ascii="Arial" w:hAnsi="Arial" w:cs="Arial"/>
        </w:rPr>
        <w:t xml:space="preserve">Łączne dofinansowanie przekazane Beneficjentowi w formie zaliczki i płatności pośrednich nie może przekroczyć </w:t>
      </w:r>
      <w:r w:rsidR="00AF3ECA" w:rsidRPr="008D0E89">
        <w:rPr>
          <w:rFonts w:ascii="Arial" w:hAnsi="Arial" w:cs="Arial"/>
        </w:rPr>
        <w:t>95</w:t>
      </w:r>
      <w:r w:rsidRPr="008D0E89">
        <w:rPr>
          <w:rFonts w:ascii="Arial" w:hAnsi="Arial" w:cs="Arial"/>
        </w:rPr>
        <w:t xml:space="preserve">% maksymalnej kwoty dofinansowania, o której mowa w § </w:t>
      </w:r>
      <w:r w:rsidR="00AA164C" w:rsidRPr="008D0E89">
        <w:rPr>
          <w:rFonts w:ascii="Arial" w:hAnsi="Arial" w:cs="Arial"/>
        </w:rPr>
        <w:t>1</w:t>
      </w:r>
      <w:r w:rsidRPr="008D0E89">
        <w:rPr>
          <w:rFonts w:ascii="Arial" w:hAnsi="Arial" w:cs="Arial"/>
        </w:rPr>
        <w:t xml:space="preserve"> ust. 3</w:t>
      </w:r>
      <w:r w:rsidR="00C14CE9" w:rsidRPr="008D0E89">
        <w:rPr>
          <w:rFonts w:ascii="Arial" w:hAnsi="Arial" w:cs="Arial"/>
        </w:rPr>
        <w:t xml:space="preserve"> Umowy</w:t>
      </w:r>
      <w:r w:rsidRPr="008D0E89">
        <w:rPr>
          <w:rFonts w:ascii="Arial" w:hAnsi="Arial" w:cs="Arial"/>
        </w:rPr>
        <w:t>. Pozostała kwota dofinansowania będzie przekazana Beneficjentowi po zatwierd</w:t>
      </w:r>
      <w:r w:rsidR="00646049" w:rsidRPr="008D0E89">
        <w:rPr>
          <w:rFonts w:ascii="Arial" w:hAnsi="Arial" w:cs="Arial"/>
        </w:rPr>
        <w:t>zeniu przez Instytucję z</w:t>
      </w:r>
      <w:r w:rsidRPr="008D0E89">
        <w:rPr>
          <w:rFonts w:ascii="Arial" w:hAnsi="Arial" w:cs="Arial"/>
        </w:rPr>
        <w:t>arządzającą wniosku o płatność końcową.</w:t>
      </w:r>
    </w:p>
    <w:p w14:paraId="3112D423" w14:textId="7A9E9D66" w:rsidR="002A1205" w:rsidRPr="008D0E89" w:rsidRDefault="00151432">
      <w:pPr>
        <w:pStyle w:val="Akapitzlist"/>
        <w:numPr>
          <w:ilvl w:val="3"/>
          <w:numId w:val="47"/>
        </w:numPr>
        <w:spacing w:before="120" w:after="120" w:line="276" w:lineRule="auto"/>
        <w:ind w:left="284" w:hanging="284"/>
        <w:contextualSpacing w:val="0"/>
        <w:rPr>
          <w:rFonts w:ascii="Arial" w:hAnsi="Arial" w:cs="Arial"/>
        </w:rPr>
      </w:pPr>
      <w:r w:rsidRPr="008D0E89">
        <w:rPr>
          <w:rFonts w:ascii="Arial" w:hAnsi="Arial" w:cs="Arial"/>
        </w:rPr>
        <w:t>Beneficjent zobowiązuje się niezwł</w:t>
      </w:r>
      <w:r w:rsidR="00646049" w:rsidRPr="008D0E89">
        <w:rPr>
          <w:rFonts w:ascii="Arial" w:hAnsi="Arial" w:cs="Arial"/>
        </w:rPr>
        <w:t xml:space="preserve">ocznie poinformować Instytucję zarządzającą </w:t>
      </w:r>
      <w:r w:rsidRPr="008D0E89">
        <w:rPr>
          <w:rFonts w:ascii="Arial" w:hAnsi="Arial" w:cs="Arial"/>
        </w:rPr>
        <w:t xml:space="preserve">o zmianie rachunku </w:t>
      </w:r>
      <w:r w:rsidR="00A87AD2" w:rsidRPr="008D0E89">
        <w:rPr>
          <w:rFonts w:ascii="Arial" w:hAnsi="Arial" w:cs="Arial"/>
        </w:rPr>
        <w:t>płatniczego</w:t>
      </w:r>
      <w:r w:rsidR="003D1A9B" w:rsidRPr="008D0E89">
        <w:rPr>
          <w:rFonts w:ascii="Arial" w:hAnsi="Arial" w:cs="Arial"/>
        </w:rPr>
        <w:t>, o którym mowa w ust. 1</w:t>
      </w:r>
      <w:r w:rsidRPr="008D0E89">
        <w:rPr>
          <w:rFonts w:ascii="Arial" w:hAnsi="Arial" w:cs="Arial"/>
        </w:rPr>
        <w:t>.</w:t>
      </w:r>
      <w:r w:rsidR="00DB0B68">
        <w:rPr>
          <w:rFonts w:ascii="Arial" w:hAnsi="Arial" w:cs="Arial"/>
        </w:rPr>
        <w:t xml:space="preserve"> </w:t>
      </w:r>
      <w:r w:rsidR="00727AE1" w:rsidRPr="008D0E89">
        <w:rPr>
          <w:rFonts w:ascii="Arial" w:hAnsi="Arial" w:cs="Arial"/>
        </w:rPr>
        <w:t>Zmiana ww. rachunku</w:t>
      </w:r>
      <w:r w:rsidR="000737F4" w:rsidRPr="008D0E89">
        <w:rPr>
          <w:rFonts w:ascii="Arial" w:hAnsi="Arial" w:cs="Arial"/>
        </w:rPr>
        <w:t xml:space="preserve"> </w:t>
      </w:r>
      <w:r w:rsidR="00727AE1" w:rsidRPr="008D0E89">
        <w:rPr>
          <w:rFonts w:ascii="Arial" w:hAnsi="Arial" w:cs="Arial"/>
        </w:rPr>
        <w:t xml:space="preserve">wymaga </w:t>
      </w:r>
      <w:r w:rsidR="00A239AB" w:rsidRPr="008D0E89">
        <w:rPr>
          <w:rFonts w:ascii="Arial" w:hAnsi="Arial" w:cs="Arial"/>
        </w:rPr>
        <w:t>zawarcia aneksu do</w:t>
      </w:r>
      <w:r w:rsidR="00727AE1" w:rsidRPr="008D0E89">
        <w:rPr>
          <w:rFonts w:ascii="Arial" w:hAnsi="Arial" w:cs="Arial"/>
        </w:rPr>
        <w:t xml:space="preserve"> Umowy.</w:t>
      </w:r>
      <w:r w:rsidR="000919FB" w:rsidRPr="008D0E89">
        <w:rPr>
          <w:rFonts w:ascii="Arial" w:hAnsi="Arial" w:cs="Arial"/>
        </w:rPr>
        <w:t xml:space="preserve"> Beneficjent zobowiązuje się do poniesienia kosztów związanych z przekazaniem dofinansowania w sytuacji, gdy nastąpi zmiana rachunku </w:t>
      </w:r>
      <w:r w:rsidR="00A87AD2" w:rsidRPr="008D0E89">
        <w:rPr>
          <w:rFonts w:ascii="Arial" w:hAnsi="Arial" w:cs="Arial"/>
        </w:rPr>
        <w:t>płatniczego</w:t>
      </w:r>
      <w:r w:rsidR="000737F4" w:rsidRPr="008D0E89">
        <w:rPr>
          <w:rFonts w:ascii="Arial" w:hAnsi="Arial" w:cs="Arial"/>
        </w:rPr>
        <w:t xml:space="preserve"> </w:t>
      </w:r>
      <w:r w:rsidR="000919FB" w:rsidRPr="008D0E89">
        <w:rPr>
          <w:rFonts w:ascii="Arial" w:hAnsi="Arial" w:cs="Arial"/>
        </w:rPr>
        <w:t>wskazanego w ust. 1, o której Beneficj</w:t>
      </w:r>
      <w:r w:rsidR="00646049" w:rsidRPr="008D0E89">
        <w:rPr>
          <w:rFonts w:ascii="Arial" w:hAnsi="Arial" w:cs="Arial"/>
        </w:rPr>
        <w:t>ent nie poinformuje Instytucji z</w:t>
      </w:r>
      <w:r w:rsidR="000919FB" w:rsidRPr="008D0E89">
        <w:rPr>
          <w:rFonts w:ascii="Arial" w:hAnsi="Arial" w:cs="Arial"/>
        </w:rPr>
        <w:t>arządzającej.</w:t>
      </w:r>
    </w:p>
    <w:p w14:paraId="3A6116C9" w14:textId="62BF202D" w:rsidR="002A1205" w:rsidRPr="008D0E89" w:rsidRDefault="00863638">
      <w:pPr>
        <w:pStyle w:val="Akapitzlist"/>
        <w:numPr>
          <w:ilvl w:val="3"/>
          <w:numId w:val="47"/>
        </w:numPr>
        <w:spacing w:before="120" w:after="120" w:line="276" w:lineRule="auto"/>
        <w:ind w:left="284" w:hanging="284"/>
        <w:contextualSpacing w:val="0"/>
        <w:rPr>
          <w:rFonts w:ascii="Arial" w:hAnsi="Arial" w:cs="Arial"/>
        </w:rPr>
      </w:pPr>
      <w:r w:rsidRPr="008D0E89">
        <w:rPr>
          <w:rFonts w:ascii="Arial" w:hAnsi="Arial" w:cs="Arial"/>
        </w:rPr>
        <w:t>Warunkiem uruchomienia płatności na rzecz Beneficjenta jest dostarczenie</w:t>
      </w:r>
      <w:r w:rsidR="00235D0A" w:rsidRPr="008D0E89">
        <w:rPr>
          <w:rFonts w:ascii="Arial" w:hAnsi="Arial" w:cs="Arial"/>
          <w:vertAlign w:val="superscript"/>
        </w:rPr>
        <w:footnoteReference w:id="20"/>
      </w:r>
      <w:r w:rsidRPr="008D0E89">
        <w:rPr>
          <w:rFonts w:ascii="Arial" w:hAnsi="Arial" w:cs="Arial"/>
        </w:rPr>
        <w:t>:</w:t>
      </w:r>
    </w:p>
    <w:p w14:paraId="423AFE90" w14:textId="61500C64" w:rsidR="00532F93" w:rsidRDefault="00532F93" w:rsidP="007E065A">
      <w:pPr>
        <w:numPr>
          <w:ilvl w:val="0"/>
          <w:numId w:val="11"/>
        </w:numPr>
        <w:spacing w:before="120" w:after="120" w:line="276" w:lineRule="auto"/>
        <w:rPr>
          <w:rFonts w:ascii="Arial" w:hAnsi="Arial" w:cs="Arial"/>
        </w:rPr>
      </w:pPr>
      <w:bookmarkStart w:id="5" w:name="_Hlk184032180"/>
      <w:r w:rsidRPr="00532F93">
        <w:rPr>
          <w:rFonts w:ascii="Arial" w:hAnsi="Arial" w:cs="Arial"/>
        </w:rPr>
        <w:t xml:space="preserve">dostarczenia </w:t>
      </w:r>
      <w:r w:rsidR="00F072BD">
        <w:rPr>
          <w:rFonts w:ascii="Arial" w:hAnsi="Arial" w:cs="Arial"/>
        </w:rPr>
        <w:t xml:space="preserve">pozwolenia administracyjnego na realizację inwestycji </w:t>
      </w:r>
      <w:r w:rsidRPr="00532F93">
        <w:rPr>
          <w:rFonts w:ascii="Arial" w:hAnsi="Arial" w:cs="Arial"/>
        </w:rPr>
        <w:t>wymienion</w:t>
      </w:r>
      <w:r w:rsidR="00F072BD">
        <w:rPr>
          <w:rFonts w:ascii="Arial" w:hAnsi="Arial" w:cs="Arial"/>
        </w:rPr>
        <w:t>ego w</w:t>
      </w:r>
      <w:r w:rsidR="00235D0A">
        <w:rPr>
          <w:rFonts w:ascii="Arial" w:hAnsi="Arial" w:cs="Arial"/>
        </w:rPr>
        <w:t xml:space="preserve"> harmonogramie uzyskiwania decyzji/ pozwoleń (</w:t>
      </w:r>
      <w:r>
        <w:rPr>
          <w:rFonts w:ascii="Arial" w:hAnsi="Arial" w:cs="Arial"/>
        </w:rPr>
        <w:t>z</w:t>
      </w:r>
      <w:r w:rsidRPr="00532F93">
        <w:rPr>
          <w:rFonts w:ascii="Arial" w:hAnsi="Arial" w:cs="Arial"/>
        </w:rPr>
        <w:t xml:space="preserve">ałącznik nr </w:t>
      </w:r>
      <w:r w:rsidR="006164D1">
        <w:rPr>
          <w:rFonts w:ascii="Arial" w:hAnsi="Arial" w:cs="Arial"/>
        </w:rPr>
        <w:t>5</w:t>
      </w:r>
      <w:r w:rsidR="006164D1" w:rsidRPr="00532F93">
        <w:rPr>
          <w:rFonts w:ascii="Arial" w:hAnsi="Arial" w:cs="Arial"/>
        </w:rPr>
        <w:t xml:space="preserve"> </w:t>
      </w:r>
      <w:r w:rsidRPr="00532F93">
        <w:rPr>
          <w:rFonts w:ascii="Arial" w:hAnsi="Arial" w:cs="Arial"/>
        </w:rPr>
        <w:t>do Umowy</w:t>
      </w:r>
      <w:r w:rsidR="00235D0A">
        <w:rPr>
          <w:rFonts w:ascii="Arial" w:hAnsi="Arial" w:cs="Arial"/>
        </w:rPr>
        <w:t>)</w:t>
      </w:r>
      <w:r w:rsidRPr="00532F93">
        <w:rPr>
          <w:rFonts w:ascii="Arial" w:hAnsi="Arial" w:cs="Arial"/>
        </w:rPr>
        <w:t>, w terminach w nim wskazanych</w:t>
      </w:r>
      <w:r w:rsidR="00F072BD">
        <w:rPr>
          <w:rFonts w:ascii="Arial" w:hAnsi="Arial" w:cs="Arial"/>
        </w:rPr>
        <w:t>, ale nie później niż 12 miesięcy od zatwierdzenia przez Zarząd Województwa Kujawsko-Pomorskiego uchwały o wyborze Projektu do dofinansowania</w:t>
      </w:r>
      <w:r w:rsidR="00763F0E">
        <w:rPr>
          <w:rStyle w:val="Odwoanieprzypisudolnego"/>
          <w:rFonts w:ascii="Arial" w:hAnsi="Arial" w:cs="Arial"/>
        </w:rPr>
        <w:footnoteReference w:id="21"/>
      </w:r>
      <w:r w:rsidR="00235D0A">
        <w:rPr>
          <w:rFonts w:ascii="Arial" w:hAnsi="Arial" w:cs="Arial"/>
        </w:rPr>
        <w:t>;</w:t>
      </w:r>
    </w:p>
    <w:bookmarkEnd w:id="5"/>
    <w:p w14:paraId="39B3EF37" w14:textId="2A420809" w:rsidR="002A1205" w:rsidRPr="008D0E89" w:rsidRDefault="00D605E8" w:rsidP="007E065A">
      <w:pPr>
        <w:numPr>
          <w:ilvl w:val="0"/>
          <w:numId w:val="11"/>
        </w:numPr>
        <w:spacing w:before="120" w:after="120" w:line="276" w:lineRule="auto"/>
        <w:rPr>
          <w:rFonts w:ascii="Arial" w:hAnsi="Arial" w:cs="Arial"/>
        </w:rPr>
      </w:pPr>
      <w:r w:rsidRPr="008D0E89">
        <w:rPr>
          <w:rFonts w:ascii="Arial" w:hAnsi="Arial" w:cs="Arial"/>
        </w:rPr>
        <w:t>...</w:t>
      </w:r>
      <w:r w:rsidR="00863638" w:rsidRPr="008D0E89">
        <w:rPr>
          <w:rFonts w:ascii="Arial" w:hAnsi="Arial" w:cs="Arial"/>
        </w:rPr>
        <w:t>,</w:t>
      </w:r>
    </w:p>
    <w:p w14:paraId="0B779AC4" w14:textId="22ECB22D" w:rsidR="00DC377A" w:rsidRPr="008D0E89" w:rsidRDefault="00863638" w:rsidP="007E065A">
      <w:pPr>
        <w:numPr>
          <w:ilvl w:val="0"/>
          <w:numId w:val="11"/>
        </w:numPr>
        <w:spacing w:before="120" w:after="120" w:line="276" w:lineRule="auto"/>
        <w:rPr>
          <w:rFonts w:ascii="Arial" w:hAnsi="Arial" w:cs="Arial"/>
        </w:rPr>
      </w:pPr>
      <w:r w:rsidRPr="008D0E89">
        <w:rPr>
          <w:rFonts w:ascii="Arial" w:hAnsi="Arial" w:cs="Arial"/>
        </w:rPr>
        <w:t>....</w:t>
      </w:r>
    </w:p>
    <w:p w14:paraId="69FD8CAB" w14:textId="7F97115D" w:rsidR="004C2D47"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035052" w:rsidRPr="008D0E89">
        <w:rPr>
          <w:rFonts w:ascii="Arial" w:hAnsi="Arial" w:cs="Arial"/>
        </w:rPr>
        <w:t>5</w:t>
      </w:r>
      <w:r w:rsidRPr="008D0E89">
        <w:rPr>
          <w:rFonts w:ascii="Arial" w:hAnsi="Arial" w:cs="Arial"/>
        </w:rPr>
        <w:t xml:space="preserve">. </w:t>
      </w:r>
      <w:r w:rsidR="004C2D47" w:rsidRPr="008D0E89">
        <w:rPr>
          <w:rFonts w:ascii="Arial" w:hAnsi="Arial" w:cs="Arial"/>
        </w:rPr>
        <w:t>Koszty pośrednie</w:t>
      </w:r>
    </w:p>
    <w:p w14:paraId="3F0A6638" w14:textId="3D83BBB4" w:rsidR="002A1205" w:rsidRPr="008D0E89" w:rsidRDefault="00C2714A">
      <w:pPr>
        <w:pStyle w:val="Akapitzlist"/>
        <w:numPr>
          <w:ilvl w:val="3"/>
          <w:numId w:val="53"/>
        </w:numPr>
        <w:spacing w:before="120" w:after="120" w:line="276" w:lineRule="auto"/>
        <w:ind w:left="284" w:hanging="284"/>
        <w:contextualSpacing w:val="0"/>
        <w:rPr>
          <w:rFonts w:ascii="Arial" w:hAnsi="Arial" w:cs="Arial"/>
        </w:rPr>
      </w:pPr>
      <w:r w:rsidRPr="008D0E89">
        <w:rPr>
          <w:rFonts w:ascii="Arial" w:hAnsi="Arial" w:cs="Arial"/>
        </w:rPr>
        <w:t>W związku z realizacją Proje</w:t>
      </w:r>
      <w:r w:rsidR="0078650F" w:rsidRPr="008D0E89">
        <w:rPr>
          <w:rFonts w:ascii="Arial" w:hAnsi="Arial" w:cs="Arial"/>
        </w:rPr>
        <w:t xml:space="preserve">ktu Beneficjentowi przysługują </w:t>
      </w:r>
      <w:r w:rsidRPr="008D0E89">
        <w:rPr>
          <w:rFonts w:ascii="Arial" w:hAnsi="Arial" w:cs="Arial"/>
        </w:rPr>
        <w:t xml:space="preserve">koszty pośrednie rozliczane według stawki ryczałtowej w wysokości </w:t>
      </w:r>
      <w:r w:rsidR="00567D55" w:rsidRPr="008D0E89">
        <w:rPr>
          <w:rFonts w:ascii="Arial" w:hAnsi="Arial" w:cs="Arial"/>
        </w:rPr>
        <w:t xml:space="preserve">do </w:t>
      </w:r>
      <w:r w:rsidR="00CF1C58" w:rsidRPr="008D0E89">
        <w:rPr>
          <w:rFonts w:ascii="Arial" w:hAnsi="Arial" w:cs="Arial"/>
        </w:rPr>
        <w:t>…</w:t>
      </w:r>
      <w:r w:rsidRPr="008D0E89">
        <w:rPr>
          <w:rFonts w:ascii="Arial" w:hAnsi="Arial" w:cs="Arial"/>
        </w:rPr>
        <w:t>% bezpośrednich kosztów</w:t>
      </w:r>
      <w:r w:rsidR="000737F4" w:rsidRPr="008D0E89">
        <w:rPr>
          <w:rFonts w:ascii="Arial" w:hAnsi="Arial" w:cs="Arial"/>
        </w:rPr>
        <w:t xml:space="preserve"> </w:t>
      </w:r>
      <w:r w:rsidRPr="008D0E89">
        <w:rPr>
          <w:rFonts w:ascii="Arial" w:hAnsi="Arial" w:cs="Arial"/>
        </w:rPr>
        <w:t>kwalifikowalnych</w:t>
      </w:r>
      <w:r w:rsidRPr="008D0E89">
        <w:rPr>
          <w:rStyle w:val="Odwoanieprzypisudolnego"/>
          <w:rFonts w:ascii="Arial" w:hAnsi="Arial" w:cs="Arial"/>
        </w:rPr>
        <w:footnoteReference w:id="22"/>
      </w:r>
      <w:r w:rsidRPr="008D0E89">
        <w:rPr>
          <w:rFonts w:ascii="Arial" w:hAnsi="Arial" w:cs="Arial"/>
        </w:rPr>
        <w:t>.</w:t>
      </w:r>
    </w:p>
    <w:p w14:paraId="0D0053FB" w14:textId="5992A405" w:rsidR="002A1205" w:rsidRPr="008D0E89" w:rsidRDefault="00C2714A">
      <w:pPr>
        <w:pStyle w:val="Akapitzlist"/>
        <w:numPr>
          <w:ilvl w:val="3"/>
          <w:numId w:val="53"/>
        </w:numPr>
        <w:spacing w:before="120" w:after="120" w:line="276" w:lineRule="auto"/>
        <w:ind w:left="284" w:hanging="284"/>
        <w:contextualSpacing w:val="0"/>
        <w:rPr>
          <w:rFonts w:ascii="Arial" w:hAnsi="Arial" w:cs="Arial"/>
        </w:rPr>
      </w:pPr>
      <w:r w:rsidRPr="008D0E89">
        <w:rPr>
          <w:rFonts w:ascii="Arial" w:hAnsi="Arial" w:cs="Arial"/>
        </w:rPr>
        <w:t xml:space="preserve">Rozliczenie kosztów pośrednich odbywa się poprzez rozliczenie we wniosku o płatność takiej wysokości kosztów pośrednich, </w:t>
      </w:r>
      <w:r w:rsidRPr="008D0E89">
        <w:rPr>
          <w:rFonts w:ascii="Arial" w:hAnsi="Arial" w:cs="Arial"/>
          <w:iCs/>
        </w:rPr>
        <w:t xml:space="preserve">obliczonych na podstawie </w:t>
      </w:r>
      <w:r w:rsidRPr="008D0E89">
        <w:rPr>
          <w:rFonts w:ascii="Arial" w:hAnsi="Arial" w:cs="Arial"/>
        </w:rPr>
        <w:t xml:space="preserve">poniesionych, udokumentowanych i zatwierdzonych w ramach </w:t>
      </w:r>
      <w:r w:rsidRPr="008D0E89">
        <w:rPr>
          <w:rFonts w:ascii="Arial" w:hAnsi="Arial" w:cs="Arial"/>
          <w:iCs/>
        </w:rPr>
        <w:t xml:space="preserve">tego wniosku </w:t>
      </w:r>
      <w:r w:rsidR="002A1205" w:rsidRPr="008D0E89">
        <w:rPr>
          <w:rFonts w:ascii="Arial" w:hAnsi="Arial" w:cs="Arial"/>
          <w:iCs/>
        </w:rPr>
        <w:lastRenderedPageBreak/>
        <w:t>bezpośrednich</w:t>
      </w:r>
      <w:r w:rsidR="000737F4" w:rsidRPr="008D0E89">
        <w:rPr>
          <w:rFonts w:ascii="Arial" w:hAnsi="Arial" w:cs="Arial"/>
          <w:iCs/>
        </w:rPr>
        <w:t xml:space="preserve"> </w:t>
      </w:r>
      <w:r w:rsidRPr="008D0E89">
        <w:rPr>
          <w:rFonts w:ascii="Arial" w:hAnsi="Arial" w:cs="Arial"/>
        </w:rPr>
        <w:t>kosztów kwalifikowalnych</w:t>
      </w:r>
      <w:r w:rsidR="000737F4" w:rsidRPr="008D0E89">
        <w:rPr>
          <w:rFonts w:ascii="Arial" w:hAnsi="Arial" w:cs="Arial"/>
        </w:rPr>
        <w:t xml:space="preserve"> </w:t>
      </w:r>
      <w:r w:rsidRPr="008D0E89">
        <w:rPr>
          <w:rFonts w:ascii="Arial" w:hAnsi="Arial" w:cs="Arial"/>
          <w:iCs/>
        </w:rPr>
        <w:t xml:space="preserve">w proporcji jaka wynika ze stawki ryczałtowej, o której mowa w ust. 1. </w:t>
      </w:r>
    </w:p>
    <w:p w14:paraId="51FB1568" w14:textId="77777777" w:rsidR="002A1205" w:rsidRPr="008D0E89" w:rsidRDefault="00C2714A">
      <w:pPr>
        <w:pStyle w:val="Akapitzlist"/>
        <w:numPr>
          <w:ilvl w:val="3"/>
          <w:numId w:val="53"/>
        </w:numPr>
        <w:spacing w:before="120" w:after="120" w:line="276" w:lineRule="auto"/>
        <w:ind w:left="284" w:hanging="284"/>
        <w:contextualSpacing w:val="0"/>
        <w:rPr>
          <w:rFonts w:ascii="Arial" w:hAnsi="Arial" w:cs="Arial"/>
        </w:rPr>
      </w:pPr>
      <w:r w:rsidRPr="008D0E89">
        <w:rPr>
          <w:rFonts w:ascii="Arial" w:hAnsi="Arial" w:cs="Arial"/>
          <w:iCs/>
        </w:rPr>
        <w:t xml:space="preserve">Na wysokość kosztów pośrednich rozliczanych stawką ryczałtową, o której mowa w ust. 1, mają wpływ nie tylko koszty wykazane we wnioskach o płatność, </w:t>
      </w:r>
      <w:r w:rsidR="002D77E3" w:rsidRPr="008D0E89">
        <w:rPr>
          <w:rFonts w:ascii="Arial" w:hAnsi="Arial" w:cs="Arial"/>
          <w:iCs/>
        </w:rPr>
        <w:t>ale</w:t>
      </w:r>
      <w:r w:rsidRPr="008D0E89">
        <w:rPr>
          <w:rFonts w:ascii="Arial" w:hAnsi="Arial" w:cs="Arial"/>
          <w:iCs/>
        </w:rPr>
        <w:t xml:space="preserve"> również wszelkiego rodzaju pomniejszenia w ramach Projektu, w tym</w:t>
      </w:r>
      <w:r w:rsidR="002D77E3" w:rsidRPr="008D0E89">
        <w:rPr>
          <w:rFonts w:ascii="Arial" w:hAnsi="Arial" w:cs="Arial"/>
          <w:iCs/>
        </w:rPr>
        <w:t>:</w:t>
      </w:r>
    </w:p>
    <w:p w14:paraId="2871059C" w14:textId="77777777" w:rsidR="002A1205" w:rsidRPr="008D0E89" w:rsidRDefault="00C2714A">
      <w:pPr>
        <w:pStyle w:val="Akapitzlist"/>
        <w:numPr>
          <w:ilvl w:val="0"/>
          <w:numId w:val="54"/>
        </w:numPr>
        <w:spacing w:before="120" w:after="120" w:line="276" w:lineRule="auto"/>
        <w:contextualSpacing w:val="0"/>
        <w:rPr>
          <w:rFonts w:ascii="Arial" w:hAnsi="Arial" w:cs="Arial"/>
        </w:rPr>
      </w:pPr>
      <w:r w:rsidRPr="008D0E89">
        <w:rPr>
          <w:rFonts w:ascii="Arial" w:hAnsi="Arial" w:cs="Arial"/>
          <w:iCs/>
        </w:rPr>
        <w:t>korekty finansowe</w:t>
      </w:r>
      <w:r w:rsidR="002D77E3" w:rsidRPr="008D0E89">
        <w:rPr>
          <w:rFonts w:ascii="Arial" w:hAnsi="Arial" w:cs="Arial"/>
          <w:iCs/>
        </w:rPr>
        <w:t>;</w:t>
      </w:r>
    </w:p>
    <w:p w14:paraId="12F0E873" w14:textId="77777777" w:rsidR="002A1205" w:rsidRPr="008D0E89" w:rsidRDefault="00C2714A">
      <w:pPr>
        <w:pStyle w:val="Akapitzlist"/>
        <w:numPr>
          <w:ilvl w:val="0"/>
          <w:numId w:val="54"/>
        </w:numPr>
        <w:spacing w:before="120" w:after="120" w:line="276" w:lineRule="auto"/>
        <w:contextualSpacing w:val="0"/>
        <w:rPr>
          <w:rFonts w:ascii="Arial" w:hAnsi="Arial" w:cs="Arial"/>
        </w:rPr>
      </w:pPr>
      <w:r w:rsidRPr="008D0E89">
        <w:rPr>
          <w:rFonts w:ascii="Arial" w:hAnsi="Arial" w:cs="Arial"/>
          <w:iCs/>
        </w:rPr>
        <w:t>stwierdzenie niekwalifikowalnośc</w:t>
      </w:r>
      <w:r w:rsidR="002D77E3" w:rsidRPr="008D0E89">
        <w:rPr>
          <w:rFonts w:ascii="Arial" w:hAnsi="Arial" w:cs="Arial"/>
          <w:iCs/>
        </w:rPr>
        <w:t>i wydatków;</w:t>
      </w:r>
    </w:p>
    <w:p w14:paraId="3F122EC9" w14:textId="77777777" w:rsidR="002A1205" w:rsidRPr="008D0E89" w:rsidRDefault="00C551C9">
      <w:pPr>
        <w:pStyle w:val="Akapitzlist"/>
        <w:numPr>
          <w:ilvl w:val="0"/>
          <w:numId w:val="54"/>
        </w:numPr>
        <w:spacing w:before="120" w:after="120" w:line="276" w:lineRule="auto"/>
        <w:contextualSpacing w:val="0"/>
        <w:rPr>
          <w:rFonts w:ascii="Arial" w:hAnsi="Arial" w:cs="Arial"/>
        </w:rPr>
      </w:pPr>
      <w:r w:rsidRPr="008D0E89">
        <w:rPr>
          <w:rFonts w:ascii="Arial" w:hAnsi="Arial" w:cs="Arial"/>
          <w:iCs/>
        </w:rPr>
        <w:t xml:space="preserve">pomniejszenia związane z </w:t>
      </w:r>
      <w:r w:rsidR="002D77E3" w:rsidRPr="008D0E89">
        <w:rPr>
          <w:rFonts w:ascii="Arial" w:hAnsi="Arial" w:cs="Arial"/>
          <w:iCs/>
        </w:rPr>
        <w:t>niezrealizowani</w:t>
      </w:r>
      <w:r w:rsidRPr="008D0E89">
        <w:rPr>
          <w:rFonts w:ascii="Arial" w:hAnsi="Arial" w:cs="Arial"/>
          <w:iCs/>
        </w:rPr>
        <w:t>em</w:t>
      </w:r>
      <w:r w:rsidR="002D77E3" w:rsidRPr="008D0E89">
        <w:rPr>
          <w:rFonts w:ascii="Arial" w:hAnsi="Arial" w:cs="Arial"/>
          <w:iCs/>
        </w:rPr>
        <w:t xml:space="preserve"> wskaźników produktu lub rezultatu</w:t>
      </w:r>
      <w:r w:rsidR="009843C0" w:rsidRPr="008D0E89">
        <w:rPr>
          <w:rFonts w:ascii="Arial" w:hAnsi="Arial" w:cs="Arial"/>
          <w:iCs/>
        </w:rPr>
        <w:t>.</w:t>
      </w:r>
    </w:p>
    <w:p w14:paraId="1F572E44" w14:textId="75983C35" w:rsidR="002A1205" w:rsidRPr="008D0E89" w:rsidRDefault="009C397A">
      <w:pPr>
        <w:pStyle w:val="Akapitzlist"/>
        <w:numPr>
          <w:ilvl w:val="3"/>
          <w:numId w:val="53"/>
        </w:numPr>
        <w:spacing w:before="120" w:after="120" w:line="276" w:lineRule="auto"/>
        <w:ind w:left="284" w:hanging="284"/>
        <w:contextualSpacing w:val="0"/>
        <w:rPr>
          <w:rFonts w:ascii="Arial" w:hAnsi="Arial" w:cs="Arial"/>
        </w:rPr>
      </w:pPr>
      <w:r w:rsidRPr="008D0E89">
        <w:rPr>
          <w:rFonts w:ascii="Arial" w:hAnsi="Arial" w:cs="Arial"/>
        </w:rPr>
        <w:t xml:space="preserve">Instytucja </w:t>
      </w:r>
      <w:r w:rsidR="00457E03" w:rsidRPr="008D0E89">
        <w:rPr>
          <w:rFonts w:ascii="Arial" w:hAnsi="Arial" w:cs="Arial"/>
        </w:rPr>
        <w:t>z</w:t>
      </w:r>
      <w:r w:rsidRPr="008D0E89">
        <w:rPr>
          <w:rFonts w:ascii="Arial" w:hAnsi="Arial" w:cs="Arial"/>
        </w:rPr>
        <w:t>arządzająca może nałożyć korektę i obniżyć stawkę ryczałtową, o której mowa w ust. 1, w przypadkach naruszenia przez Beneficjenta postanowień Umowy w zakresie zarządzania Projektem</w:t>
      </w:r>
      <w:r w:rsidR="00457E03" w:rsidRPr="008D0E89">
        <w:rPr>
          <w:rFonts w:ascii="Arial" w:hAnsi="Arial" w:cs="Arial"/>
        </w:rPr>
        <w:t>,</w:t>
      </w:r>
      <w:r w:rsidRPr="008D0E89">
        <w:rPr>
          <w:rFonts w:ascii="Arial" w:hAnsi="Arial" w:cs="Arial"/>
        </w:rPr>
        <w:t xml:space="preserve"> zgodnie z załącznikiem nr </w:t>
      </w:r>
      <w:r w:rsidR="006164D1">
        <w:rPr>
          <w:rFonts w:ascii="Arial" w:hAnsi="Arial" w:cs="Arial"/>
        </w:rPr>
        <w:t>4</w:t>
      </w:r>
      <w:r w:rsidR="006164D1" w:rsidRPr="008D0E89">
        <w:rPr>
          <w:rFonts w:ascii="Arial" w:hAnsi="Arial" w:cs="Arial"/>
        </w:rPr>
        <w:t xml:space="preserve"> </w:t>
      </w:r>
      <w:r w:rsidRPr="008D0E89">
        <w:rPr>
          <w:rFonts w:ascii="Arial" w:hAnsi="Arial" w:cs="Arial"/>
        </w:rPr>
        <w:t xml:space="preserve">do </w:t>
      </w:r>
      <w:r w:rsidR="00457E03" w:rsidRPr="008D0E89">
        <w:rPr>
          <w:rFonts w:ascii="Arial" w:hAnsi="Arial" w:cs="Arial"/>
        </w:rPr>
        <w:t>U</w:t>
      </w:r>
      <w:r w:rsidRPr="008D0E89">
        <w:rPr>
          <w:rFonts w:ascii="Arial" w:hAnsi="Arial" w:cs="Arial"/>
        </w:rPr>
        <w:t>mowy.</w:t>
      </w:r>
      <w:r w:rsidR="00B701A6" w:rsidRPr="008D0E89">
        <w:rPr>
          <w:rFonts w:ascii="Arial" w:hAnsi="Arial" w:cs="Arial"/>
        </w:rPr>
        <w:t xml:space="preserve"> </w:t>
      </w:r>
      <w:r w:rsidR="00414F5B" w:rsidRPr="008D0E89">
        <w:rPr>
          <w:rFonts w:ascii="Arial" w:hAnsi="Arial" w:cs="Arial"/>
        </w:rPr>
        <w:t xml:space="preserve">W przypadku stwierdzenia w ramach </w:t>
      </w:r>
      <w:r w:rsidR="00457E03" w:rsidRPr="008D0E89">
        <w:rPr>
          <w:rFonts w:ascii="Arial" w:hAnsi="Arial" w:cs="Arial"/>
        </w:rPr>
        <w:t>P</w:t>
      </w:r>
      <w:r w:rsidR="00414F5B" w:rsidRPr="008D0E89">
        <w:rPr>
          <w:rFonts w:ascii="Arial" w:hAnsi="Arial" w:cs="Arial"/>
        </w:rPr>
        <w:t xml:space="preserve">rojektu kilku kategorii rażącego naruszenia </w:t>
      </w:r>
      <w:r w:rsidR="00457E03" w:rsidRPr="008D0E89">
        <w:rPr>
          <w:rFonts w:ascii="Arial" w:hAnsi="Arial" w:cs="Arial"/>
        </w:rPr>
        <w:t>U</w:t>
      </w:r>
      <w:r w:rsidR="00414F5B" w:rsidRPr="008D0E89">
        <w:rPr>
          <w:rFonts w:ascii="Arial" w:hAnsi="Arial" w:cs="Arial"/>
        </w:rPr>
        <w:t>mowy,</w:t>
      </w:r>
      <w:r w:rsidR="000737F4" w:rsidRPr="008D0E89">
        <w:rPr>
          <w:rFonts w:ascii="Arial" w:hAnsi="Arial" w:cs="Arial"/>
        </w:rPr>
        <w:t xml:space="preserve"> </w:t>
      </w:r>
      <w:r w:rsidR="00414F5B" w:rsidRPr="008D0E89">
        <w:rPr>
          <w:rFonts w:ascii="Arial" w:hAnsi="Arial" w:cs="Arial"/>
        </w:rPr>
        <w:t xml:space="preserve">zgodnie z załącznikiem nr </w:t>
      </w:r>
      <w:r w:rsidR="006164D1">
        <w:rPr>
          <w:rFonts w:ascii="Arial" w:hAnsi="Arial" w:cs="Arial"/>
        </w:rPr>
        <w:t>4</w:t>
      </w:r>
      <w:r w:rsidR="00414F5B" w:rsidRPr="008D0E89">
        <w:rPr>
          <w:rFonts w:ascii="Arial" w:hAnsi="Arial" w:cs="Arial"/>
        </w:rPr>
        <w:t xml:space="preserve">, wartość stawek procentowych stosowanych przy obniżaniu kosztów pośrednich </w:t>
      </w:r>
      <w:r w:rsidR="002A69CF" w:rsidRPr="008D0E89">
        <w:rPr>
          <w:rFonts w:ascii="Arial" w:hAnsi="Arial" w:cs="Arial"/>
        </w:rPr>
        <w:t xml:space="preserve">nie </w:t>
      </w:r>
      <w:r w:rsidR="00B42759" w:rsidRPr="008D0E89">
        <w:rPr>
          <w:rFonts w:ascii="Arial" w:hAnsi="Arial" w:cs="Arial"/>
        </w:rPr>
        <w:t>jest sumowana</w:t>
      </w:r>
      <w:r w:rsidR="00414F5B" w:rsidRPr="008D0E89">
        <w:rPr>
          <w:rFonts w:ascii="Arial" w:hAnsi="Arial" w:cs="Arial"/>
        </w:rPr>
        <w:t>.</w:t>
      </w:r>
      <w:r w:rsidR="000737F4" w:rsidRPr="008D0E89">
        <w:rPr>
          <w:rFonts w:ascii="Arial" w:hAnsi="Arial" w:cs="Arial"/>
        </w:rPr>
        <w:t xml:space="preserve"> </w:t>
      </w:r>
    </w:p>
    <w:p w14:paraId="260F8112" w14:textId="78BBFA75" w:rsidR="002A1205" w:rsidRPr="008D0E89" w:rsidRDefault="002D77E3">
      <w:pPr>
        <w:pStyle w:val="Akapitzlist"/>
        <w:numPr>
          <w:ilvl w:val="3"/>
          <w:numId w:val="53"/>
        </w:numPr>
        <w:spacing w:before="120" w:after="120" w:line="276" w:lineRule="auto"/>
        <w:ind w:left="284" w:hanging="284"/>
        <w:contextualSpacing w:val="0"/>
        <w:rPr>
          <w:rFonts w:ascii="Arial" w:hAnsi="Arial" w:cs="Arial"/>
        </w:rPr>
      </w:pPr>
      <w:r w:rsidRPr="008D0E89">
        <w:rPr>
          <w:rFonts w:ascii="Arial" w:hAnsi="Arial" w:cs="Arial"/>
        </w:rPr>
        <w:t>W ramach kosztów pośrednich rozliczanych za pomocą stawki ryczałtowej wkład</w:t>
      </w:r>
      <w:r w:rsidR="000737F4" w:rsidRPr="008D0E89">
        <w:rPr>
          <w:rFonts w:ascii="Arial" w:hAnsi="Arial" w:cs="Arial"/>
        </w:rPr>
        <w:t xml:space="preserve"> </w:t>
      </w:r>
      <w:r w:rsidRPr="008D0E89">
        <w:rPr>
          <w:rFonts w:ascii="Arial" w:hAnsi="Arial" w:cs="Arial"/>
        </w:rPr>
        <w:t>własny uznaje się za wkład pieniężny.</w:t>
      </w:r>
    </w:p>
    <w:p w14:paraId="55DDCF66" w14:textId="4D4AE113" w:rsidR="009A7381" w:rsidRPr="008D0E89" w:rsidRDefault="00C2714A">
      <w:pPr>
        <w:pStyle w:val="Akapitzlist"/>
        <w:numPr>
          <w:ilvl w:val="3"/>
          <w:numId w:val="53"/>
        </w:numPr>
        <w:spacing w:before="120" w:after="120" w:line="276" w:lineRule="auto"/>
        <w:ind w:left="284" w:hanging="284"/>
        <w:contextualSpacing w:val="0"/>
        <w:rPr>
          <w:rFonts w:ascii="Arial" w:hAnsi="Arial" w:cs="Arial"/>
        </w:rPr>
      </w:pPr>
      <w:r w:rsidRPr="008D0E89">
        <w:rPr>
          <w:rFonts w:ascii="Arial" w:hAnsi="Arial" w:cs="Arial"/>
        </w:rPr>
        <w:t>Niedopuszczaln</w:t>
      </w:r>
      <w:r w:rsidR="00120D1C" w:rsidRPr="008D0E89">
        <w:rPr>
          <w:rFonts w:ascii="Arial" w:hAnsi="Arial" w:cs="Arial"/>
        </w:rPr>
        <w:t>e</w:t>
      </w:r>
      <w:r w:rsidRPr="008D0E89">
        <w:rPr>
          <w:rFonts w:ascii="Arial" w:hAnsi="Arial" w:cs="Arial"/>
        </w:rPr>
        <w:t xml:space="preserve"> jest </w:t>
      </w:r>
      <w:r w:rsidR="005F732F" w:rsidRPr="008D0E89">
        <w:rPr>
          <w:rFonts w:ascii="Arial" w:hAnsi="Arial" w:cs="Arial"/>
        </w:rPr>
        <w:t>wykazanie kosztów</w:t>
      </w:r>
      <w:r w:rsidRPr="008D0E89">
        <w:rPr>
          <w:rFonts w:ascii="Arial" w:hAnsi="Arial" w:cs="Arial"/>
        </w:rPr>
        <w:t xml:space="preserve"> pośredni</w:t>
      </w:r>
      <w:r w:rsidR="005F732F" w:rsidRPr="008D0E89">
        <w:rPr>
          <w:rFonts w:ascii="Arial" w:hAnsi="Arial" w:cs="Arial"/>
        </w:rPr>
        <w:t>ch</w:t>
      </w:r>
      <w:r w:rsidRPr="008D0E89">
        <w:rPr>
          <w:rFonts w:ascii="Arial" w:hAnsi="Arial" w:cs="Arial"/>
        </w:rPr>
        <w:t xml:space="preserve"> w ramach kosztów bezpośrednich.</w:t>
      </w:r>
      <w:r w:rsidR="000737F4" w:rsidRPr="008D0E89">
        <w:rPr>
          <w:rFonts w:ascii="Arial" w:hAnsi="Arial" w:cs="Arial"/>
        </w:rPr>
        <w:t xml:space="preserve"> </w:t>
      </w:r>
      <w:r w:rsidR="005F732F" w:rsidRPr="008D0E89">
        <w:rPr>
          <w:rFonts w:ascii="Arial" w:hAnsi="Arial" w:cs="Arial"/>
        </w:rPr>
        <w:t xml:space="preserve">Instytucja zarządzająca </w:t>
      </w:r>
      <w:r w:rsidR="00035052" w:rsidRPr="008D0E89">
        <w:rPr>
          <w:rFonts w:ascii="Arial" w:hAnsi="Arial" w:cs="Arial"/>
        </w:rPr>
        <w:t>weryfikuje</w:t>
      </w:r>
      <w:r w:rsidR="000737F4" w:rsidRPr="008D0E89">
        <w:rPr>
          <w:rFonts w:ascii="Arial" w:hAnsi="Arial" w:cs="Arial"/>
        </w:rPr>
        <w:t xml:space="preserve"> </w:t>
      </w:r>
      <w:r w:rsidR="00035052" w:rsidRPr="008D0E89">
        <w:rPr>
          <w:rFonts w:ascii="Arial" w:hAnsi="Arial" w:cs="Arial"/>
        </w:rPr>
        <w:t>czy w zestawieniu poniesionych kosztów bezpośrednich załączanym do wniosku o płatność nie zostały wykazane koszty pośrednie. Koszty pośrednie rozliczone w ramach kosztów bezpośrednich są niekwalifikowalne.</w:t>
      </w:r>
    </w:p>
    <w:p w14:paraId="41063180" w14:textId="4CA96AF2" w:rsidR="00BF5BC8"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1E224E" w:rsidRPr="008D0E89">
        <w:rPr>
          <w:rFonts w:ascii="Arial" w:hAnsi="Arial" w:cs="Arial"/>
        </w:rPr>
        <w:t>6</w:t>
      </w:r>
      <w:r w:rsidRPr="008D0E89">
        <w:rPr>
          <w:rFonts w:ascii="Arial" w:hAnsi="Arial" w:cs="Arial"/>
        </w:rPr>
        <w:t>.</w:t>
      </w:r>
      <w:r w:rsidR="005E420D" w:rsidRPr="008D0E89">
        <w:rPr>
          <w:rFonts w:ascii="Arial" w:hAnsi="Arial" w:cs="Arial"/>
        </w:rPr>
        <w:t xml:space="preserve"> </w:t>
      </w:r>
      <w:r w:rsidR="00C16A41" w:rsidRPr="008D0E89">
        <w:rPr>
          <w:rFonts w:ascii="Arial" w:hAnsi="Arial" w:cs="Arial"/>
        </w:rPr>
        <w:t>Zaliczka</w:t>
      </w:r>
      <w:r w:rsidR="003171FE" w:rsidRPr="008D0E89">
        <w:rPr>
          <w:rFonts w:ascii="Arial" w:hAnsi="Arial" w:cs="Arial"/>
          <w:vertAlign w:val="superscript"/>
        </w:rPr>
        <w:footnoteReference w:id="23"/>
      </w:r>
    </w:p>
    <w:p w14:paraId="25A5CB27" w14:textId="69AB3033" w:rsidR="002A1205" w:rsidRPr="008D0E89" w:rsidRDefault="005B3460">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Instytucja z</w:t>
      </w:r>
      <w:r w:rsidR="00F70475" w:rsidRPr="008D0E89">
        <w:rPr>
          <w:rFonts w:ascii="Arial" w:hAnsi="Arial" w:cs="Arial"/>
        </w:rPr>
        <w:t>arządzająca przekaże Beneficjentowi część dofinansowania w formie zaliczki</w:t>
      </w:r>
      <w:r w:rsidR="00FD3620" w:rsidRPr="008D0E89">
        <w:rPr>
          <w:rFonts w:ascii="Arial" w:hAnsi="Arial" w:cs="Arial"/>
        </w:rPr>
        <w:t>,</w:t>
      </w:r>
      <w:r w:rsidR="00F70475" w:rsidRPr="008D0E89">
        <w:rPr>
          <w:rFonts w:ascii="Arial" w:hAnsi="Arial" w:cs="Arial"/>
        </w:rPr>
        <w:t xml:space="preserve"> po wniesieniu przez Beneficjenta prawidłowo ustanowionego zabezpieczenia</w:t>
      </w:r>
      <w:r w:rsidR="000E35A8" w:rsidRPr="008D0E89">
        <w:rPr>
          <w:rFonts w:ascii="Arial" w:hAnsi="Arial" w:cs="Arial"/>
        </w:rPr>
        <w:t xml:space="preserve">, o którym mowa w § </w:t>
      </w:r>
      <w:r w:rsidR="006D7C57" w:rsidRPr="008D0E89">
        <w:rPr>
          <w:rFonts w:ascii="Arial" w:hAnsi="Arial" w:cs="Arial"/>
        </w:rPr>
        <w:t>9</w:t>
      </w:r>
      <w:r w:rsidR="005718E4" w:rsidRPr="008D0E89">
        <w:rPr>
          <w:rFonts w:ascii="Arial" w:hAnsi="Arial" w:cs="Arial"/>
        </w:rPr>
        <w:t xml:space="preserve"> Umowy</w:t>
      </w:r>
      <w:r w:rsidR="009A7381" w:rsidRPr="008D0E89">
        <w:rPr>
          <w:rFonts w:ascii="Arial" w:hAnsi="Arial" w:cs="Arial"/>
        </w:rPr>
        <w:t xml:space="preserve"> (jeśli dotyczy)</w:t>
      </w:r>
      <w:r w:rsidR="00F70475" w:rsidRPr="008D0E89">
        <w:rPr>
          <w:rFonts w:ascii="Arial" w:hAnsi="Arial" w:cs="Arial"/>
        </w:rPr>
        <w:t>.</w:t>
      </w:r>
    </w:p>
    <w:p w14:paraId="646F4DDD" w14:textId="6765134E" w:rsidR="002A1205" w:rsidRPr="008D0E89" w:rsidRDefault="000E35A8">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Zaliczka jest udzielana Beneficjentowi w wysokości nie większej i na okres nie dłuższy niż jest to niezbędne d</w:t>
      </w:r>
      <w:r w:rsidR="002A225D" w:rsidRPr="008D0E89">
        <w:rPr>
          <w:rFonts w:ascii="Arial" w:hAnsi="Arial" w:cs="Arial"/>
        </w:rPr>
        <w:t>o</w:t>
      </w:r>
      <w:r w:rsidRPr="008D0E89">
        <w:rPr>
          <w:rFonts w:ascii="Arial" w:hAnsi="Arial" w:cs="Arial"/>
        </w:rPr>
        <w:t xml:space="preserve"> prawidłowej realizacji Projektu. Maksymalna kwota udzielonej zaliczki nie może przekroczyć .</w:t>
      </w:r>
      <w:r w:rsidR="005718E4" w:rsidRPr="008D0E89">
        <w:rPr>
          <w:rFonts w:ascii="Arial" w:hAnsi="Arial" w:cs="Arial"/>
        </w:rPr>
        <w:t>..%</w:t>
      </w:r>
      <w:r w:rsidR="006A3EF2" w:rsidRPr="008D0E89">
        <w:rPr>
          <w:rStyle w:val="Odwoanieprzypisudolnego"/>
          <w:rFonts w:ascii="Arial" w:hAnsi="Arial" w:cs="Arial"/>
        </w:rPr>
        <w:footnoteReference w:id="24"/>
      </w:r>
      <w:r w:rsidR="00654180" w:rsidRPr="008D0E89">
        <w:rPr>
          <w:rFonts w:ascii="Arial" w:hAnsi="Arial" w:cs="Arial"/>
        </w:rPr>
        <w:t xml:space="preserve"> dofinansowania</w:t>
      </w:r>
      <w:r w:rsidRPr="008D0E89">
        <w:rPr>
          <w:rFonts w:ascii="Arial" w:hAnsi="Arial" w:cs="Arial"/>
        </w:rPr>
        <w:t>.</w:t>
      </w:r>
    </w:p>
    <w:p w14:paraId="1D0B080E" w14:textId="2BA27E10" w:rsidR="002A1205" w:rsidRPr="008D0E89" w:rsidRDefault="004B5825">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Dofinansowanie w formie zaliczki może być przekazane w jednej lub kilku transzach przed poniesieniem wydatków na realizację Projektu. Przekazanie pozostałej części dofinansowania będzie stanowić refundację wydatków kwalifikowalnych w ramach Projektu faktycznie poniesionych i w całości zapłaconych wcześniej przez Beneficjenta.</w:t>
      </w:r>
    </w:p>
    <w:p w14:paraId="4B40C2B9" w14:textId="77777777" w:rsidR="002A1205" w:rsidRPr="008D0E89" w:rsidRDefault="000E35A8">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lastRenderedPageBreak/>
        <w:t>W przypadku wypłaty z</w:t>
      </w:r>
      <w:r w:rsidR="006A0FEC" w:rsidRPr="008D0E89">
        <w:rPr>
          <w:rFonts w:ascii="Arial" w:hAnsi="Arial" w:cs="Arial"/>
        </w:rPr>
        <w:t>a</w:t>
      </w:r>
      <w:r w:rsidRPr="008D0E89">
        <w:rPr>
          <w:rFonts w:ascii="Arial" w:hAnsi="Arial" w:cs="Arial"/>
        </w:rPr>
        <w:t>liczki w kilku transzach, wypłata drugiej i kolejnych transz jest uzależniona od rozliczenia</w:t>
      </w:r>
      <w:r w:rsidR="004B5825" w:rsidRPr="008D0E89">
        <w:rPr>
          <w:rFonts w:ascii="Arial" w:hAnsi="Arial" w:cs="Arial"/>
        </w:rPr>
        <w:t xml:space="preserve"> 100% </w:t>
      </w:r>
      <w:r w:rsidR="004B5825" w:rsidRPr="008D0E89">
        <w:rPr>
          <w:rFonts w:ascii="Arial" w:eastAsia="TimesNewRoman" w:hAnsi="Arial" w:cs="Arial"/>
        </w:rPr>
        <w:t>łącznej kwoty dotychczas otrzymanych transz zaliczki, z wyłączeniem kosztów pośrednich rozliczanych według stawki ryczałtowej, o której mowa w § 5 ust. 1 Umowy</w:t>
      </w:r>
      <w:r w:rsidR="003D0AEA" w:rsidRPr="008D0E89">
        <w:rPr>
          <w:rStyle w:val="Odwoanieprzypisudolnego"/>
          <w:rFonts w:ascii="Arial" w:hAnsi="Arial" w:cs="Arial"/>
        </w:rPr>
        <w:footnoteReference w:id="25"/>
      </w:r>
      <w:r w:rsidR="004B5825" w:rsidRPr="008D0E89">
        <w:rPr>
          <w:rFonts w:ascii="Arial" w:hAnsi="Arial" w:cs="Arial"/>
        </w:rPr>
        <w:t>.</w:t>
      </w:r>
    </w:p>
    <w:p w14:paraId="578CA900" w14:textId="77777777" w:rsidR="002A1205" w:rsidRPr="008D0E89" w:rsidRDefault="00BF5BC8">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 xml:space="preserve">Zaliczka może być wykorzystana wyłącznie na pokrycie przez Beneficjenta części wydatków kwalifikowalnych odpowiadających dofinansowaniu. </w:t>
      </w:r>
    </w:p>
    <w:p w14:paraId="4A3C43A2" w14:textId="2D617612" w:rsidR="002A1205" w:rsidRPr="008D0E89" w:rsidRDefault="00BF5BC8">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 xml:space="preserve">Zaliczka nie będzie przekazywana na zadania, dla których </w:t>
      </w:r>
      <w:r w:rsidR="00544AF7" w:rsidRPr="008D0E89">
        <w:rPr>
          <w:rFonts w:ascii="Arial" w:hAnsi="Arial" w:cs="Arial"/>
        </w:rPr>
        <w:t xml:space="preserve">nie zostały wszczęte lub </w:t>
      </w:r>
      <w:r w:rsidRPr="008D0E89">
        <w:rPr>
          <w:rFonts w:ascii="Arial" w:hAnsi="Arial" w:cs="Arial"/>
        </w:rPr>
        <w:t xml:space="preserve">toczą się postępowania </w:t>
      </w:r>
      <w:r w:rsidR="004A30F5" w:rsidRPr="008D0E89">
        <w:rPr>
          <w:rFonts w:ascii="Arial" w:hAnsi="Arial" w:cs="Arial"/>
        </w:rPr>
        <w:t>o udzielenie zamówienia</w:t>
      </w:r>
      <w:r w:rsidRPr="008D0E89">
        <w:rPr>
          <w:rFonts w:ascii="Arial" w:hAnsi="Arial" w:cs="Arial"/>
        </w:rPr>
        <w:t>, do momentu ich zakończenia</w:t>
      </w:r>
      <w:r w:rsidR="00544AF7" w:rsidRPr="008D0E89">
        <w:rPr>
          <w:rStyle w:val="Odwoanieprzypisudolnego"/>
          <w:rFonts w:ascii="Arial" w:hAnsi="Arial" w:cs="Arial"/>
        </w:rPr>
        <w:footnoteReference w:id="26"/>
      </w:r>
      <w:r w:rsidRPr="008D0E89">
        <w:rPr>
          <w:rFonts w:ascii="Arial" w:hAnsi="Arial" w:cs="Arial"/>
        </w:rPr>
        <w:t>.</w:t>
      </w:r>
      <w:r w:rsidR="001354C5" w:rsidRPr="008D0E89">
        <w:rPr>
          <w:rFonts w:ascii="Arial" w:hAnsi="Arial" w:cs="Arial"/>
        </w:rPr>
        <w:t xml:space="preserve"> Warunkiem uruchomienia zaliczki</w:t>
      </w:r>
      <w:r w:rsidR="000737F4" w:rsidRPr="008D0E89">
        <w:rPr>
          <w:rFonts w:ascii="Arial" w:hAnsi="Arial" w:cs="Arial"/>
        </w:rPr>
        <w:t xml:space="preserve"> </w:t>
      </w:r>
      <w:r w:rsidR="001354C5" w:rsidRPr="008D0E89">
        <w:rPr>
          <w:rFonts w:ascii="Arial" w:hAnsi="Arial" w:cs="Arial"/>
        </w:rPr>
        <w:t>jes</w:t>
      </w:r>
      <w:r w:rsidR="00EF702E" w:rsidRPr="008D0E89">
        <w:rPr>
          <w:rFonts w:ascii="Arial" w:hAnsi="Arial" w:cs="Arial"/>
        </w:rPr>
        <w:t>t weryfikacja przez Instytucję z</w:t>
      </w:r>
      <w:r w:rsidR="001354C5" w:rsidRPr="008D0E89">
        <w:rPr>
          <w:rFonts w:ascii="Arial" w:hAnsi="Arial" w:cs="Arial"/>
        </w:rPr>
        <w:t xml:space="preserve">arządzającą procedury udzielania </w:t>
      </w:r>
      <w:r w:rsidR="004B5825" w:rsidRPr="008D0E89">
        <w:rPr>
          <w:rFonts w:ascii="Arial" w:hAnsi="Arial" w:cs="Arial"/>
        </w:rPr>
        <w:t xml:space="preserve">ww. </w:t>
      </w:r>
      <w:r w:rsidR="001354C5" w:rsidRPr="008D0E89">
        <w:rPr>
          <w:rFonts w:ascii="Arial" w:hAnsi="Arial" w:cs="Arial"/>
        </w:rPr>
        <w:t>zamówie</w:t>
      </w:r>
      <w:r w:rsidR="004B5825" w:rsidRPr="008D0E89">
        <w:rPr>
          <w:rFonts w:ascii="Arial" w:hAnsi="Arial" w:cs="Arial"/>
        </w:rPr>
        <w:t>nia</w:t>
      </w:r>
      <w:r w:rsidR="002A225D" w:rsidRPr="008D0E89">
        <w:rPr>
          <w:rFonts w:ascii="Arial" w:hAnsi="Arial" w:cs="Arial"/>
        </w:rPr>
        <w:t>,</w:t>
      </w:r>
      <w:r w:rsidR="001354C5" w:rsidRPr="008D0E89">
        <w:rPr>
          <w:rFonts w:ascii="Arial" w:hAnsi="Arial" w:cs="Arial"/>
        </w:rPr>
        <w:t xml:space="preserve"> z </w:t>
      </w:r>
      <w:r w:rsidR="00EF702E" w:rsidRPr="008D0E89">
        <w:rPr>
          <w:rFonts w:ascii="Arial" w:hAnsi="Arial" w:cs="Arial"/>
        </w:rPr>
        <w:t xml:space="preserve">zachowaniem zasad wskazanych </w:t>
      </w:r>
      <w:r w:rsidR="00BB4850" w:rsidRPr="008D0E89">
        <w:rPr>
          <w:rFonts w:ascii="Arial" w:hAnsi="Arial" w:cs="Arial"/>
        </w:rPr>
        <w:t xml:space="preserve">w </w:t>
      </w:r>
      <w:r w:rsidR="00EF702E" w:rsidRPr="008D0E89">
        <w:rPr>
          <w:rFonts w:ascii="Arial" w:hAnsi="Arial" w:cs="Arial"/>
        </w:rPr>
        <w:t>w</w:t>
      </w:r>
      <w:r w:rsidR="001354C5" w:rsidRPr="008D0E89">
        <w:rPr>
          <w:rFonts w:ascii="Arial" w:hAnsi="Arial" w:cs="Arial"/>
        </w:rPr>
        <w:t xml:space="preserve">ytycznych </w:t>
      </w:r>
      <w:r w:rsidR="00EF702E" w:rsidRPr="008D0E89">
        <w:rPr>
          <w:rFonts w:ascii="Arial" w:hAnsi="Arial" w:cs="Arial"/>
        </w:rPr>
        <w:t>dot.</w:t>
      </w:r>
      <w:r w:rsidR="005718E4" w:rsidRPr="008D0E89">
        <w:rPr>
          <w:rFonts w:ascii="Arial" w:hAnsi="Arial" w:cs="Arial"/>
        </w:rPr>
        <w:t xml:space="preserve"> kwalifikowalności wydatków </w:t>
      </w:r>
      <w:r w:rsidR="001354C5" w:rsidRPr="008D0E89">
        <w:rPr>
          <w:rFonts w:ascii="Arial" w:hAnsi="Arial" w:cs="Arial"/>
        </w:rPr>
        <w:t xml:space="preserve">i </w:t>
      </w:r>
      <w:r w:rsidR="00533050" w:rsidRPr="008D0E89">
        <w:rPr>
          <w:rFonts w:ascii="Arial" w:hAnsi="Arial" w:cs="Arial"/>
        </w:rPr>
        <w:t xml:space="preserve">w </w:t>
      </w:r>
      <w:r w:rsidR="001354C5" w:rsidRPr="008D0E89">
        <w:rPr>
          <w:rFonts w:ascii="Arial" w:hAnsi="Arial" w:cs="Arial"/>
        </w:rPr>
        <w:t xml:space="preserve">§ </w:t>
      </w:r>
      <w:r w:rsidR="00A962B4" w:rsidRPr="008D0E89">
        <w:rPr>
          <w:rFonts w:ascii="Arial" w:hAnsi="Arial" w:cs="Arial"/>
        </w:rPr>
        <w:t>10</w:t>
      </w:r>
      <w:r w:rsidR="001354C5" w:rsidRPr="008D0E89">
        <w:rPr>
          <w:rFonts w:ascii="Arial" w:hAnsi="Arial" w:cs="Arial"/>
        </w:rPr>
        <w:t xml:space="preserve"> Umowy</w:t>
      </w:r>
      <w:r w:rsidR="00731943" w:rsidRPr="008D0E89">
        <w:rPr>
          <w:rFonts w:ascii="Arial" w:hAnsi="Arial" w:cs="Arial"/>
        </w:rPr>
        <w:t xml:space="preserve">, z zastrzeżeniem § 8 ust. </w:t>
      </w:r>
      <w:r w:rsidR="00C0389A" w:rsidRPr="008D0E89">
        <w:rPr>
          <w:rFonts w:ascii="Arial" w:hAnsi="Arial" w:cs="Arial"/>
        </w:rPr>
        <w:t>2</w:t>
      </w:r>
      <w:r w:rsidR="00592E46" w:rsidRPr="008D0E89">
        <w:rPr>
          <w:rFonts w:ascii="Arial" w:hAnsi="Arial" w:cs="Arial"/>
        </w:rPr>
        <w:t>4</w:t>
      </w:r>
      <w:r w:rsidR="00315EEA" w:rsidRPr="008D0E89">
        <w:rPr>
          <w:rFonts w:ascii="Arial" w:hAnsi="Arial" w:cs="Arial"/>
        </w:rPr>
        <w:t xml:space="preserve"> </w:t>
      </w:r>
      <w:r w:rsidR="00731943" w:rsidRPr="008D0E89">
        <w:rPr>
          <w:rFonts w:ascii="Arial" w:hAnsi="Arial" w:cs="Arial"/>
        </w:rPr>
        <w:t>Umowy</w:t>
      </w:r>
      <w:r w:rsidR="001354C5" w:rsidRPr="008D0E89">
        <w:rPr>
          <w:rFonts w:ascii="Arial" w:hAnsi="Arial" w:cs="Arial"/>
        </w:rPr>
        <w:t>.</w:t>
      </w:r>
      <w:r w:rsidR="00315EEA" w:rsidRPr="008D0E89">
        <w:rPr>
          <w:rFonts w:ascii="Arial" w:hAnsi="Arial" w:cs="Arial"/>
        </w:rPr>
        <w:t xml:space="preserve"> </w:t>
      </w:r>
      <w:r w:rsidR="00AB0A45" w:rsidRPr="008D0E89">
        <w:rPr>
          <w:rFonts w:ascii="Arial" w:hAnsi="Arial" w:cs="Arial"/>
        </w:rPr>
        <w:t>W przypadku złożenia wniosku o zaliczkę przed zweryfikowaniem postępowania o udzielenie zamówienia/jego zmiany, okres weryfikacji postępowania o udzielenie zamówienia/jego zmiany nie wlicza się do terminu weryfikacji wniosku o zaliczkę.</w:t>
      </w:r>
    </w:p>
    <w:p w14:paraId="04FB8781" w14:textId="5A0FE4E5" w:rsidR="002A1205" w:rsidRPr="008D0E89" w:rsidRDefault="004B5825">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 xml:space="preserve">W przypadku wystąpienia Beneficjenta o transze dofinansowania w formie zaliczki, Beneficjent załącza do wniosku o płatność dokumenty, o których mowa w § 8 ust. 8 pkt 1 lit. a </w:t>
      </w:r>
      <w:r w:rsidR="000239C5" w:rsidRPr="008D0E89">
        <w:rPr>
          <w:rFonts w:ascii="Arial" w:hAnsi="Arial" w:cs="Arial"/>
        </w:rPr>
        <w:t xml:space="preserve">i b </w:t>
      </w:r>
      <w:r w:rsidRPr="008D0E89">
        <w:rPr>
          <w:rFonts w:ascii="Arial" w:hAnsi="Arial" w:cs="Arial"/>
        </w:rPr>
        <w:t>Umowy</w:t>
      </w:r>
      <w:r w:rsidR="005D7434" w:rsidRPr="008D0E89">
        <w:rPr>
          <w:rStyle w:val="Odwoanieprzypisudolnego"/>
          <w:rFonts w:ascii="Arial" w:hAnsi="Arial" w:cs="Arial"/>
        </w:rPr>
        <w:footnoteReference w:id="27"/>
      </w:r>
      <w:r w:rsidRPr="008D0E89">
        <w:rPr>
          <w:rFonts w:ascii="Arial" w:hAnsi="Arial" w:cs="Arial"/>
        </w:rPr>
        <w:t xml:space="preserve">, przy czym wniosek o płatność Beneficjent przedkłada nie później niż na 20 dni przed terminem płatności faktury lub rachunku i nie później niż </w:t>
      </w:r>
      <w:r w:rsidR="006417AC" w:rsidRPr="008D0E89">
        <w:rPr>
          <w:rFonts w:ascii="Arial" w:hAnsi="Arial" w:cs="Arial"/>
        </w:rPr>
        <w:t>3</w:t>
      </w:r>
      <w:r w:rsidRPr="008D0E89">
        <w:rPr>
          <w:rFonts w:ascii="Arial" w:hAnsi="Arial" w:cs="Arial"/>
        </w:rPr>
        <w:t xml:space="preserve">0 dni przed terminem określonym w § </w:t>
      </w:r>
      <w:r w:rsidR="00592E46" w:rsidRPr="008D0E89">
        <w:rPr>
          <w:rFonts w:ascii="Arial" w:hAnsi="Arial" w:cs="Arial"/>
        </w:rPr>
        <w:t>2</w:t>
      </w:r>
      <w:r w:rsidRPr="008D0E89">
        <w:rPr>
          <w:rFonts w:ascii="Arial" w:hAnsi="Arial" w:cs="Arial"/>
        </w:rPr>
        <w:t xml:space="preserve"> ust. 1 pkt 2 Umowy. Wypłata zaliczki na podstawie ww. wniosku nie stanowi potwierdzenia kwalifikowalności wydatków poniesionych w ramach zaliczki, gdyż potwierdzenie kwalifikowalności wydatków w ramach zaliczki stanowi jedynie pozytywnie </w:t>
      </w:r>
      <w:r w:rsidR="00EF702E" w:rsidRPr="008D0E89">
        <w:rPr>
          <w:rFonts w:ascii="Arial" w:hAnsi="Arial" w:cs="Arial"/>
        </w:rPr>
        <w:t>zweryfikowany przez Instytucję z</w:t>
      </w:r>
      <w:r w:rsidRPr="008D0E89">
        <w:rPr>
          <w:rFonts w:ascii="Arial" w:hAnsi="Arial" w:cs="Arial"/>
        </w:rPr>
        <w:t xml:space="preserve">arządzającą wniosek o płatność rozliczający płatność zaliczkową wraz z załącznikami, o których mowa w ust. </w:t>
      </w:r>
      <w:r w:rsidR="00356378" w:rsidRPr="008D0E89">
        <w:rPr>
          <w:rFonts w:ascii="Arial" w:hAnsi="Arial" w:cs="Arial"/>
        </w:rPr>
        <w:t>8</w:t>
      </w:r>
      <w:r w:rsidRPr="008D0E89">
        <w:rPr>
          <w:rFonts w:ascii="Arial" w:hAnsi="Arial" w:cs="Arial"/>
        </w:rPr>
        <w:t>.</w:t>
      </w:r>
    </w:p>
    <w:p w14:paraId="0CBB7AC8" w14:textId="433551BB" w:rsidR="001A472F" w:rsidRPr="008D0E89" w:rsidRDefault="00F01CE8">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Beneficjent zobowiązuje się przedłożyć wniosek o płatność rozliczający płatność zaliczkową wraz z załącznikami</w:t>
      </w:r>
      <w:r w:rsidR="008A1BBB" w:rsidRPr="008D0E89">
        <w:rPr>
          <w:rFonts w:ascii="Arial" w:hAnsi="Arial" w:cs="Arial"/>
        </w:rPr>
        <w:t>, o których mowa w § 8</w:t>
      </w:r>
      <w:r w:rsidR="008412C5" w:rsidRPr="008D0E89">
        <w:rPr>
          <w:rFonts w:ascii="Arial" w:hAnsi="Arial" w:cs="Arial"/>
        </w:rPr>
        <w:t xml:space="preserve"> ust. 8 pkt 1</w:t>
      </w:r>
      <w:r w:rsidR="008A1BBB" w:rsidRPr="008D0E89">
        <w:rPr>
          <w:rFonts w:ascii="Arial" w:hAnsi="Arial" w:cs="Arial"/>
        </w:rPr>
        <w:t xml:space="preserve"> Umowy</w:t>
      </w:r>
      <w:r w:rsidR="004B5825" w:rsidRPr="008D0E89">
        <w:rPr>
          <w:rFonts w:ascii="Arial" w:hAnsi="Arial" w:cs="Arial"/>
        </w:rPr>
        <w:t xml:space="preserve">, w terminie do 30 dni od dnia otrzymania całej kwoty zaliczki. </w:t>
      </w:r>
      <w:r w:rsidR="004A2E2E" w:rsidRPr="008D0E89">
        <w:rPr>
          <w:rFonts w:ascii="Arial" w:hAnsi="Arial" w:cs="Arial"/>
        </w:rPr>
        <w:t>R</w:t>
      </w:r>
      <w:r w:rsidR="00E10EA0" w:rsidRPr="008D0E89">
        <w:rPr>
          <w:rFonts w:ascii="Arial" w:hAnsi="Arial" w:cs="Arial"/>
        </w:rPr>
        <w:t xml:space="preserve">ozliczenie zaliczki </w:t>
      </w:r>
      <w:r w:rsidR="004A2E2E" w:rsidRPr="008D0E89">
        <w:rPr>
          <w:rFonts w:ascii="Arial" w:hAnsi="Arial" w:cs="Arial"/>
        </w:rPr>
        <w:t>to</w:t>
      </w:r>
      <w:r w:rsidR="00233486" w:rsidRPr="008D0E89">
        <w:rPr>
          <w:rFonts w:ascii="Arial" w:hAnsi="Arial" w:cs="Arial"/>
        </w:rPr>
        <w:t xml:space="preserve"> </w:t>
      </w:r>
      <w:r w:rsidR="00460DF2" w:rsidRPr="008D0E89">
        <w:rPr>
          <w:rFonts w:ascii="Arial" w:hAnsi="Arial" w:cs="Arial"/>
        </w:rPr>
        <w:t xml:space="preserve">przedłożenie wniosku o płatność rozliczającego płatność zaliczkową </w:t>
      </w:r>
      <w:r w:rsidR="00E10EA0" w:rsidRPr="008D0E89">
        <w:rPr>
          <w:rFonts w:ascii="Arial" w:hAnsi="Arial" w:cs="Arial"/>
        </w:rPr>
        <w:t>wraz z załączonymi</w:t>
      </w:r>
      <w:r w:rsidR="00A87AD2" w:rsidRPr="008D0E89">
        <w:rPr>
          <w:rFonts w:ascii="Arial" w:hAnsi="Arial" w:cs="Arial"/>
        </w:rPr>
        <w:t>,</w:t>
      </w:r>
      <w:r w:rsidR="00E10EA0" w:rsidRPr="008D0E89">
        <w:rPr>
          <w:rFonts w:ascii="Arial" w:hAnsi="Arial" w:cs="Arial"/>
        </w:rPr>
        <w:t xml:space="preserve"> opłaconymi w całości</w:t>
      </w:r>
      <w:r w:rsidR="00A87AD2" w:rsidRPr="008D0E89">
        <w:rPr>
          <w:rFonts w:ascii="Arial" w:hAnsi="Arial" w:cs="Arial"/>
        </w:rPr>
        <w:t>,</w:t>
      </w:r>
      <w:r w:rsidR="00233486" w:rsidRPr="008D0E89">
        <w:rPr>
          <w:rFonts w:ascii="Arial" w:hAnsi="Arial" w:cs="Arial"/>
        </w:rPr>
        <w:t xml:space="preserve"> </w:t>
      </w:r>
      <w:r w:rsidR="00E10EA0" w:rsidRPr="008D0E89">
        <w:rPr>
          <w:rFonts w:ascii="Arial" w:hAnsi="Arial" w:cs="Arial"/>
        </w:rPr>
        <w:t>dokumentami</w:t>
      </w:r>
      <w:r w:rsidR="0091410E" w:rsidRPr="008D0E89">
        <w:rPr>
          <w:rFonts w:ascii="Arial" w:hAnsi="Arial" w:cs="Arial"/>
        </w:rPr>
        <w:t>,</w:t>
      </w:r>
      <w:r w:rsidR="00E10EA0" w:rsidRPr="008D0E89">
        <w:rPr>
          <w:rFonts w:ascii="Arial" w:hAnsi="Arial" w:cs="Arial"/>
        </w:rPr>
        <w:t xml:space="preserve"> potwierdzającymi</w:t>
      </w:r>
      <w:r w:rsidR="00460DF2" w:rsidRPr="008D0E89">
        <w:rPr>
          <w:rFonts w:ascii="Arial" w:hAnsi="Arial" w:cs="Arial"/>
        </w:rPr>
        <w:t xml:space="preserve"> poniesienie wydatków kwalifikowalnych</w:t>
      </w:r>
      <w:r w:rsidR="00EF702E" w:rsidRPr="008D0E89">
        <w:rPr>
          <w:rStyle w:val="Odwoanieprzypisudolnego"/>
          <w:rFonts w:ascii="Arial" w:hAnsi="Arial" w:cs="Arial"/>
        </w:rPr>
        <w:footnoteReference w:id="28"/>
      </w:r>
      <w:r w:rsidR="00460DF2" w:rsidRPr="008D0E89">
        <w:rPr>
          <w:rFonts w:ascii="Arial" w:hAnsi="Arial" w:cs="Arial"/>
        </w:rPr>
        <w:t>, odpowiadających otrzymanemu dofinansowaniu w formie zaliczki.</w:t>
      </w:r>
    </w:p>
    <w:p w14:paraId="0F61F4D8" w14:textId="13CB06C7" w:rsidR="005244F7" w:rsidRPr="008D0E89" w:rsidRDefault="005244F7">
      <w:pPr>
        <w:pStyle w:val="Akapitzlist"/>
        <w:numPr>
          <w:ilvl w:val="3"/>
          <w:numId w:val="55"/>
        </w:numPr>
        <w:spacing w:before="120" w:after="120" w:line="276" w:lineRule="auto"/>
        <w:ind w:left="284" w:hanging="284"/>
        <w:contextualSpacing w:val="0"/>
        <w:rPr>
          <w:rFonts w:ascii="Arial" w:hAnsi="Arial" w:cs="Arial"/>
        </w:rPr>
      </w:pPr>
      <w:r w:rsidRPr="008D0E89">
        <w:rPr>
          <w:rFonts w:ascii="Arial" w:hAnsi="Arial" w:cs="Arial"/>
        </w:rPr>
        <w:t xml:space="preserve">Transze dofinansowania w formie zaliczki będą przekazywane Beneficjentowi przez BGK </w:t>
      </w:r>
      <w:r w:rsidR="00EF702E" w:rsidRPr="008D0E89">
        <w:rPr>
          <w:rFonts w:ascii="Arial" w:hAnsi="Arial" w:cs="Arial"/>
        </w:rPr>
        <w:t>na zlecenie Instytucji z</w:t>
      </w:r>
      <w:r w:rsidRPr="008D0E89">
        <w:rPr>
          <w:rFonts w:ascii="Arial" w:hAnsi="Arial" w:cs="Arial"/>
        </w:rPr>
        <w:t>arzą</w:t>
      </w:r>
      <w:r w:rsidR="00EF702E" w:rsidRPr="008D0E89">
        <w:rPr>
          <w:rFonts w:ascii="Arial" w:hAnsi="Arial" w:cs="Arial"/>
        </w:rPr>
        <w:t xml:space="preserve">dzającej </w:t>
      </w:r>
      <w:r w:rsidRPr="008D0E89">
        <w:rPr>
          <w:rFonts w:ascii="Arial" w:hAnsi="Arial" w:cs="Arial"/>
        </w:rPr>
        <w:t xml:space="preserve">i (w przypadku współfinansowania </w:t>
      </w:r>
      <w:r w:rsidRPr="008D0E89">
        <w:rPr>
          <w:rFonts w:ascii="Arial" w:hAnsi="Arial" w:cs="Arial"/>
        </w:rPr>
        <w:lastRenderedPageBreak/>
        <w:t>z bud</w:t>
      </w:r>
      <w:r w:rsidR="00EF702E" w:rsidRPr="008D0E89">
        <w:rPr>
          <w:rFonts w:ascii="Arial" w:hAnsi="Arial" w:cs="Arial"/>
        </w:rPr>
        <w:t>żetu państwa) przez Instytucję z</w:t>
      </w:r>
      <w:r w:rsidRPr="008D0E89">
        <w:rPr>
          <w:rFonts w:ascii="Arial" w:hAnsi="Arial" w:cs="Arial"/>
        </w:rPr>
        <w:t xml:space="preserve">arządzającą, przelewem na rachunek </w:t>
      </w:r>
      <w:r w:rsidR="00A87AD2" w:rsidRPr="008D0E89">
        <w:rPr>
          <w:rFonts w:ascii="Arial" w:hAnsi="Arial" w:cs="Arial"/>
        </w:rPr>
        <w:t>płatniczy</w:t>
      </w:r>
      <w:r w:rsidR="00233486" w:rsidRPr="008D0E89">
        <w:rPr>
          <w:rFonts w:ascii="Arial" w:hAnsi="Arial" w:cs="Arial"/>
        </w:rPr>
        <w:t xml:space="preserve"> </w:t>
      </w:r>
      <w:r w:rsidRPr="008D0E89">
        <w:rPr>
          <w:rFonts w:ascii="Arial" w:hAnsi="Arial" w:cs="Arial"/>
        </w:rPr>
        <w:t>wskazany przez Beneficjenta, po przeprowadzeniu i zakończeniu weryfikacji wniosku o płatność</w:t>
      </w:r>
      <w:r w:rsidR="00BB7D09" w:rsidRPr="008D0E89">
        <w:rPr>
          <w:rFonts w:ascii="Arial" w:hAnsi="Arial" w:cs="Arial"/>
        </w:rPr>
        <w:t xml:space="preserve">, z zachowaniem zasad wskazanych w § </w:t>
      </w:r>
      <w:r w:rsidR="006D7C57" w:rsidRPr="008D0E89">
        <w:rPr>
          <w:rFonts w:ascii="Arial" w:hAnsi="Arial" w:cs="Arial"/>
        </w:rPr>
        <w:t>8</w:t>
      </w:r>
      <w:r w:rsidR="00315EEA" w:rsidRPr="008D0E89">
        <w:rPr>
          <w:rFonts w:ascii="Arial" w:hAnsi="Arial" w:cs="Arial"/>
        </w:rPr>
        <w:t xml:space="preserve"> </w:t>
      </w:r>
      <w:r w:rsidR="00602052" w:rsidRPr="008D0E89">
        <w:rPr>
          <w:rFonts w:ascii="Arial" w:hAnsi="Arial" w:cs="Arial"/>
        </w:rPr>
        <w:t>Umowy</w:t>
      </w:r>
      <w:r w:rsidRPr="008D0E89">
        <w:rPr>
          <w:rFonts w:ascii="Arial" w:hAnsi="Arial" w:cs="Arial"/>
        </w:rPr>
        <w:t>.</w:t>
      </w:r>
    </w:p>
    <w:p w14:paraId="71DA7EFB" w14:textId="6ECFC766" w:rsidR="009515C0" w:rsidRPr="008D0E89" w:rsidRDefault="005244F7">
      <w:pPr>
        <w:pStyle w:val="Akapitzlist"/>
        <w:numPr>
          <w:ilvl w:val="3"/>
          <w:numId w:val="55"/>
        </w:numPr>
        <w:spacing w:before="120" w:after="120" w:line="276" w:lineRule="auto"/>
        <w:ind w:left="426" w:hanging="426"/>
        <w:contextualSpacing w:val="0"/>
        <w:rPr>
          <w:rFonts w:ascii="Arial" w:hAnsi="Arial" w:cs="Arial"/>
        </w:rPr>
      </w:pPr>
      <w:r w:rsidRPr="008D0E89">
        <w:rPr>
          <w:rFonts w:ascii="Arial" w:hAnsi="Arial" w:cs="Arial"/>
        </w:rPr>
        <w:t xml:space="preserve">Beneficjent jest zobowiązany do wydatkowania i rozliczenia zaliczki w terminie określonym w ust. </w:t>
      </w:r>
      <w:r w:rsidR="001A5BCC" w:rsidRPr="008D0E89">
        <w:rPr>
          <w:rFonts w:ascii="Arial" w:hAnsi="Arial" w:cs="Arial"/>
        </w:rPr>
        <w:t>8</w:t>
      </w:r>
      <w:r w:rsidRPr="008D0E89">
        <w:rPr>
          <w:rFonts w:ascii="Arial" w:hAnsi="Arial" w:cs="Arial"/>
        </w:rPr>
        <w:t xml:space="preserve">. </w:t>
      </w:r>
      <w:r w:rsidR="00233486" w:rsidRPr="008D0E89">
        <w:rPr>
          <w:rFonts w:ascii="Arial" w:hAnsi="Arial" w:cs="Arial"/>
        </w:rPr>
        <w:t xml:space="preserve">W przypadku niezłożenia wniosku o płatność na kwotę wydatków kwalifikowalnych lub niezwrócenia niewykorzystanej części zaliczki </w:t>
      </w:r>
      <w:r w:rsidR="00175F56" w:rsidRPr="008D0E89">
        <w:rPr>
          <w:rFonts w:ascii="Arial" w:hAnsi="Arial" w:cs="Arial"/>
        </w:rPr>
        <w:t>w termin</w:t>
      </w:r>
      <w:r w:rsidR="007A115F" w:rsidRPr="008D0E89">
        <w:rPr>
          <w:rFonts w:ascii="Arial" w:hAnsi="Arial" w:cs="Arial"/>
        </w:rPr>
        <w:t>ie 14 dni od dnia upływu termi</w:t>
      </w:r>
      <w:r w:rsidR="00677B16" w:rsidRPr="008D0E89">
        <w:rPr>
          <w:rFonts w:ascii="Arial" w:hAnsi="Arial" w:cs="Arial"/>
        </w:rPr>
        <w:t>n</w:t>
      </w:r>
      <w:r w:rsidR="007A115F" w:rsidRPr="008D0E89">
        <w:rPr>
          <w:rFonts w:ascii="Arial" w:hAnsi="Arial" w:cs="Arial"/>
        </w:rPr>
        <w:t>ów</w:t>
      </w:r>
      <w:r w:rsidR="00175F56" w:rsidRPr="008D0E89">
        <w:rPr>
          <w:rFonts w:ascii="Arial" w:hAnsi="Arial" w:cs="Arial"/>
        </w:rPr>
        <w:t xml:space="preserve">, o których mowa w ust. </w:t>
      </w:r>
      <w:r w:rsidR="001A5BCC" w:rsidRPr="008D0E89">
        <w:rPr>
          <w:rFonts w:ascii="Arial" w:hAnsi="Arial" w:cs="Arial"/>
        </w:rPr>
        <w:t>8</w:t>
      </w:r>
      <w:r w:rsidR="00175F56" w:rsidRPr="008D0E89">
        <w:rPr>
          <w:rFonts w:ascii="Arial" w:hAnsi="Arial" w:cs="Arial"/>
        </w:rPr>
        <w:t>, od środków pozostałych do rozliczenia, przekazanych w ramach zaliczki,</w:t>
      </w:r>
      <w:r w:rsidR="00BF3397" w:rsidRPr="008D0E89">
        <w:rPr>
          <w:rFonts w:ascii="Arial" w:hAnsi="Arial" w:cs="Arial"/>
        </w:rPr>
        <w:t xml:space="preserve"> bądź w przypadku wydatkowania zaliczki w terminie późniejszym niż wskazany w ust. </w:t>
      </w:r>
      <w:r w:rsidR="001A5BCC" w:rsidRPr="008D0E89">
        <w:rPr>
          <w:rFonts w:ascii="Arial" w:hAnsi="Arial" w:cs="Arial"/>
        </w:rPr>
        <w:t>8</w:t>
      </w:r>
      <w:r w:rsidR="00EF702E" w:rsidRPr="008D0E89">
        <w:rPr>
          <w:rFonts w:ascii="Arial" w:hAnsi="Arial" w:cs="Arial"/>
        </w:rPr>
        <w:t>, Instytucja zarządzająca</w:t>
      </w:r>
      <w:r w:rsidR="00175F56" w:rsidRPr="008D0E89">
        <w:rPr>
          <w:rFonts w:ascii="Arial" w:hAnsi="Arial" w:cs="Arial"/>
        </w:rPr>
        <w:t xml:space="preserve"> nalicza </w:t>
      </w:r>
      <w:r w:rsidRPr="008D0E89">
        <w:rPr>
          <w:rFonts w:ascii="Arial" w:hAnsi="Arial" w:cs="Arial"/>
        </w:rPr>
        <w:t>odset</w:t>
      </w:r>
      <w:r w:rsidR="00175F56" w:rsidRPr="008D0E89">
        <w:rPr>
          <w:rFonts w:ascii="Arial" w:hAnsi="Arial" w:cs="Arial"/>
        </w:rPr>
        <w:t>ki</w:t>
      </w:r>
      <w:r w:rsidRPr="008D0E89">
        <w:rPr>
          <w:rFonts w:ascii="Arial" w:hAnsi="Arial" w:cs="Arial"/>
        </w:rPr>
        <w:t xml:space="preserve"> w wysokości określonej jak dla zaległości podatkowych</w:t>
      </w:r>
      <w:r w:rsidR="00233486" w:rsidRPr="008D0E89">
        <w:rPr>
          <w:rFonts w:ascii="Arial" w:hAnsi="Arial" w:cs="Arial"/>
        </w:rPr>
        <w:t xml:space="preserve"> liczone od dnia przekazania środków do dnia złożenia wniosku o płatność lub do dnia zwrócenia niewykorzystanej części zaliczki</w:t>
      </w:r>
      <w:r w:rsidRPr="008D0E89">
        <w:rPr>
          <w:rFonts w:ascii="Arial" w:hAnsi="Arial" w:cs="Arial"/>
        </w:rPr>
        <w:t>.</w:t>
      </w:r>
      <w:r w:rsidR="00C53C5C" w:rsidRPr="008D0E89">
        <w:rPr>
          <w:rFonts w:ascii="Arial" w:hAnsi="Arial" w:cs="Arial"/>
          <w:color w:val="00000A"/>
        </w:rPr>
        <w:t xml:space="preserve"> Do zwrotu odsetek, zastosowanie mają przepisy art. 189 ust. 3a</w:t>
      </w:r>
      <w:r w:rsidR="00974B74" w:rsidRPr="008D0E89">
        <w:rPr>
          <w:rFonts w:ascii="Arial" w:hAnsi="Arial" w:cs="Arial"/>
          <w:color w:val="00000A"/>
        </w:rPr>
        <w:t>-</w:t>
      </w:r>
      <w:r w:rsidR="00C53C5C" w:rsidRPr="008D0E89">
        <w:rPr>
          <w:rFonts w:ascii="Arial" w:hAnsi="Arial" w:cs="Arial"/>
          <w:color w:val="00000A"/>
        </w:rPr>
        <w:t>3c i ust. 3e ustawy o finansach publicznych.</w:t>
      </w:r>
      <w:r w:rsidR="00315EEA" w:rsidRPr="008D0E89">
        <w:rPr>
          <w:rFonts w:ascii="Arial" w:hAnsi="Arial" w:cs="Arial"/>
          <w:color w:val="00000A"/>
        </w:rPr>
        <w:t xml:space="preserve"> </w:t>
      </w:r>
    </w:p>
    <w:p w14:paraId="26B0E91F" w14:textId="2CC7F68B" w:rsidR="00460DF2" w:rsidRPr="008D0E89" w:rsidRDefault="00460DF2">
      <w:pPr>
        <w:pStyle w:val="Akapitzlist"/>
        <w:numPr>
          <w:ilvl w:val="3"/>
          <w:numId w:val="55"/>
        </w:numPr>
        <w:spacing w:before="120" w:after="120" w:line="276" w:lineRule="auto"/>
        <w:ind w:left="426" w:hanging="426"/>
        <w:contextualSpacing w:val="0"/>
        <w:rPr>
          <w:rFonts w:ascii="Arial" w:hAnsi="Arial" w:cs="Arial"/>
        </w:rPr>
      </w:pPr>
      <w:r w:rsidRPr="008D0E89">
        <w:rPr>
          <w:rFonts w:ascii="Arial" w:hAnsi="Arial" w:cs="Arial"/>
        </w:rPr>
        <w:t>Odsetki bankowe narosłe od kwoty zaliczki, podlegają zwrotowi na rach</w:t>
      </w:r>
      <w:r w:rsidR="004C1BF1" w:rsidRPr="008D0E89">
        <w:rPr>
          <w:rFonts w:ascii="Arial" w:hAnsi="Arial" w:cs="Arial"/>
        </w:rPr>
        <w:t>unek wskazany przez Instytucję z</w:t>
      </w:r>
      <w:r w:rsidRPr="008D0E89">
        <w:rPr>
          <w:rFonts w:ascii="Arial" w:hAnsi="Arial" w:cs="Arial"/>
        </w:rPr>
        <w:t xml:space="preserve">arządzającą w terminie 14 dni od momentu ich naliczenia. Wyjątek, stanowią Beneficjenci będący jednostkami samorządu terytorialnego, dla których odsetki bankowe narosłe na rachunku </w:t>
      </w:r>
      <w:r w:rsidR="00E107C9" w:rsidRPr="008D0E89">
        <w:rPr>
          <w:rFonts w:ascii="Arial" w:hAnsi="Arial" w:cs="Arial"/>
        </w:rPr>
        <w:t>płatniczym</w:t>
      </w:r>
      <w:r w:rsidR="000737F4" w:rsidRPr="008D0E89">
        <w:rPr>
          <w:rFonts w:ascii="Arial" w:hAnsi="Arial" w:cs="Arial"/>
        </w:rPr>
        <w:t xml:space="preserve"> </w:t>
      </w:r>
      <w:r w:rsidRPr="008D0E89">
        <w:rPr>
          <w:rFonts w:ascii="Arial" w:hAnsi="Arial" w:cs="Arial"/>
        </w:rPr>
        <w:t xml:space="preserve">Beneficjenta </w:t>
      </w:r>
      <w:r w:rsidR="002D5919" w:rsidRPr="008D0E89">
        <w:rPr>
          <w:rFonts w:ascii="Arial" w:hAnsi="Arial" w:cs="Arial"/>
        </w:rPr>
        <w:t>są</w:t>
      </w:r>
      <w:r w:rsidR="000737F4" w:rsidRPr="008D0E89">
        <w:rPr>
          <w:rFonts w:ascii="Arial" w:hAnsi="Arial" w:cs="Arial"/>
        </w:rPr>
        <w:t xml:space="preserve"> </w:t>
      </w:r>
      <w:r w:rsidRPr="008D0E89">
        <w:rPr>
          <w:rFonts w:ascii="Arial" w:hAnsi="Arial" w:cs="Arial"/>
        </w:rPr>
        <w:t>doch</w:t>
      </w:r>
      <w:r w:rsidR="002D5919" w:rsidRPr="008D0E89">
        <w:rPr>
          <w:rFonts w:ascii="Arial" w:hAnsi="Arial" w:cs="Arial"/>
        </w:rPr>
        <w:t>odem</w:t>
      </w:r>
      <w:r w:rsidRPr="008D0E89">
        <w:rPr>
          <w:rFonts w:ascii="Arial" w:hAnsi="Arial" w:cs="Arial"/>
        </w:rPr>
        <w:t xml:space="preserve"> jednostki, zgodnie z zapisami ustawy z dnia </w:t>
      </w:r>
      <w:r w:rsidR="00974B74" w:rsidRPr="008D0E89">
        <w:rPr>
          <w:rFonts w:ascii="Arial" w:hAnsi="Arial" w:cs="Arial"/>
        </w:rPr>
        <w:br/>
      </w:r>
      <w:r w:rsidR="00B865EE">
        <w:rPr>
          <w:rFonts w:ascii="Arial" w:hAnsi="Arial" w:cs="Arial"/>
        </w:rPr>
        <w:t>1 października 2024</w:t>
      </w:r>
      <w:r w:rsidRPr="008D0E89">
        <w:rPr>
          <w:rFonts w:ascii="Arial" w:hAnsi="Arial" w:cs="Arial"/>
        </w:rPr>
        <w:t xml:space="preserve"> r. o dochodach jednostek samorządu terytorialnego (</w:t>
      </w:r>
      <w:r w:rsidR="005F57F1" w:rsidRPr="008D0E89">
        <w:rPr>
          <w:rFonts w:ascii="Arial" w:hAnsi="Arial" w:cs="Arial"/>
        </w:rPr>
        <w:t xml:space="preserve">Dz. U. poz. </w:t>
      </w:r>
      <w:r w:rsidR="00B865EE">
        <w:rPr>
          <w:rFonts w:ascii="Arial" w:hAnsi="Arial" w:cs="Arial"/>
        </w:rPr>
        <w:t>1572</w:t>
      </w:r>
      <w:r w:rsidR="00024FAB">
        <w:rPr>
          <w:rFonts w:ascii="Arial" w:hAnsi="Arial" w:cs="Arial"/>
        </w:rPr>
        <w:t xml:space="preserve"> z późn. zm.</w:t>
      </w:r>
      <w:r w:rsidRPr="008D0E89">
        <w:rPr>
          <w:rFonts w:ascii="Arial" w:hAnsi="Arial" w:cs="Arial"/>
        </w:rPr>
        <w:t>).</w:t>
      </w:r>
      <w:r w:rsidR="000737F4" w:rsidRPr="008D0E89">
        <w:rPr>
          <w:rFonts w:ascii="Arial" w:hAnsi="Arial" w:cs="Arial"/>
        </w:rPr>
        <w:t xml:space="preserve"> </w:t>
      </w:r>
      <w:r w:rsidR="00660467" w:rsidRPr="008D0E89">
        <w:rPr>
          <w:rFonts w:ascii="Arial" w:hAnsi="Arial" w:cs="Arial"/>
        </w:rPr>
        <w:t xml:space="preserve">Jeżeli Beneficjent nie zapłaci ww. </w:t>
      </w:r>
      <w:r w:rsidR="005F771A" w:rsidRPr="008D0E89">
        <w:rPr>
          <w:rFonts w:ascii="Arial" w:hAnsi="Arial" w:cs="Arial"/>
        </w:rPr>
        <w:t>odsetek</w:t>
      </w:r>
      <w:r w:rsidR="00660467" w:rsidRPr="008D0E89">
        <w:rPr>
          <w:rFonts w:ascii="Arial" w:hAnsi="Arial" w:cs="Arial"/>
        </w:rPr>
        <w:t>,</w:t>
      </w:r>
      <w:r w:rsidR="004C1BF1" w:rsidRPr="008D0E89">
        <w:rPr>
          <w:rFonts w:ascii="Arial" w:hAnsi="Arial" w:cs="Arial"/>
        </w:rPr>
        <w:t xml:space="preserve"> Instytucja z</w:t>
      </w:r>
      <w:r w:rsidR="005F771A" w:rsidRPr="008D0E89">
        <w:rPr>
          <w:rFonts w:ascii="Arial" w:hAnsi="Arial" w:cs="Arial"/>
        </w:rPr>
        <w:t>arządzająca wydaje decyzję, o której mowa w art. 189 ust. 3b ustawy o finansach publicznych.</w:t>
      </w:r>
    </w:p>
    <w:p w14:paraId="6BEC24B3" w14:textId="353D2044" w:rsidR="00171170" w:rsidRPr="008D0E89" w:rsidRDefault="00171170">
      <w:pPr>
        <w:pStyle w:val="Akapitzlist"/>
        <w:numPr>
          <w:ilvl w:val="3"/>
          <w:numId w:val="55"/>
        </w:numPr>
        <w:spacing w:before="120" w:after="120" w:line="276" w:lineRule="auto"/>
        <w:ind w:left="426" w:hanging="426"/>
        <w:contextualSpacing w:val="0"/>
        <w:rPr>
          <w:rFonts w:ascii="Arial" w:hAnsi="Arial" w:cs="Arial"/>
        </w:rPr>
      </w:pPr>
      <w:r w:rsidRPr="008D0E89">
        <w:rPr>
          <w:rFonts w:ascii="Arial" w:hAnsi="Arial" w:cs="Arial"/>
        </w:rPr>
        <w:t>Beneficjent w tytule przelewu</w:t>
      </w:r>
      <w:r w:rsidR="00660467" w:rsidRPr="008D0E89">
        <w:rPr>
          <w:rFonts w:ascii="Arial" w:hAnsi="Arial" w:cs="Arial"/>
        </w:rPr>
        <w:t xml:space="preserve"> dotyczącego zwrotu środków, o których mowa w ust. 1</w:t>
      </w:r>
      <w:r w:rsidR="00656288" w:rsidRPr="008D0E89">
        <w:rPr>
          <w:rFonts w:ascii="Arial" w:hAnsi="Arial" w:cs="Arial"/>
        </w:rPr>
        <w:t>0</w:t>
      </w:r>
      <w:r w:rsidR="00660467" w:rsidRPr="008D0E89">
        <w:rPr>
          <w:rFonts w:ascii="Arial" w:hAnsi="Arial" w:cs="Arial"/>
        </w:rPr>
        <w:t>-1</w:t>
      </w:r>
      <w:r w:rsidR="009515C0" w:rsidRPr="008D0E89">
        <w:rPr>
          <w:rFonts w:ascii="Arial" w:hAnsi="Arial" w:cs="Arial"/>
        </w:rPr>
        <w:t>1</w:t>
      </w:r>
      <w:r w:rsidR="00660467" w:rsidRPr="008D0E89">
        <w:rPr>
          <w:rFonts w:ascii="Arial" w:hAnsi="Arial" w:cs="Arial"/>
        </w:rPr>
        <w:t xml:space="preserve">, </w:t>
      </w:r>
      <w:r w:rsidRPr="008D0E89">
        <w:rPr>
          <w:rFonts w:ascii="Arial" w:hAnsi="Arial" w:cs="Arial"/>
        </w:rPr>
        <w:t>zamieszcza informacje na temat:</w:t>
      </w:r>
    </w:p>
    <w:p w14:paraId="5D48CA15" w14:textId="77777777" w:rsidR="00BA30FC" w:rsidRPr="008D0E89" w:rsidRDefault="00BA30FC" w:rsidP="007E065A">
      <w:pPr>
        <w:numPr>
          <w:ilvl w:val="0"/>
          <w:numId w:val="8"/>
        </w:numPr>
        <w:tabs>
          <w:tab w:val="clear" w:pos="786"/>
          <w:tab w:val="num" w:pos="993"/>
        </w:tabs>
        <w:spacing w:before="120" w:after="120" w:line="276" w:lineRule="auto"/>
        <w:ind w:left="851" w:hanging="284"/>
        <w:rPr>
          <w:rFonts w:ascii="Arial" w:hAnsi="Arial" w:cs="Arial"/>
        </w:rPr>
      </w:pPr>
      <w:r w:rsidRPr="008D0E89">
        <w:rPr>
          <w:rFonts w:ascii="Arial" w:hAnsi="Arial" w:cs="Arial"/>
        </w:rPr>
        <w:t>numeru Projektu,</w:t>
      </w:r>
    </w:p>
    <w:p w14:paraId="4C7D6690" w14:textId="77777777" w:rsidR="00BA30FC" w:rsidRPr="008D0E89" w:rsidRDefault="00BA30FC" w:rsidP="007E065A">
      <w:pPr>
        <w:numPr>
          <w:ilvl w:val="0"/>
          <w:numId w:val="8"/>
        </w:numPr>
        <w:tabs>
          <w:tab w:val="clear" w:pos="786"/>
          <w:tab w:val="num" w:pos="993"/>
        </w:tabs>
        <w:spacing w:before="120" w:after="120" w:line="276" w:lineRule="auto"/>
        <w:ind w:left="851" w:hanging="284"/>
        <w:rPr>
          <w:rFonts w:ascii="Arial" w:hAnsi="Arial" w:cs="Arial"/>
        </w:rPr>
      </w:pPr>
      <w:r w:rsidRPr="008D0E89">
        <w:rPr>
          <w:rFonts w:ascii="Arial" w:hAnsi="Arial" w:cs="Arial"/>
        </w:rPr>
        <w:t>tytułu zwrotu</w:t>
      </w:r>
      <w:r w:rsidR="003D76EB" w:rsidRPr="008D0E89">
        <w:rPr>
          <w:rFonts w:ascii="Arial" w:hAnsi="Arial" w:cs="Arial"/>
        </w:rPr>
        <w:t>.</w:t>
      </w:r>
    </w:p>
    <w:p w14:paraId="5077CCA8" w14:textId="7EDC608A" w:rsidR="002A3469" w:rsidRPr="008D0E89" w:rsidRDefault="00A05606" w:rsidP="007E065A">
      <w:pPr>
        <w:pStyle w:val="Akapitzlist"/>
        <w:spacing w:before="120" w:after="120" w:line="276" w:lineRule="auto"/>
        <w:ind w:left="426"/>
        <w:contextualSpacing w:val="0"/>
        <w:rPr>
          <w:rFonts w:ascii="Arial" w:hAnsi="Arial" w:cs="Arial"/>
        </w:rPr>
      </w:pPr>
      <w:r w:rsidRPr="008D0E89">
        <w:rPr>
          <w:rFonts w:ascii="Arial" w:hAnsi="Arial" w:cs="Arial"/>
        </w:rPr>
        <w:t xml:space="preserve">Niedopełnienie obowiązku określonego w pkt 1 </w:t>
      </w:r>
      <w:bookmarkStart w:id="6" w:name="_Hlk191460549"/>
      <w:r w:rsidR="003B0DDA" w:rsidRPr="003B0DDA">
        <w:rPr>
          <w:rFonts w:ascii="Arial" w:hAnsi="Arial" w:cs="Arial"/>
        </w:rPr>
        <w:t>uniemożliwi Instytucji zarządzającej jednoznaczną identyfikację projektu i odnotowanie zwrotu</w:t>
      </w:r>
      <w:bookmarkEnd w:id="6"/>
      <w:r w:rsidRPr="008D0E89">
        <w:rPr>
          <w:rFonts w:ascii="Arial" w:hAnsi="Arial" w:cs="Arial"/>
        </w:rPr>
        <w:t>.</w:t>
      </w:r>
    </w:p>
    <w:p w14:paraId="72A175C2" w14:textId="64F98B85" w:rsidR="005B6ADB"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1E224E" w:rsidRPr="008D0E89">
        <w:rPr>
          <w:rFonts w:ascii="Arial" w:hAnsi="Arial" w:cs="Arial"/>
        </w:rPr>
        <w:t>7</w:t>
      </w:r>
      <w:r w:rsidRPr="008D0E89">
        <w:rPr>
          <w:rFonts w:ascii="Arial" w:hAnsi="Arial" w:cs="Arial"/>
        </w:rPr>
        <w:t xml:space="preserve">. </w:t>
      </w:r>
      <w:r w:rsidR="00C16A41" w:rsidRPr="008D0E89">
        <w:rPr>
          <w:rFonts w:ascii="Arial" w:hAnsi="Arial" w:cs="Arial"/>
        </w:rPr>
        <w:t>Refundacja</w:t>
      </w:r>
    </w:p>
    <w:p w14:paraId="372F8F09" w14:textId="77777777" w:rsidR="00B878EE" w:rsidRPr="008D0E89" w:rsidRDefault="00E83F82">
      <w:pPr>
        <w:pStyle w:val="Akapitzlist"/>
        <w:numPr>
          <w:ilvl w:val="3"/>
          <w:numId w:val="50"/>
        </w:numPr>
        <w:spacing w:before="120" w:after="120" w:line="276" w:lineRule="auto"/>
        <w:ind w:left="284" w:hanging="284"/>
        <w:contextualSpacing w:val="0"/>
        <w:rPr>
          <w:rFonts w:ascii="Arial" w:hAnsi="Arial" w:cs="Arial"/>
        </w:rPr>
      </w:pPr>
      <w:r w:rsidRPr="008D0E89">
        <w:rPr>
          <w:rFonts w:ascii="Arial" w:hAnsi="Arial" w:cs="Arial"/>
        </w:rPr>
        <w:t>Instytucja z</w:t>
      </w:r>
      <w:r w:rsidR="00A80B5F" w:rsidRPr="008D0E89">
        <w:rPr>
          <w:rFonts w:ascii="Arial" w:hAnsi="Arial" w:cs="Arial"/>
        </w:rPr>
        <w:t xml:space="preserve">arządzająca </w:t>
      </w:r>
      <w:r w:rsidR="00B878EE" w:rsidRPr="008D0E89">
        <w:rPr>
          <w:rFonts w:ascii="Arial" w:hAnsi="Arial" w:cs="Arial"/>
        </w:rPr>
        <w:t xml:space="preserve">przekaże Beneficjentowi część dofinansowania w formie refundacji po wniesieniu przez Beneficjenta prawidłowo ustanowionego zabezpieczenia, o którym mowa w § </w:t>
      </w:r>
      <w:r w:rsidR="00924A1D" w:rsidRPr="008D0E89">
        <w:rPr>
          <w:rFonts w:ascii="Arial" w:hAnsi="Arial" w:cs="Arial"/>
        </w:rPr>
        <w:t>9</w:t>
      </w:r>
      <w:r w:rsidR="00771335" w:rsidRPr="008D0E89">
        <w:rPr>
          <w:rFonts w:ascii="Arial" w:hAnsi="Arial" w:cs="Arial"/>
        </w:rPr>
        <w:t xml:space="preserve"> Umowy</w:t>
      </w:r>
      <w:r w:rsidR="0048729A" w:rsidRPr="008D0E89">
        <w:rPr>
          <w:rFonts w:ascii="Arial" w:hAnsi="Arial" w:cs="Arial"/>
        </w:rPr>
        <w:t xml:space="preserve"> (jeśli dotyczy)</w:t>
      </w:r>
      <w:r w:rsidR="00B878EE" w:rsidRPr="008D0E89">
        <w:rPr>
          <w:rFonts w:ascii="Arial" w:hAnsi="Arial" w:cs="Arial"/>
        </w:rPr>
        <w:t>.</w:t>
      </w:r>
    </w:p>
    <w:p w14:paraId="368F13FA" w14:textId="77777777" w:rsidR="005B6ADB" w:rsidRPr="008D0E89" w:rsidRDefault="00B878EE">
      <w:pPr>
        <w:pStyle w:val="Akapitzlist"/>
        <w:numPr>
          <w:ilvl w:val="3"/>
          <w:numId w:val="50"/>
        </w:numPr>
        <w:spacing w:before="120" w:after="120" w:line="276" w:lineRule="auto"/>
        <w:ind w:left="284" w:hanging="284"/>
        <w:contextualSpacing w:val="0"/>
        <w:rPr>
          <w:rFonts w:ascii="Arial" w:hAnsi="Arial" w:cs="Arial"/>
        </w:rPr>
      </w:pPr>
      <w:r w:rsidRPr="008D0E89">
        <w:rPr>
          <w:rFonts w:ascii="Arial" w:hAnsi="Arial" w:cs="Arial"/>
        </w:rPr>
        <w:t>D</w:t>
      </w:r>
      <w:r w:rsidR="00A80B5F" w:rsidRPr="008D0E89">
        <w:rPr>
          <w:rFonts w:ascii="Arial" w:hAnsi="Arial" w:cs="Arial"/>
        </w:rPr>
        <w:t>ofinansowanie w formie refundacji</w:t>
      </w:r>
      <w:r w:rsidRPr="008D0E89">
        <w:rPr>
          <w:rFonts w:ascii="Arial" w:hAnsi="Arial" w:cs="Arial"/>
        </w:rPr>
        <w:t xml:space="preserve"> dotyczy</w:t>
      </w:r>
      <w:r w:rsidR="00A80B5F" w:rsidRPr="008D0E89">
        <w:rPr>
          <w:rFonts w:ascii="Arial" w:hAnsi="Arial" w:cs="Arial"/>
        </w:rPr>
        <w:t xml:space="preserve"> wydatków kwalifikowalnych w ramach Projektu, faktycznie poniesionych i w całości zapłaconych wcześniej przez Beneficjenta.</w:t>
      </w:r>
    </w:p>
    <w:p w14:paraId="29FE3124" w14:textId="653DB067" w:rsidR="00B878EE" w:rsidRPr="008D0E89" w:rsidRDefault="00A80B5F">
      <w:pPr>
        <w:pStyle w:val="Akapitzlist"/>
        <w:numPr>
          <w:ilvl w:val="3"/>
          <w:numId w:val="50"/>
        </w:numPr>
        <w:spacing w:before="120" w:after="120" w:line="276" w:lineRule="auto"/>
        <w:ind w:left="284" w:hanging="284"/>
        <w:contextualSpacing w:val="0"/>
        <w:rPr>
          <w:rFonts w:ascii="Arial" w:hAnsi="Arial" w:cs="Arial"/>
        </w:rPr>
      </w:pPr>
      <w:r w:rsidRPr="008D0E89">
        <w:rPr>
          <w:rFonts w:ascii="Arial" w:hAnsi="Arial" w:cs="Arial"/>
        </w:rPr>
        <w:t>Dofinansowanie na realizację Projektu</w:t>
      </w:r>
      <w:r w:rsidR="000737F4" w:rsidRPr="008D0E89">
        <w:rPr>
          <w:rFonts w:ascii="Arial" w:hAnsi="Arial" w:cs="Arial"/>
        </w:rPr>
        <w:t xml:space="preserve"> </w:t>
      </w:r>
      <w:r w:rsidR="00B878EE" w:rsidRPr="008D0E89">
        <w:rPr>
          <w:rFonts w:ascii="Arial" w:hAnsi="Arial" w:cs="Arial"/>
        </w:rPr>
        <w:t>w formie refundacji</w:t>
      </w:r>
      <w:r w:rsidRPr="008D0E89">
        <w:rPr>
          <w:rFonts w:ascii="Arial" w:hAnsi="Arial" w:cs="Arial"/>
        </w:rPr>
        <w:t xml:space="preserve"> jest przekazywane Beneficjentowi przez BGK</w:t>
      </w:r>
      <w:r w:rsidR="00B878EE" w:rsidRPr="008D0E89">
        <w:rPr>
          <w:rFonts w:ascii="Arial" w:hAnsi="Arial" w:cs="Arial"/>
        </w:rPr>
        <w:t>, w przypadku środków z budżetu środków europejskich</w:t>
      </w:r>
      <w:r w:rsidR="00720413" w:rsidRPr="008D0E89">
        <w:rPr>
          <w:rFonts w:ascii="Arial" w:hAnsi="Arial" w:cs="Arial"/>
        </w:rPr>
        <w:t xml:space="preserve"> </w:t>
      </w:r>
      <w:r w:rsidR="00720413" w:rsidRPr="008D0E89">
        <w:rPr>
          <w:rFonts w:ascii="Arial" w:hAnsi="Arial" w:cs="Arial"/>
        </w:rPr>
        <w:lastRenderedPageBreak/>
        <w:t>i przez Instytucję z</w:t>
      </w:r>
      <w:r w:rsidRPr="008D0E89">
        <w:rPr>
          <w:rFonts w:ascii="Arial" w:hAnsi="Arial" w:cs="Arial"/>
        </w:rPr>
        <w:t xml:space="preserve">arządzającą </w:t>
      </w:r>
      <w:r w:rsidR="00B878EE" w:rsidRPr="008D0E89">
        <w:rPr>
          <w:rFonts w:ascii="Arial" w:hAnsi="Arial" w:cs="Arial"/>
        </w:rPr>
        <w:t>w</w:t>
      </w:r>
      <w:r w:rsidR="004E3866" w:rsidRPr="008D0E89">
        <w:rPr>
          <w:rFonts w:ascii="Arial" w:hAnsi="Arial" w:cs="Arial"/>
        </w:rPr>
        <w:t xml:space="preserve"> przypadku</w:t>
      </w:r>
      <w:r w:rsidR="000737F4" w:rsidRPr="008D0E89">
        <w:rPr>
          <w:rFonts w:ascii="Arial" w:hAnsi="Arial" w:cs="Arial"/>
        </w:rPr>
        <w:t xml:space="preserve"> </w:t>
      </w:r>
      <w:r w:rsidR="00720413" w:rsidRPr="008D0E89">
        <w:rPr>
          <w:rFonts w:ascii="Arial" w:hAnsi="Arial" w:cs="Arial"/>
        </w:rPr>
        <w:t>współfinansowania</w:t>
      </w:r>
      <w:r w:rsidR="00B878EE" w:rsidRPr="008D0E89">
        <w:rPr>
          <w:rFonts w:ascii="Arial" w:hAnsi="Arial" w:cs="Arial"/>
        </w:rPr>
        <w:t xml:space="preserve"> z budżetu państwa.</w:t>
      </w:r>
    </w:p>
    <w:p w14:paraId="57AF0914" w14:textId="3005A0E0" w:rsidR="00F61462" w:rsidRPr="008D0E89" w:rsidRDefault="00416A5B">
      <w:pPr>
        <w:pStyle w:val="Akapitzlist"/>
        <w:numPr>
          <w:ilvl w:val="3"/>
          <w:numId w:val="50"/>
        </w:numPr>
        <w:spacing w:before="120" w:after="120" w:line="276" w:lineRule="auto"/>
        <w:ind w:left="284" w:hanging="284"/>
        <w:contextualSpacing w:val="0"/>
        <w:rPr>
          <w:rFonts w:ascii="Arial" w:hAnsi="Arial" w:cs="Arial"/>
        </w:rPr>
      </w:pPr>
      <w:r w:rsidRPr="008D0E89">
        <w:rPr>
          <w:rFonts w:ascii="Arial" w:hAnsi="Arial" w:cs="Arial"/>
        </w:rPr>
        <w:t>Refun</w:t>
      </w:r>
      <w:r w:rsidR="00B878EE" w:rsidRPr="008D0E89">
        <w:rPr>
          <w:rFonts w:ascii="Arial" w:hAnsi="Arial" w:cs="Arial"/>
        </w:rPr>
        <w:t xml:space="preserve">dacja przekazywana jest </w:t>
      </w:r>
      <w:r w:rsidR="00A80B5F" w:rsidRPr="008D0E89">
        <w:rPr>
          <w:rFonts w:ascii="Arial" w:hAnsi="Arial" w:cs="Arial"/>
        </w:rPr>
        <w:t xml:space="preserve">w postaci płatności pośrednich i płatności końcowej, przelewem na rachunek </w:t>
      </w:r>
      <w:r w:rsidR="00B10AAE" w:rsidRPr="008D0E89">
        <w:rPr>
          <w:rFonts w:ascii="Arial" w:hAnsi="Arial" w:cs="Arial"/>
        </w:rPr>
        <w:t>płatniczy</w:t>
      </w:r>
      <w:r w:rsidR="000737F4" w:rsidRPr="008D0E89">
        <w:rPr>
          <w:rFonts w:ascii="Arial" w:hAnsi="Arial" w:cs="Arial"/>
        </w:rPr>
        <w:t xml:space="preserve"> </w:t>
      </w:r>
      <w:r w:rsidR="00A80B5F" w:rsidRPr="008D0E89">
        <w:rPr>
          <w:rFonts w:ascii="Arial" w:hAnsi="Arial" w:cs="Arial"/>
        </w:rPr>
        <w:t>wskazany przez Beneficjenta</w:t>
      </w:r>
      <w:r w:rsidR="00B878EE" w:rsidRPr="008D0E89">
        <w:rPr>
          <w:rFonts w:ascii="Arial" w:hAnsi="Arial" w:cs="Arial"/>
        </w:rPr>
        <w:t xml:space="preserve">, na podstawie </w:t>
      </w:r>
      <w:r w:rsidR="00ED7B60" w:rsidRPr="008D0E89">
        <w:rPr>
          <w:rFonts w:ascii="Arial" w:hAnsi="Arial" w:cs="Arial"/>
        </w:rPr>
        <w:t xml:space="preserve">wniosku o płatność </w:t>
      </w:r>
      <w:r w:rsidR="00B878EE" w:rsidRPr="008D0E89">
        <w:rPr>
          <w:rFonts w:ascii="Arial" w:hAnsi="Arial" w:cs="Arial"/>
        </w:rPr>
        <w:t>pozytywnie zweryfikowanego i p</w:t>
      </w:r>
      <w:r w:rsidR="00720413" w:rsidRPr="008D0E89">
        <w:rPr>
          <w:rFonts w:ascii="Arial" w:hAnsi="Arial" w:cs="Arial"/>
        </w:rPr>
        <w:t>oświadczonego przez Instytucję z</w:t>
      </w:r>
      <w:r w:rsidR="00B878EE" w:rsidRPr="008D0E89">
        <w:rPr>
          <w:rFonts w:ascii="Arial" w:hAnsi="Arial" w:cs="Arial"/>
        </w:rPr>
        <w:t>arządzaj</w:t>
      </w:r>
      <w:r w:rsidR="00BB7D09" w:rsidRPr="008D0E89">
        <w:rPr>
          <w:rFonts w:ascii="Arial" w:hAnsi="Arial" w:cs="Arial"/>
        </w:rPr>
        <w:t xml:space="preserve">ącą, na zasadach wskazanych w § </w:t>
      </w:r>
      <w:r w:rsidR="00924A1D" w:rsidRPr="008D0E89">
        <w:rPr>
          <w:rFonts w:ascii="Arial" w:hAnsi="Arial" w:cs="Arial"/>
        </w:rPr>
        <w:t>8</w:t>
      </w:r>
      <w:r w:rsidR="00960BD1" w:rsidRPr="008D0E89">
        <w:rPr>
          <w:rFonts w:ascii="Arial" w:hAnsi="Arial" w:cs="Arial"/>
        </w:rPr>
        <w:t xml:space="preserve"> Umowy</w:t>
      </w:r>
      <w:r w:rsidR="00BB7D09" w:rsidRPr="008D0E89">
        <w:rPr>
          <w:rFonts w:ascii="Arial" w:hAnsi="Arial" w:cs="Arial"/>
        </w:rPr>
        <w:t>.</w:t>
      </w:r>
    </w:p>
    <w:p w14:paraId="123B8D92" w14:textId="4630FD8E" w:rsidR="00B878EE"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1E224E" w:rsidRPr="008D0E89">
        <w:rPr>
          <w:rFonts w:ascii="Arial" w:hAnsi="Arial" w:cs="Arial"/>
        </w:rPr>
        <w:t>8</w:t>
      </w:r>
      <w:r w:rsidRPr="008D0E89">
        <w:rPr>
          <w:rFonts w:ascii="Arial" w:hAnsi="Arial" w:cs="Arial"/>
        </w:rPr>
        <w:t xml:space="preserve">. </w:t>
      </w:r>
      <w:r w:rsidR="00B878EE" w:rsidRPr="008D0E89">
        <w:rPr>
          <w:rFonts w:ascii="Arial" w:hAnsi="Arial" w:cs="Arial"/>
        </w:rPr>
        <w:t>Rozliczenie płatności</w:t>
      </w:r>
    </w:p>
    <w:p w14:paraId="11B2DB9B" w14:textId="416EE6F0" w:rsidR="002751EF" w:rsidRPr="008D0E89" w:rsidRDefault="00771335">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Beneficjent jest zobowiązany do</w:t>
      </w:r>
      <w:r w:rsidR="009D7952" w:rsidRPr="008D0E89">
        <w:rPr>
          <w:rFonts w:ascii="Arial" w:hAnsi="Arial" w:cs="Arial"/>
        </w:rPr>
        <w:t xml:space="preserve"> sporządzenia i</w:t>
      </w:r>
      <w:r w:rsidRPr="008D0E89">
        <w:rPr>
          <w:rFonts w:ascii="Arial" w:hAnsi="Arial" w:cs="Arial"/>
        </w:rPr>
        <w:t xml:space="preserve"> wprowadzenia </w:t>
      </w:r>
      <w:r w:rsidR="009D7952" w:rsidRPr="008D0E89">
        <w:rPr>
          <w:rFonts w:ascii="Arial" w:hAnsi="Arial" w:cs="Arial"/>
        </w:rPr>
        <w:t>harmonogramu płatności</w:t>
      </w:r>
      <w:r w:rsidR="00315EEA" w:rsidRPr="008D0E89">
        <w:rPr>
          <w:rFonts w:ascii="Arial" w:hAnsi="Arial" w:cs="Arial"/>
        </w:rPr>
        <w:t>,</w:t>
      </w:r>
      <w:r w:rsidR="009D7952" w:rsidRPr="008D0E89">
        <w:rPr>
          <w:rFonts w:ascii="Arial" w:hAnsi="Arial" w:cs="Arial"/>
        </w:rPr>
        <w:t xml:space="preserve"> </w:t>
      </w:r>
      <w:r w:rsidRPr="008D0E89">
        <w:rPr>
          <w:rFonts w:ascii="Arial" w:hAnsi="Arial" w:cs="Arial"/>
        </w:rPr>
        <w:t xml:space="preserve">do </w:t>
      </w:r>
      <w:r w:rsidR="00F17C25" w:rsidRPr="008D0E89">
        <w:rPr>
          <w:rFonts w:ascii="Arial" w:hAnsi="Arial" w:cs="Arial"/>
        </w:rPr>
        <w:t>CST2021</w:t>
      </w:r>
      <w:r w:rsidR="00771175">
        <w:rPr>
          <w:rFonts w:ascii="Arial" w:hAnsi="Arial" w:cs="Arial"/>
        </w:rPr>
        <w:t xml:space="preserve"> </w:t>
      </w:r>
      <w:r w:rsidRPr="008D0E89">
        <w:rPr>
          <w:rFonts w:ascii="Arial" w:hAnsi="Arial" w:cs="Arial"/>
        </w:rPr>
        <w:t xml:space="preserve">w terminie 5 dni roboczych od </w:t>
      </w:r>
      <w:r w:rsidR="006164D1">
        <w:rPr>
          <w:rFonts w:ascii="Arial" w:hAnsi="Arial" w:cs="Arial"/>
        </w:rPr>
        <w:t>podpisania</w:t>
      </w:r>
      <w:r w:rsidR="004423DC" w:rsidRPr="008D0E89">
        <w:rPr>
          <w:rFonts w:ascii="Arial" w:hAnsi="Arial" w:cs="Arial"/>
        </w:rPr>
        <w:t xml:space="preserve"> Umowy. </w:t>
      </w:r>
      <w:r w:rsidR="00095AE7" w:rsidRPr="008D0E89">
        <w:rPr>
          <w:rFonts w:ascii="Arial" w:hAnsi="Arial" w:cs="Arial"/>
        </w:rPr>
        <w:t>A</w:t>
      </w:r>
      <w:r w:rsidR="0060658E" w:rsidRPr="008D0E89">
        <w:rPr>
          <w:rFonts w:ascii="Arial" w:hAnsi="Arial" w:cs="Arial"/>
        </w:rPr>
        <w:t>ktualizacje</w:t>
      </w:r>
      <w:r w:rsidR="000737F4" w:rsidRPr="008D0E89">
        <w:rPr>
          <w:rFonts w:ascii="Arial" w:hAnsi="Arial" w:cs="Arial"/>
        </w:rPr>
        <w:t xml:space="preserve"> </w:t>
      </w:r>
      <w:r w:rsidR="00095AE7" w:rsidRPr="008D0E89">
        <w:rPr>
          <w:rFonts w:ascii="Arial" w:hAnsi="Arial" w:cs="Arial"/>
        </w:rPr>
        <w:t>harmonogramu płatności</w:t>
      </w:r>
      <w:r w:rsidR="000737F4" w:rsidRPr="008D0E89">
        <w:rPr>
          <w:rFonts w:ascii="Arial" w:hAnsi="Arial" w:cs="Arial"/>
        </w:rPr>
        <w:t xml:space="preserve"> </w:t>
      </w:r>
      <w:r w:rsidR="004423DC" w:rsidRPr="008D0E89">
        <w:rPr>
          <w:rFonts w:ascii="Arial" w:hAnsi="Arial" w:cs="Arial"/>
        </w:rPr>
        <w:t>przekazywane są zgodnie z ust. 2 oraz 4</w:t>
      </w:r>
      <w:r w:rsidR="0060658E" w:rsidRPr="008D0E89">
        <w:rPr>
          <w:rFonts w:ascii="Arial" w:hAnsi="Arial" w:cs="Arial"/>
        </w:rPr>
        <w:t xml:space="preserve">. </w:t>
      </w:r>
    </w:p>
    <w:p w14:paraId="159F7A51" w14:textId="358DEC20" w:rsidR="0060658E" w:rsidRPr="008D0E89" w:rsidRDefault="009C57BB">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Jeśli harmonogram płatności</w:t>
      </w:r>
      <w:r w:rsidR="000737F4" w:rsidRPr="008D0E89">
        <w:rPr>
          <w:rFonts w:ascii="Arial" w:hAnsi="Arial" w:cs="Arial"/>
        </w:rPr>
        <w:t xml:space="preserve"> </w:t>
      </w:r>
      <w:r w:rsidRPr="008D0E89">
        <w:rPr>
          <w:rFonts w:ascii="Arial" w:hAnsi="Arial" w:cs="Arial"/>
        </w:rPr>
        <w:t xml:space="preserve">wymaga aktualizacji, </w:t>
      </w:r>
      <w:r w:rsidR="005F6053" w:rsidRPr="008D0E89">
        <w:rPr>
          <w:rFonts w:ascii="Arial" w:hAnsi="Arial" w:cs="Arial"/>
        </w:rPr>
        <w:t>Beneficjent zobowiązuje się</w:t>
      </w:r>
      <w:r w:rsidRPr="008D0E89">
        <w:rPr>
          <w:rFonts w:ascii="Arial" w:hAnsi="Arial" w:cs="Arial"/>
        </w:rPr>
        <w:t xml:space="preserve"> przekazać jego sk</w:t>
      </w:r>
      <w:r w:rsidR="005F6053" w:rsidRPr="008D0E89">
        <w:rPr>
          <w:rFonts w:ascii="Arial" w:hAnsi="Arial" w:cs="Arial"/>
        </w:rPr>
        <w:t>orygowaną wersję do Instytucji z</w:t>
      </w:r>
      <w:r w:rsidRPr="008D0E89">
        <w:rPr>
          <w:rFonts w:ascii="Arial" w:hAnsi="Arial" w:cs="Arial"/>
        </w:rPr>
        <w:t>arządzającej wraz z wnioskiem o płatność (nie dotyczy wniosku o płatność końcową)</w:t>
      </w:r>
      <w:r w:rsidR="008D1448">
        <w:rPr>
          <w:rFonts w:ascii="Arial" w:hAnsi="Arial" w:cs="Arial"/>
        </w:rPr>
        <w:t>, przy czym weryfikacja harmonogramu jest niezależna od wniosku o płatność</w:t>
      </w:r>
      <w:r w:rsidR="0060658E" w:rsidRPr="008D0E89">
        <w:rPr>
          <w:rFonts w:ascii="Arial" w:hAnsi="Arial" w:cs="Arial"/>
        </w:rPr>
        <w:t xml:space="preserve">. </w:t>
      </w:r>
      <w:r w:rsidR="005F6053" w:rsidRPr="008D0E89">
        <w:rPr>
          <w:rFonts w:ascii="Arial" w:hAnsi="Arial" w:cs="Arial"/>
        </w:rPr>
        <w:t>G</w:t>
      </w:r>
      <w:r w:rsidR="008C2A74" w:rsidRPr="008D0E89">
        <w:rPr>
          <w:rFonts w:ascii="Arial" w:hAnsi="Arial" w:cs="Arial"/>
        </w:rPr>
        <w:t>dy złożony harmonogram płatności będzie wymagał korekty, Beneficjent jest zobowiązany do jej dokonania w termi</w:t>
      </w:r>
      <w:r w:rsidR="005F6053" w:rsidRPr="008D0E89">
        <w:rPr>
          <w:rFonts w:ascii="Arial" w:hAnsi="Arial" w:cs="Arial"/>
        </w:rPr>
        <w:t>nie wskazanym przez Instytucję z</w:t>
      </w:r>
      <w:r w:rsidR="008C2A74" w:rsidRPr="008D0E89">
        <w:rPr>
          <w:rFonts w:ascii="Arial" w:hAnsi="Arial" w:cs="Arial"/>
        </w:rPr>
        <w:t>arządzającą</w:t>
      </w:r>
      <w:r w:rsidR="005D3F86" w:rsidRPr="008D0E89">
        <w:rPr>
          <w:rFonts w:ascii="Arial" w:hAnsi="Arial" w:cs="Arial"/>
        </w:rPr>
        <w:t>.</w:t>
      </w:r>
    </w:p>
    <w:p w14:paraId="222420F6" w14:textId="736E4967" w:rsidR="00B878EE" w:rsidRPr="008D0E89" w:rsidRDefault="002B5244">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 xml:space="preserve">Beneficjent </w:t>
      </w:r>
      <w:r w:rsidR="005F6053" w:rsidRPr="008D0E89">
        <w:rPr>
          <w:rFonts w:ascii="Arial" w:hAnsi="Arial" w:cs="Arial"/>
        </w:rPr>
        <w:t>zobowiązuje się</w:t>
      </w:r>
      <w:r w:rsidR="0060658E" w:rsidRPr="008D0E89">
        <w:rPr>
          <w:rFonts w:ascii="Arial" w:hAnsi="Arial" w:cs="Arial"/>
        </w:rPr>
        <w:t xml:space="preserve"> do </w:t>
      </w:r>
      <w:r w:rsidRPr="008D0E89">
        <w:rPr>
          <w:rFonts w:ascii="Arial" w:hAnsi="Arial" w:cs="Arial"/>
        </w:rPr>
        <w:t>składa</w:t>
      </w:r>
      <w:r w:rsidR="0060658E" w:rsidRPr="008D0E89">
        <w:rPr>
          <w:rFonts w:ascii="Arial" w:hAnsi="Arial" w:cs="Arial"/>
        </w:rPr>
        <w:t>nia wniosku</w:t>
      </w:r>
      <w:r w:rsidRPr="008D0E89">
        <w:rPr>
          <w:rFonts w:ascii="Arial" w:hAnsi="Arial" w:cs="Arial"/>
        </w:rPr>
        <w:t xml:space="preserve"> o płatność</w:t>
      </w:r>
      <w:r w:rsidR="007F4639" w:rsidRPr="008D0E89">
        <w:rPr>
          <w:rFonts w:ascii="Arial" w:hAnsi="Arial" w:cs="Arial"/>
        </w:rPr>
        <w:t xml:space="preserve"> zgodnie z harmonogramem płatności,</w:t>
      </w:r>
      <w:r w:rsidRPr="008D0E89">
        <w:rPr>
          <w:rFonts w:ascii="Arial" w:hAnsi="Arial" w:cs="Arial"/>
        </w:rPr>
        <w:t xml:space="preserve"> nie częściej niż raz w miesiącu, </w:t>
      </w:r>
      <w:r w:rsidR="007F4639" w:rsidRPr="008D0E89">
        <w:rPr>
          <w:rFonts w:ascii="Arial" w:hAnsi="Arial" w:cs="Arial"/>
        </w:rPr>
        <w:t>z zastrzeżeniem</w:t>
      </w:r>
      <w:r w:rsidR="00E607D4" w:rsidRPr="008D0E89">
        <w:rPr>
          <w:rFonts w:ascii="Arial" w:hAnsi="Arial" w:cs="Arial"/>
        </w:rPr>
        <w:t xml:space="preserve"> ust. </w:t>
      </w:r>
      <w:r w:rsidR="008E0C1F" w:rsidRPr="008D0E89">
        <w:rPr>
          <w:rFonts w:ascii="Arial" w:hAnsi="Arial" w:cs="Arial"/>
        </w:rPr>
        <w:t>21</w:t>
      </w:r>
      <w:r w:rsidR="00697D8C" w:rsidRPr="008D0E89">
        <w:rPr>
          <w:rFonts w:ascii="Arial" w:hAnsi="Arial" w:cs="Arial"/>
        </w:rPr>
        <w:t>,</w:t>
      </w:r>
      <w:r w:rsidR="000737F4" w:rsidRPr="008D0E89">
        <w:rPr>
          <w:rFonts w:ascii="Arial" w:hAnsi="Arial" w:cs="Arial"/>
        </w:rPr>
        <w:t xml:space="preserve"> </w:t>
      </w:r>
      <w:r w:rsidR="007F4639" w:rsidRPr="008D0E89">
        <w:rPr>
          <w:rFonts w:ascii="Arial" w:hAnsi="Arial" w:cs="Arial"/>
        </w:rPr>
        <w:t xml:space="preserve">§ </w:t>
      </w:r>
      <w:r w:rsidR="00B5398F" w:rsidRPr="008D0E89">
        <w:rPr>
          <w:rFonts w:ascii="Arial" w:hAnsi="Arial" w:cs="Arial"/>
        </w:rPr>
        <w:t>6 ust.</w:t>
      </w:r>
      <w:r w:rsidR="004735DC" w:rsidRPr="008D0E89">
        <w:rPr>
          <w:rFonts w:ascii="Arial" w:hAnsi="Arial" w:cs="Arial"/>
        </w:rPr>
        <w:t xml:space="preserve"> </w:t>
      </w:r>
      <w:r w:rsidR="00B5398F" w:rsidRPr="008D0E89">
        <w:rPr>
          <w:rFonts w:ascii="Arial" w:hAnsi="Arial" w:cs="Arial"/>
        </w:rPr>
        <w:t xml:space="preserve">8 i </w:t>
      </w:r>
      <w:r w:rsidR="00697D8C" w:rsidRPr="008D0E89">
        <w:rPr>
          <w:rFonts w:ascii="Arial" w:hAnsi="Arial" w:cs="Arial"/>
        </w:rPr>
        <w:t>§</w:t>
      </w:r>
      <w:r w:rsidR="004735DC" w:rsidRPr="008D0E89">
        <w:rPr>
          <w:rFonts w:ascii="Arial" w:hAnsi="Arial" w:cs="Arial"/>
        </w:rPr>
        <w:t xml:space="preserve"> </w:t>
      </w:r>
      <w:r w:rsidR="007F4639" w:rsidRPr="008D0E89">
        <w:rPr>
          <w:rFonts w:ascii="Arial" w:hAnsi="Arial" w:cs="Arial"/>
        </w:rPr>
        <w:t>1</w:t>
      </w:r>
      <w:r w:rsidR="00230265" w:rsidRPr="008D0E89">
        <w:rPr>
          <w:rFonts w:ascii="Arial" w:hAnsi="Arial" w:cs="Arial"/>
        </w:rPr>
        <w:t>1</w:t>
      </w:r>
      <w:r w:rsidR="007F4639" w:rsidRPr="008D0E89">
        <w:rPr>
          <w:rFonts w:ascii="Arial" w:hAnsi="Arial" w:cs="Arial"/>
        </w:rPr>
        <w:t xml:space="preserve"> ust. </w:t>
      </w:r>
      <w:r w:rsidR="00230265" w:rsidRPr="008D0E89">
        <w:rPr>
          <w:rFonts w:ascii="Arial" w:hAnsi="Arial" w:cs="Arial"/>
        </w:rPr>
        <w:t>2</w:t>
      </w:r>
      <w:r w:rsidR="007F4639" w:rsidRPr="008D0E89">
        <w:rPr>
          <w:rFonts w:ascii="Arial" w:hAnsi="Arial" w:cs="Arial"/>
        </w:rPr>
        <w:t xml:space="preserve"> Umowy. Ww. termin należy liczyć od dnia zawarcia Umowy lub rozpoczęcia realizacji Projektu, w zależności od tego, która data jest późniejsza</w:t>
      </w:r>
      <w:r w:rsidR="00ED20A1" w:rsidRPr="008D0E89">
        <w:rPr>
          <w:rFonts w:ascii="Arial" w:hAnsi="Arial" w:cs="Arial"/>
        </w:rPr>
        <w:t xml:space="preserve">. </w:t>
      </w:r>
      <w:r w:rsidR="007F4639" w:rsidRPr="008D0E89">
        <w:rPr>
          <w:rFonts w:ascii="Arial" w:hAnsi="Arial" w:cs="Arial"/>
        </w:rPr>
        <w:t>M</w:t>
      </w:r>
      <w:r w:rsidR="0094747E" w:rsidRPr="008D0E89">
        <w:rPr>
          <w:rFonts w:ascii="Arial" w:hAnsi="Arial" w:cs="Arial"/>
        </w:rPr>
        <w:t xml:space="preserve">inimalna </w:t>
      </w:r>
      <w:r w:rsidR="00105454" w:rsidRPr="008D0E89">
        <w:rPr>
          <w:rFonts w:ascii="Arial" w:hAnsi="Arial" w:cs="Arial"/>
        </w:rPr>
        <w:t xml:space="preserve">dopuszczalna </w:t>
      </w:r>
      <w:r w:rsidR="0094747E" w:rsidRPr="008D0E89">
        <w:rPr>
          <w:rFonts w:ascii="Arial" w:hAnsi="Arial" w:cs="Arial"/>
        </w:rPr>
        <w:t>wartość wniosku o płatność to 10</w:t>
      </w:r>
      <w:r w:rsidR="00DB0B68">
        <w:rPr>
          <w:rFonts w:ascii="Arial" w:hAnsi="Arial" w:cs="Arial"/>
        </w:rPr>
        <w:t> </w:t>
      </w:r>
      <w:r w:rsidR="0094747E" w:rsidRPr="008D0E89">
        <w:rPr>
          <w:rFonts w:ascii="Arial" w:hAnsi="Arial" w:cs="Arial"/>
        </w:rPr>
        <w:t>000 zł</w:t>
      </w:r>
      <w:r w:rsidR="00B5398F" w:rsidRPr="008D0E89">
        <w:rPr>
          <w:rFonts w:ascii="Arial" w:hAnsi="Arial" w:cs="Arial"/>
        </w:rPr>
        <w:t>,</w:t>
      </w:r>
      <w:r w:rsidR="000737F4" w:rsidRPr="008D0E89">
        <w:rPr>
          <w:rFonts w:ascii="Arial" w:hAnsi="Arial" w:cs="Arial"/>
        </w:rPr>
        <w:t xml:space="preserve"> </w:t>
      </w:r>
      <w:r w:rsidR="00B5398F" w:rsidRPr="008D0E89">
        <w:rPr>
          <w:rFonts w:ascii="Arial" w:hAnsi="Arial" w:cs="Arial"/>
        </w:rPr>
        <w:t>z zastrzeżeniem § 6 ust. 8</w:t>
      </w:r>
      <w:r w:rsidR="004735DC" w:rsidRPr="008D0E89">
        <w:rPr>
          <w:rFonts w:ascii="Arial" w:hAnsi="Arial" w:cs="Arial"/>
        </w:rPr>
        <w:t xml:space="preserve"> </w:t>
      </w:r>
      <w:r w:rsidR="00B5398F" w:rsidRPr="008D0E89">
        <w:rPr>
          <w:rFonts w:ascii="Arial" w:hAnsi="Arial" w:cs="Arial"/>
        </w:rPr>
        <w:t>Umowy.</w:t>
      </w:r>
    </w:p>
    <w:p w14:paraId="5F11454C" w14:textId="77777777" w:rsidR="00416C40" w:rsidRPr="008D0E89" w:rsidRDefault="00E40169">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W</w:t>
      </w:r>
      <w:r w:rsidR="00416C40" w:rsidRPr="008D0E89">
        <w:rPr>
          <w:rFonts w:ascii="Arial" w:hAnsi="Arial" w:cs="Arial"/>
        </w:rPr>
        <w:t>niose</w:t>
      </w:r>
      <w:r w:rsidRPr="008D0E89">
        <w:rPr>
          <w:rFonts w:ascii="Arial" w:hAnsi="Arial" w:cs="Arial"/>
        </w:rPr>
        <w:t>k o płatność, w ramach którego B</w:t>
      </w:r>
      <w:r w:rsidR="00416C40" w:rsidRPr="008D0E89">
        <w:rPr>
          <w:rFonts w:ascii="Arial" w:hAnsi="Arial" w:cs="Arial"/>
        </w:rPr>
        <w:t>eneficjent:</w:t>
      </w:r>
    </w:p>
    <w:p w14:paraId="349C5CD6" w14:textId="77777777" w:rsidR="00416C40" w:rsidRPr="008D0E89" w:rsidRDefault="00416C40">
      <w:pPr>
        <w:pStyle w:val="Akapitzlist"/>
        <w:numPr>
          <w:ilvl w:val="1"/>
          <w:numId w:val="57"/>
        </w:numPr>
        <w:spacing w:before="120" w:after="120" w:line="276" w:lineRule="auto"/>
        <w:ind w:left="851" w:hanging="284"/>
        <w:contextualSpacing w:val="0"/>
        <w:rPr>
          <w:rFonts w:ascii="Arial" w:hAnsi="Arial" w:cs="Arial"/>
        </w:rPr>
      </w:pPr>
      <w:r w:rsidRPr="008D0E89">
        <w:rPr>
          <w:rFonts w:ascii="Arial" w:hAnsi="Arial" w:cs="Arial"/>
        </w:rPr>
        <w:t>wnioskuje o przekazanie dofinansowania w formie zaliczki lub refundacji,</w:t>
      </w:r>
    </w:p>
    <w:p w14:paraId="6DA24A9E" w14:textId="77777777" w:rsidR="00416C40" w:rsidRPr="008D0E89" w:rsidRDefault="00416C40">
      <w:pPr>
        <w:pStyle w:val="Akapitzlist"/>
        <w:numPr>
          <w:ilvl w:val="1"/>
          <w:numId w:val="57"/>
        </w:numPr>
        <w:spacing w:before="120" w:after="120" w:line="276" w:lineRule="auto"/>
        <w:ind w:left="851" w:hanging="284"/>
        <w:contextualSpacing w:val="0"/>
        <w:rPr>
          <w:rFonts w:ascii="Arial" w:hAnsi="Arial" w:cs="Arial"/>
        </w:rPr>
      </w:pPr>
      <w:r w:rsidRPr="008D0E89">
        <w:rPr>
          <w:rFonts w:ascii="Arial" w:hAnsi="Arial" w:cs="Arial"/>
        </w:rPr>
        <w:t>wykazuje wy</w:t>
      </w:r>
      <w:r w:rsidR="00654180" w:rsidRPr="008D0E89">
        <w:rPr>
          <w:rFonts w:ascii="Arial" w:hAnsi="Arial" w:cs="Arial"/>
        </w:rPr>
        <w:t>datki poniesione na realizację P</w:t>
      </w:r>
      <w:r w:rsidRPr="008D0E89">
        <w:rPr>
          <w:rFonts w:ascii="Arial" w:hAnsi="Arial" w:cs="Arial"/>
        </w:rPr>
        <w:t>rojektu,</w:t>
      </w:r>
    </w:p>
    <w:p w14:paraId="0615772E" w14:textId="77777777" w:rsidR="00416C40" w:rsidRPr="008D0E89" w:rsidRDefault="00416C40">
      <w:pPr>
        <w:pStyle w:val="Akapitzlist"/>
        <w:numPr>
          <w:ilvl w:val="1"/>
          <w:numId w:val="57"/>
        </w:numPr>
        <w:spacing w:before="120" w:after="120" w:line="276" w:lineRule="auto"/>
        <w:ind w:left="851" w:hanging="284"/>
        <w:contextualSpacing w:val="0"/>
        <w:rPr>
          <w:rFonts w:ascii="Arial" w:hAnsi="Arial" w:cs="Arial"/>
        </w:rPr>
      </w:pPr>
      <w:r w:rsidRPr="008D0E89">
        <w:rPr>
          <w:rFonts w:ascii="Arial" w:hAnsi="Arial" w:cs="Arial"/>
        </w:rPr>
        <w:t>przekazuje in</w:t>
      </w:r>
      <w:r w:rsidR="00654180" w:rsidRPr="008D0E89">
        <w:rPr>
          <w:rFonts w:ascii="Arial" w:hAnsi="Arial" w:cs="Arial"/>
        </w:rPr>
        <w:t>formację o postępie realizacji P</w:t>
      </w:r>
      <w:r w:rsidRPr="008D0E89">
        <w:rPr>
          <w:rFonts w:ascii="Arial" w:hAnsi="Arial" w:cs="Arial"/>
        </w:rPr>
        <w:t>rojektu</w:t>
      </w:r>
    </w:p>
    <w:p w14:paraId="0089C2DB" w14:textId="5F905952" w:rsidR="00416C40" w:rsidRPr="008D0E89" w:rsidRDefault="00416C40" w:rsidP="007E065A">
      <w:pPr>
        <w:spacing w:before="120" w:after="120" w:line="276" w:lineRule="auto"/>
        <w:ind w:left="284"/>
        <w:rPr>
          <w:rFonts w:ascii="Arial" w:hAnsi="Arial" w:cs="Arial"/>
        </w:rPr>
      </w:pPr>
      <w:r w:rsidRPr="008D0E89">
        <w:rPr>
          <w:rFonts w:ascii="Arial" w:hAnsi="Arial" w:cs="Arial"/>
        </w:rPr>
        <w:t xml:space="preserve">oraz </w:t>
      </w:r>
      <w:r w:rsidR="00F1390F" w:rsidRPr="008D0E89">
        <w:rPr>
          <w:rFonts w:ascii="Arial" w:hAnsi="Arial" w:cs="Arial"/>
        </w:rPr>
        <w:t xml:space="preserve">zaktualizowany harmonogram płatności i </w:t>
      </w:r>
      <w:r w:rsidRPr="008D0E89">
        <w:rPr>
          <w:rFonts w:ascii="Arial" w:hAnsi="Arial" w:cs="Arial"/>
        </w:rPr>
        <w:t>doku</w:t>
      </w:r>
      <w:r w:rsidR="00654180" w:rsidRPr="008D0E89">
        <w:rPr>
          <w:rFonts w:ascii="Arial" w:hAnsi="Arial" w:cs="Arial"/>
        </w:rPr>
        <w:t>menty niezbędne do rozliczenia P</w:t>
      </w:r>
      <w:r w:rsidRPr="008D0E89">
        <w:rPr>
          <w:rFonts w:ascii="Arial" w:hAnsi="Arial" w:cs="Arial"/>
        </w:rPr>
        <w:t>rojektu</w:t>
      </w:r>
      <w:r w:rsidR="00D17104" w:rsidRPr="008D0E89">
        <w:rPr>
          <w:rFonts w:ascii="Arial" w:hAnsi="Arial" w:cs="Arial"/>
        </w:rPr>
        <w:t>,</w:t>
      </w:r>
      <w:r w:rsidRPr="008D0E89">
        <w:rPr>
          <w:rFonts w:ascii="Arial" w:hAnsi="Arial" w:cs="Arial"/>
        </w:rPr>
        <w:t xml:space="preserve"> określone w Umowie</w:t>
      </w:r>
      <w:r w:rsidR="00D17104" w:rsidRPr="008D0E89">
        <w:rPr>
          <w:rFonts w:ascii="Arial" w:hAnsi="Arial" w:cs="Arial"/>
        </w:rPr>
        <w:t>,</w:t>
      </w:r>
      <w:r w:rsidRPr="008D0E89">
        <w:rPr>
          <w:rFonts w:ascii="Arial" w:hAnsi="Arial" w:cs="Arial"/>
        </w:rPr>
        <w:t xml:space="preserve"> są składane przez Beneficjenta za pośrednictwem </w:t>
      </w:r>
      <w:r w:rsidR="005F6053" w:rsidRPr="008D0E89">
        <w:rPr>
          <w:rFonts w:ascii="Arial" w:hAnsi="Arial" w:cs="Arial"/>
        </w:rPr>
        <w:t>CST2021</w:t>
      </w:r>
      <w:r w:rsidRPr="008D0E89">
        <w:rPr>
          <w:rFonts w:ascii="Arial" w:hAnsi="Arial" w:cs="Arial"/>
        </w:rPr>
        <w:t>.</w:t>
      </w:r>
      <w:r w:rsidR="001D5D28">
        <w:rPr>
          <w:rFonts w:ascii="Arial" w:hAnsi="Arial" w:cs="Arial"/>
        </w:rPr>
        <w:t xml:space="preserve"> </w:t>
      </w:r>
      <w:bookmarkStart w:id="7" w:name="_Hlk184032376"/>
      <w:r w:rsidR="001D5D28">
        <w:rPr>
          <w:rFonts w:ascii="Arial" w:hAnsi="Arial" w:cs="Arial"/>
        </w:rPr>
        <w:t xml:space="preserve">Wniosek o płatność należy sporządzać </w:t>
      </w:r>
      <w:r w:rsidR="001D5D28" w:rsidRPr="00C80AA4">
        <w:rPr>
          <w:rFonts w:ascii="Arial" w:hAnsi="Arial" w:cs="Arial"/>
        </w:rPr>
        <w:t xml:space="preserve">zgodnie z </w:t>
      </w:r>
      <w:bookmarkStart w:id="8" w:name="_Hlk183949720"/>
      <w:r w:rsidR="001D5D28" w:rsidRPr="00C80AA4">
        <w:rPr>
          <w:rFonts w:ascii="Arial" w:hAnsi="Arial" w:cs="Arial"/>
        </w:rPr>
        <w:t>aktualną wersją „</w:t>
      </w:r>
      <w:r w:rsidR="001D5D28">
        <w:rPr>
          <w:rFonts w:ascii="Arial" w:hAnsi="Arial" w:cs="Arial"/>
        </w:rPr>
        <w:t xml:space="preserve">Instrukcji </w:t>
      </w:r>
      <w:r w:rsidR="008B61A3">
        <w:rPr>
          <w:rFonts w:ascii="Arial" w:hAnsi="Arial" w:cs="Arial"/>
        </w:rPr>
        <w:t>do wniosku o płatność w projektach EFRR</w:t>
      </w:r>
      <w:r w:rsidR="001D5D28" w:rsidRPr="00C80AA4">
        <w:rPr>
          <w:rFonts w:ascii="Arial" w:hAnsi="Arial" w:cs="Arial"/>
        </w:rPr>
        <w:t>”</w:t>
      </w:r>
      <w:r w:rsidR="008B61A3">
        <w:rPr>
          <w:rFonts w:ascii="Arial" w:hAnsi="Arial" w:cs="Arial"/>
        </w:rPr>
        <w:t>,</w:t>
      </w:r>
      <w:r w:rsidR="001D5D28" w:rsidRPr="00C80AA4">
        <w:rPr>
          <w:rFonts w:ascii="Arial" w:hAnsi="Arial" w:cs="Arial"/>
        </w:rPr>
        <w:t xml:space="preserve"> udostępnioną na stronie internetowej </w:t>
      </w:r>
      <w:r w:rsidR="008B61A3">
        <w:rPr>
          <w:rFonts w:ascii="Arial" w:hAnsi="Arial" w:cs="Arial"/>
        </w:rPr>
        <w:t>p</w:t>
      </w:r>
      <w:r w:rsidR="001D5D28" w:rsidRPr="00C80AA4">
        <w:rPr>
          <w:rFonts w:ascii="Arial" w:hAnsi="Arial" w:cs="Arial"/>
        </w:rPr>
        <w:t>rogramu</w:t>
      </w:r>
      <w:bookmarkEnd w:id="8"/>
      <w:r w:rsidR="008B61A3">
        <w:rPr>
          <w:rFonts w:ascii="Arial" w:hAnsi="Arial" w:cs="Arial"/>
        </w:rPr>
        <w:t>.</w:t>
      </w:r>
      <w:bookmarkEnd w:id="7"/>
    </w:p>
    <w:p w14:paraId="4005064D" w14:textId="7C1E08DF" w:rsidR="00416C40" w:rsidRPr="008D0E89" w:rsidRDefault="005F6053">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G</w:t>
      </w:r>
      <w:r w:rsidR="00416C40" w:rsidRPr="008D0E89">
        <w:rPr>
          <w:rFonts w:ascii="Arial" w:hAnsi="Arial" w:cs="Arial"/>
        </w:rPr>
        <w:t>dy z powodów technicznych</w:t>
      </w:r>
      <w:r w:rsidR="00F1390F" w:rsidRPr="008D0E89">
        <w:rPr>
          <w:rFonts w:ascii="Arial" w:hAnsi="Arial" w:cs="Arial"/>
        </w:rPr>
        <w:t xml:space="preserve"> nie jest możliwe</w:t>
      </w:r>
      <w:r w:rsidR="00416C40" w:rsidRPr="008D0E89">
        <w:rPr>
          <w:rFonts w:ascii="Arial" w:hAnsi="Arial" w:cs="Arial"/>
        </w:rPr>
        <w:t xml:space="preserve"> złożenie </w:t>
      </w:r>
      <w:r w:rsidR="00F1390F" w:rsidRPr="008D0E89">
        <w:rPr>
          <w:rFonts w:ascii="Arial" w:hAnsi="Arial" w:cs="Arial"/>
        </w:rPr>
        <w:t xml:space="preserve">za pośrednictwem </w:t>
      </w:r>
      <w:r w:rsidRPr="008D0E89">
        <w:rPr>
          <w:rFonts w:ascii="Arial" w:hAnsi="Arial" w:cs="Arial"/>
        </w:rPr>
        <w:t>CST2021</w:t>
      </w:r>
      <w:r w:rsidR="003E3DDC">
        <w:rPr>
          <w:rFonts w:ascii="Arial" w:hAnsi="Arial" w:cs="Arial"/>
        </w:rPr>
        <w:t xml:space="preserve"> </w:t>
      </w:r>
      <w:r w:rsidR="00416C40" w:rsidRPr="008D0E89">
        <w:rPr>
          <w:rFonts w:ascii="Arial" w:hAnsi="Arial" w:cs="Arial"/>
        </w:rPr>
        <w:t>dok</w:t>
      </w:r>
      <w:r w:rsidR="0060658E" w:rsidRPr="008D0E89">
        <w:rPr>
          <w:rFonts w:ascii="Arial" w:hAnsi="Arial" w:cs="Arial"/>
        </w:rPr>
        <w:t>umentów, o których mowa w ust. 4</w:t>
      </w:r>
      <w:r w:rsidR="00416C40" w:rsidRPr="008D0E89">
        <w:rPr>
          <w:rFonts w:ascii="Arial" w:hAnsi="Arial" w:cs="Arial"/>
        </w:rPr>
        <w:t>, Be</w:t>
      </w:r>
      <w:r w:rsidRPr="008D0E89">
        <w:rPr>
          <w:rFonts w:ascii="Arial" w:hAnsi="Arial" w:cs="Arial"/>
        </w:rPr>
        <w:t>neficjent, za zgodą Instytucji z</w:t>
      </w:r>
      <w:r w:rsidR="00416C40" w:rsidRPr="008D0E89">
        <w:rPr>
          <w:rFonts w:ascii="Arial" w:hAnsi="Arial" w:cs="Arial"/>
        </w:rPr>
        <w:t>arządzającej, składa je w inny sposób wskazany przez tę instytucję</w:t>
      </w:r>
      <w:r w:rsidR="00095AE7" w:rsidRPr="008D0E89">
        <w:rPr>
          <w:rStyle w:val="Odwoanieprzypisudolnego"/>
          <w:rFonts w:ascii="Arial" w:hAnsi="Arial" w:cs="Arial"/>
        </w:rPr>
        <w:footnoteReference w:id="29"/>
      </w:r>
      <w:r w:rsidR="00416C40" w:rsidRPr="008D0E89">
        <w:rPr>
          <w:rFonts w:ascii="Arial" w:hAnsi="Arial" w:cs="Arial"/>
        </w:rPr>
        <w:t>.</w:t>
      </w:r>
    </w:p>
    <w:p w14:paraId="1BCFA167" w14:textId="77777777" w:rsidR="002B5244" w:rsidRPr="008D0E89" w:rsidRDefault="005F6053">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lastRenderedPageBreak/>
        <w:t>Instytucja z</w:t>
      </w:r>
      <w:r w:rsidR="002B5244" w:rsidRPr="008D0E89">
        <w:rPr>
          <w:rFonts w:ascii="Arial" w:hAnsi="Arial" w:cs="Arial"/>
        </w:rPr>
        <w:t xml:space="preserve">arządzająca dopuszcza możliwość złożenia w danym miesiącu </w:t>
      </w:r>
      <w:r w:rsidRPr="008D0E89">
        <w:rPr>
          <w:rFonts w:ascii="Arial" w:hAnsi="Arial" w:cs="Arial"/>
        </w:rPr>
        <w:t>2</w:t>
      </w:r>
      <w:r w:rsidR="002B5244" w:rsidRPr="008D0E89">
        <w:rPr>
          <w:rFonts w:ascii="Arial" w:hAnsi="Arial" w:cs="Arial"/>
        </w:rPr>
        <w:t xml:space="preserve"> wniosków o płatność</w:t>
      </w:r>
      <w:r w:rsidR="00F71DE3" w:rsidRPr="008D0E89">
        <w:rPr>
          <w:rStyle w:val="Odwoanieprzypisudolnego"/>
          <w:rFonts w:ascii="Arial" w:hAnsi="Arial" w:cs="Arial"/>
        </w:rPr>
        <w:footnoteReference w:id="30"/>
      </w:r>
      <w:r w:rsidR="002B5244" w:rsidRPr="008D0E89">
        <w:rPr>
          <w:rFonts w:ascii="Arial" w:hAnsi="Arial" w:cs="Arial"/>
        </w:rPr>
        <w:t>, z zastrzeżeniem, że tylko jeden z nich może skutkować zobowiązaniem finansowym.</w:t>
      </w:r>
    </w:p>
    <w:p w14:paraId="076F9ACD" w14:textId="77777777" w:rsidR="002B5244" w:rsidRPr="008D0E89" w:rsidRDefault="006472A9">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 xml:space="preserve">Jeżeli w danym okresie Beneficjent nie dokonał płatności lub nie wykazuje we wniosku o płatność poniesionych wydatków, </w:t>
      </w:r>
      <w:r w:rsidR="00CA1E0E" w:rsidRPr="008D0E89">
        <w:rPr>
          <w:rFonts w:ascii="Arial" w:hAnsi="Arial" w:cs="Arial"/>
        </w:rPr>
        <w:t>B</w:t>
      </w:r>
      <w:r w:rsidRPr="008D0E89">
        <w:rPr>
          <w:rFonts w:ascii="Arial" w:hAnsi="Arial" w:cs="Arial"/>
        </w:rPr>
        <w:t>eneficjent składa wniosek o płatność z wypełnioną wyłączn</w:t>
      </w:r>
      <w:r w:rsidR="004F76E2" w:rsidRPr="008D0E89">
        <w:rPr>
          <w:rFonts w:ascii="Arial" w:hAnsi="Arial" w:cs="Arial"/>
        </w:rPr>
        <w:t xml:space="preserve">ie częścią sprawozdawczą, </w:t>
      </w:r>
      <w:r w:rsidR="00A62781" w:rsidRPr="008D0E89">
        <w:rPr>
          <w:rFonts w:ascii="Arial" w:hAnsi="Arial" w:cs="Arial"/>
        </w:rPr>
        <w:t>zgodnie z</w:t>
      </w:r>
      <w:r w:rsidR="004F76E2" w:rsidRPr="008D0E89">
        <w:rPr>
          <w:rFonts w:ascii="Arial" w:hAnsi="Arial" w:cs="Arial"/>
        </w:rPr>
        <w:t xml:space="preserve"> §</w:t>
      </w:r>
      <w:r w:rsidR="00EF678B" w:rsidRPr="008D0E89">
        <w:rPr>
          <w:rFonts w:ascii="Arial" w:hAnsi="Arial" w:cs="Arial"/>
        </w:rPr>
        <w:t xml:space="preserve"> 1</w:t>
      </w:r>
      <w:r w:rsidR="00230265" w:rsidRPr="008D0E89">
        <w:rPr>
          <w:rFonts w:ascii="Arial" w:hAnsi="Arial" w:cs="Arial"/>
        </w:rPr>
        <w:t>1</w:t>
      </w:r>
      <w:r w:rsidR="004F76E2" w:rsidRPr="008D0E89">
        <w:rPr>
          <w:rFonts w:ascii="Arial" w:hAnsi="Arial" w:cs="Arial"/>
        </w:rPr>
        <w:t xml:space="preserve"> ust. </w:t>
      </w:r>
      <w:r w:rsidR="00230265" w:rsidRPr="008D0E89">
        <w:rPr>
          <w:rFonts w:ascii="Arial" w:hAnsi="Arial" w:cs="Arial"/>
        </w:rPr>
        <w:t>2</w:t>
      </w:r>
      <w:r w:rsidR="004F76E2" w:rsidRPr="008D0E89">
        <w:rPr>
          <w:rFonts w:ascii="Arial" w:hAnsi="Arial" w:cs="Arial"/>
        </w:rPr>
        <w:t xml:space="preserve"> Umowy</w:t>
      </w:r>
      <w:r w:rsidRPr="008D0E89">
        <w:rPr>
          <w:rFonts w:ascii="Arial" w:hAnsi="Arial" w:cs="Arial"/>
        </w:rPr>
        <w:t xml:space="preserve">. </w:t>
      </w:r>
    </w:p>
    <w:p w14:paraId="5F926EA8" w14:textId="77777777" w:rsidR="00BA3D0D" w:rsidRPr="008D0E89" w:rsidRDefault="00BA3D0D">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Warunkiem rozliczenia wydatków lub przekazania Beneficjentowi dofinansowania jest:</w:t>
      </w:r>
    </w:p>
    <w:p w14:paraId="0FAC081D" w14:textId="692216F0" w:rsidR="00A3770D" w:rsidRPr="008D0E89" w:rsidRDefault="00BA3D0D">
      <w:pPr>
        <w:pStyle w:val="Akapitzlist"/>
        <w:numPr>
          <w:ilvl w:val="0"/>
          <w:numId w:val="19"/>
        </w:numPr>
        <w:spacing w:before="120" w:after="120" w:line="276" w:lineRule="auto"/>
        <w:ind w:left="567" w:hanging="283"/>
        <w:contextualSpacing w:val="0"/>
        <w:rPr>
          <w:rFonts w:ascii="Arial" w:hAnsi="Arial" w:cs="Arial"/>
        </w:rPr>
      </w:pPr>
      <w:r w:rsidRPr="008D0E89">
        <w:rPr>
          <w:rFonts w:ascii="Arial" w:hAnsi="Arial" w:cs="Arial"/>
        </w:rPr>
        <w:t>złożenie pr</w:t>
      </w:r>
      <w:r w:rsidR="00B1585F" w:rsidRPr="008D0E89">
        <w:rPr>
          <w:rFonts w:ascii="Arial" w:hAnsi="Arial" w:cs="Arial"/>
        </w:rPr>
        <w:t>zez Beneficjenta do Instytucji z</w:t>
      </w:r>
      <w:r w:rsidRPr="008D0E89">
        <w:rPr>
          <w:rFonts w:ascii="Arial" w:hAnsi="Arial" w:cs="Arial"/>
        </w:rPr>
        <w:t xml:space="preserve">arządzającej prawidłowego, kompletnego i spełniającego wymogi formalne i merytoryczne wniosku o płatność wraz z następującymi </w:t>
      </w:r>
      <w:r w:rsidR="00F84229" w:rsidRPr="008D0E89">
        <w:rPr>
          <w:rFonts w:ascii="Arial" w:hAnsi="Arial" w:cs="Arial"/>
        </w:rPr>
        <w:t xml:space="preserve">dokumentami </w:t>
      </w:r>
      <w:r w:rsidR="004D0F3E" w:rsidRPr="008D0E89">
        <w:rPr>
          <w:rFonts w:ascii="Arial" w:hAnsi="Arial" w:cs="Arial"/>
        </w:rPr>
        <w:t xml:space="preserve">wskazanymi do weryfikacji (z wyłączeniem </w:t>
      </w:r>
      <w:r w:rsidR="006D7C57" w:rsidRPr="008D0E89">
        <w:rPr>
          <w:rFonts w:ascii="Arial" w:hAnsi="Arial" w:cs="Arial"/>
        </w:rPr>
        <w:t>wniosków sprawozdawczych)</w:t>
      </w:r>
      <w:r w:rsidR="00263C9D" w:rsidRPr="008D0E89">
        <w:rPr>
          <w:rStyle w:val="Odwoanieprzypisudolnego"/>
          <w:rFonts w:ascii="Arial" w:hAnsi="Arial" w:cs="Arial"/>
        </w:rPr>
        <w:footnoteReference w:id="31"/>
      </w:r>
      <w:r w:rsidRPr="008D0E89">
        <w:rPr>
          <w:rFonts w:ascii="Arial" w:hAnsi="Arial" w:cs="Arial"/>
        </w:rPr>
        <w:t>, z zastrzeżeniem §</w:t>
      </w:r>
      <w:r w:rsidR="00200FDD" w:rsidRPr="008D0E89">
        <w:rPr>
          <w:rFonts w:ascii="Arial" w:hAnsi="Arial" w:cs="Arial"/>
        </w:rPr>
        <w:t xml:space="preserve"> 3 ust. </w:t>
      </w:r>
      <w:r w:rsidR="00815EC8" w:rsidRPr="008D0E89">
        <w:rPr>
          <w:rFonts w:ascii="Arial" w:hAnsi="Arial" w:cs="Arial"/>
        </w:rPr>
        <w:t>1</w:t>
      </w:r>
      <w:r w:rsidR="00815EC8">
        <w:rPr>
          <w:rFonts w:ascii="Arial" w:hAnsi="Arial" w:cs="Arial"/>
        </w:rPr>
        <w:t>7</w:t>
      </w:r>
      <w:r w:rsidR="00815EC8" w:rsidRPr="008D0E89">
        <w:rPr>
          <w:rFonts w:ascii="Arial" w:hAnsi="Arial" w:cs="Arial"/>
        </w:rPr>
        <w:t xml:space="preserve"> </w:t>
      </w:r>
      <w:r w:rsidR="00200FDD" w:rsidRPr="008D0E89">
        <w:rPr>
          <w:rFonts w:ascii="Arial" w:hAnsi="Arial" w:cs="Arial"/>
        </w:rPr>
        <w:t>i §</w:t>
      </w:r>
      <w:r w:rsidR="004735DC" w:rsidRPr="008D0E89">
        <w:rPr>
          <w:rFonts w:ascii="Arial" w:hAnsi="Arial" w:cs="Arial"/>
        </w:rPr>
        <w:t xml:space="preserve"> </w:t>
      </w:r>
      <w:r w:rsidR="006D7C57" w:rsidRPr="008D0E89">
        <w:rPr>
          <w:rFonts w:ascii="Arial" w:hAnsi="Arial" w:cs="Arial"/>
        </w:rPr>
        <w:t>4</w:t>
      </w:r>
      <w:r w:rsidRPr="008D0E89">
        <w:rPr>
          <w:rFonts w:ascii="Arial" w:hAnsi="Arial" w:cs="Arial"/>
        </w:rPr>
        <w:t xml:space="preserve"> ust. </w:t>
      </w:r>
      <w:r w:rsidR="006D7C57" w:rsidRPr="008D0E89">
        <w:rPr>
          <w:rFonts w:ascii="Arial" w:hAnsi="Arial" w:cs="Arial"/>
        </w:rPr>
        <w:t>4</w:t>
      </w:r>
      <w:r w:rsidR="004735DC" w:rsidRPr="008D0E89">
        <w:rPr>
          <w:rFonts w:ascii="Arial" w:hAnsi="Arial" w:cs="Arial"/>
        </w:rPr>
        <w:t xml:space="preserve"> </w:t>
      </w:r>
      <w:r w:rsidRPr="008D0E89">
        <w:rPr>
          <w:rFonts w:ascii="Arial" w:hAnsi="Arial" w:cs="Arial"/>
        </w:rPr>
        <w:t>Umowy</w:t>
      </w:r>
      <w:r w:rsidR="004D0F3E" w:rsidRPr="008D0E89">
        <w:rPr>
          <w:rFonts w:ascii="Arial" w:hAnsi="Arial" w:cs="Arial"/>
        </w:rPr>
        <w:t xml:space="preserve">: </w:t>
      </w:r>
    </w:p>
    <w:p w14:paraId="55BFF549" w14:textId="77777777" w:rsidR="00A3770D" w:rsidRPr="008D0E89" w:rsidRDefault="00BA3D0D">
      <w:pPr>
        <w:pStyle w:val="Akapitzlist"/>
        <w:numPr>
          <w:ilvl w:val="0"/>
          <w:numId w:val="18"/>
        </w:numPr>
        <w:spacing w:before="120" w:after="120" w:line="276" w:lineRule="auto"/>
        <w:ind w:left="851" w:hanging="284"/>
        <w:contextualSpacing w:val="0"/>
        <w:rPr>
          <w:rFonts w:ascii="Arial" w:hAnsi="Arial" w:cs="Arial"/>
        </w:rPr>
      </w:pPr>
      <w:r w:rsidRPr="008D0E89">
        <w:rPr>
          <w:rFonts w:ascii="Arial" w:hAnsi="Arial" w:cs="Arial"/>
        </w:rPr>
        <w:t>faktur</w:t>
      </w:r>
      <w:r w:rsidR="00D507E7" w:rsidRPr="008D0E89">
        <w:rPr>
          <w:rFonts w:ascii="Arial" w:hAnsi="Arial" w:cs="Arial"/>
        </w:rPr>
        <w:t>y</w:t>
      </w:r>
      <w:r w:rsidRPr="008D0E89">
        <w:rPr>
          <w:rFonts w:ascii="Arial" w:hAnsi="Arial" w:cs="Arial"/>
        </w:rPr>
        <w:t xml:space="preserve"> lub inn</w:t>
      </w:r>
      <w:r w:rsidR="00D507E7" w:rsidRPr="008D0E89">
        <w:rPr>
          <w:rFonts w:ascii="Arial" w:hAnsi="Arial" w:cs="Arial"/>
        </w:rPr>
        <w:t>e</w:t>
      </w:r>
      <w:r w:rsidRPr="008D0E89">
        <w:rPr>
          <w:rFonts w:ascii="Arial" w:hAnsi="Arial" w:cs="Arial"/>
        </w:rPr>
        <w:t xml:space="preserve"> dokument</w:t>
      </w:r>
      <w:r w:rsidR="00D507E7" w:rsidRPr="008D0E89">
        <w:rPr>
          <w:rFonts w:ascii="Arial" w:hAnsi="Arial" w:cs="Arial"/>
        </w:rPr>
        <w:t>y</w:t>
      </w:r>
      <w:r w:rsidRPr="008D0E89">
        <w:rPr>
          <w:rFonts w:ascii="Arial" w:hAnsi="Arial" w:cs="Arial"/>
        </w:rPr>
        <w:t xml:space="preserve"> o równoważnej wartości dowodowej,</w:t>
      </w:r>
    </w:p>
    <w:p w14:paraId="4031C690" w14:textId="77777777" w:rsidR="00A3770D" w:rsidRPr="008D0E89" w:rsidRDefault="00BA3D0D">
      <w:pPr>
        <w:pStyle w:val="Akapitzlist"/>
        <w:numPr>
          <w:ilvl w:val="0"/>
          <w:numId w:val="18"/>
        </w:numPr>
        <w:spacing w:before="120" w:after="120" w:line="276" w:lineRule="auto"/>
        <w:ind w:left="851" w:hanging="284"/>
        <w:contextualSpacing w:val="0"/>
        <w:rPr>
          <w:rFonts w:ascii="Arial" w:hAnsi="Arial" w:cs="Arial"/>
        </w:rPr>
      </w:pPr>
      <w:r w:rsidRPr="008D0E89">
        <w:rPr>
          <w:rFonts w:ascii="Arial" w:hAnsi="Arial" w:cs="Arial"/>
        </w:rPr>
        <w:t>dokument</w:t>
      </w:r>
      <w:r w:rsidR="00D507E7" w:rsidRPr="008D0E89">
        <w:rPr>
          <w:rFonts w:ascii="Arial" w:hAnsi="Arial" w:cs="Arial"/>
        </w:rPr>
        <w:t>y</w:t>
      </w:r>
      <w:r w:rsidRPr="008D0E89">
        <w:rPr>
          <w:rFonts w:ascii="Arial" w:hAnsi="Arial" w:cs="Arial"/>
        </w:rPr>
        <w:t xml:space="preserve"> potwierdzając</w:t>
      </w:r>
      <w:r w:rsidR="00D507E7" w:rsidRPr="008D0E89">
        <w:rPr>
          <w:rFonts w:ascii="Arial" w:hAnsi="Arial" w:cs="Arial"/>
        </w:rPr>
        <w:t>e</w:t>
      </w:r>
      <w:r w:rsidRPr="008D0E89">
        <w:rPr>
          <w:rFonts w:ascii="Arial" w:hAnsi="Arial" w:cs="Arial"/>
        </w:rPr>
        <w:t xml:space="preserve"> odbiór urządzeń/sprzętu lub wykonanie prac, jeżeli dokumenty odbioru wymagane są prawem,</w:t>
      </w:r>
    </w:p>
    <w:p w14:paraId="509B625F" w14:textId="62FF8048" w:rsidR="00A3770D" w:rsidRPr="008D0E89" w:rsidRDefault="00BA3D0D">
      <w:pPr>
        <w:pStyle w:val="Akapitzlist"/>
        <w:numPr>
          <w:ilvl w:val="0"/>
          <w:numId w:val="18"/>
        </w:numPr>
        <w:spacing w:before="120" w:after="120" w:line="276" w:lineRule="auto"/>
        <w:ind w:left="851" w:hanging="284"/>
        <w:contextualSpacing w:val="0"/>
        <w:rPr>
          <w:rFonts w:ascii="Arial" w:hAnsi="Arial" w:cs="Arial"/>
        </w:rPr>
      </w:pPr>
      <w:r w:rsidRPr="008D0E89">
        <w:rPr>
          <w:rFonts w:ascii="Arial" w:hAnsi="Arial" w:cs="Arial"/>
        </w:rPr>
        <w:t>w przypadku zakupu urządzeń/ sprzętu, które nie zostały zamontowane</w:t>
      </w:r>
      <w:r w:rsidR="00F659BA">
        <w:rPr>
          <w:rFonts w:ascii="Arial" w:hAnsi="Arial" w:cs="Arial"/>
        </w:rPr>
        <w:t>,</w:t>
      </w:r>
      <w:r w:rsidRPr="008D0E89">
        <w:rPr>
          <w:rFonts w:ascii="Arial" w:hAnsi="Arial" w:cs="Arial"/>
        </w:rPr>
        <w:t xml:space="preserve"> protokoł</w:t>
      </w:r>
      <w:r w:rsidR="00D507E7" w:rsidRPr="008D0E89">
        <w:rPr>
          <w:rFonts w:ascii="Arial" w:hAnsi="Arial" w:cs="Arial"/>
        </w:rPr>
        <w:t>y</w:t>
      </w:r>
      <w:r w:rsidRPr="008D0E89">
        <w:rPr>
          <w:rFonts w:ascii="Arial" w:hAnsi="Arial" w:cs="Arial"/>
        </w:rPr>
        <w:t xml:space="preserve"> odbioru urządzeń/sprzętu, jeżeli dokumenty odbioru wymagane są prawem, z podaniem miejsca ich składowania, </w:t>
      </w:r>
    </w:p>
    <w:p w14:paraId="7419AB1A" w14:textId="77777777" w:rsidR="00A3770D" w:rsidRPr="008D0E89" w:rsidRDefault="00BA3D0D">
      <w:pPr>
        <w:pStyle w:val="Akapitzlist"/>
        <w:numPr>
          <w:ilvl w:val="0"/>
          <w:numId w:val="18"/>
        </w:numPr>
        <w:spacing w:before="120" w:after="120" w:line="276" w:lineRule="auto"/>
        <w:ind w:left="851" w:hanging="284"/>
        <w:contextualSpacing w:val="0"/>
        <w:rPr>
          <w:rFonts w:ascii="Arial" w:hAnsi="Arial" w:cs="Arial"/>
        </w:rPr>
      </w:pPr>
      <w:r w:rsidRPr="008D0E89">
        <w:rPr>
          <w:rFonts w:ascii="Arial" w:hAnsi="Arial" w:cs="Arial"/>
        </w:rPr>
        <w:t>wyciąg</w:t>
      </w:r>
      <w:r w:rsidR="00D507E7" w:rsidRPr="008D0E89">
        <w:rPr>
          <w:rFonts w:ascii="Arial" w:hAnsi="Arial" w:cs="Arial"/>
        </w:rPr>
        <w:t>i</w:t>
      </w:r>
      <w:r w:rsidRPr="008D0E89">
        <w:rPr>
          <w:rFonts w:ascii="Arial" w:hAnsi="Arial" w:cs="Arial"/>
        </w:rPr>
        <w:t xml:space="preserve"> bankow</w:t>
      </w:r>
      <w:r w:rsidR="00D507E7" w:rsidRPr="008D0E89">
        <w:rPr>
          <w:rFonts w:ascii="Arial" w:hAnsi="Arial" w:cs="Arial"/>
        </w:rPr>
        <w:t>e</w:t>
      </w:r>
      <w:r w:rsidRPr="008D0E89">
        <w:rPr>
          <w:rFonts w:ascii="Arial" w:hAnsi="Arial" w:cs="Arial"/>
        </w:rPr>
        <w:t xml:space="preserve"> z r</w:t>
      </w:r>
      <w:r w:rsidR="00D4188D" w:rsidRPr="008D0E89">
        <w:rPr>
          <w:rFonts w:ascii="Arial" w:hAnsi="Arial" w:cs="Arial"/>
        </w:rPr>
        <w:t xml:space="preserve">achunku </w:t>
      </w:r>
      <w:r w:rsidR="00E107C9" w:rsidRPr="008D0E89">
        <w:rPr>
          <w:rFonts w:ascii="Arial" w:hAnsi="Arial" w:cs="Arial"/>
        </w:rPr>
        <w:t>płatniczego</w:t>
      </w:r>
      <w:r w:rsidR="00D4188D" w:rsidRPr="008D0E89">
        <w:rPr>
          <w:rFonts w:ascii="Arial" w:hAnsi="Arial" w:cs="Arial"/>
        </w:rPr>
        <w:t xml:space="preserve"> Beneficjenta </w:t>
      </w:r>
      <w:r w:rsidRPr="008D0E89">
        <w:rPr>
          <w:rFonts w:ascii="Arial" w:hAnsi="Arial" w:cs="Arial"/>
        </w:rPr>
        <w:t>lub przelew</w:t>
      </w:r>
      <w:r w:rsidR="00D507E7" w:rsidRPr="008D0E89">
        <w:rPr>
          <w:rFonts w:ascii="Arial" w:hAnsi="Arial" w:cs="Arial"/>
        </w:rPr>
        <w:t>y</w:t>
      </w:r>
      <w:r w:rsidRPr="008D0E89">
        <w:rPr>
          <w:rFonts w:ascii="Arial" w:hAnsi="Arial" w:cs="Arial"/>
        </w:rPr>
        <w:t xml:space="preserve"> bankow</w:t>
      </w:r>
      <w:r w:rsidR="00D507E7" w:rsidRPr="008D0E89">
        <w:rPr>
          <w:rFonts w:ascii="Arial" w:hAnsi="Arial" w:cs="Arial"/>
        </w:rPr>
        <w:t>e</w:t>
      </w:r>
      <w:r w:rsidRPr="008D0E89">
        <w:rPr>
          <w:rFonts w:ascii="Arial" w:hAnsi="Arial" w:cs="Arial"/>
        </w:rPr>
        <w:t>, a w przypadku płatności gotówkowych i dokument</w:t>
      </w:r>
      <w:r w:rsidR="00D507E7" w:rsidRPr="008D0E89">
        <w:rPr>
          <w:rFonts w:ascii="Arial" w:hAnsi="Arial" w:cs="Arial"/>
        </w:rPr>
        <w:t>y</w:t>
      </w:r>
      <w:r w:rsidRPr="008D0E89">
        <w:rPr>
          <w:rFonts w:ascii="Arial" w:hAnsi="Arial" w:cs="Arial"/>
        </w:rPr>
        <w:t>, potwierdzając</w:t>
      </w:r>
      <w:r w:rsidR="00D507E7" w:rsidRPr="008D0E89">
        <w:rPr>
          <w:rFonts w:ascii="Arial" w:hAnsi="Arial" w:cs="Arial"/>
        </w:rPr>
        <w:t>e</w:t>
      </w:r>
      <w:r w:rsidRPr="008D0E89">
        <w:rPr>
          <w:rFonts w:ascii="Arial" w:hAnsi="Arial" w:cs="Arial"/>
        </w:rPr>
        <w:t xml:space="preserve"> poniesienie wydatków w formie gotówkowej,</w:t>
      </w:r>
    </w:p>
    <w:p w14:paraId="17C6076C" w14:textId="425EB60A" w:rsidR="00A3770D" w:rsidRPr="008D0E89" w:rsidRDefault="00BA3D0D">
      <w:pPr>
        <w:pStyle w:val="Akapitzlist"/>
        <w:numPr>
          <w:ilvl w:val="0"/>
          <w:numId w:val="18"/>
        </w:numPr>
        <w:spacing w:before="120" w:after="120" w:line="276" w:lineRule="auto"/>
        <w:ind w:left="851" w:hanging="284"/>
        <w:contextualSpacing w:val="0"/>
        <w:rPr>
          <w:rFonts w:ascii="Arial" w:hAnsi="Arial" w:cs="Arial"/>
        </w:rPr>
      </w:pPr>
      <w:r w:rsidRPr="008D0E89">
        <w:rPr>
          <w:rFonts w:ascii="Arial" w:hAnsi="Arial" w:cs="Arial"/>
        </w:rPr>
        <w:t>inn</w:t>
      </w:r>
      <w:r w:rsidR="00D507E7" w:rsidRPr="008D0E89">
        <w:rPr>
          <w:rFonts w:ascii="Arial" w:hAnsi="Arial" w:cs="Arial"/>
        </w:rPr>
        <w:t>e</w:t>
      </w:r>
      <w:r w:rsidRPr="008D0E89">
        <w:rPr>
          <w:rFonts w:ascii="Arial" w:hAnsi="Arial" w:cs="Arial"/>
        </w:rPr>
        <w:t xml:space="preserve"> dokument</w:t>
      </w:r>
      <w:r w:rsidR="00D507E7" w:rsidRPr="008D0E89">
        <w:rPr>
          <w:rFonts w:ascii="Arial" w:hAnsi="Arial" w:cs="Arial"/>
        </w:rPr>
        <w:t>y</w:t>
      </w:r>
      <w:r w:rsidRPr="008D0E89">
        <w:rPr>
          <w:rFonts w:ascii="Arial" w:hAnsi="Arial" w:cs="Arial"/>
        </w:rPr>
        <w:t xml:space="preserve"> potwierdzając</w:t>
      </w:r>
      <w:r w:rsidR="00D507E7" w:rsidRPr="008D0E89">
        <w:rPr>
          <w:rFonts w:ascii="Arial" w:hAnsi="Arial" w:cs="Arial"/>
        </w:rPr>
        <w:t>e</w:t>
      </w:r>
      <w:r w:rsidR="000737F4" w:rsidRPr="008D0E89">
        <w:rPr>
          <w:rFonts w:ascii="Arial" w:hAnsi="Arial" w:cs="Arial"/>
        </w:rPr>
        <w:t xml:space="preserve"> </w:t>
      </w:r>
      <w:r w:rsidRPr="008D0E89">
        <w:rPr>
          <w:rFonts w:ascii="Arial" w:hAnsi="Arial" w:cs="Arial"/>
        </w:rPr>
        <w:t>i uzasadniając</w:t>
      </w:r>
      <w:r w:rsidR="00D507E7" w:rsidRPr="008D0E89">
        <w:rPr>
          <w:rFonts w:ascii="Arial" w:hAnsi="Arial" w:cs="Arial"/>
        </w:rPr>
        <w:t>e</w:t>
      </w:r>
      <w:r w:rsidRPr="008D0E89">
        <w:rPr>
          <w:rFonts w:ascii="Arial" w:hAnsi="Arial" w:cs="Arial"/>
        </w:rPr>
        <w:t xml:space="preserve"> prawidłową realizację Projektu;</w:t>
      </w:r>
    </w:p>
    <w:p w14:paraId="23178132" w14:textId="53573E41" w:rsidR="00A3770D" w:rsidRPr="008D0E89" w:rsidRDefault="002B6A47">
      <w:pPr>
        <w:pStyle w:val="Akapitzlist"/>
        <w:numPr>
          <w:ilvl w:val="0"/>
          <w:numId w:val="19"/>
        </w:numPr>
        <w:spacing w:before="120" w:after="120" w:line="276" w:lineRule="auto"/>
        <w:ind w:left="567" w:hanging="283"/>
        <w:contextualSpacing w:val="0"/>
        <w:rPr>
          <w:rFonts w:ascii="Arial" w:hAnsi="Arial" w:cs="Arial"/>
        </w:rPr>
      </w:pPr>
      <w:r w:rsidRPr="008D0E89">
        <w:rPr>
          <w:rFonts w:ascii="Arial" w:hAnsi="Arial" w:cs="Arial"/>
        </w:rPr>
        <w:t xml:space="preserve">poświadczenia faktycznego i </w:t>
      </w:r>
      <w:r w:rsidR="00BA3D0D" w:rsidRPr="008D0E89">
        <w:rPr>
          <w:rFonts w:ascii="Arial" w:hAnsi="Arial" w:cs="Arial"/>
        </w:rPr>
        <w:t>prawidłowego poniesienia wydatków oraz ich kwalifikowalności</w:t>
      </w:r>
      <w:r w:rsidR="000737F4" w:rsidRPr="008D0E89">
        <w:rPr>
          <w:rFonts w:ascii="Arial" w:hAnsi="Arial" w:cs="Arial"/>
        </w:rPr>
        <w:t xml:space="preserve"> </w:t>
      </w:r>
      <w:r w:rsidR="00855B27" w:rsidRPr="008D0E89">
        <w:rPr>
          <w:rFonts w:ascii="Arial" w:hAnsi="Arial" w:cs="Arial"/>
        </w:rPr>
        <w:t>przez Instytucję z</w:t>
      </w:r>
      <w:r w:rsidR="00660467" w:rsidRPr="008D0E89">
        <w:rPr>
          <w:rFonts w:ascii="Arial" w:hAnsi="Arial" w:cs="Arial"/>
        </w:rPr>
        <w:t>arządzającą</w:t>
      </w:r>
      <w:r w:rsidR="00BA3D0D" w:rsidRPr="008D0E89">
        <w:rPr>
          <w:rFonts w:ascii="Arial" w:hAnsi="Arial" w:cs="Arial"/>
        </w:rPr>
        <w:t>;</w:t>
      </w:r>
    </w:p>
    <w:p w14:paraId="57C40F2A" w14:textId="7E983E6A" w:rsidR="00A3770D" w:rsidRPr="008D0E89" w:rsidRDefault="00BA3D0D">
      <w:pPr>
        <w:pStyle w:val="Akapitzlist"/>
        <w:numPr>
          <w:ilvl w:val="0"/>
          <w:numId w:val="19"/>
        </w:numPr>
        <w:spacing w:before="120" w:after="120" w:line="276" w:lineRule="auto"/>
        <w:ind w:left="567" w:hanging="283"/>
        <w:contextualSpacing w:val="0"/>
        <w:rPr>
          <w:rFonts w:ascii="Arial" w:hAnsi="Arial" w:cs="Arial"/>
        </w:rPr>
      </w:pPr>
      <w:r w:rsidRPr="008D0E89">
        <w:rPr>
          <w:rFonts w:ascii="Arial" w:hAnsi="Arial" w:cs="Arial"/>
        </w:rPr>
        <w:t>dostępność środków n</w:t>
      </w:r>
      <w:r w:rsidR="00855B27" w:rsidRPr="008D0E89">
        <w:rPr>
          <w:rFonts w:ascii="Arial" w:hAnsi="Arial" w:cs="Arial"/>
        </w:rPr>
        <w:t>a rachunku bankowym Instytucji z</w:t>
      </w:r>
      <w:r w:rsidRPr="008D0E89">
        <w:rPr>
          <w:rFonts w:ascii="Arial" w:hAnsi="Arial" w:cs="Arial"/>
        </w:rPr>
        <w:t>arządzającej (</w:t>
      </w:r>
      <w:r w:rsidR="00A6567C" w:rsidRPr="008D0E89">
        <w:rPr>
          <w:rFonts w:ascii="Arial" w:hAnsi="Arial" w:cs="Arial"/>
        </w:rPr>
        <w:t xml:space="preserve">dotyczy Projektu </w:t>
      </w:r>
      <w:r w:rsidRPr="008D0E89">
        <w:rPr>
          <w:rFonts w:ascii="Arial" w:hAnsi="Arial" w:cs="Arial"/>
        </w:rPr>
        <w:t>współfinansowan</w:t>
      </w:r>
      <w:r w:rsidR="00A6567C" w:rsidRPr="008D0E89">
        <w:rPr>
          <w:rFonts w:ascii="Arial" w:hAnsi="Arial" w:cs="Arial"/>
        </w:rPr>
        <w:t>ego</w:t>
      </w:r>
      <w:r w:rsidR="000737F4" w:rsidRPr="008D0E89">
        <w:rPr>
          <w:rFonts w:ascii="Arial" w:hAnsi="Arial" w:cs="Arial"/>
        </w:rPr>
        <w:t xml:space="preserve"> </w:t>
      </w:r>
      <w:r w:rsidR="002B6A47" w:rsidRPr="008D0E89">
        <w:rPr>
          <w:rFonts w:ascii="Arial" w:hAnsi="Arial" w:cs="Arial"/>
        </w:rPr>
        <w:t>z budżetu państwa)</w:t>
      </w:r>
      <w:r w:rsidR="001F7598">
        <w:rPr>
          <w:rFonts w:ascii="Arial" w:hAnsi="Arial" w:cs="Arial"/>
        </w:rPr>
        <w:t>.</w:t>
      </w:r>
    </w:p>
    <w:p w14:paraId="17869A59" w14:textId="6902FA03" w:rsidR="00832386" w:rsidRPr="008D0E89" w:rsidRDefault="00832386">
      <w:pPr>
        <w:pStyle w:val="Akapitzlist"/>
        <w:numPr>
          <w:ilvl w:val="3"/>
          <w:numId w:val="56"/>
        </w:numPr>
        <w:spacing w:before="120" w:after="120" w:line="276" w:lineRule="auto"/>
        <w:ind w:left="284" w:hanging="284"/>
        <w:contextualSpacing w:val="0"/>
        <w:rPr>
          <w:rFonts w:ascii="Arial" w:hAnsi="Arial" w:cs="Arial"/>
        </w:rPr>
      </w:pPr>
      <w:r w:rsidRPr="008D0E89">
        <w:rPr>
          <w:rFonts w:ascii="Arial" w:hAnsi="Arial" w:cs="Arial"/>
        </w:rPr>
        <w:t>Beneficjent ma obowiązek wskazać i opisać we wniosku o płatność, które z działań zaplanowanych we wniosku o dofinansowanie zostały już zrealizowa</w:t>
      </w:r>
      <w:r w:rsidR="00DB0B68">
        <w:rPr>
          <w:rFonts w:ascii="Arial" w:hAnsi="Arial" w:cs="Arial"/>
        </w:rPr>
        <w:t>ne</w:t>
      </w:r>
      <w:r w:rsidRPr="008D0E89">
        <w:rPr>
          <w:rFonts w:ascii="Arial" w:hAnsi="Arial" w:cs="Arial"/>
        </w:rPr>
        <w:t xml:space="preserve"> oraz w jaki sposób ich realizacja wpłynęła na sytuację osób z</w:t>
      </w:r>
      <w:r w:rsidR="008D0E89">
        <w:rPr>
          <w:rFonts w:ascii="Arial" w:hAnsi="Arial" w:cs="Arial"/>
        </w:rPr>
        <w:t xml:space="preserve"> </w:t>
      </w:r>
      <w:r w:rsidRPr="008D0E89">
        <w:rPr>
          <w:rFonts w:ascii="Arial" w:hAnsi="Arial" w:cs="Arial"/>
        </w:rPr>
        <w:t xml:space="preserve">niepełnosprawnościami, a także na równość kobiet i mężczyzn lub innych grup wskazanych we wniosku o dofinansowanie. Obowiązek opisania tych działań powstaje tylko wówczas, gdy opisywany we wniosku o płatność postęp rzeczowy i </w:t>
      </w:r>
      <w:r w:rsidRPr="008D0E89">
        <w:rPr>
          <w:rFonts w:ascii="Arial" w:hAnsi="Arial" w:cs="Arial"/>
        </w:rPr>
        <w:lastRenderedPageBreak/>
        <w:t>rozliczane w nim wydatki dotyczą działań, przy realizacji których powinny być stosowane ww. zasady.</w:t>
      </w:r>
    </w:p>
    <w:p w14:paraId="21DC04E0" w14:textId="77777777" w:rsidR="00832386" w:rsidRPr="008D0E89" w:rsidRDefault="00832386">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W przypadku rażących lub notorycznych naruszeń „Standardów dostępności”, stanowiących załącznik nr 2 do wytycznych równościowych lub uchylania się Beneficjenta od realizacji działań naprawczych, Instytucja zarządzająca może uznać część wydatków Projektu za niekwalifikowalne.</w:t>
      </w:r>
    </w:p>
    <w:p w14:paraId="10B3D63A" w14:textId="76AF5ED5" w:rsidR="00ED270C" w:rsidRPr="008D0E89" w:rsidRDefault="00ED270C">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Kwalifikowalność poniesionych wydatków oceniana jes</w:t>
      </w:r>
      <w:r w:rsidR="00654180" w:rsidRPr="008D0E89">
        <w:rPr>
          <w:rFonts w:ascii="Arial" w:hAnsi="Arial" w:cs="Arial"/>
        </w:rPr>
        <w:t>t w trakcie realizacji Projektu, w trakcie kontroli P</w:t>
      </w:r>
      <w:r w:rsidRPr="008D0E89">
        <w:rPr>
          <w:rFonts w:ascii="Arial" w:hAnsi="Arial" w:cs="Arial"/>
        </w:rPr>
        <w:t xml:space="preserve">rojektu na miejscu, kontroli trwałości oraz innych czynności kontrolnych prowadzonych przez </w:t>
      </w:r>
      <w:r w:rsidR="00CA1E0E" w:rsidRPr="008D0E89">
        <w:rPr>
          <w:rFonts w:ascii="Arial" w:hAnsi="Arial" w:cs="Arial"/>
        </w:rPr>
        <w:t xml:space="preserve">podmioty </w:t>
      </w:r>
      <w:r w:rsidRPr="008D0E89">
        <w:rPr>
          <w:rFonts w:ascii="Arial" w:hAnsi="Arial" w:cs="Arial"/>
        </w:rPr>
        <w:t>do tego upoważnione</w:t>
      </w:r>
      <w:r w:rsidR="00940EBE" w:rsidRPr="008D0E89">
        <w:rPr>
          <w:rFonts w:ascii="Arial" w:hAnsi="Arial" w:cs="Arial"/>
        </w:rPr>
        <w:t>,</w:t>
      </w:r>
      <w:r w:rsidR="000737F4" w:rsidRPr="008D0E89">
        <w:rPr>
          <w:rFonts w:ascii="Arial" w:hAnsi="Arial" w:cs="Arial"/>
        </w:rPr>
        <w:t xml:space="preserve"> </w:t>
      </w:r>
      <w:r w:rsidR="002C03A6" w:rsidRPr="008D0E89">
        <w:rPr>
          <w:rFonts w:ascii="Arial" w:hAnsi="Arial" w:cs="Arial"/>
        </w:rPr>
        <w:t>o których mowa w</w:t>
      </w:r>
      <w:r w:rsidRPr="008D0E89">
        <w:rPr>
          <w:rFonts w:ascii="Arial" w:hAnsi="Arial" w:cs="Arial"/>
        </w:rPr>
        <w:t xml:space="preserve"> § </w:t>
      </w:r>
      <w:r w:rsidR="00940EBE" w:rsidRPr="008D0E89">
        <w:rPr>
          <w:rFonts w:ascii="Arial" w:hAnsi="Arial" w:cs="Arial"/>
        </w:rPr>
        <w:t>1</w:t>
      </w:r>
      <w:r w:rsidR="008E0C1F" w:rsidRPr="008D0E89">
        <w:rPr>
          <w:rFonts w:ascii="Arial" w:hAnsi="Arial" w:cs="Arial"/>
        </w:rPr>
        <w:t>2</w:t>
      </w:r>
      <w:r w:rsidRPr="008D0E89">
        <w:rPr>
          <w:rFonts w:ascii="Arial" w:hAnsi="Arial" w:cs="Arial"/>
        </w:rPr>
        <w:t xml:space="preserve"> Umowy.</w:t>
      </w:r>
    </w:p>
    <w:p w14:paraId="5E2E222B" w14:textId="77777777" w:rsidR="009F660D" w:rsidRPr="008D0E89" w:rsidRDefault="009F660D">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 xml:space="preserve">Do oceny kwalifikowalności poniesionych wydatków stosuje się wersję </w:t>
      </w:r>
      <w:r w:rsidR="00855B27" w:rsidRPr="008D0E89">
        <w:rPr>
          <w:rFonts w:ascii="Arial" w:hAnsi="Arial" w:cs="Arial"/>
        </w:rPr>
        <w:t>w</w:t>
      </w:r>
      <w:r w:rsidR="00940EBE" w:rsidRPr="008D0E89">
        <w:rPr>
          <w:rFonts w:ascii="Arial" w:hAnsi="Arial" w:cs="Arial"/>
        </w:rPr>
        <w:t xml:space="preserve">ytycznych </w:t>
      </w:r>
      <w:r w:rsidR="00855B27" w:rsidRPr="008D0E89">
        <w:rPr>
          <w:rFonts w:ascii="Arial" w:hAnsi="Arial" w:cs="Arial"/>
        </w:rPr>
        <w:t>dot.</w:t>
      </w:r>
      <w:r w:rsidR="00940EBE" w:rsidRPr="008D0E89">
        <w:rPr>
          <w:rFonts w:ascii="Arial" w:hAnsi="Arial" w:cs="Arial"/>
        </w:rPr>
        <w:t xml:space="preserve"> kwalifikowalności wydatków, </w:t>
      </w:r>
      <w:r w:rsidRPr="008D0E89">
        <w:rPr>
          <w:rFonts w:ascii="Arial" w:hAnsi="Arial" w:cs="Arial"/>
        </w:rPr>
        <w:t>obowiązującą w dniu poniesienia wydatku</w:t>
      </w:r>
      <w:r w:rsidR="00855B27" w:rsidRPr="008D0E89">
        <w:rPr>
          <w:rFonts w:ascii="Arial" w:hAnsi="Arial" w:cs="Arial"/>
        </w:rPr>
        <w:t>. G</w:t>
      </w:r>
      <w:r w:rsidRPr="008D0E89">
        <w:rPr>
          <w:rFonts w:ascii="Arial" w:hAnsi="Arial" w:cs="Arial"/>
        </w:rPr>
        <w:t xml:space="preserve">dy ogłoszona w trakcie realizacji Projektu (po podpisaniu Umowy) wersja </w:t>
      </w:r>
      <w:r w:rsidR="00CC4575" w:rsidRPr="008D0E89">
        <w:rPr>
          <w:rFonts w:ascii="Arial" w:hAnsi="Arial" w:cs="Arial"/>
        </w:rPr>
        <w:t>ww. w</w:t>
      </w:r>
      <w:r w:rsidR="001348A6" w:rsidRPr="008D0E89">
        <w:rPr>
          <w:rFonts w:ascii="Arial" w:hAnsi="Arial" w:cs="Arial"/>
        </w:rPr>
        <w:t xml:space="preserve">ytycznych </w:t>
      </w:r>
      <w:r w:rsidRPr="008D0E89">
        <w:rPr>
          <w:rFonts w:ascii="Arial" w:hAnsi="Arial" w:cs="Arial"/>
        </w:rPr>
        <w:t>wprowadza rozwiązania korzystniejsze dla Beneficjenta,</w:t>
      </w:r>
      <w:r w:rsidR="00FD71CF" w:rsidRPr="008D0E89">
        <w:rPr>
          <w:rFonts w:ascii="Arial" w:hAnsi="Arial" w:cs="Arial"/>
        </w:rPr>
        <w:t xml:space="preserve"> będą one miały zastosowanie w odniesieniu do wydatków </w:t>
      </w:r>
      <w:r w:rsidR="003C3B91" w:rsidRPr="008D0E89">
        <w:rPr>
          <w:rFonts w:ascii="Arial" w:hAnsi="Arial" w:cs="Arial"/>
        </w:rPr>
        <w:t xml:space="preserve">poniesionych przed </w:t>
      </w:r>
      <w:r w:rsidR="00B14740" w:rsidRPr="008D0E89">
        <w:rPr>
          <w:rFonts w:ascii="Arial" w:hAnsi="Arial" w:cs="Arial"/>
        </w:rPr>
        <w:t xml:space="preserve">tym </w:t>
      </w:r>
      <w:r w:rsidR="003C3B91" w:rsidRPr="008D0E89">
        <w:rPr>
          <w:rFonts w:ascii="Arial" w:hAnsi="Arial" w:cs="Arial"/>
        </w:rPr>
        <w:t xml:space="preserve">dniem </w:t>
      </w:r>
      <w:r w:rsidR="00B14740" w:rsidRPr="008D0E89">
        <w:rPr>
          <w:rFonts w:ascii="Arial" w:hAnsi="Arial" w:cs="Arial"/>
        </w:rPr>
        <w:t xml:space="preserve">oraz </w:t>
      </w:r>
      <w:r w:rsidR="001E25EE" w:rsidRPr="008D0E89">
        <w:rPr>
          <w:rFonts w:ascii="Arial" w:hAnsi="Arial" w:cs="Arial"/>
        </w:rPr>
        <w:t xml:space="preserve">pod warunkiem, że ww. rozwiązania nie są sprzeczne z zapisami regulaminu </w:t>
      </w:r>
      <w:r w:rsidR="00855B27" w:rsidRPr="008D0E89">
        <w:rPr>
          <w:rFonts w:ascii="Arial" w:hAnsi="Arial" w:cs="Arial"/>
        </w:rPr>
        <w:t>wyboru projektów</w:t>
      </w:r>
      <w:r w:rsidR="00ED270C" w:rsidRPr="008D0E89">
        <w:rPr>
          <w:rFonts w:ascii="Arial" w:hAnsi="Arial" w:cs="Arial"/>
        </w:rPr>
        <w:t>.</w:t>
      </w:r>
    </w:p>
    <w:p w14:paraId="2AE1C72E" w14:textId="77777777" w:rsidR="00855B27" w:rsidRPr="008D0E89" w:rsidRDefault="00855B27">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Instytucja z</w:t>
      </w:r>
      <w:r w:rsidR="00BF6419" w:rsidRPr="008D0E89">
        <w:rPr>
          <w:rFonts w:ascii="Arial" w:hAnsi="Arial" w:cs="Arial"/>
        </w:rPr>
        <w:t>arządzająca, po weryfikacji przekazanego przez Beneficjenta wniosku o płatność, poświadczeniu wysokości i prawidłowości poniesionych wydatków kwalifikowalnych w nim ujętych, zatwierdza wysokość dofinansowania</w:t>
      </w:r>
      <w:r w:rsidR="00721C17" w:rsidRPr="008D0E89">
        <w:rPr>
          <w:rStyle w:val="Odwoanieprzypisudolnego"/>
          <w:rFonts w:ascii="Arial" w:hAnsi="Arial" w:cs="Arial"/>
        </w:rPr>
        <w:footnoteReference w:id="32"/>
      </w:r>
      <w:r w:rsidR="00BF6419" w:rsidRPr="008D0E89">
        <w:rPr>
          <w:rFonts w:ascii="Arial" w:hAnsi="Arial" w:cs="Arial"/>
        </w:rPr>
        <w:t xml:space="preserve"> i przekazuje Beneficjentowi informację w tym zakresie</w:t>
      </w:r>
      <w:r w:rsidRPr="008D0E89">
        <w:rPr>
          <w:rFonts w:ascii="Arial" w:hAnsi="Arial" w:cs="Arial"/>
        </w:rPr>
        <w:t>.</w:t>
      </w:r>
    </w:p>
    <w:p w14:paraId="32A2F758" w14:textId="77777777" w:rsidR="00855B27" w:rsidRPr="008D0E89" w:rsidRDefault="00855B27">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Po spełnieniu warunków, o których mowa w ust. 1</w:t>
      </w:r>
      <w:r w:rsidR="008E0C1F" w:rsidRPr="008D0E89">
        <w:rPr>
          <w:rFonts w:ascii="Arial" w:hAnsi="Arial" w:cs="Arial"/>
        </w:rPr>
        <w:t>3</w:t>
      </w:r>
      <w:r w:rsidRPr="008D0E89">
        <w:rPr>
          <w:rFonts w:ascii="Arial" w:hAnsi="Arial" w:cs="Arial"/>
        </w:rPr>
        <w:t xml:space="preserve">, dofinansowanie jest przekazywane na wskazany przez Beneficjenta rachunek płatniczy w terminie nie dłuższym niż 80 dni, licząc od dnia złożenia wniosku o płatność, z zastrzeżeniem ust. </w:t>
      </w:r>
      <w:r w:rsidR="00EA2D09" w:rsidRPr="008D0E89">
        <w:rPr>
          <w:rFonts w:ascii="Arial" w:hAnsi="Arial" w:cs="Arial"/>
        </w:rPr>
        <w:t>1</w:t>
      </w:r>
      <w:r w:rsidR="008E0C1F" w:rsidRPr="008D0E89">
        <w:rPr>
          <w:rFonts w:ascii="Arial" w:hAnsi="Arial" w:cs="Arial"/>
        </w:rPr>
        <w:t>5</w:t>
      </w:r>
      <w:r w:rsidRPr="008D0E89">
        <w:rPr>
          <w:rFonts w:ascii="Arial" w:hAnsi="Arial" w:cs="Arial"/>
        </w:rPr>
        <w:t>. Warunkiem przekazania dofinansowania jest dostępność środków, o której mowa w art. 74 ust. 1 lit. b) rozporządzenia ogólnego.</w:t>
      </w:r>
    </w:p>
    <w:p w14:paraId="30F7B752" w14:textId="33E0EFA1" w:rsidR="00855B27" w:rsidRPr="008D0E89" w:rsidRDefault="00855B27">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 xml:space="preserve">Bieg terminu płatności, o którym mowa w ust. </w:t>
      </w:r>
      <w:r w:rsidR="00EA2D09" w:rsidRPr="008D0E89">
        <w:rPr>
          <w:rFonts w:ascii="Arial" w:hAnsi="Arial" w:cs="Arial"/>
        </w:rPr>
        <w:t>1</w:t>
      </w:r>
      <w:r w:rsidR="008E0C1F" w:rsidRPr="008D0E89">
        <w:rPr>
          <w:rFonts w:ascii="Arial" w:hAnsi="Arial" w:cs="Arial"/>
        </w:rPr>
        <w:t>4</w:t>
      </w:r>
      <w:r w:rsidRPr="008D0E89">
        <w:rPr>
          <w:rFonts w:ascii="Arial" w:hAnsi="Arial" w:cs="Arial"/>
        </w:rPr>
        <w:t xml:space="preserve">, może </w:t>
      </w:r>
      <w:r w:rsidR="00EA2D09" w:rsidRPr="008D0E89">
        <w:rPr>
          <w:rFonts w:ascii="Arial" w:hAnsi="Arial" w:cs="Arial"/>
        </w:rPr>
        <w:t xml:space="preserve">zostać wstrzymany, </w:t>
      </w:r>
      <w:r w:rsidR="00EA2D09" w:rsidRPr="008D0E89">
        <w:rPr>
          <w:rFonts w:ascii="Arial" w:hAnsi="Arial" w:cs="Arial"/>
          <w:color w:val="000000"/>
          <w:shd w:val="clear" w:color="auto" w:fill="FFFFFF"/>
        </w:rPr>
        <w:t xml:space="preserve">jeżeli informacje przedstawione przez Beneficjenta nie pozwolą Instytucji zarządzającej ustalić, czy kwota jest należna. </w:t>
      </w:r>
      <w:r w:rsidRPr="008D0E89">
        <w:rPr>
          <w:rFonts w:ascii="Arial" w:hAnsi="Arial" w:cs="Arial"/>
        </w:rPr>
        <w:t>Beneficjent jest informowany o wstrzymaniu biegu terminu i o jego przyczynach</w:t>
      </w:r>
      <w:r w:rsidR="00360DC7">
        <w:rPr>
          <w:rStyle w:val="Odwoanieprzypisudolnego"/>
          <w:rFonts w:ascii="Arial" w:hAnsi="Arial" w:cs="Arial"/>
        </w:rPr>
        <w:footnoteReference w:id="33"/>
      </w:r>
      <w:r w:rsidRPr="008D0E89">
        <w:rPr>
          <w:rFonts w:ascii="Arial" w:hAnsi="Arial" w:cs="Arial"/>
        </w:rPr>
        <w:t>.</w:t>
      </w:r>
    </w:p>
    <w:p w14:paraId="2A40A227" w14:textId="44590555" w:rsidR="00C0389A" w:rsidRPr="008D0E89" w:rsidRDefault="00855B27">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W</w:t>
      </w:r>
      <w:r w:rsidR="00C14D6D" w:rsidRPr="008D0E89">
        <w:rPr>
          <w:rFonts w:ascii="Arial" w:hAnsi="Arial" w:cs="Arial"/>
        </w:rPr>
        <w:t xml:space="preserve"> przypadku stosowania systemu płatności środków europejskich „z góry” (front loadingu)</w:t>
      </w:r>
      <w:r w:rsidR="00D443C6" w:rsidRPr="008D0E89">
        <w:rPr>
          <w:rStyle w:val="Odwoanieprzypisudolnego"/>
          <w:rFonts w:ascii="Arial" w:hAnsi="Arial" w:cs="Arial"/>
        </w:rPr>
        <w:footnoteReference w:id="34"/>
      </w:r>
      <w:r w:rsidR="00365AE4" w:rsidRPr="008D0E89">
        <w:rPr>
          <w:rFonts w:ascii="Arial" w:hAnsi="Arial" w:cs="Arial"/>
        </w:rPr>
        <w:t>,</w:t>
      </w:r>
      <w:r w:rsidR="00C14D6D" w:rsidRPr="008D0E89">
        <w:rPr>
          <w:rFonts w:ascii="Arial" w:hAnsi="Arial" w:cs="Arial"/>
        </w:rPr>
        <w:t xml:space="preserve"> dofinansowanie jest przekazywane w kwocie wynikającej z sumy dekretacji na dokumentach księgowych, umieszczonych w załączniku do wniosku </w:t>
      </w:r>
      <w:r w:rsidR="00C14D6D" w:rsidRPr="008D0E89">
        <w:rPr>
          <w:rFonts w:ascii="Arial" w:hAnsi="Arial" w:cs="Arial"/>
        </w:rPr>
        <w:lastRenderedPageBreak/>
        <w:t xml:space="preserve">o płatność, natomiast w pozostałych przypadkach, w wysokości procentowego udziału w wydatkach kwalifikowalnych, określonego w § </w:t>
      </w:r>
      <w:r w:rsidR="008E0C1F" w:rsidRPr="008D0E89">
        <w:rPr>
          <w:rFonts w:ascii="Arial" w:hAnsi="Arial" w:cs="Arial"/>
        </w:rPr>
        <w:t>1</w:t>
      </w:r>
      <w:r w:rsidR="00C14D6D" w:rsidRPr="008D0E89">
        <w:rPr>
          <w:rFonts w:ascii="Arial" w:hAnsi="Arial" w:cs="Arial"/>
        </w:rPr>
        <w:t xml:space="preserve"> ust. 3 pkt 2 Umowy. </w:t>
      </w:r>
      <w:r w:rsidR="0093428F">
        <w:rPr>
          <w:rFonts w:ascii="Arial" w:hAnsi="Arial" w:cs="Arial"/>
        </w:rPr>
        <w:br/>
      </w:r>
      <w:r w:rsidR="00C14D6D" w:rsidRPr="008D0E89">
        <w:rPr>
          <w:rFonts w:ascii="Arial" w:hAnsi="Arial" w:cs="Arial"/>
        </w:rPr>
        <w:t xml:space="preserve">W ramach systemu płatności środków europejskich „z góry” (front loadingu) Beneficjent ma prawo do zastosowania na poziomie poszczególnych dokumentów księgowych lub wniosków o płatność zmienionego montażu finansowego wskazującego jako źródło finansowania środki </w:t>
      </w:r>
      <w:r w:rsidR="00523BF6" w:rsidRPr="008D0E89">
        <w:rPr>
          <w:rFonts w:ascii="Arial" w:hAnsi="Arial" w:cs="Arial"/>
        </w:rPr>
        <w:t>EFRR</w:t>
      </w:r>
      <w:r w:rsidR="00C14D6D" w:rsidRPr="008D0E89">
        <w:rPr>
          <w:rFonts w:ascii="Arial" w:hAnsi="Arial" w:cs="Arial"/>
        </w:rPr>
        <w:t xml:space="preserve"> w wysokości 85% wydatków kwalifikowalnych. Zmieniony montaż może być stosowany do momentu prze</w:t>
      </w:r>
      <w:r w:rsidR="00EA2D09" w:rsidRPr="008D0E89">
        <w:rPr>
          <w:rFonts w:ascii="Arial" w:hAnsi="Arial" w:cs="Arial"/>
        </w:rPr>
        <w:t>kazania na zlecenie Instytucji z</w:t>
      </w:r>
      <w:r w:rsidR="00C14D6D" w:rsidRPr="008D0E89">
        <w:rPr>
          <w:rFonts w:ascii="Arial" w:hAnsi="Arial" w:cs="Arial"/>
        </w:rPr>
        <w:t xml:space="preserve">arządzającej przez BGK 80% kwoty dofinansowania, o której mowa w § </w:t>
      </w:r>
      <w:r w:rsidR="008E0C1F" w:rsidRPr="008D0E89">
        <w:rPr>
          <w:rFonts w:ascii="Arial" w:hAnsi="Arial" w:cs="Arial"/>
        </w:rPr>
        <w:t>1</w:t>
      </w:r>
      <w:r w:rsidR="00C14D6D" w:rsidRPr="008D0E89">
        <w:rPr>
          <w:rFonts w:ascii="Arial" w:hAnsi="Arial" w:cs="Arial"/>
        </w:rPr>
        <w:t xml:space="preserve"> ust. 3 Umowy. Najpóźniej przedostatnim wnioskiem o </w:t>
      </w:r>
      <w:r w:rsidR="00EA2D09" w:rsidRPr="008D0E89">
        <w:rPr>
          <w:rFonts w:ascii="Arial" w:hAnsi="Arial" w:cs="Arial"/>
        </w:rPr>
        <w:t xml:space="preserve">płatność </w:t>
      </w:r>
      <w:r w:rsidR="00C14D6D" w:rsidRPr="008D0E89">
        <w:rPr>
          <w:rFonts w:ascii="Arial" w:hAnsi="Arial" w:cs="Arial"/>
        </w:rPr>
        <w:t>Beneficjent przywraca montaż finansowy wynikający z Umowy</w:t>
      </w:r>
      <w:r w:rsidR="000B726B" w:rsidRPr="008D0E89">
        <w:rPr>
          <w:rFonts w:ascii="Arial" w:hAnsi="Arial" w:cs="Arial"/>
        </w:rPr>
        <w:t>.</w:t>
      </w:r>
    </w:p>
    <w:p w14:paraId="0C997216" w14:textId="18C14EF4" w:rsidR="0079238D" w:rsidRPr="008D0E89" w:rsidRDefault="00BC32AC">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 xml:space="preserve">Beneficjent ma prawo wnieść w terminie 14 dni kalendarzowych od dnia otrzymania informacji, o której mowa w ust. </w:t>
      </w:r>
      <w:r w:rsidR="00486BEC" w:rsidRPr="008D0E89">
        <w:rPr>
          <w:rFonts w:ascii="Arial" w:hAnsi="Arial" w:cs="Arial"/>
        </w:rPr>
        <w:t>1</w:t>
      </w:r>
      <w:r w:rsidR="008E0C1F" w:rsidRPr="008D0E89">
        <w:rPr>
          <w:rFonts w:ascii="Arial" w:hAnsi="Arial" w:cs="Arial"/>
        </w:rPr>
        <w:t>3</w:t>
      </w:r>
      <w:r w:rsidRPr="008D0E89">
        <w:rPr>
          <w:rFonts w:ascii="Arial" w:hAnsi="Arial" w:cs="Arial"/>
        </w:rPr>
        <w:t>, zast</w:t>
      </w:r>
      <w:r w:rsidR="00557624" w:rsidRPr="008D0E89">
        <w:rPr>
          <w:rFonts w:ascii="Arial" w:hAnsi="Arial" w:cs="Arial"/>
        </w:rPr>
        <w:t>rzeżenia do ustaleń Instytucji z</w:t>
      </w:r>
      <w:r w:rsidRPr="008D0E89">
        <w:rPr>
          <w:rFonts w:ascii="Arial" w:hAnsi="Arial" w:cs="Arial"/>
        </w:rPr>
        <w:t>arządzającej w zakresie wydatków niekwalifikowalnych. Zapisy art. 2</w:t>
      </w:r>
      <w:r w:rsidR="00557624" w:rsidRPr="008D0E89">
        <w:rPr>
          <w:rFonts w:ascii="Arial" w:hAnsi="Arial" w:cs="Arial"/>
        </w:rPr>
        <w:t>7</w:t>
      </w:r>
      <w:r w:rsidRPr="008D0E89">
        <w:rPr>
          <w:rFonts w:ascii="Arial" w:hAnsi="Arial" w:cs="Arial"/>
        </w:rPr>
        <w:t xml:space="preserve"> ust. 2-12 ustawy wdrożeniowej stosuje się wówczas odpowiednio.</w:t>
      </w:r>
      <w:r w:rsidR="00557624" w:rsidRPr="008D0E89">
        <w:rPr>
          <w:rFonts w:ascii="Arial" w:hAnsi="Arial" w:cs="Arial"/>
        </w:rPr>
        <w:t xml:space="preserve"> G</w:t>
      </w:r>
      <w:r w:rsidR="003C3B91" w:rsidRPr="008D0E89">
        <w:rPr>
          <w:rFonts w:ascii="Arial" w:hAnsi="Arial" w:cs="Arial"/>
        </w:rPr>
        <w:t xml:space="preserve">dy Instytucja </w:t>
      </w:r>
      <w:r w:rsidR="00557624" w:rsidRPr="008D0E89">
        <w:rPr>
          <w:rFonts w:ascii="Arial" w:hAnsi="Arial" w:cs="Arial"/>
        </w:rPr>
        <w:t>z</w:t>
      </w:r>
      <w:r w:rsidR="003C3B91" w:rsidRPr="008D0E89">
        <w:rPr>
          <w:rFonts w:ascii="Arial" w:hAnsi="Arial" w:cs="Arial"/>
        </w:rPr>
        <w:t xml:space="preserve">arządzająca nie </w:t>
      </w:r>
      <w:r w:rsidR="00C1565B" w:rsidRPr="008D0E89">
        <w:rPr>
          <w:rFonts w:ascii="Arial" w:hAnsi="Arial" w:cs="Arial"/>
        </w:rPr>
        <w:t xml:space="preserve">uzna </w:t>
      </w:r>
      <w:r w:rsidR="00B8423F" w:rsidRPr="008D0E89">
        <w:rPr>
          <w:rFonts w:ascii="Arial" w:hAnsi="Arial" w:cs="Arial"/>
        </w:rPr>
        <w:t>zasadności</w:t>
      </w:r>
      <w:r w:rsidR="003C3B91" w:rsidRPr="008D0E89">
        <w:rPr>
          <w:rFonts w:ascii="Arial" w:hAnsi="Arial" w:cs="Arial"/>
        </w:rPr>
        <w:t xml:space="preserve"> ww. zastrzeżeń i Beneficjent nie zasto</w:t>
      </w:r>
      <w:r w:rsidR="00557624" w:rsidRPr="008D0E89">
        <w:rPr>
          <w:rFonts w:ascii="Arial" w:hAnsi="Arial" w:cs="Arial"/>
        </w:rPr>
        <w:t>suje się do zaleceń Instytucji z</w:t>
      </w:r>
      <w:r w:rsidR="003C3B91" w:rsidRPr="008D0E89">
        <w:rPr>
          <w:rFonts w:ascii="Arial" w:hAnsi="Arial" w:cs="Arial"/>
        </w:rPr>
        <w:t>arządzającej dotyczących sposobu skorygowania wydatków niekwalifikowalnych</w:t>
      </w:r>
      <w:r w:rsidR="004735DC" w:rsidRPr="008D0E89">
        <w:rPr>
          <w:rFonts w:ascii="Arial" w:hAnsi="Arial" w:cs="Arial"/>
        </w:rPr>
        <w:t xml:space="preserve"> </w:t>
      </w:r>
      <w:r w:rsidR="00974B74" w:rsidRPr="008D0E89">
        <w:rPr>
          <w:rFonts w:ascii="Arial" w:hAnsi="Arial" w:cs="Arial"/>
        </w:rPr>
        <w:t>w ramach dofinansowania udzielonego w formie zaliczki</w:t>
      </w:r>
      <w:r w:rsidR="003C3B91" w:rsidRPr="008D0E89">
        <w:rPr>
          <w:rFonts w:ascii="Arial" w:hAnsi="Arial" w:cs="Arial"/>
        </w:rPr>
        <w:t>, ma zastosowanie § 1</w:t>
      </w:r>
      <w:r w:rsidR="008E0C1F" w:rsidRPr="008D0E89">
        <w:rPr>
          <w:rFonts w:ascii="Arial" w:hAnsi="Arial" w:cs="Arial"/>
        </w:rPr>
        <w:t>7</w:t>
      </w:r>
      <w:r w:rsidR="003C3B91" w:rsidRPr="008D0E89">
        <w:rPr>
          <w:rFonts w:ascii="Arial" w:hAnsi="Arial" w:cs="Arial"/>
        </w:rPr>
        <w:t xml:space="preserve"> Umowy</w:t>
      </w:r>
      <w:r w:rsidR="0079238D" w:rsidRPr="008D0E89">
        <w:rPr>
          <w:rFonts w:ascii="Arial" w:hAnsi="Arial" w:cs="Arial"/>
        </w:rPr>
        <w:t xml:space="preserve">, przy czym ze względu na stwierdzenie nieprawidłowości przed zatwierdzeniem wniosku o płatność, wezwanie do zwrotu w trybie art. 207 ustawy o finansach publicznych nie jest równoznaczne z nałożeniem korekty finansowej. </w:t>
      </w:r>
    </w:p>
    <w:p w14:paraId="75BA6724" w14:textId="77777777" w:rsidR="0042412B" w:rsidRPr="008D0E89" w:rsidRDefault="00BF6419">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W przypadku stwierdzenia błędów formalnych, merytorycznych lub rachunkowych w zło</w:t>
      </w:r>
      <w:r w:rsidR="00562EBB" w:rsidRPr="008D0E89">
        <w:rPr>
          <w:rFonts w:ascii="Arial" w:hAnsi="Arial" w:cs="Arial"/>
        </w:rPr>
        <w:t xml:space="preserve">żonym </w:t>
      </w:r>
      <w:r w:rsidR="00557624" w:rsidRPr="008D0E89">
        <w:rPr>
          <w:rFonts w:ascii="Arial" w:hAnsi="Arial" w:cs="Arial"/>
        </w:rPr>
        <w:t>wniosku o płatność, Instytucja z</w:t>
      </w:r>
      <w:r w:rsidR="00562EBB" w:rsidRPr="008D0E89">
        <w:rPr>
          <w:rFonts w:ascii="Arial" w:hAnsi="Arial" w:cs="Arial"/>
        </w:rPr>
        <w:t xml:space="preserve">arządzająca </w:t>
      </w:r>
      <w:r w:rsidRPr="008D0E89">
        <w:rPr>
          <w:rFonts w:ascii="Arial" w:hAnsi="Arial" w:cs="Arial"/>
        </w:rPr>
        <w:t>wzywa Beneficjenta do poprawienia lub uzupełnienia wniosku bądź do złożenia dodatkowych wyjaśnień w termini</w:t>
      </w:r>
      <w:r w:rsidR="00557624" w:rsidRPr="008D0E89">
        <w:rPr>
          <w:rFonts w:ascii="Arial" w:hAnsi="Arial" w:cs="Arial"/>
        </w:rPr>
        <w:t>e wyznaczonym przez Instytucję z</w:t>
      </w:r>
      <w:r w:rsidRPr="008D0E89">
        <w:rPr>
          <w:rFonts w:ascii="Arial" w:hAnsi="Arial" w:cs="Arial"/>
        </w:rPr>
        <w:t>arządzającą. Powyższe nie wyklucza możliwości uzupełnienia lub poprawienia wniosku o</w:t>
      </w:r>
      <w:r w:rsidR="00CE0659" w:rsidRPr="008D0E89">
        <w:rPr>
          <w:rFonts w:ascii="Arial" w:hAnsi="Arial" w:cs="Arial"/>
        </w:rPr>
        <w:t xml:space="preserve"> płatność </w:t>
      </w:r>
      <w:r w:rsidR="00660467" w:rsidRPr="008D0E89">
        <w:rPr>
          <w:rFonts w:ascii="Arial" w:hAnsi="Arial" w:cs="Arial"/>
        </w:rPr>
        <w:t>przez In</w:t>
      </w:r>
      <w:r w:rsidR="00557624" w:rsidRPr="008D0E89">
        <w:rPr>
          <w:rFonts w:ascii="Arial" w:hAnsi="Arial" w:cs="Arial"/>
        </w:rPr>
        <w:t>stytucję z</w:t>
      </w:r>
      <w:r w:rsidR="00660467" w:rsidRPr="008D0E89">
        <w:rPr>
          <w:rFonts w:ascii="Arial" w:hAnsi="Arial" w:cs="Arial"/>
        </w:rPr>
        <w:t xml:space="preserve">arządzającą, </w:t>
      </w:r>
      <w:r w:rsidR="003C3B91" w:rsidRPr="008D0E89">
        <w:rPr>
          <w:rFonts w:ascii="Arial" w:hAnsi="Arial" w:cs="Arial"/>
        </w:rPr>
        <w:t xml:space="preserve">z zastrzeżeniem ust. </w:t>
      </w:r>
      <w:r w:rsidR="00C0389A" w:rsidRPr="008D0E89">
        <w:rPr>
          <w:rFonts w:ascii="Arial" w:hAnsi="Arial" w:cs="Arial"/>
        </w:rPr>
        <w:t>1</w:t>
      </w:r>
      <w:r w:rsidR="008E0C1F" w:rsidRPr="008D0E89">
        <w:rPr>
          <w:rFonts w:ascii="Arial" w:hAnsi="Arial" w:cs="Arial"/>
        </w:rPr>
        <w:t>9</w:t>
      </w:r>
      <w:r w:rsidRPr="008D0E89">
        <w:rPr>
          <w:rFonts w:ascii="Arial" w:hAnsi="Arial" w:cs="Arial"/>
        </w:rPr>
        <w:t xml:space="preserve">. </w:t>
      </w:r>
    </w:p>
    <w:p w14:paraId="0B13D647" w14:textId="77777777" w:rsidR="00BF6419" w:rsidRPr="008D0E89" w:rsidRDefault="00557624">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Instytucja z</w:t>
      </w:r>
      <w:r w:rsidR="00BF6419" w:rsidRPr="008D0E89">
        <w:rPr>
          <w:rFonts w:ascii="Arial" w:hAnsi="Arial" w:cs="Arial"/>
        </w:rPr>
        <w:t>arządzająca nie może poprawiać lub uzupełniać:</w:t>
      </w:r>
    </w:p>
    <w:p w14:paraId="1310218F" w14:textId="77777777" w:rsidR="00BF6419" w:rsidRPr="008D0E89" w:rsidRDefault="00BF6419">
      <w:pPr>
        <w:pStyle w:val="Akapitzlist"/>
        <w:numPr>
          <w:ilvl w:val="1"/>
          <w:numId w:val="58"/>
        </w:numPr>
        <w:spacing w:before="120" w:after="120" w:line="276" w:lineRule="auto"/>
        <w:ind w:left="993" w:hanging="426"/>
        <w:contextualSpacing w:val="0"/>
        <w:rPr>
          <w:rFonts w:ascii="Arial" w:hAnsi="Arial" w:cs="Arial"/>
        </w:rPr>
      </w:pPr>
      <w:r w:rsidRPr="008D0E89">
        <w:rPr>
          <w:rFonts w:ascii="Arial" w:hAnsi="Arial" w:cs="Arial"/>
        </w:rPr>
        <w:t xml:space="preserve">zestawienia dokumentów potwierdzających </w:t>
      </w:r>
      <w:r w:rsidR="00BC32AC" w:rsidRPr="008D0E89">
        <w:rPr>
          <w:rFonts w:ascii="Arial" w:hAnsi="Arial" w:cs="Arial"/>
        </w:rPr>
        <w:t xml:space="preserve">wydatki </w:t>
      </w:r>
      <w:r w:rsidRPr="008D0E89">
        <w:rPr>
          <w:rFonts w:ascii="Arial" w:hAnsi="Arial" w:cs="Arial"/>
        </w:rPr>
        <w:t>poniesione i objęte wnioskiem o płatność, o ile nie dotyczy to oczywistych pomyłek pisarskich i pomyłek rachunkowych,</w:t>
      </w:r>
    </w:p>
    <w:p w14:paraId="6CE43487" w14:textId="4AFEB16B" w:rsidR="00BF6419" w:rsidRPr="008D0E89" w:rsidRDefault="00BF6419">
      <w:pPr>
        <w:pStyle w:val="Akapitzlist"/>
        <w:numPr>
          <w:ilvl w:val="1"/>
          <w:numId w:val="58"/>
        </w:numPr>
        <w:spacing w:before="120" w:after="120" w:line="276" w:lineRule="auto"/>
        <w:ind w:left="993" w:hanging="426"/>
        <w:contextualSpacing w:val="0"/>
        <w:rPr>
          <w:rFonts w:ascii="Arial" w:hAnsi="Arial" w:cs="Arial"/>
        </w:rPr>
      </w:pPr>
      <w:r w:rsidRPr="008D0E89">
        <w:rPr>
          <w:rFonts w:ascii="Arial" w:hAnsi="Arial" w:cs="Arial"/>
        </w:rPr>
        <w:t>załączonych dokumentów potwierdzających poniesione wydatki, o ile nie dotyczy to oczywistych omyłek w opisie załączonych dokumentów.</w:t>
      </w:r>
    </w:p>
    <w:p w14:paraId="09C0071F" w14:textId="27E93A5A" w:rsidR="00BF6419" w:rsidRPr="008D0E89" w:rsidRDefault="00BF6419">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Beneficjent zobowiązuje się do rozliczenia całości udzielonego dofinansowania wnioskiem o płatność końcową.</w:t>
      </w:r>
    </w:p>
    <w:p w14:paraId="26DDEF47" w14:textId="0EFB5EB1" w:rsidR="00BF6419" w:rsidRDefault="00BF6419">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 xml:space="preserve">Beneficjent składa wniosek o </w:t>
      </w:r>
      <w:r w:rsidR="00557624" w:rsidRPr="008D0E89">
        <w:rPr>
          <w:rFonts w:ascii="Arial" w:hAnsi="Arial" w:cs="Arial"/>
        </w:rPr>
        <w:t>płatność końcową do Instytucji zarządzającej</w:t>
      </w:r>
      <w:r w:rsidRPr="008D0E89">
        <w:rPr>
          <w:rFonts w:ascii="Arial" w:hAnsi="Arial" w:cs="Arial"/>
        </w:rPr>
        <w:t xml:space="preserve"> w terminie do </w:t>
      </w:r>
      <w:r w:rsidR="00C170FF" w:rsidRPr="008D0E89">
        <w:rPr>
          <w:rFonts w:ascii="Arial" w:hAnsi="Arial" w:cs="Arial"/>
        </w:rPr>
        <w:t>3</w:t>
      </w:r>
      <w:r w:rsidRPr="008D0E89">
        <w:rPr>
          <w:rFonts w:ascii="Arial" w:hAnsi="Arial" w:cs="Arial"/>
        </w:rPr>
        <w:t xml:space="preserve">0 dni od dnia zakończenia realizacji Projektu, określonego w § </w:t>
      </w:r>
      <w:r w:rsidR="008E0C1F" w:rsidRPr="008D0E89">
        <w:rPr>
          <w:rFonts w:ascii="Arial" w:hAnsi="Arial" w:cs="Arial"/>
        </w:rPr>
        <w:t>2</w:t>
      </w:r>
      <w:r w:rsidR="00906B7D" w:rsidRPr="008D0E89">
        <w:rPr>
          <w:rFonts w:ascii="Arial" w:hAnsi="Arial" w:cs="Arial"/>
        </w:rPr>
        <w:t xml:space="preserve"> ust. 1 pkt 2</w:t>
      </w:r>
      <w:r w:rsidR="00A962B4" w:rsidRPr="008D0E89">
        <w:rPr>
          <w:rFonts w:ascii="Arial" w:hAnsi="Arial" w:cs="Arial"/>
        </w:rPr>
        <w:t xml:space="preserve"> </w:t>
      </w:r>
      <w:r w:rsidRPr="008D0E89">
        <w:rPr>
          <w:rFonts w:ascii="Arial" w:hAnsi="Arial" w:cs="Arial"/>
        </w:rPr>
        <w:t xml:space="preserve">Umowy. </w:t>
      </w:r>
      <w:r w:rsidR="003C3B91" w:rsidRPr="008D0E89">
        <w:rPr>
          <w:rFonts w:ascii="Arial" w:hAnsi="Arial" w:cs="Arial"/>
        </w:rPr>
        <w:t xml:space="preserve">W przypadku zakończenia realizacji Projektu przed zawarciem Umowy, Beneficjent składa wniosek o płatność końcową w terminie do </w:t>
      </w:r>
      <w:r w:rsidR="00C170FF" w:rsidRPr="008D0E89">
        <w:rPr>
          <w:rFonts w:ascii="Arial" w:hAnsi="Arial" w:cs="Arial"/>
        </w:rPr>
        <w:t>3</w:t>
      </w:r>
      <w:r w:rsidR="003C3B91" w:rsidRPr="008D0E89">
        <w:rPr>
          <w:rFonts w:ascii="Arial" w:hAnsi="Arial" w:cs="Arial"/>
        </w:rPr>
        <w:t xml:space="preserve">0 dni od </w:t>
      </w:r>
      <w:r w:rsidR="003C3B91" w:rsidRPr="008D0E89">
        <w:rPr>
          <w:rFonts w:ascii="Arial" w:hAnsi="Arial" w:cs="Arial"/>
        </w:rPr>
        <w:lastRenderedPageBreak/>
        <w:t xml:space="preserve">dnia zawarcia Umowy, jednak nie wcześniej niż po wniesieniu prawidłowo ustanowionego zabezpieczenia, o którym mowa w § </w:t>
      </w:r>
      <w:r w:rsidR="008E0C1F" w:rsidRPr="008D0E89">
        <w:rPr>
          <w:rFonts w:ascii="Arial" w:hAnsi="Arial" w:cs="Arial"/>
        </w:rPr>
        <w:t>9</w:t>
      </w:r>
      <w:r w:rsidR="003C3B91" w:rsidRPr="008D0E89">
        <w:rPr>
          <w:rFonts w:ascii="Arial" w:hAnsi="Arial" w:cs="Arial"/>
        </w:rPr>
        <w:t xml:space="preserve"> Umowy</w:t>
      </w:r>
      <w:r w:rsidR="00AA1BDF" w:rsidRPr="008D0E89">
        <w:rPr>
          <w:rFonts w:ascii="Arial" w:hAnsi="Arial" w:cs="Arial"/>
        </w:rPr>
        <w:t xml:space="preserve"> (jeśli dotyczy)</w:t>
      </w:r>
      <w:r w:rsidR="003C3B91" w:rsidRPr="008D0E89">
        <w:rPr>
          <w:rFonts w:ascii="Arial" w:hAnsi="Arial" w:cs="Arial"/>
        </w:rPr>
        <w:t>.</w:t>
      </w:r>
    </w:p>
    <w:p w14:paraId="2CFDD5D3" w14:textId="2305B3B1" w:rsidR="00E25DE7" w:rsidRPr="00C80AA4" w:rsidRDefault="00BF6419">
      <w:pPr>
        <w:pStyle w:val="Akapitzlist"/>
        <w:numPr>
          <w:ilvl w:val="3"/>
          <w:numId w:val="56"/>
        </w:numPr>
        <w:spacing w:before="120" w:after="120" w:line="276" w:lineRule="auto"/>
        <w:ind w:left="426" w:hanging="426"/>
        <w:contextualSpacing w:val="0"/>
        <w:rPr>
          <w:rFonts w:ascii="Arial" w:hAnsi="Arial" w:cs="Arial"/>
        </w:rPr>
      </w:pPr>
      <w:r w:rsidRPr="00C80AA4">
        <w:rPr>
          <w:rFonts w:ascii="Arial" w:hAnsi="Arial" w:cs="Arial"/>
        </w:rPr>
        <w:t xml:space="preserve">Płatność końcowa, w wysokości co najmniej </w:t>
      </w:r>
      <w:r w:rsidR="00AF3ECA" w:rsidRPr="00C80AA4">
        <w:rPr>
          <w:rFonts w:ascii="Arial" w:hAnsi="Arial" w:cs="Arial"/>
        </w:rPr>
        <w:t>5</w:t>
      </w:r>
      <w:r w:rsidRPr="00C80AA4">
        <w:rPr>
          <w:rFonts w:ascii="Arial" w:hAnsi="Arial" w:cs="Arial"/>
        </w:rPr>
        <w:t xml:space="preserve">% </w:t>
      </w:r>
      <w:r w:rsidR="00906B7D" w:rsidRPr="00C80AA4">
        <w:rPr>
          <w:rFonts w:ascii="Arial" w:hAnsi="Arial" w:cs="Arial"/>
        </w:rPr>
        <w:t>całkowitej</w:t>
      </w:r>
      <w:r w:rsidRPr="00C80AA4">
        <w:rPr>
          <w:rFonts w:ascii="Arial" w:hAnsi="Arial" w:cs="Arial"/>
        </w:rPr>
        <w:t xml:space="preserve"> kwoty dofinansowania, o której mowa w </w:t>
      </w:r>
      <w:r w:rsidR="00906B7D" w:rsidRPr="00C80AA4">
        <w:rPr>
          <w:rFonts w:ascii="Arial" w:hAnsi="Arial" w:cs="Arial"/>
        </w:rPr>
        <w:t xml:space="preserve">§ </w:t>
      </w:r>
      <w:r w:rsidR="008E0C1F" w:rsidRPr="00C80AA4">
        <w:rPr>
          <w:rFonts w:ascii="Arial" w:hAnsi="Arial" w:cs="Arial"/>
        </w:rPr>
        <w:t>1</w:t>
      </w:r>
      <w:r w:rsidR="00906B7D" w:rsidRPr="00C80AA4">
        <w:rPr>
          <w:rFonts w:ascii="Arial" w:hAnsi="Arial" w:cs="Arial"/>
        </w:rPr>
        <w:t xml:space="preserve"> ust. 3</w:t>
      </w:r>
      <w:r w:rsidRPr="00C80AA4">
        <w:rPr>
          <w:rFonts w:ascii="Arial" w:hAnsi="Arial" w:cs="Arial"/>
        </w:rPr>
        <w:t xml:space="preserve"> Umowy, zostanie przekazana przelewem na rachunek</w:t>
      </w:r>
      <w:r w:rsidR="004735DC" w:rsidRPr="00C80AA4">
        <w:rPr>
          <w:rFonts w:ascii="Arial" w:hAnsi="Arial" w:cs="Arial"/>
        </w:rPr>
        <w:t xml:space="preserve"> </w:t>
      </w:r>
      <w:r w:rsidR="00B10AAE" w:rsidRPr="00C80AA4">
        <w:rPr>
          <w:rFonts w:ascii="Arial" w:hAnsi="Arial" w:cs="Arial"/>
        </w:rPr>
        <w:t>płatniczy</w:t>
      </w:r>
      <w:r w:rsidR="004735DC" w:rsidRPr="00C80AA4">
        <w:rPr>
          <w:rFonts w:ascii="Arial" w:hAnsi="Arial" w:cs="Arial"/>
        </w:rPr>
        <w:t xml:space="preserve"> </w:t>
      </w:r>
      <w:r w:rsidRPr="00C80AA4">
        <w:rPr>
          <w:rFonts w:ascii="Arial" w:hAnsi="Arial" w:cs="Arial"/>
        </w:rPr>
        <w:t xml:space="preserve">wskazany przez Beneficjenta, po </w:t>
      </w:r>
      <w:r w:rsidR="00557624" w:rsidRPr="00C80AA4">
        <w:rPr>
          <w:rFonts w:ascii="Arial" w:hAnsi="Arial" w:cs="Arial"/>
        </w:rPr>
        <w:t xml:space="preserve">zatwierdzeniu przez Instytucję zarządzającą </w:t>
      </w:r>
      <w:r w:rsidRPr="00C80AA4">
        <w:rPr>
          <w:rFonts w:ascii="Arial" w:hAnsi="Arial" w:cs="Arial"/>
        </w:rPr>
        <w:t>wniosku o płatność końcową, poświadczeniu ujętych w nim poniesionych wydatków oraz zatwierdzeniu części sprawozdawczej.</w:t>
      </w:r>
    </w:p>
    <w:p w14:paraId="2100D6A5" w14:textId="77777777" w:rsidR="00E72924" w:rsidRPr="008D0E89" w:rsidRDefault="00E53836">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W przypadku braku wystarczających środków n</w:t>
      </w:r>
      <w:r w:rsidR="00557624" w:rsidRPr="008D0E89">
        <w:rPr>
          <w:rFonts w:ascii="Arial" w:hAnsi="Arial" w:cs="Arial"/>
        </w:rPr>
        <w:t>a rachunku bankowym Instytucji z</w:t>
      </w:r>
      <w:r w:rsidRPr="008D0E89">
        <w:rPr>
          <w:rFonts w:ascii="Arial" w:hAnsi="Arial" w:cs="Arial"/>
        </w:rPr>
        <w:t xml:space="preserve">arządzającej (dotyczy współfinansowania z budżetu państwa), z którego dokonywana jest płatność, dofinansowanie zostanie wypłacone Beneficjentowi niezwłocznie po wpływie w niezbędnej wysokości środków dotacji celowej </w:t>
      </w:r>
      <w:r w:rsidR="00557624" w:rsidRPr="008D0E89">
        <w:rPr>
          <w:rFonts w:ascii="Arial" w:hAnsi="Arial" w:cs="Arial"/>
        </w:rPr>
        <w:t>na rachunek bankowy Instytucji z</w:t>
      </w:r>
      <w:r w:rsidRPr="008D0E89">
        <w:rPr>
          <w:rFonts w:ascii="Arial" w:hAnsi="Arial" w:cs="Arial"/>
        </w:rPr>
        <w:t xml:space="preserve">arządzającej. </w:t>
      </w:r>
      <w:r w:rsidR="00557624" w:rsidRPr="008D0E89">
        <w:rPr>
          <w:rFonts w:ascii="Arial" w:hAnsi="Arial" w:cs="Arial"/>
        </w:rPr>
        <w:t>Instytucja z</w:t>
      </w:r>
      <w:r w:rsidRPr="008D0E89">
        <w:rPr>
          <w:rFonts w:ascii="Arial" w:hAnsi="Arial" w:cs="Arial"/>
        </w:rPr>
        <w:t xml:space="preserve">arządzająca nie odpowiada za brak płynności finansowej na rachunku Ministra Finansów w BGK, z którego dokonywana jest wypłata środków z </w:t>
      </w:r>
      <w:r w:rsidR="00523BF6" w:rsidRPr="008D0E89">
        <w:rPr>
          <w:rFonts w:ascii="Arial" w:hAnsi="Arial" w:cs="Arial"/>
        </w:rPr>
        <w:t>EFRR</w:t>
      </w:r>
      <w:r w:rsidRPr="008D0E89">
        <w:rPr>
          <w:rFonts w:ascii="Arial" w:hAnsi="Arial" w:cs="Arial"/>
        </w:rPr>
        <w:t>.</w:t>
      </w:r>
    </w:p>
    <w:p w14:paraId="44A1C1CD" w14:textId="14B857D9" w:rsidR="00864A69" w:rsidRPr="008D0E89" w:rsidRDefault="00E72924">
      <w:pPr>
        <w:pStyle w:val="Akapitzlist"/>
        <w:numPr>
          <w:ilvl w:val="3"/>
          <w:numId w:val="56"/>
        </w:numPr>
        <w:spacing w:before="120" w:after="120" w:line="276" w:lineRule="auto"/>
        <w:ind w:left="426" w:hanging="426"/>
        <w:contextualSpacing w:val="0"/>
        <w:rPr>
          <w:rFonts w:ascii="Arial" w:hAnsi="Arial" w:cs="Arial"/>
        </w:rPr>
      </w:pPr>
      <w:r w:rsidRPr="008D0E89">
        <w:rPr>
          <w:rFonts w:ascii="Arial" w:hAnsi="Arial" w:cs="Arial"/>
        </w:rPr>
        <w:t xml:space="preserve">Uznanie wydatków za kwalifikowalne na podstawie zatwierdzonego wniosku o płatność nie wyklucza stwierdzenia </w:t>
      </w:r>
      <w:r w:rsidR="009001D7" w:rsidRPr="008D0E89">
        <w:rPr>
          <w:rFonts w:ascii="Arial" w:hAnsi="Arial" w:cs="Arial"/>
        </w:rPr>
        <w:t>niekwalifikowalności</w:t>
      </w:r>
      <w:r w:rsidRPr="008D0E89">
        <w:rPr>
          <w:rFonts w:ascii="Arial" w:hAnsi="Arial" w:cs="Arial"/>
        </w:rPr>
        <w:t xml:space="preserve"> tych wydatków w okresie</w:t>
      </w:r>
      <w:r w:rsidR="000C7EB7" w:rsidRPr="008D0E89">
        <w:rPr>
          <w:rFonts w:ascii="Arial" w:hAnsi="Arial" w:cs="Arial"/>
        </w:rPr>
        <w:t xml:space="preserve"> obowiązywania Umowy</w:t>
      </w:r>
      <w:r w:rsidRPr="008D0E89">
        <w:rPr>
          <w:rFonts w:ascii="Arial" w:hAnsi="Arial" w:cs="Arial"/>
        </w:rPr>
        <w:t xml:space="preserve">. </w:t>
      </w:r>
    </w:p>
    <w:p w14:paraId="2C67988B" w14:textId="7F0EDF98" w:rsidR="00BE69AA"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1E224E" w:rsidRPr="008D0E89">
        <w:rPr>
          <w:rFonts w:ascii="Arial" w:hAnsi="Arial" w:cs="Arial"/>
        </w:rPr>
        <w:t>9</w:t>
      </w:r>
      <w:r w:rsidRPr="008D0E89">
        <w:rPr>
          <w:rFonts w:ascii="Arial" w:hAnsi="Arial" w:cs="Arial"/>
        </w:rPr>
        <w:t xml:space="preserve">. </w:t>
      </w:r>
      <w:r w:rsidR="00C16A41" w:rsidRPr="008D0E89">
        <w:rPr>
          <w:rFonts w:ascii="Arial" w:hAnsi="Arial" w:cs="Arial"/>
        </w:rPr>
        <w:t>Zabezpieczenie prawidłowej realizacji Umowy</w:t>
      </w:r>
      <w:r w:rsidRPr="008D0E89">
        <w:rPr>
          <w:rFonts w:ascii="Arial" w:hAnsi="Arial" w:cs="Arial"/>
          <w:vertAlign w:val="superscript"/>
        </w:rPr>
        <w:footnoteReference w:id="35"/>
      </w:r>
    </w:p>
    <w:p w14:paraId="1D53E836" w14:textId="77777777" w:rsidR="0097214F" w:rsidRPr="008D0E89" w:rsidRDefault="0097214F">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B</w:t>
      </w:r>
      <w:r w:rsidR="00060376" w:rsidRPr="008D0E89">
        <w:rPr>
          <w:rFonts w:ascii="Arial" w:hAnsi="Arial" w:cs="Arial"/>
        </w:rPr>
        <w:t>eneficjent wnosi do Instytucji z</w:t>
      </w:r>
      <w:r w:rsidRPr="008D0E89">
        <w:rPr>
          <w:rFonts w:ascii="Arial" w:hAnsi="Arial" w:cs="Arial"/>
        </w:rPr>
        <w:t>arządzającej poprawnie ustanowione zabezpieczenie prawidłowej realizacji Umowy nie później niż w terminie do 30 dni od</w:t>
      </w:r>
      <w:r w:rsidR="00700B33" w:rsidRPr="008D0E89">
        <w:rPr>
          <w:rFonts w:ascii="Arial" w:hAnsi="Arial" w:cs="Arial"/>
        </w:rPr>
        <w:t xml:space="preserve"> zawarcia Umowy</w:t>
      </w:r>
      <w:r w:rsidRPr="008D0E89">
        <w:rPr>
          <w:rFonts w:ascii="Arial" w:hAnsi="Arial" w:cs="Arial"/>
        </w:rPr>
        <w:t xml:space="preserve">, na kwotę nie mniejszą niż wysokość łącznej kwoty dofinansowania, o której mowa w § </w:t>
      </w:r>
      <w:r w:rsidR="00A90638" w:rsidRPr="008D0E89">
        <w:rPr>
          <w:rFonts w:ascii="Arial" w:hAnsi="Arial" w:cs="Arial"/>
        </w:rPr>
        <w:t>1</w:t>
      </w:r>
      <w:r w:rsidRPr="008D0E89">
        <w:rPr>
          <w:rFonts w:ascii="Arial" w:hAnsi="Arial" w:cs="Arial"/>
        </w:rPr>
        <w:t xml:space="preserve"> ust. 3 Umowy. </w:t>
      </w:r>
      <w:r w:rsidR="007D7995" w:rsidRPr="008D0E89">
        <w:rPr>
          <w:rFonts w:ascii="Arial" w:hAnsi="Arial" w:cs="Arial"/>
        </w:rPr>
        <w:t>W przypadku wystąpienia siły wyższej</w:t>
      </w:r>
      <w:r w:rsidR="00365EFD" w:rsidRPr="008D0E89">
        <w:rPr>
          <w:rFonts w:ascii="Arial" w:hAnsi="Arial" w:cs="Arial"/>
        </w:rPr>
        <w:t>,</w:t>
      </w:r>
      <w:r w:rsidR="007D7995" w:rsidRPr="008D0E89">
        <w:rPr>
          <w:rFonts w:ascii="Arial" w:hAnsi="Arial" w:cs="Arial"/>
        </w:rPr>
        <w:t xml:space="preserve"> Beneficjent może wnieść zabezpieczenie w terminie późniejszym, uzgodnionym z Instytucją </w:t>
      </w:r>
      <w:r w:rsidR="00060376" w:rsidRPr="008D0E89">
        <w:rPr>
          <w:rFonts w:ascii="Arial" w:hAnsi="Arial" w:cs="Arial"/>
        </w:rPr>
        <w:t>z</w:t>
      </w:r>
      <w:r w:rsidR="007D7995" w:rsidRPr="008D0E89">
        <w:rPr>
          <w:rFonts w:ascii="Arial" w:hAnsi="Arial" w:cs="Arial"/>
        </w:rPr>
        <w:t xml:space="preserve">arządzającą, w siedzibie tej </w:t>
      </w:r>
      <w:r w:rsidR="00060376" w:rsidRPr="008D0E89">
        <w:rPr>
          <w:rFonts w:ascii="Arial" w:hAnsi="Arial" w:cs="Arial"/>
        </w:rPr>
        <w:t>instytucji l</w:t>
      </w:r>
      <w:r w:rsidR="007D7995" w:rsidRPr="008D0E89">
        <w:rPr>
          <w:rFonts w:ascii="Arial" w:hAnsi="Arial" w:cs="Arial"/>
        </w:rPr>
        <w:t>ub przesłać pocztą z notarialnym poświadczeniem.</w:t>
      </w:r>
    </w:p>
    <w:p w14:paraId="37001FAF" w14:textId="2068CAE2" w:rsidR="002E0014" w:rsidRPr="008D0E89" w:rsidRDefault="002E0014">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 xml:space="preserve">Zabezpieczenie jest ustanawiane w formie </w:t>
      </w:r>
      <w:r w:rsidR="00EC1DB5">
        <w:rPr>
          <w:rFonts w:ascii="Arial" w:hAnsi="Arial" w:cs="Arial"/>
        </w:rPr>
        <w:t xml:space="preserve">uzgodnionej między Beneficjentem i Instytucją zarządzającą na zasadach wynikających z § 5 </w:t>
      </w:r>
      <w:r w:rsidR="00EC1DB5" w:rsidRPr="00EC1DB5">
        <w:rPr>
          <w:rFonts w:ascii="Arial" w:hAnsi="Arial" w:cs="Arial"/>
        </w:rPr>
        <w:t>rozporządzenia ws. zaliczek</w:t>
      </w:r>
      <w:r w:rsidR="00EC1DB5">
        <w:rPr>
          <w:rFonts w:ascii="Arial" w:hAnsi="Arial" w:cs="Arial"/>
        </w:rPr>
        <w:t>.</w:t>
      </w:r>
      <w:r w:rsidR="00E27A03" w:rsidRPr="00E27A03">
        <w:t xml:space="preserve"> </w:t>
      </w:r>
      <w:r w:rsidR="00E27A03" w:rsidRPr="00E27A03">
        <w:rPr>
          <w:rFonts w:ascii="Arial" w:hAnsi="Arial" w:cs="Arial"/>
        </w:rPr>
        <w:t>Koszty zabezpieczenia ponosi Beneficjent</w:t>
      </w:r>
      <w:r w:rsidR="00C80AA4">
        <w:rPr>
          <w:rFonts w:ascii="Arial" w:hAnsi="Arial" w:cs="Arial"/>
        </w:rPr>
        <w:t>.</w:t>
      </w:r>
      <w:r w:rsidR="00E27A03" w:rsidRPr="00E27A03" w:rsidDel="00EC1DB5">
        <w:rPr>
          <w:rFonts w:ascii="Arial" w:hAnsi="Arial" w:cs="Arial"/>
        </w:rPr>
        <w:t xml:space="preserve"> </w:t>
      </w:r>
    </w:p>
    <w:p w14:paraId="20D3E493" w14:textId="77777777" w:rsidR="0097214F" w:rsidRPr="008D0E89" w:rsidRDefault="0097214F">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Zabezpieczenie ustanawiane jest na okres od dnia zawarcia Umowy do</w:t>
      </w:r>
      <w:r w:rsidR="00216180" w:rsidRPr="008D0E89">
        <w:rPr>
          <w:rFonts w:ascii="Arial" w:hAnsi="Arial" w:cs="Arial"/>
        </w:rPr>
        <w:t xml:space="preserve"> upływu okresu trwałości Projektu</w:t>
      </w:r>
      <w:r w:rsidR="00060376" w:rsidRPr="008D0E89">
        <w:rPr>
          <w:rFonts w:ascii="Arial" w:hAnsi="Arial" w:cs="Arial"/>
        </w:rPr>
        <w:t>, o którym mowa w § 1</w:t>
      </w:r>
      <w:r w:rsidR="0038243F" w:rsidRPr="008D0E89">
        <w:rPr>
          <w:rFonts w:ascii="Arial" w:hAnsi="Arial" w:cs="Arial"/>
        </w:rPr>
        <w:t>6</w:t>
      </w:r>
      <w:r w:rsidR="00060376" w:rsidRPr="008D0E89">
        <w:rPr>
          <w:rFonts w:ascii="Arial" w:hAnsi="Arial" w:cs="Arial"/>
        </w:rPr>
        <w:t xml:space="preserve"> Umowy</w:t>
      </w:r>
      <w:r w:rsidR="00216180" w:rsidRPr="008D0E89">
        <w:rPr>
          <w:rFonts w:ascii="Arial" w:hAnsi="Arial" w:cs="Arial"/>
        </w:rPr>
        <w:t xml:space="preserve">. </w:t>
      </w:r>
    </w:p>
    <w:p w14:paraId="7BF4A25B" w14:textId="0F814DA8" w:rsidR="004954FC" w:rsidRPr="008D0E89" w:rsidRDefault="0097214F">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t xml:space="preserve">W przypadku prawidłowego wypełnienia przez Beneficjenta wszelkich zobowiązań określonych </w:t>
      </w:r>
      <w:r w:rsidR="00060376" w:rsidRPr="008D0E89">
        <w:rPr>
          <w:rFonts w:ascii="Arial" w:hAnsi="Arial" w:cs="Arial"/>
        </w:rPr>
        <w:t>w Umowie, Instytucja z</w:t>
      </w:r>
      <w:r w:rsidRPr="008D0E89">
        <w:rPr>
          <w:rFonts w:ascii="Arial" w:hAnsi="Arial" w:cs="Arial"/>
        </w:rPr>
        <w:t xml:space="preserve">arządzająca zwróci Beneficjentowi ustanowione zabezpieczenie lub </w:t>
      </w:r>
      <w:r w:rsidR="005B6646" w:rsidRPr="008D0E89">
        <w:rPr>
          <w:rFonts w:ascii="Arial" w:hAnsi="Arial" w:cs="Arial"/>
        </w:rPr>
        <w:t>zniszczy je</w:t>
      </w:r>
      <w:r w:rsidRPr="008D0E89">
        <w:rPr>
          <w:rFonts w:ascii="Arial" w:hAnsi="Arial" w:cs="Arial"/>
        </w:rPr>
        <w:t xml:space="preserve"> komisyjn</w:t>
      </w:r>
      <w:r w:rsidR="005B6646" w:rsidRPr="008D0E89">
        <w:rPr>
          <w:rFonts w:ascii="Arial" w:hAnsi="Arial" w:cs="Arial"/>
        </w:rPr>
        <w:t>ie</w:t>
      </w:r>
      <w:r w:rsidRPr="008D0E89">
        <w:rPr>
          <w:rFonts w:ascii="Arial" w:hAnsi="Arial" w:cs="Arial"/>
        </w:rPr>
        <w:t xml:space="preserve"> po upływi</w:t>
      </w:r>
      <w:r w:rsidR="00216180" w:rsidRPr="008D0E89">
        <w:rPr>
          <w:rFonts w:ascii="Arial" w:hAnsi="Arial" w:cs="Arial"/>
        </w:rPr>
        <w:t xml:space="preserve">e </w:t>
      </w:r>
      <w:r w:rsidR="00B075CE" w:rsidRPr="008D0E89">
        <w:rPr>
          <w:rFonts w:ascii="Arial" w:hAnsi="Arial" w:cs="Arial"/>
        </w:rPr>
        <w:t xml:space="preserve">okresu, o którym mowa w ust. </w:t>
      </w:r>
      <w:r w:rsidR="00937DF7">
        <w:rPr>
          <w:rFonts w:ascii="Arial" w:hAnsi="Arial" w:cs="Arial"/>
        </w:rPr>
        <w:t>3</w:t>
      </w:r>
      <w:r w:rsidR="00060376" w:rsidRPr="008D0E89">
        <w:rPr>
          <w:rFonts w:ascii="Arial" w:hAnsi="Arial" w:cs="Arial"/>
        </w:rPr>
        <w:t xml:space="preserve">, z zastrzeżeniem </w:t>
      </w:r>
      <w:r w:rsidR="00B075CE" w:rsidRPr="008D0E89">
        <w:rPr>
          <w:rFonts w:ascii="Arial" w:hAnsi="Arial" w:cs="Arial"/>
        </w:rPr>
        <w:t xml:space="preserve">ust. </w:t>
      </w:r>
      <w:r w:rsidR="00937DF7">
        <w:rPr>
          <w:rFonts w:ascii="Arial" w:hAnsi="Arial" w:cs="Arial"/>
        </w:rPr>
        <w:t>5</w:t>
      </w:r>
      <w:r w:rsidR="00B075CE" w:rsidRPr="008D0E89">
        <w:rPr>
          <w:rFonts w:ascii="Arial" w:hAnsi="Arial" w:cs="Arial"/>
        </w:rPr>
        <w:t>.</w:t>
      </w:r>
    </w:p>
    <w:p w14:paraId="415DE77B" w14:textId="762A8187" w:rsidR="00864A69" w:rsidRPr="00C80AA4" w:rsidRDefault="00B075CE">
      <w:pPr>
        <w:pStyle w:val="Akapitzlist"/>
        <w:numPr>
          <w:ilvl w:val="3"/>
          <w:numId w:val="46"/>
        </w:numPr>
        <w:spacing w:before="120" w:after="120" w:line="276" w:lineRule="auto"/>
        <w:ind w:left="284" w:hanging="284"/>
        <w:contextualSpacing w:val="0"/>
        <w:rPr>
          <w:rFonts w:ascii="Arial" w:hAnsi="Arial" w:cs="Arial"/>
        </w:rPr>
      </w:pPr>
      <w:r w:rsidRPr="008D0E89">
        <w:rPr>
          <w:rFonts w:ascii="Arial" w:hAnsi="Arial" w:cs="Arial"/>
        </w:rPr>
        <w:lastRenderedPageBreak/>
        <w:t>W przypadku wszczęcia postępowania administracyjnego w celu wydania decyzji o zwrocie środków, o której mowa w § 1</w:t>
      </w:r>
      <w:r w:rsidR="0038243F" w:rsidRPr="008D0E89">
        <w:rPr>
          <w:rFonts w:ascii="Arial" w:hAnsi="Arial" w:cs="Arial"/>
        </w:rPr>
        <w:t>7</w:t>
      </w:r>
      <w:r w:rsidRPr="008D0E89">
        <w:rPr>
          <w:rFonts w:ascii="Arial" w:hAnsi="Arial" w:cs="Arial"/>
        </w:rPr>
        <w:t xml:space="preserve"> ust. 3 Umowy lub wszczęcia postępowania sądowo-administracyjnego w wyniku zaskarżenia ww. decyzji, lub w przypadku wszczęcia egzekucji administracyjnej, zwrot zabezpieczenia </w:t>
      </w:r>
      <w:r w:rsidR="00CE4FC2" w:rsidRPr="008D0E89">
        <w:rPr>
          <w:rFonts w:ascii="Arial" w:hAnsi="Arial" w:cs="Arial"/>
        </w:rPr>
        <w:t xml:space="preserve">może nastąpić po zakończeniu </w:t>
      </w:r>
      <w:r w:rsidR="00060376" w:rsidRPr="008D0E89">
        <w:rPr>
          <w:rFonts w:ascii="Arial" w:hAnsi="Arial" w:cs="Arial"/>
        </w:rPr>
        <w:t xml:space="preserve">ww. </w:t>
      </w:r>
      <w:r w:rsidR="00CE4FC2" w:rsidRPr="008D0E89">
        <w:rPr>
          <w:rFonts w:ascii="Arial" w:hAnsi="Arial" w:cs="Arial"/>
        </w:rPr>
        <w:t>postępowania.</w:t>
      </w:r>
    </w:p>
    <w:p w14:paraId="725A756C" w14:textId="37FEFDAF" w:rsidR="00EA1E93" w:rsidRPr="008D0E89" w:rsidRDefault="00EF2647" w:rsidP="00530B73">
      <w:pPr>
        <w:pStyle w:val="Nagwek1"/>
        <w:spacing w:before="240" w:after="240" w:line="276" w:lineRule="auto"/>
        <w:jc w:val="left"/>
        <w:rPr>
          <w:rFonts w:ascii="Arial" w:hAnsi="Arial" w:cs="Arial"/>
          <w:highlight w:val="yellow"/>
        </w:rPr>
      </w:pPr>
      <w:r w:rsidRPr="008D0E89">
        <w:rPr>
          <w:rFonts w:ascii="Arial" w:hAnsi="Arial" w:cs="Arial"/>
        </w:rPr>
        <w:t xml:space="preserve">§ </w:t>
      </w:r>
      <w:r w:rsidR="001E224E" w:rsidRPr="008D0E89">
        <w:rPr>
          <w:rFonts w:ascii="Arial" w:hAnsi="Arial" w:cs="Arial"/>
        </w:rPr>
        <w:t>10</w:t>
      </w:r>
      <w:r w:rsidRPr="008D0E89">
        <w:rPr>
          <w:rFonts w:ascii="Arial" w:hAnsi="Arial" w:cs="Arial"/>
        </w:rPr>
        <w:t xml:space="preserve">. </w:t>
      </w:r>
      <w:r w:rsidR="00A34E6D" w:rsidRPr="008D0E89">
        <w:rPr>
          <w:rFonts w:ascii="Arial" w:hAnsi="Arial" w:cs="Arial"/>
        </w:rPr>
        <w:t>Zamówienia</w:t>
      </w:r>
      <w:r w:rsidRPr="008D0E89">
        <w:rPr>
          <w:rFonts w:ascii="Arial" w:hAnsi="Arial" w:cs="Arial"/>
          <w:vertAlign w:val="superscript"/>
        </w:rPr>
        <w:footnoteReference w:id="36"/>
      </w:r>
    </w:p>
    <w:p w14:paraId="1357B310" w14:textId="2E3E0272" w:rsidR="00B52C05" w:rsidRPr="008D0E89" w:rsidRDefault="00B52C05">
      <w:pPr>
        <w:pStyle w:val="Akapitzlist"/>
        <w:numPr>
          <w:ilvl w:val="3"/>
          <w:numId w:val="49"/>
        </w:numPr>
        <w:spacing w:before="120" w:after="120" w:line="276" w:lineRule="auto"/>
        <w:ind w:left="284" w:hanging="284"/>
        <w:contextualSpacing w:val="0"/>
        <w:rPr>
          <w:rFonts w:ascii="Arial" w:hAnsi="Arial" w:cs="Arial"/>
        </w:rPr>
      </w:pPr>
      <w:r w:rsidRPr="008D0E89">
        <w:rPr>
          <w:rFonts w:ascii="Arial" w:hAnsi="Arial" w:cs="Arial"/>
        </w:rPr>
        <w:t xml:space="preserve">Beneficjent </w:t>
      </w:r>
      <w:r w:rsidR="009208B8" w:rsidRPr="008D0E89">
        <w:rPr>
          <w:rFonts w:ascii="Arial" w:hAnsi="Arial" w:cs="Arial"/>
        </w:rPr>
        <w:t>zobowiązuje</w:t>
      </w:r>
      <w:r w:rsidRPr="008D0E89">
        <w:rPr>
          <w:rFonts w:ascii="Arial" w:hAnsi="Arial" w:cs="Arial"/>
        </w:rPr>
        <w:t xml:space="preserve"> </w:t>
      </w:r>
      <w:r w:rsidR="00E57B53">
        <w:rPr>
          <w:rFonts w:ascii="Arial" w:hAnsi="Arial" w:cs="Arial"/>
        </w:rPr>
        <w:t xml:space="preserve">się </w:t>
      </w:r>
      <w:r w:rsidRPr="008D0E89">
        <w:rPr>
          <w:rFonts w:ascii="Arial" w:hAnsi="Arial" w:cs="Arial"/>
        </w:rPr>
        <w:t>do stosowania właściwych przepisów o zamówieniach, tj.:</w:t>
      </w:r>
    </w:p>
    <w:p w14:paraId="267D25FC" w14:textId="30A5DE02" w:rsidR="00B52C05" w:rsidRPr="008D0E89" w:rsidRDefault="00B52C05">
      <w:pPr>
        <w:pStyle w:val="Akapitzlist"/>
        <w:numPr>
          <w:ilvl w:val="3"/>
          <w:numId w:val="67"/>
        </w:numPr>
        <w:spacing w:before="120" w:after="120" w:line="276" w:lineRule="auto"/>
        <w:ind w:left="851" w:hanging="284"/>
        <w:contextualSpacing w:val="0"/>
        <w:rPr>
          <w:rFonts w:ascii="Arial" w:hAnsi="Arial" w:cs="Arial"/>
        </w:rPr>
      </w:pPr>
      <w:r w:rsidRPr="008D0E89">
        <w:rPr>
          <w:rFonts w:ascii="Arial" w:hAnsi="Arial" w:cs="Arial"/>
        </w:rPr>
        <w:t>ustawy Pzp w zakresie, w jakim ta ustawa ma zastosowanie do Beneficjenta i realizowanego Projektu;</w:t>
      </w:r>
    </w:p>
    <w:p w14:paraId="2A26FEBA" w14:textId="5D9D4EC2" w:rsidR="00785DA5" w:rsidRPr="008D0E89" w:rsidRDefault="00E10FB8">
      <w:pPr>
        <w:pStyle w:val="Akapitzlist"/>
        <w:numPr>
          <w:ilvl w:val="3"/>
          <w:numId w:val="67"/>
        </w:numPr>
        <w:spacing w:before="120" w:after="120" w:line="276" w:lineRule="auto"/>
        <w:ind w:left="851" w:hanging="284"/>
        <w:contextualSpacing w:val="0"/>
        <w:rPr>
          <w:rFonts w:ascii="Arial" w:hAnsi="Arial" w:cs="Arial"/>
        </w:rPr>
      </w:pPr>
      <w:r w:rsidRPr="008D0E89">
        <w:rPr>
          <w:rFonts w:ascii="Arial" w:hAnsi="Arial" w:cs="Arial"/>
        </w:rPr>
        <w:t>w</w:t>
      </w:r>
      <w:r w:rsidR="001A5BCC" w:rsidRPr="008D0E89">
        <w:rPr>
          <w:rFonts w:ascii="Arial" w:hAnsi="Arial" w:cs="Arial"/>
        </w:rPr>
        <w:t>ytycznych dot</w:t>
      </w:r>
      <w:r w:rsidRPr="008D0E89">
        <w:rPr>
          <w:rFonts w:ascii="Arial" w:hAnsi="Arial" w:cs="Arial"/>
        </w:rPr>
        <w:t>.</w:t>
      </w:r>
      <w:r w:rsidR="001A5BCC" w:rsidRPr="008D0E89">
        <w:rPr>
          <w:rFonts w:ascii="Arial" w:hAnsi="Arial" w:cs="Arial"/>
        </w:rPr>
        <w:t xml:space="preserve"> kwalifikowalności wydatków w sytuacji, w której na mocy przepisów ustawy Pzp nie jest zobowiązany do jej stosowania</w:t>
      </w:r>
      <w:r w:rsidR="00B52C05" w:rsidRPr="008D0E89">
        <w:rPr>
          <w:rFonts w:ascii="Arial" w:hAnsi="Arial" w:cs="Arial"/>
        </w:rPr>
        <w:t>.</w:t>
      </w:r>
    </w:p>
    <w:p w14:paraId="3506F8AB" w14:textId="4A2EE46A" w:rsidR="009208B8" w:rsidRPr="008D0E89" w:rsidRDefault="009208B8">
      <w:pPr>
        <w:pStyle w:val="Akapitzlist"/>
        <w:numPr>
          <w:ilvl w:val="3"/>
          <w:numId w:val="49"/>
        </w:numPr>
        <w:spacing w:before="120" w:after="120" w:line="276" w:lineRule="auto"/>
        <w:ind w:left="284" w:hanging="284"/>
        <w:contextualSpacing w:val="0"/>
        <w:rPr>
          <w:rFonts w:ascii="Arial" w:hAnsi="Arial" w:cs="Arial"/>
        </w:rPr>
      </w:pPr>
      <w:r w:rsidRPr="008D0E89">
        <w:rPr>
          <w:rFonts w:ascii="Arial" w:hAnsi="Arial" w:cs="Arial"/>
        </w:rPr>
        <w:t xml:space="preserve">W przypadku zamówień o wartości szacunkowej nieprzekraczającej kwoty </w:t>
      </w:r>
      <w:bookmarkStart w:id="11" w:name="_Hlk196303584"/>
      <w:r w:rsidR="009A7675" w:rsidRPr="009A7675">
        <w:rPr>
          <w:rFonts w:ascii="Arial" w:hAnsi="Arial" w:cs="Arial"/>
        </w:rPr>
        <w:t>wskazanej w sekcji 3.2.1 pkt 1 lit. a wytycznych dot. kwalifikowalności wydatków</w:t>
      </w:r>
      <w:bookmarkEnd w:id="11"/>
      <w:r w:rsidRPr="008D0E89">
        <w:rPr>
          <w:rFonts w:ascii="Arial" w:hAnsi="Arial" w:cs="Arial"/>
        </w:rPr>
        <w:t>, Beneficjent zobowiązany jest do dokonywania wydatków:</w:t>
      </w:r>
    </w:p>
    <w:p w14:paraId="677E7C74" w14:textId="77777777" w:rsidR="009208B8" w:rsidRPr="008D0E89" w:rsidRDefault="009208B8">
      <w:pPr>
        <w:pStyle w:val="Akapitzlist"/>
        <w:numPr>
          <w:ilvl w:val="3"/>
          <w:numId w:val="68"/>
        </w:numPr>
        <w:spacing w:before="120" w:after="120" w:line="276" w:lineRule="auto"/>
        <w:ind w:left="851" w:hanging="284"/>
        <w:contextualSpacing w:val="0"/>
        <w:rPr>
          <w:rFonts w:ascii="Arial" w:hAnsi="Arial" w:cs="Arial"/>
        </w:rPr>
      </w:pPr>
      <w:r w:rsidRPr="008D0E89">
        <w:rPr>
          <w:rFonts w:ascii="Arial" w:hAnsi="Arial" w:cs="Arial"/>
        </w:rPr>
        <w:t>w sposób celowy i oszczędny, z zachowaniem zasad: uzyskiwania najlepszych efektów z danych nakładów i optymalnego doboru metod i środków służących osiągnięciu założonych celów;</w:t>
      </w:r>
    </w:p>
    <w:p w14:paraId="7A796127" w14:textId="77777777" w:rsidR="009208B8" w:rsidRPr="008D0E89" w:rsidRDefault="009208B8">
      <w:pPr>
        <w:pStyle w:val="Akapitzlist"/>
        <w:numPr>
          <w:ilvl w:val="3"/>
          <w:numId w:val="68"/>
        </w:numPr>
        <w:spacing w:before="120" w:after="120" w:line="276" w:lineRule="auto"/>
        <w:ind w:left="851" w:hanging="284"/>
        <w:contextualSpacing w:val="0"/>
        <w:rPr>
          <w:rFonts w:ascii="Arial" w:hAnsi="Arial" w:cs="Arial"/>
        </w:rPr>
      </w:pPr>
      <w:r w:rsidRPr="008D0E89">
        <w:rPr>
          <w:rFonts w:ascii="Arial" w:hAnsi="Arial" w:cs="Arial"/>
        </w:rPr>
        <w:t>w sposób umożliwiający terminową realizację Projektu;</w:t>
      </w:r>
    </w:p>
    <w:p w14:paraId="6CB788A0" w14:textId="04784937" w:rsidR="00FE1177" w:rsidRDefault="009208B8">
      <w:pPr>
        <w:pStyle w:val="Akapitzlist"/>
        <w:numPr>
          <w:ilvl w:val="3"/>
          <w:numId w:val="68"/>
        </w:numPr>
        <w:spacing w:before="120" w:after="120" w:line="276" w:lineRule="auto"/>
        <w:ind w:left="851" w:hanging="284"/>
        <w:contextualSpacing w:val="0"/>
        <w:rPr>
          <w:rFonts w:ascii="Arial" w:hAnsi="Arial" w:cs="Arial"/>
        </w:rPr>
      </w:pPr>
      <w:r w:rsidRPr="008D0E89">
        <w:rPr>
          <w:rFonts w:ascii="Arial" w:hAnsi="Arial" w:cs="Arial"/>
        </w:rPr>
        <w:t>w wysokości i terminach wynikających z zaciągniętych zobowiązań</w:t>
      </w:r>
      <w:r w:rsidR="009C634C">
        <w:rPr>
          <w:rFonts w:ascii="Arial" w:hAnsi="Arial" w:cs="Arial"/>
        </w:rPr>
        <w:t>.</w:t>
      </w:r>
    </w:p>
    <w:p w14:paraId="55C5774E" w14:textId="05DC7E5F" w:rsidR="001F0085" w:rsidRPr="008D0E89" w:rsidRDefault="001F0085">
      <w:pPr>
        <w:pStyle w:val="Akapitzlist"/>
        <w:numPr>
          <w:ilvl w:val="3"/>
          <w:numId w:val="49"/>
        </w:numPr>
        <w:spacing w:before="120" w:after="120" w:line="276" w:lineRule="auto"/>
        <w:ind w:left="284" w:hanging="284"/>
        <w:contextualSpacing w:val="0"/>
        <w:rPr>
          <w:rFonts w:ascii="Arial" w:hAnsi="Arial" w:cs="Arial"/>
        </w:rPr>
      </w:pPr>
      <w:r w:rsidRPr="008D0E89">
        <w:rPr>
          <w:rFonts w:ascii="Arial" w:hAnsi="Arial" w:cs="Arial"/>
        </w:rPr>
        <w:t xml:space="preserve">Instytucja </w:t>
      </w:r>
      <w:r w:rsidR="00D14A6E" w:rsidRPr="008D0E89">
        <w:rPr>
          <w:rFonts w:ascii="Arial" w:hAnsi="Arial" w:cs="Arial"/>
        </w:rPr>
        <w:t>z</w:t>
      </w:r>
      <w:r w:rsidRPr="008D0E89">
        <w:rPr>
          <w:rFonts w:ascii="Arial" w:hAnsi="Arial" w:cs="Arial"/>
        </w:rPr>
        <w:t>arządzająca zastrzega sobie prawo do weryfikacji wydatków</w:t>
      </w:r>
      <w:r w:rsidR="00D14A6E" w:rsidRPr="008D0E89">
        <w:rPr>
          <w:rFonts w:ascii="Arial" w:hAnsi="Arial" w:cs="Arial"/>
        </w:rPr>
        <w:t>, o których mowa w ust. 2</w:t>
      </w:r>
      <w:r w:rsidRPr="008D0E89">
        <w:rPr>
          <w:rFonts w:ascii="Arial" w:hAnsi="Arial" w:cs="Arial"/>
        </w:rPr>
        <w:t xml:space="preserve"> (np. poprzez analizę cen/cenników potencjalnych wykonawców zamówienia) oraz uznania całości tych wydatków za niekwalifikowalne bądź pomniejszenia wydatków kwalifikowalnych oraz dofinansowania w przypadku stwierdzenia w tym zakresie naruszeń Beneficjenta</w:t>
      </w:r>
      <w:r w:rsidR="00E96A47" w:rsidRPr="008D0E89">
        <w:rPr>
          <w:rFonts w:ascii="Arial" w:hAnsi="Arial" w:cs="Arial"/>
        </w:rPr>
        <w:t>, w tym w szczególności w przypadku stwierdzenia poniesienia wydatku po cenie zawyżonej w stosunku do rynkowej</w:t>
      </w:r>
      <w:r w:rsidRPr="008D0E89">
        <w:rPr>
          <w:rFonts w:ascii="Arial" w:hAnsi="Arial" w:cs="Arial"/>
        </w:rPr>
        <w:t>.</w:t>
      </w:r>
    </w:p>
    <w:p w14:paraId="66D7BF5F" w14:textId="4732D8D6" w:rsidR="009208B8" w:rsidRPr="008D0E89" w:rsidRDefault="00E96A47">
      <w:pPr>
        <w:pStyle w:val="Akapitzlist"/>
        <w:numPr>
          <w:ilvl w:val="3"/>
          <w:numId w:val="49"/>
        </w:numPr>
        <w:spacing w:before="120" w:after="120" w:line="276" w:lineRule="auto"/>
        <w:ind w:left="284" w:hanging="284"/>
        <w:contextualSpacing w:val="0"/>
        <w:rPr>
          <w:rFonts w:ascii="Arial" w:hAnsi="Arial" w:cs="Arial"/>
        </w:rPr>
      </w:pPr>
      <w:r w:rsidRPr="008D0E89">
        <w:rPr>
          <w:rFonts w:ascii="Arial" w:hAnsi="Arial" w:cs="Arial"/>
        </w:rPr>
        <w:t xml:space="preserve">Ocena prawidłowości przeprowadzonego postępowania będzie dokonywana w oparciu o ustawę Pzp lub w oparciu o </w:t>
      </w:r>
      <w:r w:rsidR="00E10FB8" w:rsidRPr="008D0E89">
        <w:rPr>
          <w:rFonts w:ascii="Arial" w:hAnsi="Arial" w:cs="Arial"/>
        </w:rPr>
        <w:t>w</w:t>
      </w:r>
      <w:r w:rsidRPr="008D0E89">
        <w:rPr>
          <w:rFonts w:ascii="Arial" w:hAnsi="Arial" w:cs="Arial"/>
        </w:rPr>
        <w:t>ytyczne dot. kwalifikowalności</w:t>
      </w:r>
      <w:r w:rsidR="00E10FB8" w:rsidRPr="008D0E89">
        <w:rPr>
          <w:rFonts w:ascii="Arial" w:hAnsi="Arial" w:cs="Arial"/>
        </w:rPr>
        <w:t xml:space="preserve"> wydatków</w:t>
      </w:r>
      <w:r w:rsidRPr="008D0E89">
        <w:rPr>
          <w:rFonts w:ascii="Arial" w:hAnsi="Arial" w:cs="Arial"/>
        </w:rPr>
        <w:t xml:space="preserve"> – w zależności od tego, jak</w:t>
      </w:r>
      <w:r w:rsidR="00437684">
        <w:rPr>
          <w:rFonts w:ascii="Arial" w:hAnsi="Arial" w:cs="Arial"/>
        </w:rPr>
        <w:t>ą</w:t>
      </w:r>
      <w:r w:rsidRPr="008D0E89">
        <w:rPr>
          <w:rFonts w:ascii="Arial" w:hAnsi="Arial" w:cs="Arial"/>
        </w:rPr>
        <w:t xml:space="preserve"> procedurę </w:t>
      </w:r>
      <w:r w:rsidR="00E10FB8" w:rsidRPr="008D0E89">
        <w:rPr>
          <w:rFonts w:ascii="Arial" w:hAnsi="Arial" w:cs="Arial"/>
        </w:rPr>
        <w:t xml:space="preserve">będzie </w:t>
      </w:r>
      <w:r w:rsidRPr="008D0E89">
        <w:rPr>
          <w:rFonts w:ascii="Arial" w:hAnsi="Arial" w:cs="Arial"/>
        </w:rPr>
        <w:t>zobowiązany stosować Beneficjent w celu udzielenia zamówienia</w:t>
      </w:r>
      <w:r w:rsidR="009208B8" w:rsidRPr="008D0E89">
        <w:rPr>
          <w:rFonts w:ascii="Arial" w:hAnsi="Arial" w:cs="Arial"/>
        </w:rPr>
        <w:t>.</w:t>
      </w:r>
    </w:p>
    <w:p w14:paraId="7DD58F60" w14:textId="77777777" w:rsidR="009208B8" w:rsidRPr="008D0E89" w:rsidRDefault="009208B8">
      <w:pPr>
        <w:pStyle w:val="Akapitzlist"/>
        <w:numPr>
          <w:ilvl w:val="3"/>
          <w:numId w:val="49"/>
        </w:numPr>
        <w:spacing w:before="120" w:after="120" w:line="276" w:lineRule="auto"/>
        <w:ind w:left="284" w:hanging="284"/>
        <w:contextualSpacing w:val="0"/>
        <w:rPr>
          <w:rFonts w:ascii="Arial" w:hAnsi="Arial" w:cs="Arial"/>
        </w:rPr>
      </w:pPr>
      <w:r w:rsidRPr="008D0E89">
        <w:rPr>
          <w:rFonts w:ascii="Arial" w:hAnsi="Arial" w:cs="Arial"/>
        </w:rPr>
        <w:t>W odniesieniu do zamówień, do których nie stosuje się przepisów ustawy Pzp, gdy obowiązująca na dzień oceny prawidłowości umowy wersja wytycznych dot. kwalifikowalności wydatków wprowadza rozwiązania korzystniejsze dla Beneficjenta, do oceny prawidłowości zawartych umów stosuje się wersję korzystniejszą.</w:t>
      </w:r>
    </w:p>
    <w:p w14:paraId="731B2537" w14:textId="26ABD6C1" w:rsidR="00360DC7" w:rsidRPr="00C80AA4" w:rsidRDefault="00CF7A6F">
      <w:pPr>
        <w:pStyle w:val="Akapitzlist"/>
        <w:numPr>
          <w:ilvl w:val="3"/>
          <w:numId w:val="49"/>
        </w:numPr>
        <w:spacing w:before="120" w:after="120" w:line="276" w:lineRule="auto"/>
        <w:ind w:left="284" w:hanging="284"/>
        <w:contextualSpacing w:val="0"/>
        <w:rPr>
          <w:rFonts w:ascii="Arial" w:hAnsi="Arial" w:cs="Arial"/>
        </w:rPr>
      </w:pPr>
      <w:bookmarkStart w:id="12" w:name="_Hlk145655080"/>
      <w:r w:rsidRPr="00CF7A6F">
        <w:rPr>
          <w:rFonts w:ascii="Arial" w:hAnsi="Arial" w:cs="Arial"/>
        </w:rPr>
        <w:lastRenderedPageBreak/>
        <w:t xml:space="preserve">Beneficjent zobowiązuje się do przekazywania Instytucji </w:t>
      </w:r>
      <w:r>
        <w:rPr>
          <w:rFonts w:ascii="Arial" w:hAnsi="Arial" w:cs="Arial"/>
        </w:rPr>
        <w:t>z</w:t>
      </w:r>
      <w:r w:rsidRPr="00CF7A6F">
        <w:rPr>
          <w:rFonts w:ascii="Arial" w:hAnsi="Arial" w:cs="Arial"/>
        </w:rPr>
        <w:t>arządzającej dokumentacji dotyczącej przeprowadzonego zamówienia</w:t>
      </w:r>
      <w:r w:rsidR="007E065A">
        <w:rPr>
          <w:rFonts w:ascii="Arial" w:hAnsi="Arial" w:cs="Arial"/>
        </w:rPr>
        <w:t>, w tym</w:t>
      </w:r>
      <w:r w:rsidRPr="00CF7A6F">
        <w:rPr>
          <w:rFonts w:ascii="Arial" w:hAnsi="Arial" w:cs="Arial"/>
        </w:rPr>
        <w:t xml:space="preserve"> </w:t>
      </w:r>
      <w:r w:rsidR="009644BC" w:rsidRPr="008D0E89">
        <w:rPr>
          <w:rFonts w:ascii="Arial" w:hAnsi="Arial" w:cs="Arial"/>
        </w:rPr>
        <w:t xml:space="preserve">do wprowadzenia do </w:t>
      </w:r>
      <w:r w:rsidR="00785DA5" w:rsidRPr="008D0E89">
        <w:rPr>
          <w:rFonts w:ascii="Arial" w:hAnsi="Arial" w:cs="Arial"/>
        </w:rPr>
        <w:t>CST2021</w:t>
      </w:r>
      <w:r>
        <w:rPr>
          <w:rFonts w:ascii="Arial" w:hAnsi="Arial" w:cs="Arial"/>
        </w:rPr>
        <w:t xml:space="preserve"> (moduł Zamówienia publiczne</w:t>
      </w:r>
      <w:r>
        <w:rPr>
          <w:rStyle w:val="Odwoanieprzypisudolnego"/>
          <w:rFonts w:ascii="Arial" w:hAnsi="Arial" w:cs="Arial"/>
        </w:rPr>
        <w:footnoteReference w:id="37"/>
      </w:r>
      <w:r>
        <w:rPr>
          <w:rFonts w:ascii="Arial" w:hAnsi="Arial" w:cs="Arial"/>
        </w:rPr>
        <w:t>)</w:t>
      </w:r>
      <w:r w:rsidR="007D2657" w:rsidRPr="008D0E89">
        <w:rPr>
          <w:rFonts w:ascii="Arial" w:hAnsi="Arial" w:cs="Arial"/>
        </w:rPr>
        <w:t>,</w:t>
      </w:r>
      <w:r w:rsidR="009644BC" w:rsidRPr="008D0E89">
        <w:rPr>
          <w:rFonts w:ascii="Arial" w:hAnsi="Arial" w:cs="Arial"/>
        </w:rPr>
        <w:t xml:space="preserve"> informacji o przeprowadzonym postępowaniu dotyczącym zamówie</w:t>
      </w:r>
      <w:r w:rsidR="001C45D8" w:rsidRPr="008D0E89">
        <w:rPr>
          <w:rFonts w:ascii="Arial" w:hAnsi="Arial" w:cs="Arial"/>
        </w:rPr>
        <w:t>nia</w:t>
      </w:r>
      <w:r w:rsidR="004735DC" w:rsidRPr="008D0E89">
        <w:rPr>
          <w:rFonts w:ascii="Arial" w:hAnsi="Arial" w:cs="Arial"/>
        </w:rPr>
        <w:t xml:space="preserve"> </w:t>
      </w:r>
      <w:r w:rsidR="003922F4" w:rsidRPr="008D0E89">
        <w:rPr>
          <w:rFonts w:ascii="Arial" w:hAnsi="Arial" w:cs="Arial"/>
        </w:rPr>
        <w:t>wraz z d</w:t>
      </w:r>
      <w:r w:rsidR="004D7CD9" w:rsidRPr="008D0E89">
        <w:rPr>
          <w:rFonts w:ascii="Arial" w:hAnsi="Arial" w:cs="Arial"/>
        </w:rPr>
        <w:t xml:space="preserve">okumentacją, </w:t>
      </w:r>
      <w:r w:rsidR="00F350B2" w:rsidRPr="008D0E89">
        <w:rPr>
          <w:rFonts w:ascii="Arial" w:hAnsi="Arial" w:cs="Arial"/>
        </w:rPr>
        <w:t xml:space="preserve">niezwłocznie </w:t>
      </w:r>
      <w:r w:rsidR="009644BC" w:rsidRPr="008D0E89">
        <w:rPr>
          <w:rFonts w:ascii="Arial" w:hAnsi="Arial" w:cs="Arial"/>
        </w:rPr>
        <w:t xml:space="preserve">po rozstrzygnięciu tego postępowania </w:t>
      </w:r>
      <w:r w:rsidR="00BB39CA" w:rsidRPr="008D0E89">
        <w:rPr>
          <w:rFonts w:ascii="Arial" w:hAnsi="Arial" w:cs="Arial"/>
        </w:rPr>
        <w:t>i zawarciu umowy z wykonawcą</w:t>
      </w:r>
      <w:bookmarkEnd w:id="12"/>
      <w:r w:rsidR="00BD2E26">
        <w:rPr>
          <w:rFonts w:ascii="Arial" w:hAnsi="Arial" w:cs="Arial"/>
        </w:rPr>
        <w:t xml:space="preserve"> (dotyczy także aneksów do umowy z wykonawcą)</w:t>
      </w:r>
      <w:r w:rsidR="00BB39CA" w:rsidRPr="008D0E89">
        <w:rPr>
          <w:rFonts w:ascii="Arial" w:hAnsi="Arial" w:cs="Arial"/>
        </w:rPr>
        <w:t xml:space="preserve">. </w:t>
      </w:r>
      <w:r w:rsidR="00550781" w:rsidRPr="00550781">
        <w:rPr>
          <w:rFonts w:ascii="Arial" w:hAnsi="Arial" w:cs="Arial"/>
        </w:rPr>
        <w:t xml:space="preserve">Niewywiązywanie się Beneficjenta z tego obowiązku może skutkować korektą kosztów pośrednich, zgodnie z załącznikiem nr </w:t>
      </w:r>
      <w:r w:rsidR="00DB7EDA">
        <w:rPr>
          <w:rFonts w:ascii="Arial" w:hAnsi="Arial" w:cs="Arial"/>
        </w:rPr>
        <w:t>4</w:t>
      </w:r>
      <w:r w:rsidR="00DB7EDA" w:rsidRPr="00550781">
        <w:rPr>
          <w:rFonts w:ascii="Arial" w:hAnsi="Arial" w:cs="Arial"/>
        </w:rPr>
        <w:t xml:space="preserve"> </w:t>
      </w:r>
      <w:r w:rsidR="00550781" w:rsidRPr="00550781">
        <w:rPr>
          <w:rFonts w:ascii="Arial" w:hAnsi="Arial" w:cs="Arial"/>
        </w:rPr>
        <w:t>do Umowy.</w:t>
      </w:r>
      <w:r w:rsidR="00360DC7">
        <w:rPr>
          <w:rFonts w:ascii="Arial" w:hAnsi="Arial" w:cs="Arial"/>
        </w:rPr>
        <w:t xml:space="preserve"> W przypadku rozstrzygnięcia zamówienia </w:t>
      </w:r>
      <w:r w:rsidR="00360DC7" w:rsidRPr="00C80AA4">
        <w:rPr>
          <w:rFonts w:ascii="Arial" w:hAnsi="Arial" w:cs="Arial"/>
        </w:rPr>
        <w:t xml:space="preserve">przed zawarciem Umowy, Beneficjent </w:t>
      </w:r>
      <w:r w:rsidR="00360DC7">
        <w:rPr>
          <w:rFonts w:ascii="Arial" w:hAnsi="Arial" w:cs="Arial"/>
        </w:rPr>
        <w:t>przekazuj</w:t>
      </w:r>
      <w:r w:rsidR="00697961">
        <w:rPr>
          <w:rFonts w:ascii="Arial" w:hAnsi="Arial" w:cs="Arial"/>
        </w:rPr>
        <w:t>e</w:t>
      </w:r>
      <w:r w:rsidR="00360DC7">
        <w:rPr>
          <w:rFonts w:ascii="Arial" w:hAnsi="Arial" w:cs="Arial"/>
        </w:rPr>
        <w:t xml:space="preserve"> dokumentację</w:t>
      </w:r>
      <w:r w:rsidR="00360DC7" w:rsidRPr="00C80AA4">
        <w:rPr>
          <w:rFonts w:ascii="Arial" w:hAnsi="Arial" w:cs="Arial"/>
        </w:rPr>
        <w:t xml:space="preserve"> </w:t>
      </w:r>
      <w:r w:rsidR="00360DC7">
        <w:rPr>
          <w:rFonts w:ascii="Arial" w:hAnsi="Arial" w:cs="Arial"/>
        </w:rPr>
        <w:t xml:space="preserve">po zawarciu </w:t>
      </w:r>
      <w:r w:rsidR="00A16EB6">
        <w:rPr>
          <w:rFonts w:ascii="Arial" w:hAnsi="Arial" w:cs="Arial"/>
        </w:rPr>
        <w:t>U</w:t>
      </w:r>
      <w:r w:rsidR="00360DC7">
        <w:rPr>
          <w:rFonts w:ascii="Arial" w:hAnsi="Arial" w:cs="Arial"/>
        </w:rPr>
        <w:t xml:space="preserve">mowy </w:t>
      </w:r>
      <w:r w:rsidR="00360DC7" w:rsidRPr="00C80AA4">
        <w:rPr>
          <w:rFonts w:ascii="Arial" w:hAnsi="Arial" w:cs="Arial"/>
        </w:rPr>
        <w:t xml:space="preserve">w terminie do </w:t>
      </w:r>
      <w:r w:rsidR="00360DC7">
        <w:rPr>
          <w:rFonts w:ascii="Arial" w:hAnsi="Arial" w:cs="Arial"/>
        </w:rPr>
        <w:t>1</w:t>
      </w:r>
      <w:r w:rsidR="00360DC7" w:rsidRPr="00C80AA4">
        <w:rPr>
          <w:rFonts w:ascii="Arial" w:hAnsi="Arial" w:cs="Arial"/>
        </w:rPr>
        <w:t xml:space="preserve">0 dni od dnia </w:t>
      </w:r>
      <w:r w:rsidR="00360DC7">
        <w:rPr>
          <w:rFonts w:ascii="Arial" w:hAnsi="Arial" w:cs="Arial"/>
        </w:rPr>
        <w:t>nadania uprawnień w CST2021</w:t>
      </w:r>
      <w:r w:rsidR="00360DC7" w:rsidRPr="00C80AA4">
        <w:rPr>
          <w:rFonts w:ascii="Arial" w:hAnsi="Arial" w:cs="Arial"/>
        </w:rPr>
        <w:t>.</w:t>
      </w:r>
    </w:p>
    <w:p w14:paraId="4BEF3285" w14:textId="77777777" w:rsidR="00360DC7" w:rsidRPr="008D0E89" w:rsidRDefault="00360DC7" w:rsidP="00C80AA4">
      <w:pPr>
        <w:pStyle w:val="Akapitzlist"/>
        <w:spacing w:before="120" w:after="120" w:line="276" w:lineRule="auto"/>
        <w:ind w:left="2160"/>
        <w:contextualSpacing w:val="0"/>
        <w:rPr>
          <w:rFonts w:ascii="Arial" w:hAnsi="Arial" w:cs="Arial"/>
        </w:rPr>
      </w:pPr>
    </w:p>
    <w:p w14:paraId="2E0BE265" w14:textId="086A15AB" w:rsidR="009208B8" w:rsidRPr="008D0E89" w:rsidRDefault="009208B8">
      <w:pPr>
        <w:pStyle w:val="Akapitzlist"/>
        <w:numPr>
          <w:ilvl w:val="3"/>
          <w:numId w:val="49"/>
        </w:numPr>
        <w:spacing w:before="120" w:after="120" w:line="276" w:lineRule="auto"/>
        <w:ind w:left="284" w:hanging="284"/>
        <w:contextualSpacing w:val="0"/>
        <w:rPr>
          <w:rFonts w:ascii="Arial" w:hAnsi="Arial" w:cs="Arial"/>
        </w:rPr>
      </w:pPr>
      <w:r w:rsidRPr="008D0E89">
        <w:rPr>
          <w:rFonts w:ascii="Arial" w:hAnsi="Arial" w:cs="Arial"/>
        </w:rPr>
        <w:t>Gdy Instytucja zarządzająca stwierdzi naruszenie przez Beneficjenta przepisów o zamówieniach (naruszenia prawa unijnego lub prawa krajowego)</w:t>
      </w:r>
      <w:r w:rsidR="003F4DF6">
        <w:rPr>
          <w:rFonts w:ascii="Arial" w:hAnsi="Arial" w:cs="Arial"/>
        </w:rPr>
        <w:t xml:space="preserve">, </w:t>
      </w:r>
      <w:r w:rsidRPr="008D0E89">
        <w:rPr>
          <w:rFonts w:ascii="Arial" w:hAnsi="Arial" w:cs="Arial"/>
        </w:rPr>
        <w:t xml:space="preserve">warunków i procedur określonych w wytycznych </w:t>
      </w:r>
      <w:r w:rsidR="007845C9" w:rsidRPr="008D0E89">
        <w:rPr>
          <w:rFonts w:ascii="Arial" w:hAnsi="Arial" w:cs="Arial"/>
        </w:rPr>
        <w:t>dot.</w:t>
      </w:r>
      <w:r w:rsidRPr="008D0E89">
        <w:rPr>
          <w:rFonts w:ascii="Arial" w:hAnsi="Arial" w:cs="Arial"/>
        </w:rPr>
        <w:t xml:space="preserve"> kwalifikowalności wydatków</w:t>
      </w:r>
      <w:r w:rsidR="003F4DF6" w:rsidRPr="003F4DF6">
        <w:t xml:space="preserve"> </w:t>
      </w:r>
      <w:bookmarkStart w:id="13" w:name="_Hlk191461163"/>
      <w:r w:rsidR="003F4DF6" w:rsidRPr="003F4DF6">
        <w:rPr>
          <w:rFonts w:ascii="Arial" w:hAnsi="Arial" w:cs="Arial"/>
        </w:rPr>
        <w:t>oraz zasad wskazanych w Umowie</w:t>
      </w:r>
      <w:bookmarkEnd w:id="13"/>
      <w:r w:rsidRPr="008D0E89">
        <w:rPr>
          <w:rFonts w:ascii="Arial" w:hAnsi="Arial" w:cs="Arial"/>
        </w:rPr>
        <w:t>, pomniejsz</w:t>
      </w:r>
      <w:r w:rsidR="007845C9" w:rsidRPr="008D0E89">
        <w:rPr>
          <w:rFonts w:ascii="Arial" w:hAnsi="Arial" w:cs="Arial"/>
        </w:rPr>
        <w:t>y</w:t>
      </w:r>
      <w:r w:rsidRPr="008D0E89">
        <w:rPr>
          <w:rFonts w:ascii="Arial" w:hAnsi="Arial" w:cs="Arial"/>
        </w:rPr>
        <w:t xml:space="preserve"> wydatk</w:t>
      </w:r>
      <w:r w:rsidR="007845C9" w:rsidRPr="008D0E89">
        <w:rPr>
          <w:rFonts w:ascii="Arial" w:hAnsi="Arial" w:cs="Arial"/>
        </w:rPr>
        <w:t>i</w:t>
      </w:r>
      <w:r w:rsidRPr="008D0E89">
        <w:rPr>
          <w:rFonts w:ascii="Arial" w:hAnsi="Arial" w:cs="Arial"/>
        </w:rPr>
        <w:t xml:space="preserve"> kwalifikowaln</w:t>
      </w:r>
      <w:r w:rsidR="007845C9" w:rsidRPr="008D0E89">
        <w:rPr>
          <w:rFonts w:ascii="Arial" w:hAnsi="Arial" w:cs="Arial"/>
        </w:rPr>
        <w:t>e</w:t>
      </w:r>
      <w:r w:rsidRPr="008D0E89">
        <w:rPr>
          <w:rFonts w:ascii="Arial" w:hAnsi="Arial" w:cs="Arial"/>
        </w:rPr>
        <w:t xml:space="preserve"> lub na</w:t>
      </w:r>
      <w:r w:rsidR="007845C9" w:rsidRPr="008D0E89">
        <w:rPr>
          <w:rFonts w:ascii="Arial" w:hAnsi="Arial" w:cs="Arial"/>
        </w:rPr>
        <w:t xml:space="preserve">łoży </w:t>
      </w:r>
      <w:r w:rsidRPr="008D0E89">
        <w:rPr>
          <w:rFonts w:ascii="Arial" w:hAnsi="Arial" w:cs="Arial"/>
        </w:rPr>
        <w:t xml:space="preserve">korektę finansową </w:t>
      </w:r>
      <w:r w:rsidR="007845C9" w:rsidRPr="008D0E89">
        <w:rPr>
          <w:rFonts w:ascii="Arial" w:hAnsi="Arial" w:cs="Arial"/>
        </w:rPr>
        <w:t>na zasadach wskazanych w Wytycznych</w:t>
      </w:r>
      <w:r w:rsidR="004735DC" w:rsidRPr="008D0E89">
        <w:rPr>
          <w:rFonts w:ascii="Arial" w:hAnsi="Arial" w:cs="Arial"/>
        </w:rPr>
        <w:t xml:space="preserve"> </w:t>
      </w:r>
      <w:r w:rsidR="007845C9" w:rsidRPr="008D0E89">
        <w:rPr>
          <w:rFonts w:ascii="Arial" w:hAnsi="Arial" w:cs="Arial"/>
        </w:rPr>
        <w:t>dotyczących sposobu korygowania nieprawidłowych wydatków na lata 2021-2027</w:t>
      </w:r>
      <w:r w:rsidRPr="008D0E89">
        <w:rPr>
          <w:rFonts w:ascii="Arial" w:hAnsi="Arial" w:cs="Arial"/>
        </w:rPr>
        <w:t>.</w:t>
      </w:r>
      <w:r w:rsidR="00E96A47" w:rsidRPr="008D0E89">
        <w:rPr>
          <w:rFonts w:ascii="Arial" w:hAnsi="Arial" w:cs="Arial"/>
        </w:rPr>
        <w:t xml:space="preserve"> Beneficjent na mocy </w:t>
      </w:r>
      <w:r w:rsidR="00E10FB8" w:rsidRPr="008D0E89">
        <w:rPr>
          <w:rFonts w:ascii="Arial" w:hAnsi="Arial" w:cs="Arial"/>
        </w:rPr>
        <w:t>U</w:t>
      </w:r>
      <w:r w:rsidR="00E96A47" w:rsidRPr="008D0E89">
        <w:rPr>
          <w:rFonts w:ascii="Arial" w:hAnsi="Arial" w:cs="Arial"/>
        </w:rPr>
        <w:t>mowy wyraża zgodę na zastosowanie wytycznych, o których mowa w zdaniu poprzedzającym</w:t>
      </w:r>
      <w:r w:rsidR="00BD2E26">
        <w:rPr>
          <w:rFonts w:ascii="Arial" w:hAnsi="Arial" w:cs="Arial"/>
        </w:rPr>
        <w:t>,</w:t>
      </w:r>
      <w:r w:rsidR="00E96A47" w:rsidRPr="008D0E89">
        <w:rPr>
          <w:rFonts w:ascii="Arial" w:hAnsi="Arial" w:cs="Arial"/>
        </w:rPr>
        <w:t xml:space="preserve"> w sytuacji stwierdzenia przez Instytucję </w:t>
      </w:r>
      <w:r w:rsidR="00E10FB8" w:rsidRPr="008D0E89">
        <w:rPr>
          <w:rFonts w:ascii="Arial" w:hAnsi="Arial" w:cs="Arial"/>
        </w:rPr>
        <w:t xml:space="preserve">zarządzającą </w:t>
      </w:r>
      <w:r w:rsidR="00E96A47" w:rsidRPr="008D0E89">
        <w:rPr>
          <w:rFonts w:ascii="Arial" w:hAnsi="Arial" w:cs="Arial"/>
        </w:rPr>
        <w:t>nieprawidłowości, skutkując</w:t>
      </w:r>
      <w:r w:rsidR="00E10FB8" w:rsidRPr="008D0E89">
        <w:rPr>
          <w:rFonts w:ascii="Arial" w:hAnsi="Arial" w:cs="Arial"/>
        </w:rPr>
        <w:t>ej</w:t>
      </w:r>
      <w:r w:rsidR="00E96A47" w:rsidRPr="008D0E89">
        <w:rPr>
          <w:rFonts w:ascii="Arial" w:hAnsi="Arial" w:cs="Arial"/>
        </w:rPr>
        <w:t xml:space="preserve"> koniecznością pomniejszenia wydatków kwalifikowalnych lub nałożeniem korekty finansowej.</w:t>
      </w:r>
    </w:p>
    <w:p w14:paraId="49DB46E3" w14:textId="77777777" w:rsidR="00640470" w:rsidRPr="008D0E89" w:rsidRDefault="00640470">
      <w:pPr>
        <w:pStyle w:val="Akapitzlist"/>
        <w:numPr>
          <w:ilvl w:val="3"/>
          <w:numId w:val="49"/>
        </w:numPr>
        <w:spacing w:before="120" w:after="120" w:line="276" w:lineRule="auto"/>
        <w:ind w:left="284" w:hanging="284"/>
        <w:contextualSpacing w:val="0"/>
        <w:rPr>
          <w:rFonts w:ascii="Arial" w:hAnsi="Arial" w:cs="Arial"/>
        </w:rPr>
      </w:pPr>
      <w:bookmarkStart w:id="14" w:name="_Hlk143854256"/>
      <w:r w:rsidRPr="008D0E89">
        <w:rPr>
          <w:rFonts w:ascii="Arial" w:hAnsi="Arial" w:cs="Arial"/>
        </w:rPr>
        <w:t>Beneficjent zobowiązuje się do:</w:t>
      </w:r>
    </w:p>
    <w:p w14:paraId="7C3B60C2" w14:textId="7AE69916" w:rsidR="00640470" w:rsidRPr="008D0E89" w:rsidRDefault="00640470">
      <w:pPr>
        <w:pStyle w:val="Akapitzlist"/>
        <w:numPr>
          <w:ilvl w:val="1"/>
          <w:numId w:val="70"/>
        </w:numPr>
        <w:spacing w:before="120" w:after="120" w:line="276" w:lineRule="auto"/>
        <w:contextualSpacing w:val="0"/>
        <w:rPr>
          <w:rFonts w:ascii="Arial" w:hAnsi="Arial" w:cs="Arial"/>
        </w:rPr>
      </w:pPr>
      <w:r w:rsidRPr="008D0E89">
        <w:rPr>
          <w:rFonts w:ascii="Arial" w:hAnsi="Arial" w:cs="Arial"/>
        </w:rPr>
        <w:t>uwzględnienia w postępowaniu o udzielenie zamówienia przesłanek wykluczenia wykonawcy, o których mowa w:</w:t>
      </w:r>
    </w:p>
    <w:p w14:paraId="0CFBDAB5" w14:textId="6C04A748" w:rsidR="00640470" w:rsidRPr="008D0E89" w:rsidRDefault="00640470">
      <w:pPr>
        <w:pStyle w:val="Akapitzlist"/>
        <w:numPr>
          <w:ilvl w:val="2"/>
          <w:numId w:val="71"/>
        </w:numPr>
        <w:spacing w:before="120" w:after="120" w:line="276" w:lineRule="auto"/>
        <w:ind w:left="1134" w:hanging="283"/>
        <w:contextualSpacing w:val="0"/>
        <w:rPr>
          <w:rFonts w:ascii="Arial" w:hAnsi="Arial" w:cs="Arial"/>
        </w:rPr>
      </w:pPr>
      <w:r w:rsidRPr="008D0E89">
        <w:rPr>
          <w:rFonts w:ascii="Arial" w:hAnsi="Arial" w:cs="Arial"/>
        </w:rPr>
        <w:t xml:space="preserve">art. 7 ust. 1 ustawy z dnia 13 kwietnia 2022 r. o szczególnych rozwiązaniach w zakresie przeciwdziałania wspieraniu agresji na Ukrainę oraz służących ochronie bezpieczeństwa narodowego (Dz. U. z </w:t>
      </w:r>
      <w:r w:rsidR="0044790F" w:rsidRPr="008D0E89">
        <w:rPr>
          <w:rFonts w:ascii="Arial" w:hAnsi="Arial" w:cs="Arial"/>
        </w:rPr>
        <w:t>202</w:t>
      </w:r>
      <w:r w:rsidR="0044790F">
        <w:rPr>
          <w:rFonts w:ascii="Arial" w:hAnsi="Arial" w:cs="Arial"/>
        </w:rPr>
        <w:t>5</w:t>
      </w:r>
      <w:r w:rsidR="0044790F" w:rsidRPr="008D0E89">
        <w:rPr>
          <w:rFonts w:ascii="Arial" w:hAnsi="Arial" w:cs="Arial"/>
        </w:rPr>
        <w:t xml:space="preserve"> </w:t>
      </w:r>
      <w:r w:rsidRPr="008D0E89">
        <w:rPr>
          <w:rFonts w:ascii="Arial" w:hAnsi="Arial" w:cs="Arial"/>
        </w:rPr>
        <w:t xml:space="preserve">r. poz. </w:t>
      </w:r>
      <w:r w:rsidR="0044790F">
        <w:rPr>
          <w:rFonts w:ascii="Arial" w:hAnsi="Arial" w:cs="Arial"/>
        </w:rPr>
        <w:t>514</w:t>
      </w:r>
      <w:r w:rsidR="00370795">
        <w:rPr>
          <w:rFonts w:ascii="Arial" w:hAnsi="Arial" w:cs="Arial"/>
        </w:rPr>
        <w:t xml:space="preserve"> z późn. zm.</w:t>
      </w:r>
      <w:r w:rsidRPr="008D0E89">
        <w:rPr>
          <w:rFonts w:ascii="Arial" w:hAnsi="Arial" w:cs="Arial"/>
        </w:rPr>
        <w:t>),</w:t>
      </w:r>
    </w:p>
    <w:p w14:paraId="3501F858" w14:textId="40CA4180" w:rsidR="00640470" w:rsidRPr="008D0E89" w:rsidRDefault="00640470">
      <w:pPr>
        <w:pStyle w:val="Akapitzlist"/>
        <w:numPr>
          <w:ilvl w:val="2"/>
          <w:numId w:val="71"/>
        </w:numPr>
        <w:spacing w:before="120" w:after="120" w:line="276" w:lineRule="auto"/>
        <w:ind w:left="1134" w:hanging="283"/>
        <w:contextualSpacing w:val="0"/>
        <w:rPr>
          <w:rFonts w:ascii="Arial" w:hAnsi="Arial" w:cs="Arial"/>
        </w:rPr>
      </w:pPr>
      <w:r w:rsidRPr="008D0E89">
        <w:rPr>
          <w:rFonts w:ascii="Arial" w:hAnsi="Arial" w:cs="Arial"/>
        </w:rPr>
        <w:t>art. 5k Rozporządzenia (UE) nr 833/2014 z dnia 31 lipca 2014 roku dotyczące środków ograniczających w związku z działaniami Rosji destabilizującymi sytuację na Ukrainie (Dz. Urz. UE L 229 z 31.07.2014</w:t>
      </w:r>
      <w:r w:rsidR="009177C7">
        <w:rPr>
          <w:rFonts w:ascii="Arial" w:hAnsi="Arial" w:cs="Arial"/>
        </w:rPr>
        <w:t xml:space="preserve"> r.</w:t>
      </w:r>
      <w:r w:rsidRPr="008D0E89">
        <w:rPr>
          <w:rFonts w:ascii="Arial" w:hAnsi="Arial" w:cs="Arial"/>
        </w:rPr>
        <w:t>, str. 1, z późn. zm.);</w:t>
      </w:r>
    </w:p>
    <w:p w14:paraId="45209D3B" w14:textId="43C377A5" w:rsidR="00E85E20" w:rsidRDefault="00640470">
      <w:pPr>
        <w:pStyle w:val="Akapitzlist"/>
        <w:numPr>
          <w:ilvl w:val="1"/>
          <w:numId w:val="70"/>
        </w:numPr>
        <w:spacing w:before="120" w:after="120" w:line="276" w:lineRule="auto"/>
        <w:contextualSpacing w:val="0"/>
        <w:rPr>
          <w:rFonts w:ascii="Arial" w:hAnsi="Arial" w:cs="Arial"/>
        </w:rPr>
      </w:pPr>
      <w:r w:rsidRPr="008D0E89">
        <w:rPr>
          <w:rFonts w:ascii="Arial" w:hAnsi="Arial" w:cs="Arial"/>
        </w:rPr>
        <w:t>wykluczenia wykonawcy na podstawie przesłanek, o których mowa w pkt 1.</w:t>
      </w:r>
      <w:bookmarkEnd w:id="14"/>
    </w:p>
    <w:p w14:paraId="4A01953C" w14:textId="3A0EE853" w:rsidR="00363D2F" w:rsidRPr="00073D46" w:rsidRDefault="009D6687">
      <w:pPr>
        <w:pStyle w:val="Akapitzlist"/>
        <w:numPr>
          <w:ilvl w:val="3"/>
          <w:numId w:val="49"/>
        </w:numPr>
        <w:spacing w:before="120" w:after="120" w:line="276" w:lineRule="auto"/>
        <w:ind w:left="284" w:hanging="284"/>
        <w:contextualSpacing w:val="0"/>
        <w:rPr>
          <w:rFonts w:ascii="Arial" w:hAnsi="Arial" w:cs="Arial"/>
        </w:rPr>
      </w:pPr>
      <w:bookmarkStart w:id="15" w:name="_Hlk184032540"/>
      <w:r w:rsidRPr="00073D46">
        <w:rPr>
          <w:rFonts w:ascii="Arial" w:hAnsi="Arial" w:cs="Arial"/>
        </w:rPr>
        <w:t>Beneficjent</w:t>
      </w:r>
      <w:r w:rsidR="0013451B" w:rsidRPr="00073D46">
        <w:rPr>
          <w:rFonts w:ascii="Arial" w:hAnsi="Arial" w:cs="Arial"/>
        </w:rPr>
        <w:t xml:space="preserve">, </w:t>
      </w:r>
      <w:bookmarkStart w:id="16" w:name="_Hlk200019662"/>
      <w:r w:rsidR="0013451B" w:rsidRPr="00073D46">
        <w:rPr>
          <w:rFonts w:ascii="Arial" w:hAnsi="Arial" w:cs="Arial"/>
        </w:rPr>
        <w:t>który jest zamawiającym w rozumieniu ustawy Pzp</w:t>
      </w:r>
      <w:bookmarkEnd w:id="16"/>
      <w:r w:rsidR="00D56035" w:rsidRPr="00073D46">
        <w:rPr>
          <w:rFonts w:ascii="Arial" w:hAnsi="Arial" w:cs="Arial"/>
        </w:rPr>
        <w:t>,</w:t>
      </w:r>
      <w:r w:rsidRPr="00073D46">
        <w:rPr>
          <w:rFonts w:ascii="Arial" w:hAnsi="Arial" w:cs="Arial"/>
        </w:rPr>
        <w:t xml:space="preserve"> zobowiązuje się do nieudzielania zamówień podmiotom, którym udzielenie zamówienia mogłoby spowodować wystąpienie konfliktu interes</w:t>
      </w:r>
      <w:r w:rsidR="00E24C79" w:rsidRPr="00073D46">
        <w:rPr>
          <w:rFonts w:ascii="Arial" w:hAnsi="Arial" w:cs="Arial"/>
        </w:rPr>
        <w:t>ów</w:t>
      </w:r>
      <w:r w:rsidRPr="00073D46">
        <w:rPr>
          <w:rFonts w:ascii="Arial" w:hAnsi="Arial" w:cs="Arial"/>
        </w:rPr>
        <w:t>.</w:t>
      </w:r>
      <w:r w:rsidR="00363D2F" w:rsidRPr="00073D46">
        <w:rPr>
          <w:rFonts w:ascii="Arial" w:hAnsi="Arial" w:cs="Arial"/>
        </w:rPr>
        <w:t xml:space="preserve"> </w:t>
      </w:r>
      <w:r w:rsidR="00363D2F" w:rsidRPr="00F70655">
        <w:rPr>
          <w:rFonts w:ascii="Arial" w:hAnsi="Arial" w:cs="Arial"/>
        </w:rPr>
        <w:t xml:space="preserve">Z odpowiedzialności tej nie zwalnia </w:t>
      </w:r>
      <w:r w:rsidR="00363D2F" w:rsidRPr="00F70655">
        <w:rPr>
          <w:rFonts w:ascii="Arial" w:hAnsi="Arial" w:cs="Arial"/>
        </w:rPr>
        <w:lastRenderedPageBreak/>
        <w:t>też Beneficjenta fakt powierzenia czynności dotyczących przeprowadzenia postępowania o udzielenie zamówienia osobie trzeciej, np. inżynierowi kontraktu.</w:t>
      </w:r>
    </w:p>
    <w:p w14:paraId="6A4F3E59" w14:textId="70ED5ECD" w:rsidR="00E92C1B" w:rsidRPr="00C80AA4" w:rsidRDefault="00E92C1B">
      <w:pPr>
        <w:pStyle w:val="Akapitzlist"/>
        <w:numPr>
          <w:ilvl w:val="3"/>
          <w:numId w:val="49"/>
        </w:numPr>
        <w:tabs>
          <w:tab w:val="left" w:pos="567"/>
        </w:tabs>
        <w:spacing w:before="120" w:after="120" w:line="276" w:lineRule="auto"/>
        <w:ind w:left="284" w:hanging="284"/>
        <w:contextualSpacing w:val="0"/>
        <w:rPr>
          <w:rFonts w:ascii="Arial" w:hAnsi="Arial" w:cs="Arial"/>
        </w:rPr>
      </w:pPr>
      <w:bookmarkStart w:id="17" w:name="_Hlk191450873"/>
      <w:bookmarkEnd w:id="15"/>
      <w:r w:rsidRPr="00C80AA4">
        <w:rPr>
          <w:rFonts w:ascii="Arial" w:hAnsi="Arial" w:cs="Arial"/>
        </w:rPr>
        <w:t>W celu uniknięcia konfliktu interesów, w przypadku Beneficjenta, który nie jest</w:t>
      </w:r>
      <w:r>
        <w:rPr>
          <w:rFonts w:ascii="Arial" w:hAnsi="Arial" w:cs="Arial"/>
        </w:rPr>
        <w:t xml:space="preserve"> </w:t>
      </w:r>
      <w:r w:rsidRPr="00C80AA4">
        <w:rPr>
          <w:rFonts w:ascii="Arial" w:hAnsi="Arial" w:cs="Arial"/>
        </w:rPr>
        <w:t xml:space="preserve">zamawiającym w rozumieniu </w:t>
      </w:r>
      <w:r w:rsidR="0031364A">
        <w:rPr>
          <w:rFonts w:ascii="Arial" w:hAnsi="Arial" w:cs="Arial"/>
        </w:rPr>
        <w:t xml:space="preserve">ustawy </w:t>
      </w:r>
      <w:r w:rsidRPr="00C80AA4">
        <w:rPr>
          <w:rFonts w:ascii="Arial" w:hAnsi="Arial" w:cs="Arial"/>
        </w:rPr>
        <w:t>Pzp, zamówienia nie mogą być udzielane podmiotom powiązanym z nim osobowo lub kapitałowo, z wyłączeniem zamówień sektorowych i zamówień określonych w sekcji 3.2.1 pkt 2 lit. i</w:t>
      </w:r>
      <w:r w:rsidRPr="00E92C1B">
        <w:t xml:space="preserve"> </w:t>
      </w:r>
      <w:r w:rsidRPr="00C80AA4">
        <w:rPr>
          <w:rFonts w:ascii="Arial" w:hAnsi="Arial" w:cs="Arial"/>
        </w:rPr>
        <w:t>wytycznych dot. kwalifikowalności wydatków</w:t>
      </w:r>
      <w:bookmarkEnd w:id="17"/>
      <w:r w:rsidRPr="00C80AA4">
        <w:rPr>
          <w:rFonts w:ascii="Arial" w:hAnsi="Arial" w:cs="Arial"/>
        </w:rPr>
        <w:t>.</w:t>
      </w:r>
      <w:r w:rsidR="00C81B4A">
        <w:rPr>
          <w:rFonts w:ascii="Arial" w:hAnsi="Arial" w:cs="Arial"/>
        </w:rPr>
        <w:t xml:space="preserve"> Instytucja zarządzająca będzie weryfikowała ww. powiązania do 3 lat </w:t>
      </w:r>
      <w:r w:rsidR="00961D95">
        <w:rPr>
          <w:rFonts w:ascii="Arial" w:hAnsi="Arial" w:cs="Arial"/>
        </w:rPr>
        <w:t>przed wszczęciem postępowania o udzielenie zamówienia</w:t>
      </w:r>
      <w:r w:rsidR="00C81B4A">
        <w:rPr>
          <w:rFonts w:ascii="Arial" w:hAnsi="Arial" w:cs="Arial"/>
        </w:rPr>
        <w:t>.</w:t>
      </w:r>
    </w:p>
    <w:p w14:paraId="05DBAF73" w14:textId="48B98F50" w:rsidR="00C16A41"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1</w:t>
      </w:r>
      <w:r w:rsidRPr="008D0E89">
        <w:rPr>
          <w:rFonts w:ascii="Arial" w:hAnsi="Arial" w:cs="Arial"/>
        </w:rPr>
        <w:t xml:space="preserve">. </w:t>
      </w:r>
      <w:r w:rsidR="00C16A41" w:rsidRPr="008D0E89">
        <w:rPr>
          <w:rFonts w:ascii="Arial" w:hAnsi="Arial" w:cs="Arial"/>
        </w:rPr>
        <w:t>Monitoring</w:t>
      </w:r>
      <w:r w:rsidR="00D02D0A">
        <w:rPr>
          <w:rFonts w:ascii="Arial" w:hAnsi="Arial" w:cs="Arial"/>
        </w:rPr>
        <w:t xml:space="preserve">, </w:t>
      </w:r>
      <w:r w:rsidR="00C16A41" w:rsidRPr="008D0E89">
        <w:rPr>
          <w:rFonts w:ascii="Arial" w:hAnsi="Arial" w:cs="Arial"/>
        </w:rPr>
        <w:t>sprawozdawczość</w:t>
      </w:r>
      <w:r w:rsidR="00D02D0A">
        <w:rPr>
          <w:rFonts w:ascii="Arial" w:hAnsi="Arial" w:cs="Arial"/>
        </w:rPr>
        <w:t xml:space="preserve"> i ewaluacja</w:t>
      </w:r>
    </w:p>
    <w:p w14:paraId="57E67F2E" w14:textId="77777777" w:rsidR="007052B2" w:rsidRPr="008D0E89" w:rsidRDefault="007052B2">
      <w:pPr>
        <w:pStyle w:val="Akapitzlist"/>
        <w:numPr>
          <w:ilvl w:val="3"/>
          <w:numId w:val="45"/>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w:t>
      </w:r>
      <w:r w:rsidR="00830B82" w:rsidRPr="008D0E89">
        <w:rPr>
          <w:rFonts w:ascii="Arial" w:hAnsi="Arial" w:cs="Arial"/>
        </w:rPr>
        <w:t xml:space="preserve">do </w:t>
      </w:r>
      <w:r w:rsidR="00D35276" w:rsidRPr="008D0E89">
        <w:rPr>
          <w:rFonts w:ascii="Arial" w:hAnsi="Arial" w:cs="Arial"/>
        </w:rPr>
        <w:t xml:space="preserve">systematycznego </w:t>
      </w:r>
      <w:r w:rsidRPr="008D0E89">
        <w:rPr>
          <w:rFonts w:ascii="Arial" w:hAnsi="Arial" w:cs="Arial"/>
        </w:rPr>
        <w:t>pomiaru wartości wskaźników osiągniętych dzięki realizacji Projektu, zgodnie z wnioskiem o dofinansowanie, w okresie realizacji i trwałości Projektu.</w:t>
      </w:r>
    </w:p>
    <w:p w14:paraId="40A9EE96" w14:textId="1F569D26" w:rsidR="00955906" w:rsidRPr="008D0E89" w:rsidRDefault="007052B2">
      <w:pPr>
        <w:pStyle w:val="Akapitzlist"/>
        <w:numPr>
          <w:ilvl w:val="3"/>
          <w:numId w:val="45"/>
        </w:numPr>
        <w:spacing w:before="120" w:after="120" w:line="276" w:lineRule="auto"/>
        <w:ind w:left="284" w:hanging="284"/>
        <w:contextualSpacing w:val="0"/>
        <w:rPr>
          <w:rFonts w:ascii="Arial" w:hAnsi="Arial" w:cs="Arial"/>
        </w:rPr>
      </w:pPr>
      <w:bookmarkStart w:id="18" w:name="_Hlk22639469"/>
      <w:r w:rsidRPr="008D0E89">
        <w:rPr>
          <w:rFonts w:ascii="Arial" w:hAnsi="Arial" w:cs="Arial"/>
        </w:rPr>
        <w:t>Beneficjent jest zobowiąz</w:t>
      </w:r>
      <w:r w:rsidR="00430484" w:rsidRPr="008D0E89">
        <w:rPr>
          <w:rFonts w:ascii="Arial" w:hAnsi="Arial" w:cs="Arial"/>
        </w:rPr>
        <w:t>any do składania do Instytucji z</w:t>
      </w:r>
      <w:r w:rsidRPr="008D0E89">
        <w:rPr>
          <w:rFonts w:ascii="Arial" w:hAnsi="Arial" w:cs="Arial"/>
        </w:rPr>
        <w:t>arządzającej wniosku o płatność zawierającego informacje o postępie rzeczowym Projektu</w:t>
      </w:r>
      <w:r w:rsidR="00A62781" w:rsidRPr="008D0E89">
        <w:rPr>
          <w:rFonts w:ascii="Arial" w:hAnsi="Arial" w:cs="Arial"/>
        </w:rPr>
        <w:t xml:space="preserve"> (wniosek sprawozdawczy)</w:t>
      </w:r>
      <w:r w:rsidRPr="008D0E89">
        <w:rPr>
          <w:rFonts w:ascii="Arial" w:hAnsi="Arial" w:cs="Arial"/>
        </w:rPr>
        <w:t xml:space="preserve">, </w:t>
      </w:r>
      <w:r w:rsidR="00094A5D" w:rsidRPr="008D0E89">
        <w:rPr>
          <w:rFonts w:ascii="Arial" w:hAnsi="Arial" w:cs="Arial"/>
        </w:rPr>
        <w:t xml:space="preserve">co najmniej </w:t>
      </w:r>
      <w:r w:rsidRPr="008D0E89">
        <w:rPr>
          <w:rFonts w:ascii="Arial" w:hAnsi="Arial" w:cs="Arial"/>
        </w:rPr>
        <w:t xml:space="preserve">raz na </w:t>
      </w:r>
      <w:r w:rsidR="00974236" w:rsidRPr="008D0E89">
        <w:rPr>
          <w:rFonts w:ascii="Arial" w:hAnsi="Arial" w:cs="Arial"/>
        </w:rPr>
        <w:t>6</w:t>
      </w:r>
      <w:r w:rsidR="00A62781" w:rsidRPr="008D0E89">
        <w:rPr>
          <w:rFonts w:ascii="Arial" w:hAnsi="Arial" w:cs="Arial"/>
        </w:rPr>
        <w:t xml:space="preserve"> miesi</w:t>
      </w:r>
      <w:r w:rsidR="00974236" w:rsidRPr="008D0E89">
        <w:rPr>
          <w:rFonts w:ascii="Arial" w:hAnsi="Arial" w:cs="Arial"/>
        </w:rPr>
        <w:t>ę</w:t>
      </w:r>
      <w:r w:rsidR="00A62781" w:rsidRPr="008D0E89">
        <w:rPr>
          <w:rFonts w:ascii="Arial" w:hAnsi="Arial" w:cs="Arial"/>
        </w:rPr>
        <w:t>c</w:t>
      </w:r>
      <w:r w:rsidR="00974236" w:rsidRPr="008D0E89">
        <w:rPr>
          <w:rFonts w:ascii="Arial" w:hAnsi="Arial" w:cs="Arial"/>
        </w:rPr>
        <w:t>y</w:t>
      </w:r>
      <w:r w:rsidR="00A62781" w:rsidRPr="008D0E89">
        <w:rPr>
          <w:rFonts w:ascii="Arial" w:hAnsi="Arial" w:cs="Arial"/>
        </w:rPr>
        <w:t xml:space="preserve">, </w:t>
      </w:r>
      <w:r w:rsidRPr="008D0E89">
        <w:rPr>
          <w:rFonts w:ascii="Arial" w:hAnsi="Arial" w:cs="Arial"/>
        </w:rPr>
        <w:t xml:space="preserve">do 10 dnia miesiąca </w:t>
      </w:r>
      <w:r w:rsidR="00A62781" w:rsidRPr="008D0E89">
        <w:rPr>
          <w:rFonts w:ascii="Arial" w:hAnsi="Arial" w:cs="Arial"/>
        </w:rPr>
        <w:t xml:space="preserve">po upływie </w:t>
      </w:r>
      <w:r w:rsidR="00430484" w:rsidRPr="008D0E89">
        <w:rPr>
          <w:rFonts w:ascii="Arial" w:hAnsi="Arial" w:cs="Arial"/>
        </w:rPr>
        <w:t>kwartału</w:t>
      </w:r>
      <w:r w:rsidR="00974236" w:rsidRPr="008D0E89">
        <w:rPr>
          <w:rFonts w:ascii="Arial" w:hAnsi="Arial" w:cs="Arial"/>
        </w:rPr>
        <w:t>, o ile nie został w tym okresie złożony wniosek o płatność rozliczający wydatki</w:t>
      </w:r>
      <w:r w:rsidRPr="008D0E89">
        <w:rPr>
          <w:rFonts w:ascii="Arial" w:hAnsi="Arial" w:cs="Arial"/>
        </w:rPr>
        <w:t>.</w:t>
      </w:r>
      <w:bookmarkStart w:id="19" w:name="_Hlk22628842"/>
      <w:r w:rsidR="00E54D7C" w:rsidRPr="008D0E89">
        <w:rPr>
          <w:rFonts w:ascii="Arial" w:hAnsi="Arial" w:cs="Arial"/>
        </w:rPr>
        <w:t xml:space="preserve"> </w:t>
      </w:r>
      <w:r w:rsidR="007F4639" w:rsidRPr="008D0E89">
        <w:rPr>
          <w:rFonts w:ascii="Arial" w:hAnsi="Arial" w:cs="Arial"/>
        </w:rPr>
        <w:t xml:space="preserve">Ww. termin należy liczyć od dnia zawarcia Umowy lub rozpoczęcia realizacji Projektu, w zależności od tego, która data jest </w:t>
      </w:r>
      <w:bookmarkEnd w:id="19"/>
      <w:r w:rsidR="00E607D4" w:rsidRPr="008D0E89">
        <w:rPr>
          <w:rFonts w:ascii="Arial" w:hAnsi="Arial" w:cs="Arial"/>
        </w:rPr>
        <w:t>późniejsza</w:t>
      </w:r>
      <w:r w:rsidR="007F4639" w:rsidRPr="008D0E89">
        <w:rPr>
          <w:rFonts w:ascii="Arial" w:hAnsi="Arial" w:cs="Arial"/>
        </w:rPr>
        <w:t>.</w:t>
      </w:r>
      <w:bookmarkEnd w:id="18"/>
    </w:p>
    <w:p w14:paraId="5232D964" w14:textId="77777777" w:rsidR="00993FD0" w:rsidRPr="008D0E89" w:rsidRDefault="007052B2">
      <w:pPr>
        <w:pStyle w:val="Akapitzlist"/>
        <w:numPr>
          <w:ilvl w:val="3"/>
          <w:numId w:val="45"/>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do </w:t>
      </w:r>
      <w:r w:rsidR="00993FD0" w:rsidRPr="008D0E89">
        <w:rPr>
          <w:rFonts w:ascii="Arial" w:hAnsi="Arial" w:cs="Arial"/>
        </w:rPr>
        <w:t>systematycznego monitorowania przebiegu realizacji Projektu oraz niezwłocznego, w terminie nie dłuższym niż 14 dni od dnia uzyskania informacji o wystąpieniu nieprawidłowości lub podjęcia decyzji o zaprzestaniu realizacji Pro</w:t>
      </w:r>
      <w:r w:rsidR="00430484" w:rsidRPr="008D0E89">
        <w:rPr>
          <w:rFonts w:ascii="Arial" w:hAnsi="Arial" w:cs="Arial"/>
        </w:rPr>
        <w:t xml:space="preserve">jektu, informowania Instytucji zarządzającej </w:t>
      </w:r>
      <w:r w:rsidR="00993FD0" w:rsidRPr="008D0E89">
        <w:rPr>
          <w:rFonts w:ascii="Arial" w:hAnsi="Arial" w:cs="Arial"/>
        </w:rPr>
        <w:t>o zaistniałych nieprawidłowościach lub o zamiarze zaprzestania realizacji Projektu</w:t>
      </w:r>
      <w:r w:rsidRPr="008D0E89">
        <w:rPr>
          <w:rFonts w:ascii="Arial" w:hAnsi="Arial" w:cs="Arial"/>
        </w:rPr>
        <w:t>, w tym o zagrożeniu niewykonania wskaźników.</w:t>
      </w:r>
    </w:p>
    <w:p w14:paraId="03CAB68F" w14:textId="77777777" w:rsidR="00BE69AA" w:rsidRPr="008D0E89" w:rsidRDefault="007052B2">
      <w:pPr>
        <w:pStyle w:val="Akapitzlist"/>
        <w:numPr>
          <w:ilvl w:val="3"/>
          <w:numId w:val="45"/>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do </w:t>
      </w:r>
      <w:r w:rsidR="00430484" w:rsidRPr="008D0E89">
        <w:rPr>
          <w:rFonts w:ascii="Arial" w:hAnsi="Arial" w:cs="Arial"/>
        </w:rPr>
        <w:t>przekazywania Instytucji z</w:t>
      </w:r>
      <w:r w:rsidR="00993FD0" w:rsidRPr="008D0E89">
        <w:rPr>
          <w:rFonts w:ascii="Arial" w:hAnsi="Arial" w:cs="Arial"/>
        </w:rPr>
        <w:t>arządzającej wszelkich doku</w:t>
      </w:r>
      <w:r w:rsidR="00045A7B" w:rsidRPr="008D0E89">
        <w:rPr>
          <w:rFonts w:ascii="Arial" w:hAnsi="Arial" w:cs="Arial"/>
        </w:rPr>
        <w:t xml:space="preserve">mentów i informacji związanych </w:t>
      </w:r>
      <w:r w:rsidR="00993FD0" w:rsidRPr="008D0E89">
        <w:rPr>
          <w:rFonts w:ascii="Arial" w:hAnsi="Arial" w:cs="Arial"/>
        </w:rPr>
        <w:t xml:space="preserve">z realizacją Projektu, </w:t>
      </w:r>
      <w:r w:rsidR="00CC2A0E" w:rsidRPr="008D0E89">
        <w:rPr>
          <w:rFonts w:ascii="Arial" w:hAnsi="Arial" w:cs="Arial"/>
        </w:rPr>
        <w:t>w terminie wskazanym przez tę instytucję.</w:t>
      </w:r>
    </w:p>
    <w:p w14:paraId="76379003" w14:textId="38744888" w:rsidR="00CC2A0E" w:rsidRDefault="00512EE9">
      <w:pPr>
        <w:pStyle w:val="Akapitzlist"/>
        <w:numPr>
          <w:ilvl w:val="3"/>
          <w:numId w:val="45"/>
        </w:numPr>
        <w:spacing w:before="120" w:after="120" w:line="276" w:lineRule="auto"/>
        <w:ind w:left="284" w:hanging="284"/>
        <w:contextualSpacing w:val="0"/>
        <w:rPr>
          <w:rFonts w:ascii="Arial" w:hAnsi="Arial" w:cs="Arial"/>
        </w:rPr>
      </w:pPr>
      <w:r w:rsidRPr="008D0E89">
        <w:rPr>
          <w:rFonts w:ascii="Arial" w:hAnsi="Arial" w:cs="Arial"/>
        </w:rPr>
        <w:t>Beneficjent zobowiązuje się współpracować z podmiotami zewnętrznymi, które na zlecenie Instytucji zarządzającej lub innych uprawnionych podmiotów przeprowadzają badanie ewaluacyjne. Beneficjent zobowiązuje się udzielać podmiotom przeprowadzającym badanie ewaluacyjne wszelkich informacji oraz udostępniać wszelkie dokumenty, w zakresie niezbędnym do przeprowadzenia badania</w:t>
      </w:r>
      <w:r w:rsidR="00227FAF" w:rsidRPr="008D0E89">
        <w:rPr>
          <w:rFonts w:ascii="Arial" w:hAnsi="Arial" w:cs="Arial"/>
        </w:rPr>
        <w:t>, w tym do udziału w wywiadach, ankietach oraz badaniach ewaluacyjnych przeprowadzanych innymi metodami</w:t>
      </w:r>
      <w:r w:rsidRPr="008D0E89">
        <w:rPr>
          <w:rFonts w:ascii="Arial" w:hAnsi="Arial" w:cs="Arial"/>
        </w:rPr>
        <w:t>.</w:t>
      </w:r>
    </w:p>
    <w:p w14:paraId="220BD48C" w14:textId="7A2EE41E" w:rsidR="00F954A6" w:rsidRPr="008D0E89" w:rsidRDefault="00F954A6">
      <w:pPr>
        <w:pStyle w:val="Akapitzlist"/>
        <w:numPr>
          <w:ilvl w:val="3"/>
          <w:numId w:val="45"/>
        </w:numPr>
        <w:spacing w:before="120" w:after="120" w:line="276" w:lineRule="auto"/>
        <w:ind w:left="284" w:hanging="284"/>
        <w:contextualSpacing w:val="0"/>
        <w:rPr>
          <w:rFonts w:ascii="Arial" w:hAnsi="Arial" w:cs="Arial"/>
        </w:rPr>
      </w:pPr>
      <w:r w:rsidRPr="00F954A6">
        <w:rPr>
          <w:rFonts w:ascii="Arial" w:hAnsi="Arial" w:cs="Arial"/>
        </w:rPr>
        <w:t>Beneficjent jest zobowiązany do składania do Instytucji zarządzającej</w:t>
      </w:r>
      <w:r w:rsidR="0028069B">
        <w:rPr>
          <w:rFonts w:ascii="Arial" w:hAnsi="Arial" w:cs="Arial"/>
        </w:rPr>
        <w:t>,</w:t>
      </w:r>
      <w:r>
        <w:rPr>
          <w:rFonts w:ascii="Arial" w:hAnsi="Arial" w:cs="Arial"/>
        </w:rPr>
        <w:t xml:space="preserve"> </w:t>
      </w:r>
      <w:r w:rsidRPr="00F954A6">
        <w:rPr>
          <w:rFonts w:ascii="Arial" w:hAnsi="Arial" w:cs="Arial"/>
        </w:rPr>
        <w:t>do 10 dni roboczych od zakończenia każdego kwartału</w:t>
      </w:r>
      <w:r w:rsidR="0028069B">
        <w:rPr>
          <w:rFonts w:ascii="Arial" w:hAnsi="Arial" w:cs="Arial"/>
        </w:rPr>
        <w:t>,</w:t>
      </w:r>
      <w:r w:rsidRPr="00F954A6">
        <w:rPr>
          <w:rFonts w:ascii="Arial" w:hAnsi="Arial" w:cs="Arial"/>
        </w:rPr>
        <w:t xml:space="preserve"> </w:t>
      </w:r>
      <w:r>
        <w:rPr>
          <w:rFonts w:ascii="Arial" w:hAnsi="Arial" w:cs="Arial"/>
        </w:rPr>
        <w:t>s</w:t>
      </w:r>
      <w:r w:rsidRPr="00F954A6">
        <w:rPr>
          <w:rFonts w:ascii="Arial" w:hAnsi="Arial" w:cs="Arial"/>
        </w:rPr>
        <w:t>prawozdani</w:t>
      </w:r>
      <w:r>
        <w:rPr>
          <w:rFonts w:ascii="Arial" w:hAnsi="Arial" w:cs="Arial"/>
        </w:rPr>
        <w:t>a</w:t>
      </w:r>
      <w:r w:rsidRPr="00F954A6">
        <w:rPr>
          <w:rFonts w:ascii="Arial" w:hAnsi="Arial" w:cs="Arial"/>
        </w:rPr>
        <w:t xml:space="preserve"> z realizacji </w:t>
      </w:r>
      <w:r>
        <w:rPr>
          <w:rFonts w:ascii="Arial" w:hAnsi="Arial" w:cs="Arial"/>
        </w:rPr>
        <w:t>P</w:t>
      </w:r>
      <w:r w:rsidRPr="00F954A6">
        <w:rPr>
          <w:rFonts w:ascii="Arial" w:hAnsi="Arial" w:cs="Arial"/>
        </w:rPr>
        <w:t>rojektu</w:t>
      </w:r>
      <w:r>
        <w:rPr>
          <w:rFonts w:ascii="Arial" w:hAnsi="Arial" w:cs="Arial"/>
        </w:rPr>
        <w:t xml:space="preserve"> – </w:t>
      </w:r>
      <w:r w:rsidRPr="00F954A6">
        <w:rPr>
          <w:rFonts w:ascii="Arial" w:hAnsi="Arial" w:cs="Arial"/>
        </w:rPr>
        <w:lastRenderedPageBreak/>
        <w:t xml:space="preserve">udzielenie wsparcia na II poziomie zgodnie z załącznikiem nr </w:t>
      </w:r>
      <w:r w:rsidR="00DB7EDA">
        <w:rPr>
          <w:rFonts w:ascii="Arial" w:hAnsi="Arial" w:cs="Arial"/>
        </w:rPr>
        <w:t>7</w:t>
      </w:r>
      <w:r w:rsidR="00DB7EDA" w:rsidRPr="00F954A6">
        <w:rPr>
          <w:rFonts w:ascii="Arial" w:hAnsi="Arial" w:cs="Arial"/>
        </w:rPr>
        <w:t xml:space="preserve"> </w:t>
      </w:r>
      <w:r w:rsidRPr="00F954A6">
        <w:rPr>
          <w:rFonts w:ascii="Arial" w:hAnsi="Arial" w:cs="Arial"/>
        </w:rPr>
        <w:t>do Umowy</w:t>
      </w:r>
      <w:r w:rsidR="005C430D">
        <w:rPr>
          <w:rFonts w:ascii="Arial" w:hAnsi="Arial" w:cs="Arial"/>
        </w:rPr>
        <w:t xml:space="preserve"> (</w:t>
      </w:r>
      <w:r w:rsidR="005C430D" w:rsidRPr="008D0E89">
        <w:rPr>
          <w:rFonts w:ascii="Arial" w:hAnsi="Arial" w:cs="Arial"/>
        </w:rPr>
        <w:t>w formie pliku „xlsx</w:t>
      </w:r>
      <w:r w:rsidR="005C430D">
        <w:rPr>
          <w:rFonts w:ascii="Arial" w:hAnsi="Arial" w:cs="Arial"/>
        </w:rPr>
        <w:t>”)</w:t>
      </w:r>
      <w:r>
        <w:rPr>
          <w:rFonts w:ascii="Arial" w:hAnsi="Arial" w:cs="Arial"/>
        </w:rPr>
        <w:t>.</w:t>
      </w:r>
      <w:r w:rsidRPr="00F954A6">
        <w:rPr>
          <w:rFonts w:ascii="Arial" w:hAnsi="Arial" w:cs="Arial"/>
        </w:rPr>
        <w:t xml:space="preserve"> </w:t>
      </w:r>
      <w:r>
        <w:rPr>
          <w:rFonts w:ascii="Arial" w:hAnsi="Arial" w:cs="Arial"/>
        </w:rPr>
        <w:t>Z</w:t>
      </w:r>
      <w:r w:rsidRPr="00F954A6">
        <w:rPr>
          <w:rFonts w:ascii="Arial" w:hAnsi="Arial" w:cs="Arial"/>
        </w:rPr>
        <w:t>miana załącznika nie wymaga zawarcia aneksu do Umowy</w:t>
      </w:r>
      <w:r>
        <w:rPr>
          <w:rStyle w:val="Odwoanieprzypisudolnego"/>
          <w:rFonts w:ascii="Arial" w:hAnsi="Arial" w:cs="Arial"/>
        </w:rPr>
        <w:footnoteReference w:id="38"/>
      </w:r>
      <w:r>
        <w:rPr>
          <w:rFonts w:ascii="Arial" w:hAnsi="Arial" w:cs="Arial"/>
        </w:rPr>
        <w:t>.</w:t>
      </w:r>
    </w:p>
    <w:p w14:paraId="360839E4" w14:textId="600F6CE9" w:rsidR="00484691"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2</w:t>
      </w:r>
      <w:r w:rsidRPr="008D0E89">
        <w:rPr>
          <w:rFonts w:ascii="Arial" w:hAnsi="Arial" w:cs="Arial"/>
        </w:rPr>
        <w:t xml:space="preserve">. </w:t>
      </w:r>
      <w:r w:rsidR="00C16A41" w:rsidRPr="008D0E89">
        <w:rPr>
          <w:rFonts w:ascii="Arial" w:hAnsi="Arial" w:cs="Arial"/>
        </w:rPr>
        <w:t>Kontrola i audyt</w:t>
      </w:r>
    </w:p>
    <w:p w14:paraId="74A1B997" w14:textId="7A57D6F2" w:rsidR="003346B8" w:rsidRPr="008D0E89" w:rsidRDefault="00521047">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W zakresie prawidłowości realizacji Projektu</w:t>
      </w:r>
      <w:r w:rsidR="00315093" w:rsidRPr="008D0E89">
        <w:rPr>
          <w:rFonts w:ascii="Arial" w:hAnsi="Arial" w:cs="Arial"/>
        </w:rPr>
        <w:t>,</w:t>
      </w:r>
      <w:r w:rsidRPr="008D0E89">
        <w:rPr>
          <w:rFonts w:ascii="Arial" w:hAnsi="Arial" w:cs="Arial"/>
        </w:rPr>
        <w:t xml:space="preserve"> Beneficjent</w:t>
      </w:r>
      <w:r w:rsidR="00E54D7C" w:rsidRPr="008D0E89">
        <w:rPr>
          <w:rFonts w:ascii="Arial" w:hAnsi="Arial" w:cs="Arial"/>
        </w:rPr>
        <w:t xml:space="preserve"> </w:t>
      </w:r>
      <w:r w:rsidRPr="008D0E89">
        <w:rPr>
          <w:rFonts w:ascii="Arial" w:hAnsi="Arial" w:cs="Arial"/>
        </w:rPr>
        <w:t xml:space="preserve">jest zobowiązany poddać się kontroli </w:t>
      </w:r>
      <w:r w:rsidR="003346B8" w:rsidRPr="008D0E89">
        <w:rPr>
          <w:rFonts w:ascii="Arial" w:hAnsi="Arial" w:cs="Arial"/>
        </w:rPr>
        <w:t xml:space="preserve">i audytom </w:t>
      </w:r>
      <w:r w:rsidR="001A7B16" w:rsidRPr="008D0E89">
        <w:rPr>
          <w:rFonts w:ascii="Arial" w:hAnsi="Arial" w:cs="Arial"/>
        </w:rPr>
        <w:t>przeprowadzanym</w:t>
      </w:r>
      <w:r w:rsidR="00E54D7C" w:rsidRPr="008D0E89">
        <w:rPr>
          <w:rFonts w:ascii="Arial" w:hAnsi="Arial" w:cs="Arial"/>
        </w:rPr>
        <w:t xml:space="preserve"> </w:t>
      </w:r>
      <w:r w:rsidRPr="008D0E89">
        <w:rPr>
          <w:rFonts w:ascii="Arial" w:hAnsi="Arial" w:cs="Arial"/>
        </w:rPr>
        <w:t xml:space="preserve">przez podmioty uprawnione do </w:t>
      </w:r>
      <w:r w:rsidR="003346B8" w:rsidRPr="008D0E89">
        <w:rPr>
          <w:rFonts w:ascii="Arial" w:hAnsi="Arial" w:cs="Arial"/>
        </w:rPr>
        <w:t>ich</w:t>
      </w:r>
      <w:r w:rsidRPr="008D0E89">
        <w:rPr>
          <w:rFonts w:ascii="Arial" w:hAnsi="Arial" w:cs="Arial"/>
        </w:rPr>
        <w:t xml:space="preserve"> przeprowadzenia.</w:t>
      </w:r>
    </w:p>
    <w:p w14:paraId="7B59C6EB" w14:textId="69DF14DD" w:rsidR="002E4FAE" w:rsidRPr="008D0E89" w:rsidRDefault="002E4FAE">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Kontrole</w:t>
      </w:r>
      <w:r w:rsidR="00E54D7C" w:rsidRPr="008D0E89">
        <w:rPr>
          <w:rFonts w:ascii="Arial" w:hAnsi="Arial" w:cs="Arial"/>
        </w:rPr>
        <w:t xml:space="preserve"> </w:t>
      </w:r>
      <w:r w:rsidRPr="008D0E89">
        <w:rPr>
          <w:rFonts w:ascii="Arial" w:hAnsi="Arial" w:cs="Arial"/>
        </w:rPr>
        <w:t>i audyty będą prowadzone zgodnie</w:t>
      </w:r>
      <w:r w:rsidR="00E21B6F" w:rsidRPr="008D0E89">
        <w:rPr>
          <w:rFonts w:ascii="Arial" w:hAnsi="Arial" w:cs="Arial"/>
        </w:rPr>
        <w:t xml:space="preserve"> </w:t>
      </w:r>
      <w:r w:rsidRPr="008D0E89">
        <w:rPr>
          <w:rFonts w:ascii="Arial" w:hAnsi="Arial" w:cs="Arial"/>
        </w:rPr>
        <w:t>z art. 24-27 ustawy wdrożeniowej oraz innymi mającymi zastosowanie przepisami powszechnie obowiązującego prawa.</w:t>
      </w:r>
    </w:p>
    <w:p w14:paraId="3E312952" w14:textId="5E951B45" w:rsidR="00315093" w:rsidRPr="008D0E89" w:rsidRDefault="003346B8">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Kontrole oraz audyty mogą być przeprowadzane w każdym czasie od dnia otrzymania przez Ben</w:t>
      </w:r>
      <w:r w:rsidR="00654180" w:rsidRPr="008D0E89">
        <w:rPr>
          <w:rFonts w:ascii="Arial" w:hAnsi="Arial" w:cs="Arial"/>
        </w:rPr>
        <w:t>eficjenta informacji o wyborze P</w:t>
      </w:r>
      <w:r w:rsidRPr="008D0E89">
        <w:rPr>
          <w:rFonts w:ascii="Arial" w:hAnsi="Arial" w:cs="Arial"/>
        </w:rPr>
        <w:t>rojektu do dofinansowania, z wyjątkiem określonym w art. 2</w:t>
      </w:r>
      <w:r w:rsidR="00822A18" w:rsidRPr="008D0E89">
        <w:rPr>
          <w:rFonts w:ascii="Arial" w:hAnsi="Arial" w:cs="Arial"/>
        </w:rPr>
        <w:t>4</w:t>
      </w:r>
      <w:r w:rsidRPr="008D0E89">
        <w:rPr>
          <w:rFonts w:ascii="Arial" w:hAnsi="Arial" w:cs="Arial"/>
        </w:rPr>
        <w:t xml:space="preserve"> ust. 3 ustawy wdrożeniowej, nie później niż </w:t>
      </w:r>
      <w:r w:rsidR="002A1205" w:rsidRPr="008D0E89">
        <w:rPr>
          <w:rFonts w:ascii="Arial" w:hAnsi="Arial" w:cs="Arial"/>
        </w:rPr>
        <w:t xml:space="preserve">10 lat </w:t>
      </w:r>
      <w:r w:rsidR="00E96A47" w:rsidRPr="008D0E89">
        <w:rPr>
          <w:rFonts w:ascii="Arial" w:hAnsi="Arial" w:cs="Arial"/>
        </w:rPr>
        <w:t>liczonych od 31 grudnia roku, w którym została dokonana płatność końcowa na rzecz Beneficjenta, o której mowa w § 16 ust. 4</w:t>
      </w:r>
      <w:r w:rsidR="00B1694D" w:rsidRPr="008D0E89">
        <w:rPr>
          <w:rFonts w:ascii="Arial" w:hAnsi="Arial" w:cs="Arial"/>
        </w:rPr>
        <w:t xml:space="preserve"> Umowy</w:t>
      </w:r>
      <w:r w:rsidR="00E96A47" w:rsidRPr="008D0E89">
        <w:rPr>
          <w:rFonts w:ascii="Arial" w:hAnsi="Arial" w:cs="Arial"/>
        </w:rPr>
        <w:t>.</w:t>
      </w:r>
    </w:p>
    <w:p w14:paraId="7F0B03AE" w14:textId="77777777" w:rsidR="00315093" w:rsidRPr="008D0E89" w:rsidRDefault="00B27473">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Kontrola może zostać przeprowadzona zarówno w siedzibie Beneficjenta, w siedzibie partnera (jeśli Projekt jest realizowany w partnerstwie) i w miejscu realizacji Projektu, przy czym niektóre czynności kontrolne mogą być prowadzone w siedzibie podmiotu kontrolującego na podstawie danych i dokumentów zamieszczonych w CST2021 i innych dokumentów przekazywanych przez Beneficjenta. W uzasadnionych przypadkach</w:t>
      </w:r>
      <w:r w:rsidR="004A0911" w:rsidRPr="008D0E89">
        <w:rPr>
          <w:rFonts w:ascii="Arial" w:hAnsi="Arial" w:cs="Arial"/>
        </w:rPr>
        <w:t>, m. in. gdy wsparcie w ramach P</w:t>
      </w:r>
      <w:r w:rsidRPr="008D0E89">
        <w:rPr>
          <w:rFonts w:ascii="Arial" w:hAnsi="Arial" w:cs="Arial"/>
        </w:rPr>
        <w:t>rojektu jest udzielane w formule zdalnej, możliwe jest prowadzenie czynności kontrolnych zdalnie, za pośrednictwem kanałów komunikacji elektronicznej</w:t>
      </w:r>
      <w:r w:rsidR="003346B8" w:rsidRPr="008D0E89">
        <w:rPr>
          <w:rFonts w:ascii="Arial" w:hAnsi="Arial" w:cs="Arial"/>
        </w:rPr>
        <w:t>.</w:t>
      </w:r>
    </w:p>
    <w:p w14:paraId="61D4E380" w14:textId="7770953C" w:rsidR="00315093" w:rsidRPr="008D0E89" w:rsidRDefault="00534A23">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 xml:space="preserve">Beneficjent zobowiązuje się udostępnić podmiotom, o których mowa w ust. 1, dokumenty związane bezpośrednio z realizacją Projektu, w szczególności dokumenty umożliwiające potwierdzenie kwalifikowalności wydatków, zapewnić dostęp do pomieszczeń i terenu realizacji Projektu lub pomieszczeń kontrolowanego projektu, dostęp do związanych z Projektem systemów teleinformatycznych, w tym baz danych, kodów źródłowych i innych dokumentów elektronicznych wytworzonych w ramach projektu, umożliwić sporządzenie, a na żądanie osoby kontrolującej sporządzić kopie, odpisy, lub wyciągi z dokumentów oraz zestawienia lub obliczenia sporządzane na podstawie dokumentów związanych z realizacją Projektu oraz udzielać wszelkich wyjaśnień dotyczących realizacji Projektu. </w:t>
      </w:r>
      <w:r w:rsidR="003346B8" w:rsidRPr="008D0E89">
        <w:rPr>
          <w:rFonts w:ascii="Arial" w:hAnsi="Arial" w:cs="Arial"/>
        </w:rPr>
        <w:t>Jeżeli jest to konieczne do stwierdzenia kwalifikowalności wydatków p</w:t>
      </w:r>
      <w:r w:rsidR="00315093" w:rsidRPr="008D0E89">
        <w:rPr>
          <w:rFonts w:ascii="Arial" w:hAnsi="Arial" w:cs="Arial"/>
        </w:rPr>
        <w:t>onoszonych w ramach realizacji Projektu, B</w:t>
      </w:r>
      <w:r w:rsidR="003346B8" w:rsidRPr="008D0E89">
        <w:rPr>
          <w:rFonts w:ascii="Arial" w:hAnsi="Arial" w:cs="Arial"/>
        </w:rPr>
        <w:t xml:space="preserve">eneficjent jest </w:t>
      </w:r>
      <w:r w:rsidR="00315093" w:rsidRPr="008D0E89">
        <w:rPr>
          <w:rFonts w:ascii="Arial" w:hAnsi="Arial" w:cs="Arial"/>
        </w:rPr>
        <w:t>z</w:t>
      </w:r>
      <w:r w:rsidR="003346B8" w:rsidRPr="008D0E89">
        <w:rPr>
          <w:rFonts w:ascii="Arial" w:hAnsi="Arial" w:cs="Arial"/>
        </w:rPr>
        <w:t>obowiązany udostępnić podmiotom, o których mowa w ust. 1, również dokumenty niezwiązane bezpośrednio z realizacją</w:t>
      </w:r>
      <w:r w:rsidR="00131E3C" w:rsidRPr="008D0E89">
        <w:rPr>
          <w:rFonts w:ascii="Arial" w:hAnsi="Arial" w:cs="Arial"/>
        </w:rPr>
        <w:t xml:space="preserve"> Projektu</w:t>
      </w:r>
      <w:r w:rsidR="003346B8" w:rsidRPr="008D0E89">
        <w:rPr>
          <w:rFonts w:ascii="Arial" w:hAnsi="Arial" w:cs="Arial"/>
        </w:rPr>
        <w:t>.</w:t>
      </w:r>
    </w:p>
    <w:p w14:paraId="7ECF406F" w14:textId="77777777" w:rsidR="008752AF" w:rsidRPr="008D0E89" w:rsidRDefault="00086AE1">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lastRenderedPageBreak/>
        <w:t>Podmioty uprawnione do przeprowadzania kontroli lub audytu, w celu potwierdzenia prawidłowości i kwalifikowalności poniesionych wydatków, w związku z podejrzeniem wystąpienia nadużycia finansowego lub złożenia przez Beneficjenta niewystarczających wyjaśnień, mogą zwrócić się o złożenie wyjaśnień do innych niż Beneficjent podmiotów lub osób zaangażowanych w realizację Projektu, w tym uczestników projektu, grantobiorców, ostatecznych odbiorców, wykonawców lub podwykonawców. Te podmioty lub te osoby są obowiązane udzielić wyjaśnień lub udostępnić instytucji kontrolującej dokumenty dotyczące realizacji Projektu.</w:t>
      </w:r>
      <w:r w:rsidR="008752AF" w:rsidRPr="008D0E89">
        <w:rPr>
          <w:rFonts w:ascii="Arial" w:hAnsi="Arial" w:cs="Arial"/>
        </w:rPr>
        <w:t xml:space="preserve"> </w:t>
      </w:r>
    </w:p>
    <w:p w14:paraId="0FF79ACA" w14:textId="29B9F3C0" w:rsidR="00315093" w:rsidRPr="008D0E89" w:rsidRDefault="00FC5D15">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 xml:space="preserve">W wyniku kontroli </w:t>
      </w:r>
      <w:r w:rsidR="00E21B6F" w:rsidRPr="008D0E89">
        <w:rPr>
          <w:rFonts w:ascii="Arial" w:hAnsi="Arial" w:cs="Arial"/>
        </w:rPr>
        <w:t xml:space="preserve">mogą być </w:t>
      </w:r>
      <w:r w:rsidRPr="008D0E89">
        <w:rPr>
          <w:rFonts w:ascii="Arial" w:hAnsi="Arial" w:cs="Arial"/>
        </w:rPr>
        <w:t xml:space="preserve">wydawane zalecenia pokontrolne, a Beneficjent </w:t>
      </w:r>
      <w:r w:rsidR="00353CFE" w:rsidRPr="008D0E89">
        <w:rPr>
          <w:rFonts w:ascii="Arial" w:hAnsi="Arial" w:cs="Arial"/>
        </w:rPr>
        <w:t xml:space="preserve">jest </w:t>
      </w:r>
      <w:r w:rsidRPr="008D0E89">
        <w:rPr>
          <w:rFonts w:ascii="Arial" w:hAnsi="Arial" w:cs="Arial"/>
        </w:rPr>
        <w:t>zobowiązan</w:t>
      </w:r>
      <w:r w:rsidR="00353CFE" w:rsidRPr="008D0E89">
        <w:rPr>
          <w:rFonts w:ascii="Arial" w:hAnsi="Arial" w:cs="Arial"/>
        </w:rPr>
        <w:t>y</w:t>
      </w:r>
      <w:r w:rsidRPr="008D0E89">
        <w:rPr>
          <w:rFonts w:ascii="Arial" w:hAnsi="Arial" w:cs="Arial"/>
        </w:rPr>
        <w:t xml:space="preserve"> do podjęcia stosownych działań naprawczych w terminie określonym w tych zaleceniach.</w:t>
      </w:r>
    </w:p>
    <w:p w14:paraId="28F9EE3B" w14:textId="77777777" w:rsidR="00315093" w:rsidRPr="008D0E89" w:rsidRDefault="00FC5D15">
      <w:pPr>
        <w:pStyle w:val="Akapitzlist"/>
        <w:numPr>
          <w:ilvl w:val="3"/>
          <w:numId w:val="44"/>
        </w:numPr>
        <w:tabs>
          <w:tab w:val="left" w:pos="142"/>
        </w:tabs>
        <w:spacing w:before="120" w:after="120" w:line="276" w:lineRule="auto"/>
        <w:ind w:left="425" w:hanging="425"/>
        <w:contextualSpacing w:val="0"/>
        <w:rPr>
          <w:rFonts w:ascii="Arial" w:hAnsi="Arial" w:cs="Arial"/>
        </w:rPr>
      </w:pPr>
      <w:r w:rsidRPr="008D0E89">
        <w:rPr>
          <w:rFonts w:ascii="Arial" w:hAnsi="Arial" w:cs="Arial"/>
        </w:rPr>
        <w:t>Ustalenia podmiotów, o których mowa w ust. 1, mogą prowadzić do korekty wydatków kwalifikowalnych rozliczonych w ramach Projektu.</w:t>
      </w:r>
    </w:p>
    <w:p w14:paraId="0D5555A0" w14:textId="41AA5E5C" w:rsidR="008752AF" w:rsidRPr="008D0E89" w:rsidRDefault="00521047">
      <w:pPr>
        <w:pStyle w:val="Akapitzlist"/>
        <w:numPr>
          <w:ilvl w:val="3"/>
          <w:numId w:val="44"/>
        </w:numPr>
        <w:tabs>
          <w:tab w:val="left" w:pos="142"/>
          <w:tab w:val="num" w:pos="720"/>
        </w:tabs>
        <w:spacing w:before="120" w:after="120" w:line="276" w:lineRule="auto"/>
        <w:ind w:left="425" w:hanging="425"/>
        <w:contextualSpacing w:val="0"/>
        <w:rPr>
          <w:rFonts w:ascii="Arial" w:hAnsi="Arial" w:cs="Arial"/>
        </w:rPr>
      </w:pPr>
      <w:r w:rsidRPr="008D0E89">
        <w:rPr>
          <w:rFonts w:ascii="Arial" w:hAnsi="Arial" w:cs="Arial"/>
        </w:rPr>
        <w:t>Beneficjent</w:t>
      </w:r>
      <w:r w:rsidR="00E54D7C" w:rsidRPr="008D0E89">
        <w:rPr>
          <w:rFonts w:ascii="Arial" w:hAnsi="Arial" w:cs="Arial"/>
        </w:rPr>
        <w:t xml:space="preserve"> </w:t>
      </w:r>
      <w:r w:rsidR="006176E3" w:rsidRPr="008D0E89">
        <w:rPr>
          <w:rFonts w:ascii="Arial" w:hAnsi="Arial" w:cs="Arial"/>
        </w:rPr>
        <w:t xml:space="preserve">jest </w:t>
      </w:r>
      <w:r w:rsidRPr="008D0E89">
        <w:rPr>
          <w:rFonts w:ascii="Arial" w:hAnsi="Arial" w:cs="Arial"/>
        </w:rPr>
        <w:t xml:space="preserve">zobowiązany do informowania Instytucji </w:t>
      </w:r>
      <w:r w:rsidR="00822A18" w:rsidRPr="008D0E89">
        <w:rPr>
          <w:rFonts w:ascii="Arial" w:hAnsi="Arial" w:cs="Arial"/>
        </w:rPr>
        <w:t xml:space="preserve">zarządzającej </w:t>
      </w:r>
      <w:r w:rsidRPr="008D0E89">
        <w:rPr>
          <w:rFonts w:ascii="Arial" w:hAnsi="Arial" w:cs="Arial"/>
        </w:rPr>
        <w:t>o wyn</w:t>
      </w:r>
      <w:r w:rsidR="00FC5D15" w:rsidRPr="008D0E89">
        <w:rPr>
          <w:rFonts w:ascii="Arial" w:hAnsi="Arial" w:cs="Arial"/>
        </w:rPr>
        <w:t xml:space="preserve">ikach kontroli i </w:t>
      </w:r>
      <w:r w:rsidRPr="008D0E89">
        <w:rPr>
          <w:rFonts w:ascii="Arial" w:hAnsi="Arial" w:cs="Arial"/>
        </w:rPr>
        <w:t>audytów</w:t>
      </w:r>
      <w:r w:rsidR="00E57A42" w:rsidRPr="008D0E89">
        <w:rPr>
          <w:rFonts w:ascii="Arial" w:hAnsi="Arial" w:cs="Arial"/>
        </w:rPr>
        <w:t xml:space="preserve"> przeprowadzonych w ramach Projektu</w:t>
      </w:r>
      <w:r w:rsidR="008752AF" w:rsidRPr="008D0E89">
        <w:rPr>
          <w:rFonts w:ascii="Arial" w:hAnsi="Arial" w:cs="Arial"/>
        </w:rPr>
        <w:t xml:space="preserve"> przez inne podmioty niż Instytucja zarządzająca</w:t>
      </w:r>
      <w:r w:rsidRPr="008D0E89">
        <w:rPr>
          <w:rFonts w:ascii="Arial" w:hAnsi="Arial" w:cs="Arial"/>
        </w:rPr>
        <w:t xml:space="preserve">, </w:t>
      </w:r>
      <w:r w:rsidR="006176E3" w:rsidRPr="008D0E89">
        <w:rPr>
          <w:rFonts w:ascii="Arial" w:hAnsi="Arial" w:cs="Arial"/>
        </w:rPr>
        <w:t>w terminie 7 dni roboczych</w:t>
      </w:r>
      <w:r w:rsidR="00E54D7C" w:rsidRPr="008D0E89">
        <w:rPr>
          <w:rFonts w:ascii="Arial" w:hAnsi="Arial" w:cs="Arial"/>
        </w:rPr>
        <w:t xml:space="preserve"> </w:t>
      </w:r>
      <w:r w:rsidR="00FC5D15" w:rsidRPr="008D0E89">
        <w:rPr>
          <w:rFonts w:ascii="Arial" w:hAnsi="Arial" w:cs="Arial"/>
        </w:rPr>
        <w:t>od</w:t>
      </w:r>
      <w:r w:rsidRPr="008D0E89">
        <w:rPr>
          <w:rFonts w:ascii="Arial" w:hAnsi="Arial" w:cs="Arial"/>
        </w:rPr>
        <w:t xml:space="preserve"> ich </w:t>
      </w:r>
      <w:r w:rsidR="00FC5D15" w:rsidRPr="008D0E89">
        <w:rPr>
          <w:rFonts w:ascii="Arial" w:hAnsi="Arial" w:cs="Arial"/>
        </w:rPr>
        <w:t>otrzymania</w:t>
      </w:r>
      <w:r w:rsidR="00131E3C" w:rsidRPr="008D0E89">
        <w:rPr>
          <w:rFonts w:ascii="Arial" w:hAnsi="Arial" w:cs="Arial"/>
        </w:rPr>
        <w:t xml:space="preserve">. Beneficjent jest również zobowiązany do informowania Instytucji </w:t>
      </w:r>
      <w:r w:rsidR="00822A18" w:rsidRPr="008D0E89">
        <w:rPr>
          <w:rFonts w:ascii="Arial" w:hAnsi="Arial" w:cs="Arial"/>
        </w:rPr>
        <w:t>z</w:t>
      </w:r>
      <w:r w:rsidR="00131E3C" w:rsidRPr="008D0E89">
        <w:rPr>
          <w:rFonts w:ascii="Arial" w:hAnsi="Arial" w:cs="Arial"/>
        </w:rPr>
        <w:t xml:space="preserve">arządzającej </w:t>
      </w:r>
      <w:r w:rsidR="006176E3" w:rsidRPr="008D0E89">
        <w:rPr>
          <w:rFonts w:ascii="Arial" w:hAnsi="Arial" w:cs="Arial"/>
        </w:rPr>
        <w:t xml:space="preserve">o </w:t>
      </w:r>
      <w:r w:rsidRPr="008D0E89">
        <w:rPr>
          <w:rFonts w:ascii="Arial" w:hAnsi="Arial" w:cs="Arial"/>
        </w:rPr>
        <w:t>sporządzon</w:t>
      </w:r>
      <w:r w:rsidR="00131E3C" w:rsidRPr="008D0E89">
        <w:rPr>
          <w:rFonts w:ascii="Arial" w:hAnsi="Arial" w:cs="Arial"/>
        </w:rPr>
        <w:t>ych</w:t>
      </w:r>
      <w:r w:rsidRPr="008D0E89">
        <w:rPr>
          <w:rFonts w:ascii="Arial" w:hAnsi="Arial" w:cs="Arial"/>
        </w:rPr>
        <w:t xml:space="preserve"> wyjaśnienia</w:t>
      </w:r>
      <w:r w:rsidR="00131E3C" w:rsidRPr="008D0E89">
        <w:rPr>
          <w:rFonts w:ascii="Arial" w:hAnsi="Arial" w:cs="Arial"/>
        </w:rPr>
        <w:t>ch</w:t>
      </w:r>
      <w:r w:rsidRPr="008D0E89">
        <w:rPr>
          <w:rFonts w:ascii="Arial" w:hAnsi="Arial" w:cs="Arial"/>
        </w:rPr>
        <w:t xml:space="preserve"> oraz </w:t>
      </w:r>
      <w:r w:rsidR="00131E3C" w:rsidRPr="008D0E89">
        <w:rPr>
          <w:rFonts w:ascii="Arial" w:hAnsi="Arial" w:cs="Arial"/>
        </w:rPr>
        <w:t xml:space="preserve">do przekazywania </w:t>
      </w:r>
      <w:r w:rsidRPr="008D0E89">
        <w:rPr>
          <w:rFonts w:ascii="Arial" w:hAnsi="Arial" w:cs="Arial"/>
        </w:rPr>
        <w:t>informacj</w:t>
      </w:r>
      <w:r w:rsidR="00131E3C" w:rsidRPr="008D0E89">
        <w:rPr>
          <w:rFonts w:ascii="Arial" w:hAnsi="Arial" w:cs="Arial"/>
        </w:rPr>
        <w:t>i</w:t>
      </w:r>
      <w:r w:rsidRPr="008D0E89">
        <w:rPr>
          <w:rFonts w:ascii="Arial" w:hAnsi="Arial" w:cs="Arial"/>
        </w:rPr>
        <w:t xml:space="preserve"> na temat </w:t>
      </w:r>
      <w:r w:rsidR="009E28F2" w:rsidRPr="008D0E89">
        <w:rPr>
          <w:rFonts w:ascii="Arial" w:hAnsi="Arial" w:cs="Arial"/>
        </w:rPr>
        <w:t>wykonania zaleceń pokontrolnych.</w:t>
      </w:r>
    </w:p>
    <w:p w14:paraId="0CB89557" w14:textId="7C4FD5A2" w:rsidR="00F03F05"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3</w:t>
      </w:r>
      <w:r w:rsidRPr="008D0E89">
        <w:rPr>
          <w:rFonts w:ascii="Arial" w:hAnsi="Arial" w:cs="Arial"/>
        </w:rPr>
        <w:t xml:space="preserve">. </w:t>
      </w:r>
      <w:r w:rsidR="001C4106" w:rsidRPr="008D0E89">
        <w:rPr>
          <w:rFonts w:ascii="Arial" w:hAnsi="Arial" w:cs="Arial"/>
        </w:rPr>
        <w:t>Komunikacja i widoczność</w:t>
      </w:r>
    </w:p>
    <w:p w14:paraId="2045E893" w14:textId="7D7F8C1D" w:rsidR="00893600" w:rsidRPr="005B646C" w:rsidRDefault="00CA4A40">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Beneficjent jest zobowiązany do wypełniania obowiązków informacyjnych i promocyjnych, w tym informowania społeczeństwa o dofinansowaniu projektu przez Unię Europejską, zgodnie z rozporządzeniem ogólnym (w szczególności z załącznikiem IX</w:t>
      </w:r>
      <w:r w:rsidR="00930B9D">
        <w:rPr>
          <w:rFonts w:ascii="Arial" w:hAnsi="Arial" w:cs="Arial"/>
        </w:rPr>
        <w:t xml:space="preserve"> </w:t>
      </w:r>
      <w:r w:rsidRPr="005B646C">
        <w:rPr>
          <w:rFonts w:ascii="Arial" w:hAnsi="Arial" w:cs="Arial"/>
        </w:rPr>
        <w:t>-</w:t>
      </w:r>
      <w:r w:rsidR="00930B9D">
        <w:rPr>
          <w:rFonts w:ascii="Arial" w:hAnsi="Arial" w:cs="Arial"/>
        </w:rPr>
        <w:t xml:space="preserve"> </w:t>
      </w:r>
      <w:r w:rsidRPr="005B646C">
        <w:rPr>
          <w:rFonts w:ascii="Arial" w:hAnsi="Arial" w:cs="Arial"/>
        </w:rPr>
        <w:t>Komunikacja i Widoczność) oraz zgodnie</w:t>
      </w:r>
      <w:r w:rsidR="00E54D7C" w:rsidRPr="005B646C">
        <w:rPr>
          <w:rFonts w:ascii="Arial" w:hAnsi="Arial" w:cs="Arial"/>
        </w:rPr>
        <w:t xml:space="preserve"> </w:t>
      </w:r>
      <w:r w:rsidRPr="005B646C">
        <w:rPr>
          <w:rFonts w:ascii="Arial" w:hAnsi="Arial" w:cs="Arial"/>
        </w:rPr>
        <w:t xml:space="preserve">z załącznikiem nr </w:t>
      </w:r>
      <w:r w:rsidR="00DB7EDA">
        <w:rPr>
          <w:rFonts w:ascii="Arial" w:hAnsi="Arial" w:cs="Arial"/>
        </w:rPr>
        <w:t>2</w:t>
      </w:r>
      <w:r w:rsidR="00DB7EDA" w:rsidRPr="005B646C">
        <w:rPr>
          <w:rFonts w:ascii="Arial" w:hAnsi="Arial" w:cs="Arial"/>
        </w:rPr>
        <w:t xml:space="preserve"> </w:t>
      </w:r>
      <w:r w:rsidRPr="005B646C">
        <w:rPr>
          <w:rFonts w:ascii="Arial" w:hAnsi="Arial" w:cs="Arial"/>
        </w:rPr>
        <w:t>do Umowy</w:t>
      </w:r>
      <w:r w:rsidR="00E54D7C" w:rsidRPr="005B646C">
        <w:rPr>
          <w:rFonts w:ascii="Arial" w:hAnsi="Arial" w:cs="Arial"/>
        </w:rPr>
        <w:t xml:space="preserve"> </w:t>
      </w:r>
      <w:r w:rsidRPr="005B646C">
        <w:rPr>
          <w:rFonts w:ascii="Arial" w:hAnsi="Arial" w:cs="Arial"/>
        </w:rPr>
        <w:t>(wyciąg z zapisów podręcznika dla beneficjenta)</w:t>
      </w:r>
      <w:r w:rsidR="00F03F05" w:rsidRPr="005B646C">
        <w:rPr>
          <w:rFonts w:ascii="Arial" w:hAnsi="Arial" w:cs="Arial"/>
        </w:rPr>
        <w:t>.</w:t>
      </w:r>
    </w:p>
    <w:p w14:paraId="34F80B32" w14:textId="49967297" w:rsidR="009E58A4" w:rsidRPr="005B646C" w:rsidRDefault="009E58A4">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W okresie realizacji Projektu,</w:t>
      </w:r>
      <w:r w:rsidR="00E54D7C" w:rsidRPr="005B646C">
        <w:rPr>
          <w:rFonts w:ascii="Arial" w:hAnsi="Arial" w:cs="Arial"/>
        </w:rPr>
        <w:t xml:space="preserve"> </w:t>
      </w:r>
      <w:r w:rsidRPr="005B646C">
        <w:rPr>
          <w:rFonts w:ascii="Arial" w:hAnsi="Arial" w:cs="Arial"/>
        </w:rPr>
        <w:t xml:space="preserve">o którym mowa w § </w:t>
      </w:r>
      <w:r w:rsidR="00C55DBF" w:rsidRPr="005B646C">
        <w:rPr>
          <w:rFonts w:ascii="Arial" w:hAnsi="Arial" w:cs="Arial"/>
        </w:rPr>
        <w:t>2</w:t>
      </w:r>
      <w:r w:rsidRPr="005B646C">
        <w:rPr>
          <w:rFonts w:ascii="Arial" w:hAnsi="Arial" w:cs="Arial"/>
        </w:rPr>
        <w:t xml:space="preserve"> ust. 1</w:t>
      </w:r>
      <w:r w:rsidR="00E21B6F" w:rsidRPr="005B646C">
        <w:rPr>
          <w:rFonts w:ascii="Arial" w:hAnsi="Arial" w:cs="Arial"/>
        </w:rPr>
        <w:t xml:space="preserve"> Umowy</w:t>
      </w:r>
      <w:r w:rsidR="00930B9D">
        <w:rPr>
          <w:rFonts w:ascii="Arial" w:hAnsi="Arial" w:cs="Arial"/>
        </w:rPr>
        <w:t>,</w:t>
      </w:r>
      <w:r w:rsidRPr="005B646C">
        <w:rPr>
          <w:rFonts w:ascii="Arial" w:hAnsi="Arial" w:cs="Arial"/>
        </w:rPr>
        <w:t xml:space="preserve"> Beneficjent jest zobowiązany do:</w:t>
      </w:r>
    </w:p>
    <w:p w14:paraId="2AD2550E" w14:textId="271FE64C" w:rsidR="0003077F" w:rsidRPr="005B646C" w:rsidRDefault="00674DCB">
      <w:pPr>
        <w:pStyle w:val="Akapitzlist"/>
        <w:numPr>
          <w:ilvl w:val="0"/>
          <w:numId w:val="25"/>
        </w:numPr>
        <w:spacing w:before="120" w:after="120" w:line="276" w:lineRule="auto"/>
        <w:ind w:left="567" w:hanging="283"/>
        <w:contextualSpacing w:val="0"/>
        <w:rPr>
          <w:rFonts w:ascii="Arial" w:hAnsi="Arial" w:cs="Arial"/>
        </w:rPr>
      </w:pPr>
      <w:r w:rsidRPr="005B646C">
        <w:rPr>
          <w:rFonts w:ascii="Arial" w:hAnsi="Arial" w:cs="Arial"/>
        </w:rPr>
        <w:t>umieszczania w widoczny sposób znaku Funduszy Europejskich, znaku barw Rzeczypospolitej Polskiej (jeśli dotyczy; wersja pełnokolorowa) i znaku Unii Europejskiej</w:t>
      </w:r>
      <w:r w:rsidR="00E54D7C" w:rsidRPr="005B646C">
        <w:rPr>
          <w:rFonts w:ascii="Arial" w:hAnsi="Arial" w:cs="Arial"/>
        </w:rPr>
        <w:t xml:space="preserve"> </w:t>
      </w:r>
      <w:r w:rsidRPr="005B646C">
        <w:rPr>
          <w:rFonts w:ascii="Arial" w:hAnsi="Arial" w:cs="Arial"/>
        </w:rPr>
        <w:t>na:</w:t>
      </w:r>
    </w:p>
    <w:p w14:paraId="6215D665" w14:textId="77777777" w:rsidR="00964F25" w:rsidRPr="005B646C" w:rsidRDefault="00964F25">
      <w:pPr>
        <w:pStyle w:val="Akapitzlist"/>
        <w:numPr>
          <w:ilvl w:val="0"/>
          <w:numId w:val="26"/>
        </w:numPr>
        <w:spacing w:before="120" w:after="120" w:line="276" w:lineRule="auto"/>
        <w:contextualSpacing w:val="0"/>
        <w:rPr>
          <w:rFonts w:ascii="Arial" w:hAnsi="Arial" w:cs="Arial"/>
        </w:rPr>
      </w:pPr>
      <w:r w:rsidRPr="005B646C">
        <w:rPr>
          <w:rFonts w:ascii="Arial" w:hAnsi="Arial" w:cs="Arial"/>
        </w:rPr>
        <w:t>wszystkich prowadzonych działaniach informacyjnych i promocyjnych dotyczących Projektu,</w:t>
      </w:r>
    </w:p>
    <w:p w14:paraId="7ACED880" w14:textId="77777777" w:rsidR="00964F25" w:rsidRPr="005B646C" w:rsidRDefault="00964F25">
      <w:pPr>
        <w:pStyle w:val="Akapitzlist"/>
        <w:numPr>
          <w:ilvl w:val="0"/>
          <w:numId w:val="26"/>
        </w:numPr>
        <w:spacing w:before="120" w:after="120" w:line="276" w:lineRule="auto"/>
        <w:contextualSpacing w:val="0"/>
        <w:rPr>
          <w:rFonts w:ascii="Arial" w:hAnsi="Arial" w:cs="Arial"/>
        </w:rPr>
      </w:pPr>
      <w:r w:rsidRPr="005B646C">
        <w:rPr>
          <w:rFonts w:ascii="Arial" w:hAnsi="Arial" w:cs="Arial"/>
        </w:rPr>
        <w:t>wszystkich dokumentach i materiałach (m.in. produkty drukowane lub cyfrowe) podawanych do wiadomości publicznej,</w:t>
      </w:r>
    </w:p>
    <w:p w14:paraId="6C549158" w14:textId="77777777" w:rsidR="00964F25" w:rsidRPr="005B646C" w:rsidRDefault="00964F25">
      <w:pPr>
        <w:pStyle w:val="Akapitzlist"/>
        <w:numPr>
          <w:ilvl w:val="0"/>
          <w:numId w:val="26"/>
        </w:numPr>
        <w:spacing w:before="120" w:after="120" w:line="276" w:lineRule="auto"/>
        <w:contextualSpacing w:val="0"/>
        <w:rPr>
          <w:rFonts w:ascii="Arial" w:hAnsi="Arial" w:cs="Arial"/>
        </w:rPr>
      </w:pPr>
      <w:r w:rsidRPr="005B646C">
        <w:rPr>
          <w:rFonts w:ascii="Arial" w:hAnsi="Arial" w:cs="Arial"/>
        </w:rPr>
        <w:t>wszystkich dokumentach i materiałach dla osób i podmiotów uczestniczących w Projekcie,</w:t>
      </w:r>
    </w:p>
    <w:p w14:paraId="0358DE13" w14:textId="783CFA16" w:rsidR="00964F25" w:rsidRPr="005B646C" w:rsidRDefault="00964F25">
      <w:pPr>
        <w:pStyle w:val="Akapitzlist"/>
        <w:numPr>
          <w:ilvl w:val="0"/>
          <w:numId w:val="26"/>
        </w:numPr>
        <w:spacing w:before="120" w:after="120" w:line="276" w:lineRule="auto"/>
        <w:contextualSpacing w:val="0"/>
        <w:rPr>
          <w:rFonts w:ascii="Arial" w:hAnsi="Arial" w:cs="Arial"/>
        </w:rPr>
      </w:pPr>
      <w:r w:rsidRPr="005B646C">
        <w:rPr>
          <w:rFonts w:ascii="Arial" w:hAnsi="Arial" w:cs="Arial"/>
        </w:rPr>
        <w:lastRenderedPageBreak/>
        <w:t>produktach, sprzęcie, pojazdach, aparaturze itp.</w:t>
      </w:r>
      <w:r w:rsidR="00930B9D">
        <w:rPr>
          <w:rFonts w:ascii="Arial" w:hAnsi="Arial" w:cs="Arial"/>
        </w:rPr>
        <w:t>,</w:t>
      </w:r>
      <w:r w:rsidRPr="005B646C">
        <w:rPr>
          <w:rFonts w:ascii="Arial" w:hAnsi="Arial" w:cs="Arial"/>
        </w:rPr>
        <w:t xml:space="preserve"> powstałych lub zakupionych z Projektu, poprzez umieszczenie trwałego oznakowania w postaci naklejek</w:t>
      </w:r>
      <w:r w:rsidR="00297553" w:rsidRPr="005B646C">
        <w:rPr>
          <w:rFonts w:ascii="Arial" w:hAnsi="Arial" w:cs="Arial"/>
        </w:rPr>
        <w:t>;</w:t>
      </w:r>
    </w:p>
    <w:p w14:paraId="034C312F" w14:textId="7F8EC1E1" w:rsidR="00297553" w:rsidRPr="005B646C" w:rsidRDefault="00674DCB">
      <w:pPr>
        <w:pStyle w:val="Akapitzlist"/>
        <w:numPr>
          <w:ilvl w:val="0"/>
          <w:numId w:val="25"/>
        </w:numPr>
        <w:spacing w:before="120" w:after="120" w:line="276" w:lineRule="auto"/>
        <w:ind w:left="567" w:hanging="283"/>
        <w:contextualSpacing w:val="0"/>
        <w:rPr>
          <w:rFonts w:ascii="Arial" w:hAnsi="Arial" w:cs="Arial"/>
        </w:rPr>
      </w:pPr>
      <w:r w:rsidRPr="005B646C">
        <w:rPr>
          <w:rFonts w:ascii="Arial" w:hAnsi="Arial" w:cs="Arial"/>
        </w:rPr>
        <w:t xml:space="preserve">umieszczenia w miejscu realizacji Projektu trwałej tablicy informacyjnej podkreślającej fakt otrzymania dofinansowania z UE, niezwłocznie po rozpoczęciu fizycznej realizacji Projektu obejmującego inwestycje rzeczowe lub zainstalowaniu zakupionego </w:t>
      </w:r>
      <w:r w:rsidR="00916E2F" w:rsidRPr="005B646C">
        <w:rPr>
          <w:rFonts w:ascii="Arial" w:hAnsi="Arial" w:cs="Arial"/>
        </w:rPr>
        <w:t>sprzętu,</w:t>
      </w:r>
      <w:r w:rsidR="00964F25" w:rsidRPr="005B646C">
        <w:rPr>
          <w:rFonts w:ascii="Arial" w:hAnsi="Arial" w:cs="Arial"/>
        </w:rPr>
        <w:t xml:space="preserve"> jeśli </w:t>
      </w:r>
      <w:r w:rsidR="00BB4850" w:rsidRPr="005B646C">
        <w:rPr>
          <w:rFonts w:ascii="Arial" w:hAnsi="Arial" w:cs="Arial"/>
        </w:rPr>
        <w:t>całkowity</w:t>
      </w:r>
      <w:r w:rsidR="00E54D7C" w:rsidRPr="005B646C">
        <w:rPr>
          <w:rFonts w:ascii="Arial" w:hAnsi="Arial" w:cs="Arial"/>
        </w:rPr>
        <w:t xml:space="preserve"> </w:t>
      </w:r>
      <w:r w:rsidR="00964F25" w:rsidRPr="005B646C">
        <w:rPr>
          <w:rFonts w:ascii="Arial" w:hAnsi="Arial" w:cs="Arial"/>
        </w:rPr>
        <w:t>koszt Projektu przekracza 500 000 EUR</w:t>
      </w:r>
      <w:r w:rsidR="00964F25" w:rsidRPr="005B646C">
        <w:rPr>
          <w:rStyle w:val="Odwoanieprzypisudolnego"/>
          <w:rFonts w:ascii="Arial" w:hAnsi="Arial" w:cs="Arial"/>
        </w:rPr>
        <w:footnoteReference w:id="39"/>
      </w:r>
      <w:r w:rsidR="00964F25" w:rsidRPr="005B646C">
        <w:rPr>
          <w:rFonts w:ascii="Arial" w:hAnsi="Arial" w:cs="Arial"/>
        </w:rPr>
        <w:t>.</w:t>
      </w:r>
      <w:r w:rsidR="00297553" w:rsidRPr="005B646C">
        <w:rPr>
          <w:rFonts w:ascii="Arial" w:hAnsi="Arial" w:cs="Arial"/>
        </w:rPr>
        <w:t xml:space="preserve">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p>
    <w:p w14:paraId="1D0786FB" w14:textId="29B33DE9" w:rsidR="00674DCB" w:rsidRPr="005B646C" w:rsidRDefault="00674DCB">
      <w:pPr>
        <w:pStyle w:val="Akapitzlist"/>
        <w:numPr>
          <w:ilvl w:val="0"/>
          <w:numId w:val="25"/>
        </w:numPr>
        <w:spacing w:before="120" w:after="120" w:line="276" w:lineRule="auto"/>
        <w:ind w:left="567" w:hanging="283"/>
        <w:contextualSpacing w:val="0"/>
        <w:rPr>
          <w:rFonts w:ascii="Arial" w:hAnsi="Arial" w:cs="Arial"/>
        </w:rPr>
      </w:pPr>
      <w:r w:rsidRPr="005B646C">
        <w:rPr>
          <w:rFonts w:ascii="Arial" w:hAnsi="Arial" w:cs="Arial"/>
        </w:rPr>
        <w:t>w przypadku projektów innych niż te, o których mowa w pkt 2, umieszczenia w widocznym miejscu realizacji Projektu przynajmniej jednego trwałego plakatu o minimalnym formacie A3</w:t>
      </w:r>
      <w:r w:rsidR="00DB0B68">
        <w:rPr>
          <w:rFonts w:ascii="Arial" w:hAnsi="Arial" w:cs="Arial"/>
        </w:rPr>
        <w:t xml:space="preserve"> </w:t>
      </w:r>
      <w:r w:rsidRPr="005B646C">
        <w:rPr>
          <w:rFonts w:ascii="Arial" w:hAnsi="Arial" w:cs="Arial"/>
        </w:rPr>
        <w:t>lub podobnej wielkości elektronicznego wyświetlacza,</w:t>
      </w:r>
      <w:r w:rsidR="00E54D7C" w:rsidRPr="005B646C">
        <w:rPr>
          <w:rFonts w:ascii="Arial" w:hAnsi="Arial" w:cs="Arial"/>
        </w:rPr>
        <w:t xml:space="preserve"> </w:t>
      </w:r>
      <w:r w:rsidRPr="005B646C">
        <w:rPr>
          <w:rFonts w:ascii="Arial" w:hAnsi="Arial" w:cs="Arial"/>
        </w:rPr>
        <w:t>podkreślającego fakt otrzymania dofinansowania z UE</w:t>
      </w:r>
      <w:r w:rsidR="00297553" w:rsidRPr="005B646C">
        <w:rPr>
          <w:rFonts w:ascii="Arial" w:hAnsi="Arial" w:cs="Arial"/>
        </w:rPr>
        <w:t>;</w:t>
      </w:r>
    </w:p>
    <w:p w14:paraId="44D219C9" w14:textId="3D94A9CE" w:rsidR="00674DCB" w:rsidRPr="005B646C" w:rsidRDefault="00674DCB">
      <w:pPr>
        <w:pStyle w:val="Akapitzlist"/>
        <w:numPr>
          <w:ilvl w:val="0"/>
          <w:numId w:val="25"/>
        </w:numPr>
        <w:spacing w:before="120" w:after="120" w:line="276" w:lineRule="auto"/>
        <w:ind w:left="567" w:hanging="283"/>
        <w:contextualSpacing w:val="0"/>
        <w:rPr>
          <w:rFonts w:ascii="Arial" w:hAnsi="Arial" w:cs="Arial"/>
        </w:rPr>
      </w:pPr>
      <w:r w:rsidRPr="005B646C">
        <w:rPr>
          <w:rFonts w:ascii="Arial" w:hAnsi="Arial" w:cs="Arial"/>
        </w:rPr>
        <w:t>umieszczenia krótkiego</w:t>
      </w:r>
      <w:r w:rsidR="00E54D7C" w:rsidRPr="005B646C">
        <w:rPr>
          <w:rFonts w:ascii="Arial" w:hAnsi="Arial" w:cs="Arial"/>
        </w:rPr>
        <w:t xml:space="preserve"> </w:t>
      </w:r>
      <w:r w:rsidRPr="005B646C">
        <w:rPr>
          <w:rFonts w:ascii="Arial" w:hAnsi="Arial" w:cs="Arial"/>
        </w:rPr>
        <w:t>opisu Projektu na stronie internetowej Beneficjenta</w:t>
      </w:r>
      <w:r w:rsidR="00BC33EF">
        <w:rPr>
          <w:rFonts w:ascii="Arial" w:hAnsi="Arial" w:cs="Arial"/>
        </w:rPr>
        <w:t>, jeśli ją posiada lub na</w:t>
      </w:r>
      <w:r w:rsidRPr="005B646C">
        <w:rPr>
          <w:rFonts w:ascii="Arial" w:hAnsi="Arial" w:cs="Arial"/>
        </w:rPr>
        <w:t xml:space="preserve"> jego stronach mediów społecznośc</w:t>
      </w:r>
      <w:r w:rsidR="00297553" w:rsidRPr="005B646C">
        <w:rPr>
          <w:rFonts w:ascii="Arial" w:hAnsi="Arial" w:cs="Arial"/>
        </w:rPr>
        <w:t>iowych. Opis P</w:t>
      </w:r>
      <w:r w:rsidRPr="005B646C">
        <w:rPr>
          <w:rFonts w:ascii="Arial" w:hAnsi="Arial" w:cs="Arial"/>
        </w:rPr>
        <w:t>rojektu musi zawierać:</w:t>
      </w:r>
    </w:p>
    <w:p w14:paraId="4B341341" w14:textId="77777777"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tytuł Projektu lub jego skróconą nazwę,</w:t>
      </w:r>
    </w:p>
    <w:p w14:paraId="27D37949" w14:textId="03A15A8A" w:rsidR="00AC0FBC" w:rsidRPr="005B646C" w:rsidRDefault="00AC0FBC">
      <w:pPr>
        <w:pStyle w:val="Akapitzlist"/>
        <w:numPr>
          <w:ilvl w:val="0"/>
          <w:numId w:val="27"/>
        </w:numPr>
        <w:spacing w:before="120" w:after="120" w:line="276" w:lineRule="auto"/>
        <w:contextualSpacing w:val="0"/>
        <w:rPr>
          <w:rFonts w:ascii="Arial" w:hAnsi="Arial" w:cs="Arial"/>
        </w:rPr>
      </w:pPr>
      <w:r w:rsidRPr="005B646C">
        <w:rPr>
          <w:rFonts w:ascii="Arial" w:hAnsi="Arial" w:cs="Arial"/>
        </w:rPr>
        <w:t>znak Funduszy Europejskich, znak barw Rzeczypospolitej Polskiej i znak Unii Europejskiej,</w:t>
      </w:r>
    </w:p>
    <w:p w14:paraId="76E0A2BC" w14:textId="77777777"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zadania, działania, które będą realizowane w ramach Projektu (opis, co zostanie zrobione, zakupione etc.),</w:t>
      </w:r>
    </w:p>
    <w:p w14:paraId="22CFEF80" w14:textId="77777777"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grupy docelowe (do kogo skierowany jest projekt, kto z niego skorzysta),</w:t>
      </w:r>
    </w:p>
    <w:p w14:paraId="1E23B5E1" w14:textId="77777777"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 xml:space="preserve">cel lub cele Projektu, </w:t>
      </w:r>
    </w:p>
    <w:p w14:paraId="5B052AF0" w14:textId="77777777"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efekty, rezultaty Projektu (jeśli opis zadań, działań nie zawiera opisu efektów, rezultatów),</w:t>
      </w:r>
    </w:p>
    <w:p w14:paraId="704D2DD9" w14:textId="0B431A28"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wartość Projektu (</w:t>
      </w:r>
      <w:r w:rsidR="006A3770">
        <w:rPr>
          <w:rFonts w:ascii="Arial" w:hAnsi="Arial" w:cs="Arial"/>
        </w:rPr>
        <w:t>całkowity</w:t>
      </w:r>
      <w:r w:rsidR="006A3770" w:rsidRPr="005B646C">
        <w:rPr>
          <w:rFonts w:ascii="Arial" w:hAnsi="Arial" w:cs="Arial"/>
        </w:rPr>
        <w:t xml:space="preserve"> </w:t>
      </w:r>
      <w:r w:rsidRPr="005B646C">
        <w:rPr>
          <w:rFonts w:ascii="Arial" w:hAnsi="Arial" w:cs="Arial"/>
        </w:rPr>
        <w:t>koszt projektu),</w:t>
      </w:r>
    </w:p>
    <w:p w14:paraId="5BE4D6EA" w14:textId="77777777" w:rsidR="00297553" w:rsidRPr="005B646C" w:rsidRDefault="00297553">
      <w:pPr>
        <w:pStyle w:val="Akapitzlist"/>
        <w:numPr>
          <w:ilvl w:val="0"/>
          <w:numId w:val="27"/>
        </w:numPr>
        <w:spacing w:before="120" w:after="120" w:line="276" w:lineRule="auto"/>
        <w:contextualSpacing w:val="0"/>
        <w:rPr>
          <w:rFonts w:ascii="Arial" w:hAnsi="Arial" w:cs="Arial"/>
        </w:rPr>
      </w:pPr>
      <w:r w:rsidRPr="005B646C">
        <w:rPr>
          <w:rFonts w:ascii="Arial" w:hAnsi="Arial" w:cs="Arial"/>
        </w:rPr>
        <w:t>wysokość wkładu Funduszy Europejskich;</w:t>
      </w:r>
    </w:p>
    <w:p w14:paraId="7515BD39" w14:textId="2A1B5C53" w:rsidR="00674DCB" w:rsidRPr="005B646C" w:rsidRDefault="00674DCB">
      <w:pPr>
        <w:pStyle w:val="Akapitzlist"/>
        <w:numPr>
          <w:ilvl w:val="0"/>
          <w:numId w:val="25"/>
        </w:numPr>
        <w:spacing w:before="120" w:after="120" w:line="276" w:lineRule="auto"/>
        <w:ind w:left="567" w:hanging="283"/>
        <w:contextualSpacing w:val="0"/>
        <w:rPr>
          <w:rFonts w:ascii="Arial" w:hAnsi="Arial" w:cs="Arial"/>
        </w:rPr>
      </w:pPr>
      <w:r w:rsidRPr="005B646C">
        <w:rPr>
          <w:rFonts w:ascii="Arial" w:hAnsi="Arial" w:cs="Arial"/>
        </w:rPr>
        <w:t xml:space="preserve">jeżeli Projekt ma znaczenie strategiczne lub jego </w:t>
      </w:r>
      <w:r w:rsidR="00AC0FBC" w:rsidRPr="005B646C">
        <w:rPr>
          <w:rFonts w:ascii="Arial" w:hAnsi="Arial" w:cs="Arial"/>
        </w:rPr>
        <w:t xml:space="preserve">całkowity </w:t>
      </w:r>
      <w:r w:rsidRPr="005B646C">
        <w:rPr>
          <w:rFonts w:ascii="Arial" w:hAnsi="Arial" w:cs="Arial"/>
        </w:rPr>
        <w:t>koszt przekracza 10 mln EUR</w:t>
      </w:r>
      <w:r w:rsidR="00AC0FBC" w:rsidRPr="005B646C">
        <w:rPr>
          <w:rStyle w:val="Odwoanieprzypisudolnego"/>
          <w:rFonts w:ascii="Arial" w:hAnsi="Arial" w:cs="Arial"/>
        </w:rPr>
        <w:footnoteReference w:id="40"/>
      </w:r>
      <w:r w:rsidRPr="005B646C">
        <w:rPr>
          <w:rFonts w:ascii="Arial" w:hAnsi="Arial" w:cs="Arial"/>
        </w:rPr>
        <w:t>, zorganizowania wydarzenia lub działania informacyjno-promocyjnego</w:t>
      </w:r>
      <w:r w:rsidR="00E54D7C" w:rsidRPr="005B646C">
        <w:rPr>
          <w:rFonts w:ascii="Arial" w:hAnsi="Arial" w:cs="Arial"/>
        </w:rPr>
        <w:t xml:space="preserve"> </w:t>
      </w:r>
      <w:r w:rsidRPr="005B646C">
        <w:rPr>
          <w:rFonts w:ascii="Arial" w:hAnsi="Arial" w:cs="Arial"/>
        </w:rPr>
        <w:t xml:space="preserve">(np. konferencję prasową, wydarzenie promujące Projekt, prezentację Projektu na targach branżowych) w ważnym momencie realizacji </w:t>
      </w:r>
      <w:r w:rsidRPr="005B646C">
        <w:rPr>
          <w:rFonts w:ascii="Arial" w:hAnsi="Arial" w:cs="Arial"/>
        </w:rPr>
        <w:lastRenderedPageBreak/>
        <w:t>Projektu, np. na otwarcie Projektu, zakończenie Projektu lub jego ważnego etapu</w:t>
      </w:r>
      <w:r w:rsidR="006A3770">
        <w:rPr>
          <w:rFonts w:ascii="Arial" w:hAnsi="Arial" w:cs="Arial"/>
        </w:rPr>
        <w:t>,</w:t>
      </w:r>
      <w:r w:rsidRPr="005B646C">
        <w:rPr>
          <w:rFonts w:ascii="Arial" w:hAnsi="Arial" w:cs="Arial"/>
        </w:rPr>
        <w:t xml:space="preserve"> np. rozpoczęcie inwestycji, oddanie inwestycji do użytkowania itp.</w:t>
      </w:r>
    </w:p>
    <w:p w14:paraId="5E093B53" w14:textId="27CD94C9" w:rsidR="00674DCB" w:rsidRPr="005B646C" w:rsidRDefault="00674DCB" w:rsidP="005B646C">
      <w:pPr>
        <w:pStyle w:val="Akapitzlist"/>
        <w:spacing w:before="120" w:after="120" w:line="276" w:lineRule="auto"/>
        <w:ind w:left="567"/>
        <w:contextualSpacing w:val="0"/>
        <w:rPr>
          <w:rFonts w:ascii="Arial" w:hAnsi="Arial" w:cs="Arial"/>
        </w:rPr>
      </w:pPr>
      <w:r w:rsidRPr="005B646C">
        <w:rPr>
          <w:rFonts w:ascii="Arial" w:hAnsi="Arial" w:cs="Arial"/>
        </w:rPr>
        <w:t xml:space="preserve">Do udziału w wydarzeniu informacyjno-promocyjnym należy zaprosić z co najmniej 4-tygodniowym wyprzedzeniem przedstawicieli KE i Instytucji zarządzającej za pośrednictwem </w:t>
      </w:r>
      <w:r w:rsidR="007218E3" w:rsidRPr="005B646C">
        <w:rPr>
          <w:rFonts w:ascii="Arial" w:hAnsi="Arial" w:cs="Arial"/>
        </w:rPr>
        <w:t xml:space="preserve">CST2021 i </w:t>
      </w:r>
      <w:r w:rsidRPr="005B646C">
        <w:rPr>
          <w:rFonts w:ascii="Arial" w:hAnsi="Arial" w:cs="Arial"/>
        </w:rPr>
        <w:t>poczty elektronicznej</w:t>
      </w:r>
      <w:r w:rsidR="00E54D7C" w:rsidRPr="005B646C">
        <w:rPr>
          <w:rFonts w:ascii="Arial" w:hAnsi="Arial" w:cs="Arial"/>
        </w:rPr>
        <w:t xml:space="preserve"> </w:t>
      </w:r>
      <w:hyperlink r:id="rId12" w:history="1">
        <w:r w:rsidR="00E54D7C" w:rsidRPr="005B646C">
          <w:rPr>
            <w:rStyle w:val="Hipercze"/>
            <w:rFonts w:ascii="Arial" w:hAnsi="Arial" w:cs="Arial"/>
          </w:rPr>
          <w:t>regio-poland@ec.europa.eu</w:t>
        </w:r>
      </w:hyperlink>
      <w:r w:rsidR="00E54D7C" w:rsidRPr="005B646C">
        <w:rPr>
          <w:rFonts w:ascii="Arial" w:hAnsi="Arial" w:cs="Arial"/>
        </w:rPr>
        <w:t xml:space="preserve"> </w:t>
      </w:r>
      <w:r w:rsidRPr="005B646C">
        <w:rPr>
          <w:rFonts w:ascii="Arial" w:hAnsi="Arial" w:cs="Arial"/>
        </w:rPr>
        <w:t>oraz ….@....</w:t>
      </w:r>
      <w:r w:rsidR="00297553" w:rsidRPr="005B646C">
        <w:rPr>
          <w:rFonts w:ascii="Arial" w:hAnsi="Arial" w:cs="Arial"/>
        </w:rPr>
        <w:t>;</w:t>
      </w:r>
    </w:p>
    <w:p w14:paraId="2335D6AA" w14:textId="77777777" w:rsidR="00674DCB" w:rsidRPr="005B646C" w:rsidRDefault="00964F25">
      <w:pPr>
        <w:pStyle w:val="Akapitzlist"/>
        <w:numPr>
          <w:ilvl w:val="0"/>
          <w:numId w:val="25"/>
        </w:numPr>
        <w:spacing w:before="120" w:after="120" w:line="276" w:lineRule="auto"/>
        <w:ind w:left="567" w:hanging="283"/>
        <w:contextualSpacing w:val="0"/>
        <w:rPr>
          <w:rFonts w:ascii="Arial" w:hAnsi="Arial" w:cs="Arial"/>
        </w:rPr>
      </w:pPr>
      <w:r w:rsidRPr="005B646C">
        <w:rPr>
          <w:rFonts w:ascii="Arial" w:hAnsi="Arial" w:cs="Arial"/>
        </w:rPr>
        <w:t>dokumentowania działań informacyjnych i promocyjnych prowadzonych w ramach Projektu.</w:t>
      </w:r>
    </w:p>
    <w:p w14:paraId="637906BB" w14:textId="5A41E862" w:rsidR="009E58A4" w:rsidRPr="005B646C" w:rsidRDefault="009E58A4">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Beneficjent, który realizuje Projekt o całkowitym koszcie przekraczającym 5 mln EUR</w:t>
      </w:r>
      <w:r w:rsidR="00AC0FBC" w:rsidRPr="005B646C">
        <w:rPr>
          <w:rStyle w:val="Odwoanieprzypisudolnego"/>
          <w:rFonts w:ascii="Arial" w:hAnsi="Arial" w:cs="Arial"/>
        </w:rPr>
        <w:footnoteReference w:id="41"/>
      </w:r>
      <w:r w:rsidRPr="005B646C">
        <w:rPr>
          <w:rFonts w:ascii="Arial" w:hAnsi="Arial" w:cs="Arial"/>
        </w:rPr>
        <w:t>,</w:t>
      </w:r>
      <w:r w:rsidR="007A4418">
        <w:rPr>
          <w:rFonts w:ascii="Arial" w:hAnsi="Arial" w:cs="Arial"/>
        </w:rPr>
        <w:t xml:space="preserve"> </w:t>
      </w:r>
      <w:r w:rsidRPr="005B646C">
        <w:rPr>
          <w:rFonts w:ascii="Arial" w:hAnsi="Arial" w:cs="Arial"/>
        </w:rPr>
        <w:t>informuje</w:t>
      </w:r>
      <w:r w:rsidR="00E54D7C" w:rsidRPr="005B646C">
        <w:rPr>
          <w:rFonts w:ascii="Arial" w:hAnsi="Arial" w:cs="Arial"/>
        </w:rPr>
        <w:t xml:space="preserve"> </w:t>
      </w:r>
      <w:r w:rsidRPr="005B646C">
        <w:rPr>
          <w:rFonts w:ascii="Arial" w:hAnsi="Arial" w:cs="Arial"/>
        </w:rPr>
        <w:t>Instytucję zarządzającą o:</w:t>
      </w:r>
    </w:p>
    <w:p w14:paraId="35041F02" w14:textId="77777777" w:rsidR="00297553" w:rsidRPr="005B646C" w:rsidRDefault="00297553">
      <w:pPr>
        <w:pStyle w:val="Akapitzlist"/>
        <w:numPr>
          <w:ilvl w:val="0"/>
          <w:numId w:val="24"/>
        </w:numPr>
        <w:spacing w:before="120" w:after="120" w:line="276" w:lineRule="auto"/>
        <w:ind w:left="567" w:hanging="283"/>
        <w:contextualSpacing w:val="0"/>
        <w:rPr>
          <w:rFonts w:ascii="Arial" w:hAnsi="Arial" w:cs="Arial"/>
        </w:rPr>
      </w:pPr>
      <w:r w:rsidRPr="005B646C">
        <w:rPr>
          <w:rFonts w:ascii="Arial" w:hAnsi="Arial" w:cs="Arial"/>
        </w:rPr>
        <w:t>planowanych wydarzeniach informacyjno-promocyjnych związanych z Projektem,</w:t>
      </w:r>
    </w:p>
    <w:p w14:paraId="7A2658DA" w14:textId="77777777" w:rsidR="0003077F" w:rsidRPr="005B646C" w:rsidRDefault="00297553">
      <w:pPr>
        <w:pStyle w:val="Akapitzlist"/>
        <w:numPr>
          <w:ilvl w:val="0"/>
          <w:numId w:val="24"/>
        </w:numPr>
        <w:spacing w:before="120" w:after="120" w:line="276" w:lineRule="auto"/>
        <w:ind w:left="567" w:hanging="283"/>
        <w:contextualSpacing w:val="0"/>
        <w:rPr>
          <w:rFonts w:ascii="Arial" w:hAnsi="Arial" w:cs="Arial"/>
        </w:rPr>
      </w:pPr>
      <w:r w:rsidRPr="005B646C">
        <w:rPr>
          <w:rFonts w:ascii="Arial" w:hAnsi="Arial" w:cs="Arial"/>
        </w:rPr>
        <w:t>innych planowanych wydarzeniach i istotnych okolicznościach związanych z realizacją Projektu, które mogą mieć znaczenie dla opinii publicznej i mogą służyć budowaniu marki Funduszy Europejskich</w:t>
      </w:r>
      <w:r w:rsidR="00AC0FBC" w:rsidRPr="005B646C">
        <w:rPr>
          <w:rStyle w:val="Odwoanieprzypisudolnego"/>
          <w:rFonts w:ascii="Arial" w:hAnsi="Arial" w:cs="Arial"/>
        </w:rPr>
        <w:footnoteReference w:id="42"/>
      </w:r>
      <w:r w:rsidRPr="005B646C">
        <w:rPr>
          <w:rFonts w:ascii="Arial" w:hAnsi="Arial" w:cs="Arial"/>
        </w:rPr>
        <w:t>.</w:t>
      </w:r>
    </w:p>
    <w:p w14:paraId="2C2BAE30" w14:textId="0AC7DF21" w:rsidR="009E58A4" w:rsidRPr="005B646C" w:rsidRDefault="009E58A4">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Beneficjent przekazuje informacje o planowanych wydarzeniach, o których mowa w ust.</w:t>
      </w:r>
      <w:r w:rsidR="00E21B6F" w:rsidRPr="005B646C">
        <w:rPr>
          <w:rFonts w:ascii="Arial" w:hAnsi="Arial" w:cs="Arial"/>
        </w:rPr>
        <w:t xml:space="preserve"> </w:t>
      </w:r>
      <w:r w:rsidRPr="005B646C">
        <w:rPr>
          <w:rFonts w:ascii="Arial" w:hAnsi="Arial" w:cs="Arial"/>
        </w:rPr>
        <w:t xml:space="preserve">3, na co najmniej 14 dni przed wydarzeniem za pośrednictwem </w:t>
      </w:r>
      <w:r w:rsidR="002C7A10" w:rsidRPr="005B646C">
        <w:rPr>
          <w:rFonts w:ascii="Arial" w:hAnsi="Arial" w:cs="Arial"/>
        </w:rPr>
        <w:t xml:space="preserve">CST2021 oraz </w:t>
      </w:r>
      <w:r w:rsidRPr="005B646C">
        <w:rPr>
          <w:rFonts w:ascii="Arial" w:hAnsi="Arial" w:cs="Arial"/>
        </w:rPr>
        <w:t>poczty elektronicznej na adres</w:t>
      </w:r>
      <w:r w:rsidR="007A4418">
        <w:rPr>
          <w:rFonts w:ascii="Arial" w:hAnsi="Arial" w:cs="Arial"/>
        </w:rPr>
        <w:t xml:space="preserve"> </w:t>
      </w:r>
      <w:r w:rsidRPr="005B646C">
        <w:rPr>
          <w:rFonts w:ascii="Arial" w:hAnsi="Arial" w:cs="Arial"/>
        </w:rPr>
        <w:t>.......@........ Informacja powinna wskazywać dane kontaktowe osób ze strony Beneficjenta zaangażowanych w wydarzenie.</w:t>
      </w:r>
    </w:p>
    <w:p w14:paraId="22C63F2E" w14:textId="77777777" w:rsidR="009E58A4" w:rsidRPr="005B646C" w:rsidRDefault="009E58A4">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Każdorazowo na prośbę Instytucji zarządzającej, Beneficjent jest zobowiązany do zorganizowania wspólnego wydarzenia informacyjno-promocyjnego dla mediów (np. briefingu prasowego, konferencji prasowej) z przedstawicielami Instytucji zarządzającej.</w:t>
      </w:r>
    </w:p>
    <w:p w14:paraId="2A729616" w14:textId="36214875" w:rsidR="009E58A4" w:rsidRPr="005B646C" w:rsidRDefault="009E58A4">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 xml:space="preserve">Jeśli w Projekcie jest przewidziany udział uczestników </w:t>
      </w:r>
      <w:r w:rsidR="00AC0FBC" w:rsidRPr="005B646C">
        <w:rPr>
          <w:rFonts w:ascii="Arial" w:hAnsi="Arial" w:cs="Arial"/>
        </w:rPr>
        <w:t>P</w:t>
      </w:r>
      <w:r w:rsidRPr="005B646C">
        <w:rPr>
          <w:rFonts w:ascii="Arial" w:hAnsi="Arial" w:cs="Arial"/>
        </w:rPr>
        <w:t>rojektu</w:t>
      </w:r>
      <w:r w:rsidRPr="005B646C">
        <w:rPr>
          <w:rStyle w:val="Odwoanieprzypisudolnego"/>
          <w:rFonts w:ascii="Arial" w:hAnsi="Arial" w:cs="Arial"/>
        </w:rPr>
        <w:footnoteReference w:id="43"/>
      </w:r>
      <w:r w:rsidRPr="005B646C">
        <w:rPr>
          <w:rFonts w:ascii="Arial" w:hAnsi="Arial" w:cs="Arial"/>
        </w:rPr>
        <w:t>, Beneficjent zobowiązany jest do rzetelnego i regularnego wprowadzania aktualnych danych do wyszukiwarki wsparcia</w:t>
      </w:r>
      <w:r w:rsidR="00E54D7C" w:rsidRPr="005B646C">
        <w:rPr>
          <w:rFonts w:ascii="Arial" w:hAnsi="Arial" w:cs="Arial"/>
        </w:rPr>
        <w:t xml:space="preserve"> </w:t>
      </w:r>
      <w:r w:rsidRPr="005B646C">
        <w:rPr>
          <w:rFonts w:ascii="Arial" w:hAnsi="Arial" w:cs="Arial"/>
        </w:rPr>
        <w:t>dla potencjalnych beneficjentów i uczestników projektów, dostępnej na Portalu Funduszy Europejskich.</w:t>
      </w:r>
    </w:p>
    <w:p w14:paraId="08F4A3AF" w14:textId="66EC66B4" w:rsidR="009E58A4" w:rsidRPr="005B646C" w:rsidRDefault="00E145A8">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 xml:space="preserve">W przypadku niewywiązania się Beneficjenta z obowiązków określonych w </w:t>
      </w:r>
      <w:r w:rsidRPr="005B646C">
        <w:rPr>
          <w:rFonts w:ascii="Arial" w:hAnsi="Arial" w:cs="Arial"/>
          <w:bCs/>
        </w:rPr>
        <w:t>ust. 2 pkt 1 lit. a-c</w:t>
      </w:r>
      <w:r w:rsidR="00E451EA">
        <w:rPr>
          <w:rFonts w:ascii="Arial" w:hAnsi="Arial" w:cs="Arial"/>
          <w:bCs/>
        </w:rPr>
        <w:t xml:space="preserve"> </w:t>
      </w:r>
      <w:r w:rsidRPr="005B646C">
        <w:rPr>
          <w:rFonts w:ascii="Arial" w:hAnsi="Arial" w:cs="Arial"/>
          <w:bCs/>
        </w:rPr>
        <w:t>oraz pkt 2-5</w:t>
      </w:r>
      <w:r w:rsidRPr="005B646C">
        <w:rPr>
          <w:rFonts w:ascii="Arial" w:hAnsi="Arial" w:cs="Arial"/>
        </w:rPr>
        <w:t>, Instytucja zarządzająca wzywa Beneficjenta do podjęcia działań zaradczych w terminie i na warunkach określonych w wezwaniu. W przypadku braku wykonania przez Beneficjenta działań zaradczych, o których mowa w wezwaniu, Instytucja zarządzająca pomniejsza</w:t>
      </w:r>
      <w:r w:rsidR="00E54D7C" w:rsidRPr="005B646C">
        <w:rPr>
          <w:rFonts w:ascii="Arial" w:hAnsi="Arial" w:cs="Arial"/>
        </w:rPr>
        <w:t xml:space="preserve"> </w:t>
      </w:r>
      <w:r w:rsidRPr="005B646C">
        <w:rPr>
          <w:rFonts w:ascii="Arial" w:hAnsi="Arial" w:cs="Arial"/>
        </w:rPr>
        <w:t>maksymalną</w:t>
      </w:r>
      <w:r w:rsidR="00E54D7C" w:rsidRPr="005B646C">
        <w:rPr>
          <w:rFonts w:ascii="Arial" w:hAnsi="Arial" w:cs="Arial"/>
        </w:rPr>
        <w:t xml:space="preserve"> </w:t>
      </w:r>
      <w:r w:rsidRPr="005B646C">
        <w:rPr>
          <w:rFonts w:ascii="Arial" w:hAnsi="Arial" w:cs="Arial"/>
        </w:rPr>
        <w:t>kwotę</w:t>
      </w:r>
      <w:r w:rsidR="00E54D7C" w:rsidRPr="005B646C">
        <w:rPr>
          <w:rFonts w:ascii="Arial" w:hAnsi="Arial" w:cs="Arial"/>
        </w:rPr>
        <w:t xml:space="preserve"> </w:t>
      </w:r>
      <w:r w:rsidRPr="005B646C">
        <w:rPr>
          <w:rFonts w:ascii="Arial" w:hAnsi="Arial" w:cs="Arial"/>
        </w:rPr>
        <w:t xml:space="preserve">dofinansowania, o której mowa w § </w:t>
      </w:r>
      <w:r w:rsidR="00C55DBF" w:rsidRPr="005B646C">
        <w:rPr>
          <w:rFonts w:ascii="Arial" w:hAnsi="Arial" w:cs="Arial"/>
        </w:rPr>
        <w:t>1</w:t>
      </w:r>
      <w:r w:rsidRPr="005B646C">
        <w:rPr>
          <w:rFonts w:ascii="Arial" w:hAnsi="Arial" w:cs="Arial"/>
        </w:rPr>
        <w:t xml:space="preserve"> ust. 3 </w:t>
      </w:r>
      <w:r w:rsidR="00E21B6F" w:rsidRPr="005B646C">
        <w:rPr>
          <w:rFonts w:ascii="Arial" w:hAnsi="Arial" w:cs="Arial"/>
        </w:rPr>
        <w:t xml:space="preserve">Umowy </w:t>
      </w:r>
      <w:r w:rsidRPr="005B646C">
        <w:rPr>
          <w:rFonts w:ascii="Arial" w:hAnsi="Arial" w:cs="Arial"/>
        </w:rPr>
        <w:t>o wartość nie większą niż 3% tego dofinansowania, zgodnie z wykazem pomniejszenia wartości dofinansowania Projektu w zakresie obowiązków komunikacyjnych, który stanowi załącznik nr</w:t>
      </w:r>
      <w:r w:rsidR="00317E99" w:rsidRPr="005B646C">
        <w:rPr>
          <w:rFonts w:ascii="Arial" w:hAnsi="Arial" w:cs="Arial"/>
        </w:rPr>
        <w:t xml:space="preserve"> </w:t>
      </w:r>
      <w:r w:rsidR="00DB7EDA">
        <w:rPr>
          <w:rFonts w:ascii="Arial" w:hAnsi="Arial" w:cs="Arial"/>
        </w:rPr>
        <w:t>3</w:t>
      </w:r>
      <w:r w:rsidR="00DB7EDA" w:rsidRPr="005B646C">
        <w:rPr>
          <w:rFonts w:ascii="Arial" w:hAnsi="Arial" w:cs="Arial"/>
        </w:rPr>
        <w:t xml:space="preserve"> </w:t>
      </w:r>
      <w:r w:rsidRPr="005B646C">
        <w:rPr>
          <w:rFonts w:ascii="Arial" w:hAnsi="Arial" w:cs="Arial"/>
        </w:rPr>
        <w:t xml:space="preserve">do </w:t>
      </w:r>
      <w:r w:rsidRPr="005B646C">
        <w:rPr>
          <w:rFonts w:ascii="Arial" w:hAnsi="Arial" w:cs="Arial"/>
        </w:rPr>
        <w:lastRenderedPageBreak/>
        <w:t>Umowy. W takim przypadku Instytucja zarządzająca w drodze jednostronnego oświadczenia woli, które jest wiążące dla Beneficjenta, dokona zmiany maksymalnej kwoty dofinansowania,</w:t>
      </w:r>
      <w:r w:rsidR="00E54D7C" w:rsidRPr="005B646C">
        <w:rPr>
          <w:rFonts w:ascii="Arial" w:hAnsi="Arial" w:cs="Arial"/>
        </w:rPr>
        <w:t xml:space="preserve"> </w:t>
      </w:r>
      <w:r w:rsidRPr="005B646C">
        <w:rPr>
          <w:rFonts w:ascii="Arial" w:hAnsi="Arial" w:cs="Arial"/>
        </w:rPr>
        <w:t xml:space="preserve">o której mowa w § </w:t>
      </w:r>
      <w:r w:rsidR="00C55DBF" w:rsidRPr="005B646C">
        <w:rPr>
          <w:rFonts w:ascii="Arial" w:hAnsi="Arial" w:cs="Arial"/>
        </w:rPr>
        <w:t>1</w:t>
      </w:r>
      <w:r w:rsidRPr="005B646C">
        <w:rPr>
          <w:rFonts w:ascii="Arial" w:hAnsi="Arial" w:cs="Arial"/>
        </w:rPr>
        <w:t xml:space="preserve"> ust. 3,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zarządzającą. Po bezskutecznym upływie terminu do zwrotu, następuje on w trybie i na zasadach określonych w art. 207 ustawy o finansach publicznych.</w:t>
      </w:r>
    </w:p>
    <w:p w14:paraId="2C383450" w14:textId="4C0353FE" w:rsidR="00E145A8" w:rsidRPr="005B646C" w:rsidRDefault="00E145A8">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W przypadku stworzenia</w:t>
      </w:r>
      <w:r w:rsidR="00E54D7C" w:rsidRPr="005B646C">
        <w:rPr>
          <w:rFonts w:ascii="Arial" w:hAnsi="Arial" w:cs="Arial"/>
        </w:rPr>
        <w:t xml:space="preserve"> </w:t>
      </w:r>
      <w:r w:rsidRPr="005B646C">
        <w:rPr>
          <w:rFonts w:ascii="Arial" w:hAnsi="Arial" w:cs="Arial"/>
        </w:rPr>
        <w:t>przez osobę trzecią utworów, w rozumieniu art.</w:t>
      </w:r>
      <w:r w:rsidR="00DB0B68">
        <w:rPr>
          <w:rFonts w:ascii="Arial" w:hAnsi="Arial" w:cs="Arial"/>
        </w:rPr>
        <w:t xml:space="preserve"> </w:t>
      </w:r>
      <w:r w:rsidRPr="005B646C">
        <w:rPr>
          <w:rFonts w:ascii="Arial" w:hAnsi="Arial" w:cs="Arial"/>
        </w:rPr>
        <w:t xml:space="preserve">1 ustawy z dnia 4 lutego 1994 r. o Prawach autorskich i prawach pokrewnych </w:t>
      </w:r>
      <w:r w:rsidR="00CB5113" w:rsidRPr="005B646C">
        <w:rPr>
          <w:rFonts w:ascii="Arial" w:hAnsi="Arial" w:cs="Arial"/>
        </w:rPr>
        <w:br/>
      </w:r>
      <w:r w:rsidRPr="005B646C">
        <w:rPr>
          <w:rFonts w:ascii="Arial" w:hAnsi="Arial" w:cs="Arial"/>
        </w:rPr>
        <w:t>(Dz.</w:t>
      </w:r>
      <w:r w:rsidR="000E7F02">
        <w:rPr>
          <w:rFonts w:ascii="Arial" w:hAnsi="Arial" w:cs="Arial"/>
        </w:rPr>
        <w:t xml:space="preserve"> </w:t>
      </w:r>
      <w:r w:rsidRPr="005B646C">
        <w:rPr>
          <w:rFonts w:ascii="Arial" w:hAnsi="Arial" w:cs="Arial"/>
        </w:rPr>
        <w:t xml:space="preserve">U. z </w:t>
      </w:r>
      <w:r w:rsidR="00D05F44" w:rsidRPr="005B646C">
        <w:rPr>
          <w:rFonts w:ascii="Arial" w:hAnsi="Arial" w:cs="Arial"/>
        </w:rPr>
        <w:t>202</w:t>
      </w:r>
      <w:r w:rsidR="00D05F44">
        <w:rPr>
          <w:rFonts w:ascii="Arial" w:hAnsi="Arial" w:cs="Arial"/>
        </w:rPr>
        <w:t>5</w:t>
      </w:r>
      <w:r w:rsidR="00D05F44" w:rsidRPr="005B646C">
        <w:rPr>
          <w:rFonts w:ascii="Arial" w:hAnsi="Arial" w:cs="Arial"/>
        </w:rPr>
        <w:t xml:space="preserve"> </w:t>
      </w:r>
      <w:r w:rsidRPr="005B646C">
        <w:rPr>
          <w:rFonts w:ascii="Arial" w:hAnsi="Arial" w:cs="Arial"/>
        </w:rPr>
        <w:t xml:space="preserve">r. poz. </w:t>
      </w:r>
      <w:r w:rsidR="00D05F44">
        <w:rPr>
          <w:rFonts w:ascii="Arial" w:hAnsi="Arial" w:cs="Arial"/>
        </w:rPr>
        <w:t>24</w:t>
      </w:r>
      <w:r w:rsidRPr="005B646C">
        <w:rPr>
          <w:rFonts w:ascii="Arial" w:hAnsi="Arial" w:cs="Arial"/>
        </w:rPr>
        <w:t>), związanych z komunikacją i widocznością (np. zdjęcia, filmy, broszury, ulotki, prezentacje multimedialne nt. Projektu), powstałych</w:t>
      </w:r>
      <w:r w:rsidR="00E54D7C" w:rsidRPr="005B646C">
        <w:rPr>
          <w:rFonts w:ascii="Arial" w:hAnsi="Arial" w:cs="Arial"/>
        </w:rPr>
        <w:t xml:space="preserve"> </w:t>
      </w:r>
      <w:r w:rsidRPr="005B646C">
        <w:rPr>
          <w:rFonts w:ascii="Arial" w:hAnsi="Arial" w:cs="Arial"/>
        </w:rPr>
        <w:t>w ramach Projektu, Beneficjent zobowiązuje się do uzyskania od tej osoby majątkowych praw autorskich do tych utworów.</w:t>
      </w:r>
    </w:p>
    <w:p w14:paraId="033B9C56" w14:textId="64FF1E73" w:rsidR="00E145A8" w:rsidRPr="005B646C" w:rsidRDefault="00E145A8">
      <w:pPr>
        <w:pStyle w:val="Akapitzlist"/>
        <w:numPr>
          <w:ilvl w:val="0"/>
          <w:numId w:val="23"/>
        </w:numPr>
        <w:spacing w:before="120" w:after="120" w:line="276" w:lineRule="auto"/>
        <w:ind w:left="284" w:hanging="284"/>
        <w:contextualSpacing w:val="0"/>
        <w:rPr>
          <w:rFonts w:ascii="Arial" w:hAnsi="Arial" w:cs="Arial"/>
        </w:rPr>
      </w:pPr>
      <w:r w:rsidRPr="005B646C">
        <w:rPr>
          <w:rFonts w:ascii="Arial" w:hAnsi="Arial" w:cs="Arial"/>
        </w:rPr>
        <w:t>Każdorazowo, na wniosek Instytucji Koordynującej Umowę Partnerstwa, Instytucji zarządzającej, instytucji pośredniczących</w:t>
      </w:r>
      <w:r w:rsidR="00E54D7C" w:rsidRPr="005B646C">
        <w:rPr>
          <w:rFonts w:ascii="Arial" w:hAnsi="Arial" w:cs="Arial"/>
        </w:rPr>
        <w:t xml:space="preserve"> </w:t>
      </w:r>
      <w:r w:rsidRPr="005B646C">
        <w:rPr>
          <w:rFonts w:ascii="Arial" w:hAnsi="Arial" w:cs="Arial"/>
        </w:rPr>
        <w:t>i unijnych instytucji lub organów i jednostek organizacyjnych,</w:t>
      </w:r>
      <w:r w:rsidR="00E54D7C" w:rsidRPr="005B646C">
        <w:rPr>
          <w:rFonts w:ascii="Arial" w:hAnsi="Arial" w:cs="Arial"/>
        </w:rPr>
        <w:t xml:space="preserve"> </w:t>
      </w:r>
      <w:r w:rsidRPr="005B646C">
        <w:rPr>
          <w:rFonts w:ascii="Arial" w:hAnsi="Arial" w:cs="Arial"/>
        </w:rPr>
        <w:t>Beneficjent zobowiązuje się do udostępnienia tym podmiotom utworów związanych komunikacją i widocznością (np. zdjęcia, filmy, broszury, ulotki, prezentacje multimedialne nt. Projektu) powstałych w ramach Projektu.</w:t>
      </w:r>
    </w:p>
    <w:p w14:paraId="20E9365B" w14:textId="03681A11" w:rsidR="00E145A8" w:rsidRPr="005B646C" w:rsidRDefault="00E145A8">
      <w:pPr>
        <w:pStyle w:val="Akapitzlist"/>
        <w:numPr>
          <w:ilvl w:val="0"/>
          <w:numId w:val="23"/>
        </w:numPr>
        <w:spacing w:before="120" w:after="120" w:line="276" w:lineRule="auto"/>
        <w:ind w:left="426" w:hanging="426"/>
        <w:contextualSpacing w:val="0"/>
        <w:rPr>
          <w:rFonts w:ascii="Arial" w:hAnsi="Arial" w:cs="Arial"/>
        </w:rPr>
      </w:pPr>
      <w:r w:rsidRPr="005B646C">
        <w:rPr>
          <w:rFonts w:ascii="Arial" w:hAnsi="Arial" w:cs="Arial"/>
        </w:rPr>
        <w:t>Na wniosek Instytucji Koordynującej Umowę Partnerstwa, Instytucji zarządzającej</w:t>
      </w:r>
      <w:r w:rsidR="00044CCB" w:rsidRPr="005B646C">
        <w:rPr>
          <w:rFonts w:ascii="Arial" w:hAnsi="Arial" w:cs="Arial"/>
        </w:rPr>
        <w:t xml:space="preserve">, </w:t>
      </w:r>
      <w:r w:rsidRPr="005B646C">
        <w:rPr>
          <w:rFonts w:ascii="Arial" w:hAnsi="Arial" w:cs="Arial"/>
        </w:rPr>
        <w:t>instytucji pośredniczących, instytucji wdrażających i unijnych instytucji, organów</w:t>
      </w:r>
      <w:r w:rsidR="00E54D7C" w:rsidRPr="005B646C">
        <w:rPr>
          <w:rFonts w:ascii="Arial" w:hAnsi="Arial" w:cs="Arial"/>
        </w:rPr>
        <w:t xml:space="preserve"> </w:t>
      </w:r>
      <w:r w:rsidRPr="005B646C">
        <w:rPr>
          <w:rFonts w:ascii="Arial" w:hAnsi="Arial" w:cs="Arial"/>
        </w:rPr>
        <w:t>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r w:rsidR="00297553" w:rsidRPr="005B646C">
        <w:rPr>
          <w:rFonts w:ascii="Arial" w:hAnsi="Arial" w:cs="Arial"/>
        </w:rPr>
        <w:t>:</w:t>
      </w:r>
    </w:p>
    <w:p w14:paraId="2DD713DC" w14:textId="77777777" w:rsidR="00297553" w:rsidRPr="005B646C" w:rsidRDefault="00297553">
      <w:pPr>
        <w:pStyle w:val="Akapitzlist"/>
        <w:numPr>
          <w:ilvl w:val="0"/>
          <w:numId w:val="28"/>
        </w:numPr>
        <w:spacing w:before="120" w:after="120" w:line="276" w:lineRule="auto"/>
        <w:ind w:left="993" w:hanging="426"/>
        <w:contextualSpacing w:val="0"/>
        <w:rPr>
          <w:rFonts w:ascii="Arial" w:hAnsi="Arial" w:cs="Arial"/>
        </w:rPr>
      </w:pPr>
      <w:r w:rsidRPr="005B646C">
        <w:rPr>
          <w:rFonts w:ascii="Arial" w:hAnsi="Arial" w:cs="Arial"/>
        </w:rPr>
        <w:t>na terytorium Rzeczypospolitej Polskiej oraz na terytorium innych państw członkowskich UE,</w:t>
      </w:r>
    </w:p>
    <w:p w14:paraId="2F219E63" w14:textId="2440573E" w:rsidR="00297553" w:rsidRPr="005B646C" w:rsidRDefault="00297553">
      <w:pPr>
        <w:pStyle w:val="Akapitzlist"/>
        <w:numPr>
          <w:ilvl w:val="0"/>
          <w:numId w:val="28"/>
        </w:numPr>
        <w:spacing w:before="120" w:after="120" w:line="276" w:lineRule="auto"/>
        <w:ind w:left="993" w:hanging="426"/>
        <w:contextualSpacing w:val="0"/>
        <w:rPr>
          <w:rFonts w:ascii="Arial" w:hAnsi="Arial" w:cs="Arial"/>
        </w:rPr>
      </w:pPr>
      <w:r w:rsidRPr="005B646C">
        <w:rPr>
          <w:rFonts w:ascii="Arial" w:hAnsi="Arial" w:cs="Arial"/>
        </w:rPr>
        <w:t>na okres</w:t>
      </w:r>
      <w:r w:rsidR="00F41538" w:rsidRPr="005B646C">
        <w:rPr>
          <w:rFonts w:ascii="Arial" w:hAnsi="Arial" w:cs="Arial"/>
        </w:rPr>
        <w:t xml:space="preserve"> </w:t>
      </w:r>
      <w:r w:rsidRPr="005B646C">
        <w:rPr>
          <w:rFonts w:ascii="Arial" w:hAnsi="Arial" w:cs="Arial"/>
        </w:rPr>
        <w:t>10 lat,</w:t>
      </w:r>
    </w:p>
    <w:p w14:paraId="37C61009" w14:textId="77777777" w:rsidR="00297553" w:rsidRPr="005B646C" w:rsidRDefault="00297553">
      <w:pPr>
        <w:pStyle w:val="Akapitzlist"/>
        <w:numPr>
          <w:ilvl w:val="0"/>
          <w:numId w:val="28"/>
        </w:numPr>
        <w:spacing w:before="120" w:after="120" w:line="276" w:lineRule="auto"/>
        <w:ind w:left="993" w:hanging="426"/>
        <w:contextualSpacing w:val="0"/>
        <w:rPr>
          <w:rFonts w:ascii="Arial" w:hAnsi="Arial" w:cs="Arial"/>
        </w:rPr>
      </w:pPr>
      <w:r w:rsidRPr="005B646C">
        <w:rPr>
          <w:rFonts w:ascii="Arial" w:hAnsi="Arial" w:cs="Arial"/>
        </w:rPr>
        <w:t>bez ograniczeń co do liczby egzemplarzy i nośników, w zakresie następujących pól eksploatacji:</w:t>
      </w:r>
    </w:p>
    <w:p w14:paraId="4461FB77" w14:textId="77777777" w:rsidR="00297553" w:rsidRPr="005B646C" w:rsidRDefault="00297553">
      <w:pPr>
        <w:numPr>
          <w:ilvl w:val="0"/>
          <w:numId w:val="29"/>
        </w:numPr>
        <w:spacing w:before="120" w:after="120" w:line="276" w:lineRule="auto"/>
        <w:ind w:left="1560" w:hanging="426"/>
        <w:rPr>
          <w:rFonts w:ascii="Arial" w:hAnsi="Arial" w:cs="Arial"/>
        </w:rPr>
      </w:pPr>
      <w:r w:rsidRPr="005B646C">
        <w:rPr>
          <w:rFonts w:ascii="Arial" w:hAnsi="Arial" w:cs="Arial"/>
        </w:rPr>
        <w:t xml:space="preserve">utrwalanie – w szczególności </w:t>
      </w:r>
      <w:r w:rsidRPr="005B646C">
        <w:rPr>
          <w:rFonts w:ascii="Arial" w:hAnsi="Arial" w:cs="Arial"/>
          <w:color w:val="000000"/>
        </w:rPr>
        <w:t xml:space="preserve">drukiem, zapisem w pamięci komputera i na nośnikach elektronicznych, oraz zwielokrotnianie, </w:t>
      </w:r>
      <w:r w:rsidRPr="005B646C">
        <w:rPr>
          <w:rFonts w:ascii="Arial" w:hAnsi="Arial" w:cs="Arial"/>
        </w:rPr>
        <w:t xml:space="preserve">powielanie i kopiowanie </w:t>
      </w:r>
      <w:r w:rsidRPr="005B646C">
        <w:rPr>
          <w:rFonts w:ascii="Arial" w:hAnsi="Arial" w:cs="Arial"/>
          <w:color w:val="000000"/>
        </w:rPr>
        <w:t>tak powstałych egzemplarzy dowolną techniką,</w:t>
      </w:r>
    </w:p>
    <w:p w14:paraId="7DF8E808" w14:textId="77777777" w:rsidR="00297553" w:rsidRPr="005B646C" w:rsidRDefault="00297553">
      <w:pPr>
        <w:numPr>
          <w:ilvl w:val="0"/>
          <w:numId w:val="29"/>
        </w:numPr>
        <w:spacing w:before="120" w:after="120" w:line="276" w:lineRule="auto"/>
        <w:ind w:left="1560" w:hanging="426"/>
        <w:rPr>
          <w:rFonts w:ascii="Arial" w:hAnsi="Arial" w:cs="Arial"/>
        </w:rPr>
      </w:pPr>
      <w:r w:rsidRPr="005B646C">
        <w:rPr>
          <w:rFonts w:ascii="Arial" w:hAnsi="Arial" w:cs="Arial"/>
          <w:color w:val="000000"/>
        </w:rPr>
        <w:t xml:space="preserve">rozpowszechnianie oraz publikowanie w dowolny sposób (w tym poprzez: wyświetlanie lub publiczne odtwarzanie lub wprowadzanie do </w:t>
      </w:r>
      <w:r w:rsidRPr="005B646C">
        <w:rPr>
          <w:rFonts w:ascii="Arial" w:hAnsi="Arial" w:cs="Arial"/>
          <w:color w:val="000000"/>
        </w:rPr>
        <w:lastRenderedPageBreak/>
        <w:t>pamięci komputera i sieci multimedialnych, w tym Internetu) – w całości lub w części, jak również w połączeniu z innymi utworami,</w:t>
      </w:r>
    </w:p>
    <w:p w14:paraId="50EA7903" w14:textId="77777777" w:rsidR="00297553" w:rsidRPr="005B646C" w:rsidRDefault="00297553">
      <w:pPr>
        <w:numPr>
          <w:ilvl w:val="0"/>
          <w:numId w:val="29"/>
        </w:numPr>
        <w:spacing w:before="120" w:after="120" w:line="276" w:lineRule="auto"/>
        <w:ind w:left="1560" w:hanging="426"/>
        <w:rPr>
          <w:rFonts w:ascii="Arial" w:hAnsi="Arial" w:cs="Arial"/>
        </w:rPr>
      </w:pPr>
      <w:r w:rsidRPr="005B646C">
        <w:rPr>
          <w:rFonts w:ascii="Arial" w:hAnsi="Arial" w:cs="Arial"/>
          <w:color w:val="000000"/>
        </w:rPr>
        <w:t>publiczna dystrybucja utworów lub ich kopii we wszelkich formach (np. książka, broszura, CD, Internet),</w:t>
      </w:r>
    </w:p>
    <w:p w14:paraId="4E31368A" w14:textId="009521D9" w:rsidR="00297553" w:rsidRPr="005B646C" w:rsidRDefault="00297553">
      <w:pPr>
        <w:numPr>
          <w:ilvl w:val="0"/>
          <w:numId w:val="29"/>
        </w:numPr>
        <w:spacing w:before="120" w:after="120" w:line="276" w:lineRule="auto"/>
        <w:ind w:left="1560" w:hanging="426"/>
        <w:rPr>
          <w:rFonts w:ascii="Arial" w:hAnsi="Arial" w:cs="Arial"/>
        </w:rPr>
      </w:pPr>
      <w:r w:rsidRPr="005B646C">
        <w:rPr>
          <w:rFonts w:ascii="Arial" w:hAnsi="Arial" w:cs="Arial"/>
          <w:color w:val="000000"/>
        </w:rPr>
        <w:t xml:space="preserve">udostępnianie, w tym unijnym </w:t>
      </w:r>
      <w:r w:rsidRPr="005B646C">
        <w:rPr>
          <w:rFonts w:ascii="Arial" w:hAnsi="Arial" w:cs="Arial"/>
        </w:rPr>
        <w:t>instytucjom, organom lub jednostkom organizacyjnym Unii, Instytucji Koordynującej Umowę Partnerstwa, Instytucji zarządzającej, instytucj</w:t>
      </w:r>
      <w:r w:rsidR="0037025E">
        <w:rPr>
          <w:rFonts w:ascii="Arial" w:hAnsi="Arial" w:cs="Arial"/>
        </w:rPr>
        <w:t>om</w:t>
      </w:r>
      <w:r w:rsidRPr="005B646C">
        <w:rPr>
          <w:rFonts w:ascii="Arial" w:hAnsi="Arial" w:cs="Arial"/>
        </w:rPr>
        <w:t xml:space="preserve"> </w:t>
      </w:r>
      <w:r w:rsidR="0037025E" w:rsidRPr="005B646C">
        <w:rPr>
          <w:rFonts w:ascii="Arial" w:hAnsi="Arial" w:cs="Arial"/>
        </w:rPr>
        <w:t>pośredniczący</w:t>
      </w:r>
      <w:r w:rsidR="0037025E">
        <w:rPr>
          <w:rFonts w:ascii="Arial" w:hAnsi="Arial" w:cs="Arial"/>
        </w:rPr>
        <w:t>m</w:t>
      </w:r>
      <w:r w:rsidR="0037025E" w:rsidRPr="005B646C">
        <w:rPr>
          <w:rFonts w:ascii="Arial" w:hAnsi="Arial" w:cs="Arial"/>
        </w:rPr>
        <w:t xml:space="preserve"> </w:t>
      </w:r>
      <w:r w:rsidRPr="005B646C">
        <w:rPr>
          <w:rFonts w:ascii="Arial" w:hAnsi="Arial" w:cs="Arial"/>
        </w:rPr>
        <w:t>oraz ich pracownikom, oraz publiczne udostępnianie przy wykorzystaniu wszelkich środków komunikacji (np. Internet),</w:t>
      </w:r>
    </w:p>
    <w:p w14:paraId="51062CCA" w14:textId="19441A82" w:rsidR="00297553" w:rsidRPr="005B646C" w:rsidRDefault="00297553">
      <w:pPr>
        <w:numPr>
          <w:ilvl w:val="0"/>
          <w:numId w:val="29"/>
        </w:numPr>
        <w:spacing w:before="120" w:after="120" w:line="276" w:lineRule="auto"/>
        <w:ind w:left="1560" w:hanging="426"/>
        <w:rPr>
          <w:rFonts w:ascii="Arial" w:hAnsi="Arial" w:cs="Arial"/>
        </w:rPr>
      </w:pPr>
      <w:r w:rsidRPr="005B646C">
        <w:rPr>
          <w:rFonts w:ascii="Arial" w:hAnsi="Arial" w:cs="Arial"/>
        </w:rPr>
        <w:t>przechowywanie i archiwizowanie w postaci papierowej albo elektronicznej</w:t>
      </w:r>
      <w:r w:rsidR="00DB0B68">
        <w:rPr>
          <w:rFonts w:ascii="Arial" w:hAnsi="Arial" w:cs="Arial"/>
        </w:rPr>
        <w:t>;</w:t>
      </w:r>
    </w:p>
    <w:p w14:paraId="74F1275B" w14:textId="5FA89998" w:rsidR="00297553" w:rsidRPr="005B646C" w:rsidRDefault="00297553">
      <w:pPr>
        <w:pStyle w:val="Akapitzlist"/>
        <w:numPr>
          <w:ilvl w:val="0"/>
          <w:numId w:val="28"/>
        </w:numPr>
        <w:spacing w:before="120" w:after="120" w:line="276" w:lineRule="auto"/>
        <w:ind w:left="993" w:hanging="426"/>
        <w:contextualSpacing w:val="0"/>
        <w:rPr>
          <w:rFonts w:ascii="Arial" w:hAnsi="Arial" w:cs="Arial"/>
        </w:rPr>
      </w:pPr>
      <w:r w:rsidRPr="005B646C">
        <w:rPr>
          <w:rFonts w:ascii="Arial" w:hAnsi="Arial" w:cs="Arial"/>
        </w:rPr>
        <w:t xml:space="preserve">z prawem do udzielania osobom trzecim sublicencji na warunkach i polach eksploatacji, o których mowa w </w:t>
      </w:r>
      <w:r w:rsidR="00294290">
        <w:rPr>
          <w:rFonts w:ascii="Arial" w:hAnsi="Arial" w:cs="Arial"/>
        </w:rPr>
        <w:t>pkt 1-3</w:t>
      </w:r>
      <w:r w:rsidRPr="005B646C">
        <w:rPr>
          <w:rFonts w:ascii="Arial" w:hAnsi="Arial" w:cs="Arial"/>
        </w:rPr>
        <w:t>.</w:t>
      </w:r>
    </w:p>
    <w:p w14:paraId="627FD66D" w14:textId="4531A21A" w:rsidR="00044CCB" w:rsidRPr="005B646C" w:rsidRDefault="00044CCB">
      <w:pPr>
        <w:pStyle w:val="Akapitzlist"/>
        <w:numPr>
          <w:ilvl w:val="0"/>
          <w:numId w:val="23"/>
        </w:numPr>
        <w:spacing w:before="120" w:after="120" w:line="276" w:lineRule="auto"/>
        <w:ind w:left="426" w:hanging="426"/>
        <w:contextualSpacing w:val="0"/>
        <w:rPr>
          <w:rFonts w:ascii="Arial" w:hAnsi="Arial" w:cs="Arial"/>
        </w:rPr>
      </w:pPr>
      <w:r w:rsidRPr="005B646C">
        <w:rPr>
          <w:rFonts w:ascii="Arial" w:hAnsi="Arial" w:cs="Arial"/>
        </w:rPr>
        <w:t>Znaki graficzne</w:t>
      </w:r>
      <w:r w:rsidR="00E54D7C" w:rsidRPr="005B646C">
        <w:rPr>
          <w:rFonts w:ascii="Arial" w:hAnsi="Arial" w:cs="Arial"/>
        </w:rPr>
        <w:t xml:space="preserve"> </w:t>
      </w:r>
      <w:r w:rsidRPr="005B646C">
        <w:rPr>
          <w:rFonts w:ascii="Arial" w:hAnsi="Arial" w:cs="Arial"/>
        </w:rPr>
        <w:t>oraz obowiązkowe wzory tablic, plakatu i naklejek są określone</w:t>
      </w:r>
      <w:r w:rsidR="00E54D7C" w:rsidRPr="005B646C">
        <w:rPr>
          <w:rFonts w:ascii="Arial" w:hAnsi="Arial" w:cs="Arial"/>
        </w:rPr>
        <w:t xml:space="preserve"> </w:t>
      </w:r>
      <w:r w:rsidRPr="005B646C">
        <w:rPr>
          <w:rFonts w:ascii="Arial" w:hAnsi="Arial" w:cs="Arial"/>
        </w:rPr>
        <w:t>w Księdze Tożsamości Wizualnej i dostępne na stronie internetowej programu pod adresem</w:t>
      </w:r>
      <w:r w:rsidR="00E93D1E" w:rsidRPr="005B646C">
        <w:rPr>
          <w:rFonts w:ascii="Arial" w:hAnsi="Arial" w:cs="Arial"/>
        </w:rPr>
        <w:t xml:space="preserve">: </w:t>
      </w:r>
      <w:hyperlink r:id="rId13" w:history="1">
        <w:r w:rsidR="00CB5113" w:rsidRPr="005B646C">
          <w:rPr>
            <w:rStyle w:val="Hipercze"/>
            <w:rFonts w:ascii="Arial" w:hAnsi="Arial" w:cs="Arial"/>
          </w:rPr>
          <w:t>www.fundusze</w:t>
        </w:r>
        <w:r w:rsidR="00771175">
          <w:rPr>
            <w:rStyle w:val="Hipercze"/>
            <w:rFonts w:ascii="Arial" w:hAnsi="Arial" w:cs="Arial"/>
          </w:rPr>
          <w:t>ue</w:t>
        </w:r>
        <w:r w:rsidR="00CB5113" w:rsidRPr="005B646C">
          <w:rPr>
            <w:rStyle w:val="Hipercze"/>
            <w:rFonts w:ascii="Arial" w:hAnsi="Arial" w:cs="Arial"/>
          </w:rPr>
          <w:t>.kujawsko-pomorskie.pl</w:t>
        </w:r>
      </w:hyperlink>
      <w:r w:rsidR="00CB5113" w:rsidRPr="005B646C">
        <w:rPr>
          <w:rFonts w:ascii="Arial" w:hAnsi="Arial" w:cs="Arial"/>
        </w:rPr>
        <w:t xml:space="preserve"> </w:t>
      </w:r>
      <w:r w:rsidRPr="005B646C">
        <w:rPr>
          <w:rFonts w:ascii="Arial" w:hAnsi="Arial" w:cs="Arial"/>
        </w:rPr>
        <w:t xml:space="preserve">oraz w załączniku nr </w:t>
      </w:r>
      <w:r w:rsidR="00DB7EDA">
        <w:rPr>
          <w:rFonts w:ascii="Arial" w:hAnsi="Arial" w:cs="Arial"/>
        </w:rPr>
        <w:t>2</w:t>
      </w:r>
      <w:r w:rsidR="00DB7EDA" w:rsidRPr="005B646C">
        <w:rPr>
          <w:rFonts w:ascii="Arial" w:hAnsi="Arial" w:cs="Arial"/>
        </w:rPr>
        <w:t xml:space="preserve"> </w:t>
      </w:r>
      <w:r w:rsidRPr="005B646C">
        <w:rPr>
          <w:rFonts w:ascii="Arial" w:hAnsi="Arial" w:cs="Arial"/>
        </w:rPr>
        <w:t>do Umowy</w:t>
      </w:r>
      <w:r w:rsidR="00E93D1E" w:rsidRPr="005B646C">
        <w:rPr>
          <w:rFonts w:ascii="Arial" w:hAnsi="Arial" w:cs="Arial"/>
        </w:rPr>
        <w:t xml:space="preserve"> </w:t>
      </w:r>
      <w:r w:rsidRPr="005B646C">
        <w:rPr>
          <w:rFonts w:ascii="Arial" w:hAnsi="Arial" w:cs="Arial"/>
        </w:rPr>
        <w:t>(wyciąg z zapisów podręcznika dla beneficjenta).</w:t>
      </w:r>
    </w:p>
    <w:p w14:paraId="5D5203EA" w14:textId="50E79D65" w:rsidR="00044CCB" w:rsidRPr="005B646C" w:rsidRDefault="00044CCB">
      <w:pPr>
        <w:pStyle w:val="Akapitzlist"/>
        <w:numPr>
          <w:ilvl w:val="0"/>
          <w:numId w:val="23"/>
        </w:numPr>
        <w:spacing w:before="120" w:after="120" w:line="276" w:lineRule="auto"/>
        <w:ind w:left="426" w:hanging="426"/>
        <w:contextualSpacing w:val="0"/>
        <w:rPr>
          <w:rFonts w:ascii="Arial" w:hAnsi="Arial" w:cs="Arial"/>
        </w:rPr>
      </w:pPr>
      <w:r w:rsidRPr="005B646C">
        <w:rPr>
          <w:rFonts w:ascii="Arial" w:hAnsi="Arial" w:cs="Arial"/>
        </w:rPr>
        <w:t>Zmiana adresów poczty elektronicznej, wskazanych w ust. 2 pkt 5) i ust. 4</w:t>
      </w:r>
      <w:r w:rsidR="00294290">
        <w:rPr>
          <w:rFonts w:ascii="Arial" w:hAnsi="Arial" w:cs="Arial"/>
        </w:rPr>
        <w:t>,</w:t>
      </w:r>
      <w:r w:rsidRPr="005B646C">
        <w:rPr>
          <w:rFonts w:ascii="Arial" w:hAnsi="Arial" w:cs="Arial"/>
        </w:rPr>
        <w:t xml:space="preserve"> i strony internetowej wskazanej w ust. 11 nie wymaga zawarcia aneksu do Umowy. Instytucja zarządzająca poinformuje Beneficjenta o tym fakcie w formie pisemnej lub elektronicznej, wraz ze wskazaniem daty, od której obowiązuje zmieniony adres. Zmiana jest skuteczna z chwilą doręczenia informacji Beneficjentowi.</w:t>
      </w:r>
    </w:p>
    <w:p w14:paraId="2887C103" w14:textId="446058C8" w:rsidR="002A3469" w:rsidRDefault="00044CCB">
      <w:pPr>
        <w:pStyle w:val="Akapitzlist"/>
        <w:numPr>
          <w:ilvl w:val="0"/>
          <w:numId w:val="23"/>
        </w:numPr>
        <w:spacing w:before="120" w:after="120" w:line="276" w:lineRule="auto"/>
        <w:ind w:left="426" w:hanging="426"/>
        <w:contextualSpacing w:val="0"/>
        <w:rPr>
          <w:rFonts w:ascii="Arial" w:hAnsi="Arial" w:cs="Arial"/>
        </w:rPr>
      </w:pPr>
      <w:r w:rsidRPr="005B646C">
        <w:rPr>
          <w:rFonts w:ascii="Arial" w:hAnsi="Arial" w:cs="Arial"/>
        </w:rPr>
        <w:t>Beneficjent przyjmuje do wiadomości, że objęcie dofinansowaniem oznacza umieszczenie danych Beneficjenta w publikowanym przez Instytucję zarządzającą wykazie projektów</w:t>
      </w:r>
      <w:r w:rsidRPr="005B646C">
        <w:rPr>
          <w:rStyle w:val="Odwoanieprzypisudolnego"/>
          <w:rFonts w:ascii="Arial" w:hAnsi="Arial" w:cs="Arial"/>
        </w:rPr>
        <w:footnoteReference w:id="44"/>
      </w:r>
      <w:r w:rsidRPr="005B646C">
        <w:rPr>
          <w:rFonts w:ascii="Arial" w:hAnsi="Arial" w:cs="Arial"/>
        </w:rPr>
        <w:t>.</w:t>
      </w:r>
    </w:p>
    <w:p w14:paraId="5F241653" w14:textId="06297D9F" w:rsidR="00294290" w:rsidRPr="008D0E89" w:rsidRDefault="00294290">
      <w:pPr>
        <w:pStyle w:val="Akapitzlist"/>
        <w:numPr>
          <w:ilvl w:val="0"/>
          <w:numId w:val="23"/>
        </w:numPr>
        <w:spacing w:before="120" w:after="120" w:line="276" w:lineRule="auto"/>
        <w:ind w:left="426" w:hanging="426"/>
        <w:contextualSpacing w:val="0"/>
        <w:rPr>
          <w:rFonts w:ascii="Arial" w:hAnsi="Arial" w:cs="Arial"/>
        </w:rPr>
      </w:pPr>
      <w:r w:rsidRPr="00294290">
        <w:rPr>
          <w:rFonts w:ascii="Arial" w:hAnsi="Arial" w:cs="Arial"/>
        </w:rPr>
        <w:t xml:space="preserve">W przypadku Beneficjenta realizującego </w:t>
      </w:r>
      <w:r>
        <w:rPr>
          <w:rFonts w:ascii="Arial" w:hAnsi="Arial" w:cs="Arial"/>
        </w:rPr>
        <w:t>P</w:t>
      </w:r>
      <w:r w:rsidRPr="00294290">
        <w:rPr>
          <w:rFonts w:ascii="Arial" w:hAnsi="Arial" w:cs="Arial"/>
        </w:rPr>
        <w:t xml:space="preserve">rojekt, do którego ma zastosowanie art. 3 ust. 5 akapit drugi </w:t>
      </w:r>
      <w:r>
        <w:rPr>
          <w:rFonts w:ascii="Arial" w:hAnsi="Arial" w:cs="Arial"/>
        </w:rPr>
        <w:t>rozporządzenia EFRR</w:t>
      </w:r>
      <w:r w:rsidRPr="00294290">
        <w:rPr>
          <w:rFonts w:ascii="Arial" w:hAnsi="Arial" w:cs="Arial"/>
        </w:rPr>
        <w:t>, nie stosuje się obowiązków, o których mowa w ust. 2 pkt 1 lit. d, pkt 2, pkt 3, pkt 4 lit. c i d, pkt 5, w ust. 3</w:t>
      </w:r>
      <w:r>
        <w:rPr>
          <w:rFonts w:ascii="Arial" w:hAnsi="Arial" w:cs="Arial"/>
        </w:rPr>
        <w:t>-</w:t>
      </w:r>
      <w:r w:rsidRPr="00294290">
        <w:rPr>
          <w:rFonts w:ascii="Arial" w:hAnsi="Arial" w:cs="Arial"/>
        </w:rPr>
        <w:t>5 i w ust. 13</w:t>
      </w:r>
      <w:r>
        <w:rPr>
          <w:rFonts w:ascii="Arial" w:hAnsi="Arial" w:cs="Arial"/>
        </w:rPr>
        <w:t>.</w:t>
      </w:r>
    </w:p>
    <w:p w14:paraId="713B99D5" w14:textId="3F3AB85D" w:rsidR="00A56167"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4</w:t>
      </w:r>
      <w:r w:rsidRPr="008D0E89">
        <w:rPr>
          <w:rFonts w:ascii="Arial" w:hAnsi="Arial" w:cs="Arial"/>
        </w:rPr>
        <w:t xml:space="preserve">. </w:t>
      </w:r>
      <w:r w:rsidR="00C16A41" w:rsidRPr="008D0E89">
        <w:rPr>
          <w:rFonts w:ascii="Arial" w:hAnsi="Arial" w:cs="Arial"/>
        </w:rPr>
        <w:t>Archiwizacja</w:t>
      </w:r>
    </w:p>
    <w:p w14:paraId="31424678" w14:textId="1E7695C1" w:rsidR="00D729B0" w:rsidRPr="008D0E89" w:rsidRDefault="00924733"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 xml:space="preserve">Beneficjent zobowiązuje się do przechowywania i udostępniania pełnej dokumentacji związanej z realizacją Projektu przez okres </w:t>
      </w:r>
      <w:r w:rsidR="00576346" w:rsidRPr="008D0E89">
        <w:rPr>
          <w:rFonts w:ascii="Arial" w:hAnsi="Arial" w:cs="Arial"/>
        </w:rPr>
        <w:t>10</w:t>
      </w:r>
      <w:r w:rsidRPr="008D0E89">
        <w:rPr>
          <w:rFonts w:ascii="Arial" w:hAnsi="Arial" w:cs="Arial"/>
        </w:rPr>
        <w:t xml:space="preserve"> lat liczonych od 31 grudnia roku, w którym została dokonana płatność końcowa na rzecz Beneficjenta, o której mowa w § 1</w:t>
      </w:r>
      <w:r w:rsidR="0038243F" w:rsidRPr="008D0E89">
        <w:rPr>
          <w:rFonts w:ascii="Arial" w:hAnsi="Arial" w:cs="Arial"/>
        </w:rPr>
        <w:t>6</w:t>
      </w:r>
      <w:r w:rsidRPr="008D0E89">
        <w:rPr>
          <w:rFonts w:ascii="Arial" w:hAnsi="Arial" w:cs="Arial"/>
        </w:rPr>
        <w:t xml:space="preserve"> ust. 4</w:t>
      </w:r>
      <w:r w:rsidR="00A962B4" w:rsidRPr="008D0E89">
        <w:rPr>
          <w:rFonts w:ascii="Arial" w:hAnsi="Arial" w:cs="Arial"/>
        </w:rPr>
        <w:t xml:space="preserve"> Umowy</w:t>
      </w:r>
      <w:r w:rsidRPr="008D0E89">
        <w:rPr>
          <w:rFonts w:ascii="Arial" w:hAnsi="Arial" w:cs="Arial"/>
        </w:rPr>
        <w:t xml:space="preserve">, z zastrzeżeniem ust. 2. </w:t>
      </w:r>
    </w:p>
    <w:p w14:paraId="56962649" w14:textId="77777777" w:rsidR="00D729B0" w:rsidRPr="008D0E89" w:rsidRDefault="00924733"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lastRenderedPageBreak/>
        <w:t>Bieg okresu, o którym mowa w ust. 1, zostaje przerwany w przypadku wszczęcia postępowania prawnego albo na wniosek Komisji Europejskiej, o czym Beneficjent jest informowany pisemnie przez Instytucję zarządzającą.</w:t>
      </w:r>
    </w:p>
    <w:p w14:paraId="411BC2C8" w14:textId="77777777" w:rsidR="00D729B0" w:rsidRPr="008D0E89" w:rsidRDefault="008A0799"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Beneficjent zobowiązuje się do przechowywania dokumentów w formie oryginałów albo ich uwierzytelnionych odpisów lub na powszechnie uznanych nośnikach danych, w tym jako elektroniczne wersje dokumentów oryginalnych lub dokumenty istniejące wyłącznie w wersji elektronicznej.</w:t>
      </w:r>
    </w:p>
    <w:p w14:paraId="610C3C29" w14:textId="465BD964" w:rsidR="00D729B0" w:rsidRPr="008D0E89" w:rsidRDefault="001771D7"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 xml:space="preserve">Beneficjent zobowiązuje się do przechowywania dokumentacji związanej </w:t>
      </w:r>
      <w:r w:rsidR="00FA3AF0" w:rsidRPr="008D0E89">
        <w:rPr>
          <w:rFonts w:ascii="Arial" w:hAnsi="Arial" w:cs="Arial"/>
        </w:rPr>
        <w:t>z realizacją</w:t>
      </w:r>
      <w:r w:rsidRPr="008D0E89">
        <w:rPr>
          <w:rFonts w:ascii="Arial" w:hAnsi="Arial" w:cs="Arial"/>
        </w:rPr>
        <w:t xml:space="preserve"> Projektu w sposób zapewniający dostępność, poufność i bezpieczeństwo oraz do informowania Instytucji </w:t>
      </w:r>
      <w:r w:rsidR="002C1D89" w:rsidRPr="008D0E89">
        <w:rPr>
          <w:rFonts w:ascii="Arial" w:hAnsi="Arial" w:cs="Arial"/>
        </w:rPr>
        <w:t>z</w:t>
      </w:r>
      <w:r w:rsidRPr="008D0E89">
        <w:rPr>
          <w:rFonts w:ascii="Arial" w:hAnsi="Arial" w:cs="Arial"/>
        </w:rPr>
        <w:t>arządzającej</w:t>
      </w:r>
      <w:r w:rsidR="00E54D7C" w:rsidRPr="008D0E89">
        <w:rPr>
          <w:rFonts w:ascii="Arial" w:hAnsi="Arial" w:cs="Arial"/>
        </w:rPr>
        <w:t xml:space="preserve"> </w:t>
      </w:r>
      <w:r w:rsidRPr="008D0E89">
        <w:rPr>
          <w:rFonts w:ascii="Arial" w:hAnsi="Arial" w:cs="Arial"/>
        </w:rPr>
        <w:t xml:space="preserve">o </w:t>
      </w:r>
      <w:r w:rsidR="006806AF" w:rsidRPr="008D0E89">
        <w:rPr>
          <w:rFonts w:ascii="Arial" w:hAnsi="Arial" w:cs="Arial"/>
        </w:rPr>
        <w:t xml:space="preserve">miejscu przechowywania </w:t>
      </w:r>
      <w:r w:rsidR="00FA3AF0" w:rsidRPr="008D0E89">
        <w:rPr>
          <w:rFonts w:ascii="Arial" w:hAnsi="Arial" w:cs="Arial"/>
        </w:rPr>
        <w:t xml:space="preserve">tej </w:t>
      </w:r>
      <w:r w:rsidR="006806AF" w:rsidRPr="008D0E89">
        <w:rPr>
          <w:rFonts w:ascii="Arial" w:hAnsi="Arial" w:cs="Arial"/>
        </w:rPr>
        <w:t>dokumentacji.</w:t>
      </w:r>
    </w:p>
    <w:p w14:paraId="42C1336D" w14:textId="67F725A1" w:rsidR="00893600" w:rsidRPr="008D0E89" w:rsidRDefault="001771D7" w:rsidP="005B646C">
      <w:pPr>
        <w:numPr>
          <w:ilvl w:val="0"/>
          <w:numId w:val="2"/>
        </w:numPr>
        <w:tabs>
          <w:tab w:val="left" w:pos="284"/>
        </w:tabs>
        <w:spacing w:before="120" w:after="120" w:line="276" w:lineRule="auto"/>
        <w:ind w:left="284" w:hanging="284"/>
        <w:rPr>
          <w:rFonts w:ascii="Arial" w:hAnsi="Arial" w:cs="Arial"/>
        </w:rPr>
      </w:pPr>
      <w:r w:rsidRPr="008D0E89">
        <w:rPr>
          <w:rFonts w:ascii="Arial" w:hAnsi="Arial" w:cs="Arial"/>
        </w:rPr>
        <w:t xml:space="preserve">W przypadku zmiany miejsca przechowywania dokumentów związanych z realizacją Projektu, jak również w przypadku zawieszenia, zaprzestania lub likwidacji przez Beneficjenta działalności przed upływem terminu, o którym mowa w ust. 1 i </w:t>
      </w:r>
      <w:r w:rsidR="00924733" w:rsidRPr="008D0E89">
        <w:rPr>
          <w:rFonts w:ascii="Arial" w:hAnsi="Arial" w:cs="Arial"/>
        </w:rPr>
        <w:t>3</w:t>
      </w:r>
      <w:r w:rsidRPr="008D0E89">
        <w:rPr>
          <w:rFonts w:ascii="Arial" w:hAnsi="Arial" w:cs="Arial"/>
        </w:rPr>
        <w:t>, Beneficjent zobowiązuje się do pisem</w:t>
      </w:r>
      <w:r w:rsidR="002C1D89" w:rsidRPr="008D0E89">
        <w:rPr>
          <w:rFonts w:ascii="Arial" w:hAnsi="Arial" w:cs="Arial"/>
        </w:rPr>
        <w:t>nego poinformowania Instytucji z</w:t>
      </w:r>
      <w:r w:rsidRPr="008D0E89">
        <w:rPr>
          <w:rFonts w:ascii="Arial" w:hAnsi="Arial" w:cs="Arial"/>
        </w:rPr>
        <w:t>arządzającej, w terminie 14 dni od zaistnienia zdarzenia, o nowym miejscu przechowywania dokumentów.</w:t>
      </w:r>
    </w:p>
    <w:p w14:paraId="608E74F0" w14:textId="11A72EE4" w:rsidR="0065062A"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5</w:t>
      </w:r>
      <w:r w:rsidRPr="008D0E89">
        <w:rPr>
          <w:rFonts w:ascii="Arial" w:hAnsi="Arial" w:cs="Arial"/>
        </w:rPr>
        <w:t xml:space="preserve">. </w:t>
      </w:r>
      <w:r w:rsidR="00C16A41" w:rsidRPr="008D0E89">
        <w:rPr>
          <w:rFonts w:ascii="Arial" w:hAnsi="Arial" w:cs="Arial"/>
        </w:rPr>
        <w:t xml:space="preserve">Zmiany w Projekcie </w:t>
      </w:r>
      <w:r w:rsidR="00A0095B" w:rsidRPr="008D0E89">
        <w:rPr>
          <w:rFonts w:ascii="Arial" w:hAnsi="Arial" w:cs="Arial"/>
        </w:rPr>
        <w:t>i Umowie</w:t>
      </w:r>
    </w:p>
    <w:p w14:paraId="542910F9" w14:textId="2F3CFEA5" w:rsidR="009D4044" w:rsidRPr="008D0E89" w:rsidRDefault="009D4044">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 xml:space="preserve">Beneficjent jest zobowiązany do realizacji Projektu zgodnie z </w:t>
      </w:r>
      <w:r w:rsidR="007F25D4" w:rsidRPr="008D0E89">
        <w:rPr>
          <w:rFonts w:ascii="Arial" w:hAnsi="Arial" w:cs="Arial"/>
        </w:rPr>
        <w:t>Umową</w:t>
      </w:r>
      <w:r w:rsidR="005F452F">
        <w:rPr>
          <w:rFonts w:ascii="Arial" w:hAnsi="Arial" w:cs="Arial"/>
        </w:rPr>
        <w:t>, wersją Projektu zatwierdzoną w CST2021 oraz aktualną wersją wniosku o dofinansowanie zatwierdzoną w CST2021 (WOD2021). Zmiany w Projekcie i Umowie</w:t>
      </w:r>
      <w:r w:rsidRPr="008D0E89">
        <w:rPr>
          <w:rFonts w:ascii="Arial" w:hAnsi="Arial" w:cs="Arial"/>
        </w:rPr>
        <w:t xml:space="preserve"> akcept</w:t>
      </w:r>
      <w:r w:rsidR="005F452F">
        <w:rPr>
          <w:rFonts w:ascii="Arial" w:hAnsi="Arial" w:cs="Arial"/>
        </w:rPr>
        <w:t>uje</w:t>
      </w:r>
      <w:r w:rsidRPr="008D0E89">
        <w:rPr>
          <w:rFonts w:ascii="Arial" w:hAnsi="Arial" w:cs="Arial"/>
        </w:rPr>
        <w:t xml:space="preserve"> </w:t>
      </w:r>
      <w:r w:rsidR="005F452F" w:rsidRPr="008D0E89">
        <w:rPr>
          <w:rFonts w:ascii="Arial" w:hAnsi="Arial" w:cs="Arial"/>
        </w:rPr>
        <w:t>Instytucj</w:t>
      </w:r>
      <w:r w:rsidR="005F452F">
        <w:rPr>
          <w:rFonts w:ascii="Arial" w:hAnsi="Arial" w:cs="Arial"/>
        </w:rPr>
        <w:t>a</w:t>
      </w:r>
      <w:r w:rsidR="005F452F" w:rsidRPr="008D0E89">
        <w:rPr>
          <w:rFonts w:ascii="Arial" w:hAnsi="Arial" w:cs="Arial"/>
        </w:rPr>
        <w:t xml:space="preserve"> </w:t>
      </w:r>
      <w:r w:rsidR="0093244F" w:rsidRPr="008D0E89">
        <w:rPr>
          <w:rFonts w:ascii="Arial" w:hAnsi="Arial" w:cs="Arial"/>
        </w:rPr>
        <w:t>z</w:t>
      </w:r>
      <w:r w:rsidR="00DA273F" w:rsidRPr="008D0E89">
        <w:rPr>
          <w:rFonts w:ascii="Arial" w:hAnsi="Arial" w:cs="Arial"/>
        </w:rPr>
        <w:t>arządzając</w:t>
      </w:r>
      <w:r w:rsidR="005F452F">
        <w:rPr>
          <w:rFonts w:ascii="Arial" w:hAnsi="Arial" w:cs="Arial"/>
        </w:rPr>
        <w:t>a na zasadach wskazanych w tym paragrafie</w:t>
      </w:r>
      <w:r w:rsidRPr="008D0E89">
        <w:rPr>
          <w:rFonts w:ascii="Arial" w:hAnsi="Arial" w:cs="Arial"/>
        </w:rPr>
        <w:t>.</w:t>
      </w:r>
    </w:p>
    <w:p w14:paraId="467D0EFA" w14:textId="77777777" w:rsidR="0065062A" w:rsidRPr="008D0E89" w:rsidRDefault="0065062A">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 xml:space="preserve">Beneficjent zgłasza Instytucji </w:t>
      </w:r>
      <w:r w:rsidR="0093244F" w:rsidRPr="008D0E89">
        <w:rPr>
          <w:rFonts w:ascii="Arial" w:hAnsi="Arial" w:cs="Arial"/>
        </w:rPr>
        <w:t>z</w:t>
      </w:r>
      <w:r w:rsidRPr="008D0E89">
        <w:rPr>
          <w:rFonts w:ascii="Arial" w:hAnsi="Arial" w:cs="Arial"/>
        </w:rPr>
        <w:t>arządzającej</w:t>
      </w:r>
      <w:r w:rsidR="002C7A10" w:rsidRPr="008D0E89">
        <w:rPr>
          <w:rFonts w:ascii="Arial" w:hAnsi="Arial" w:cs="Arial"/>
        </w:rPr>
        <w:t xml:space="preserve"> w CST2021</w:t>
      </w:r>
      <w:r w:rsidR="004946A2" w:rsidRPr="008D0E89">
        <w:rPr>
          <w:rFonts w:ascii="Arial" w:hAnsi="Arial" w:cs="Arial"/>
        </w:rPr>
        <w:t>,</w:t>
      </w:r>
      <w:r w:rsidRPr="008D0E89">
        <w:rPr>
          <w:rFonts w:ascii="Arial" w:hAnsi="Arial" w:cs="Arial"/>
        </w:rPr>
        <w:t xml:space="preserve"> w formie pisemnej</w:t>
      </w:r>
      <w:r w:rsidR="004946A2" w:rsidRPr="008D0E89">
        <w:rPr>
          <w:rFonts w:ascii="Arial" w:hAnsi="Arial" w:cs="Arial"/>
        </w:rPr>
        <w:t>, zmiany</w:t>
      </w:r>
      <w:r w:rsidRPr="008D0E89">
        <w:rPr>
          <w:rFonts w:ascii="Arial" w:hAnsi="Arial" w:cs="Arial"/>
        </w:rPr>
        <w:t xml:space="preserve"> dotyczące realizacji Projektu przed ich wprowadzeniem, nie później niż na 30 dni</w:t>
      </w:r>
      <w:r w:rsidR="00B40BC5" w:rsidRPr="008D0E89">
        <w:rPr>
          <w:rStyle w:val="Odwoanieprzypisudolnego"/>
          <w:rFonts w:ascii="Arial" w:hAnsi="Arial" w:cs="Arial"/>
        </w:rPr>
        <w:footnoteReference w:id="45"/>
      </w:r>
      <w:r w:rsidRPr="008D0E89">
        <w:rPr>
          <w:rFonts w:ascii="Arial" w:hAnsi="Arial" w:cs="Arial"/>
        </w:rPr>
        <w:t xml:space="preserve"> przed planowanym zakończeniem realizacji Projektu, określonym w § </w:t>
      </w:r>
      <w:r w:rsidR="0038243F" w:rsidRPr="008D0E89">
        <w:rPr>
          <w:rFonts w:ascii="Arial" w:hAnsi="Arial" w:cs="Arial"/>
        </w:rPr>
        <w:t>2</w:t>
      </w:r>
      <w:r w:rsidR="004946A2" w:rsidRPr="008D0E89">
        <w:rPr>
          <w:rFonts w:ascii="Arial" w:hAnsi="Arial" w:cs="Arial"/>
        </w:rPr>
        <w:t xml:space="preserve"> ust. 1 pkt 2</w:t>
      </w:r>
      <w:r w:rsidR="0093244F" w:rsidRPr="008D0E89">
        <w:rPr>
          <w:rFonts w:ascii="Arial" w:hAnsi="Arial" w:cs="Arial"/>
        </w:rPr>
        <w:t xml:space="preserve"> Umowy.</w:t>
      </w:r>
    </w:p>
    <w:p w14:paraId="46B46396" w14:textId="77777777" w:rsidR="0093244F" w:rsidRPr="008D0E89" w:rsidRDefault="00652719">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I</w:t>
      </w:r>
      <w:r w:rsidR="0065062A" w:rsidRPr="008D0E89">
        <w:rPr>
          <w:rFonts w:ascii="Arial" w:hAnsi="Arial" w:cs="Arial"/>
        </w:rPr>
        <w:t>nsty</w:t>
      </w:r>
      <w:r w:rsidR="0093244F" w:rsidRPr="008D0E89">
        <w:rPr>
          <w:rFonts w:ascii="Arial" w:hAnsi="Arial" w:cs="Arial"/>
        </w:rPr>
        <w:t>tucja z</w:t>
      </w:r>
      <w:r w:rsidR="0065062A" w:rsidRPr="008D0E89">
        <w:rPr>
          <w:rFonts w:ascii="Arial" w:hAnsi="Arial" w:cs="Arial"/>
        </w:rPr>
        <w:t>arządzająca może z własnej inicjatywy zaproponować wprowadzenie zmian do Umowy.</w:t>
      </w:r>
    </w:p>
    <w:p w14:paraId="115D585F" w14:textId="788EA9A9" w:rsidR="000D5AFA" w:rsidRPr="008D0E89" w:rsidRDefault="0065062A">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W przypadku wystąpienia n</w:t>
      </w:r>
      <w:r w:rsidR="0093244F" w:rsidRPr="008D0E89">
        <w:rPr>
          <w:rFonts w:ascii="Arial" w:hAnsi="Arial" w:cs="Arial"/>
        </w:rPr>
        <w:t xml:space="preserve">iezależnych </w:t>
      </w:r>
      <w:r w:rsidRPr="008D0E89">
        <w:rPr>
          <w:rFonts w:ascii="Arial" w:hAnsi="Arial" w:cs="Arial"/>
        </w:rPr>
        <w:t xml:space="preserve">od Beneficjenta okoliczności, powodujących konieczność wprowadzenia zmian do Projektu, Strony Umowy uzgadniają zakres zmian w Umowie, które są niezbędne dla zapewnienia prawidłowej realizacji Projektu. </w:t>
      </w:r>
    </w:p>
    <w:p w14:paraId="4513F70C" w14:textId="77777777" w:rsidR="00E0591F" w:rsidRPr="005023A5" w:rsidRDefault="00E0591F">
      <w:pPr>
        <w:pStyle w:val="Akapitzlist"/>
        <w:numPr>
          <w:ilvl w:val="3"/>
          <w:numId w:val="43"/>
        </w:numPr>
        <w:spacing w:before="120" w:after="120" w:line="276" w:lineRule="auto"/>
        <w:ind w:left="284" w:hanging="284"/>
        <w:contextualSpacing w:val="0"/>
        <w:rPr>
          <w:rFonts w:ascii="Arial" w:hAnsi="Arial" w:cs="Arial"/>
        </w:rPr>
      </w:pPr>
      <w:bookmarkStart w:id="20" w:name="_Hlk205542419"/>
      <w:bookmarkStart w:id="21" w:name="_Hlk205540873"/>
      <w:r w:rsidRPr="008D0E89">
        <w:rPr>
          <w:rFonts w:ascii="Arial" w:hAnsi="Arial" w:cs="Arial"/>
        </w:rPr>
        <w:t xml:space="preserve">Instytucja </w:t>
      </w:r>
      <w:r w:rsidR="0093244F" w:rsidRPr="008D0E89">
        <w:rPr>
          <w:rFonts w:ascii="Arial" w:hAnsi="Arial" w:cs="Arial"/>
        </w:rPr>
        <w:t>z</w:t>
      </w:r>
      <w:r w:rsidRPr="008D0E89">
        <w:rPr>
          <w:rFonts w:ascii="Arial" w:hAnsi="Arial" w:cs="Arial"/>
        </w:rPr>
        <w:t xml:space="preserve">arządzająca może podjąć decyzję o zwiększeniu dofinansowania </w:t>
      </w:r>
      <w:r w:rsidRPr="005023A5">
        <w:rPr>
          <w:rFonts w:ascii="Arial" w:hAnsi="Arial" w:cs="Arial"/>
        </w:rPr>
        <w:t xml:space="preserve">określonego w § </w:t>
      </w:r>
      <w:r w:rsidR="0038243F" w:rsidRPr="005023A5">
        <w:rPr>
          <w:rFonts w:ascii="Arial" w:hAnsi="Arial" w:cs="Arial"/>
        </w:rPr>
        <w:t>1</w:t>
      </w:r>
      <w:r w:rsidRPr="005023A5">
        <w:rPr>
          <w:rFonts w:ascii="Arial" w:hAnsi="Arial" w:cs="Arial"/>
        </w:rPr>
        <w:t xml:space="preserve"> ust. 3 Umowy</w:t>
      </w:r>
      <w:r w:rsidR="00045C3E" w:rsidRPr="005023A5">
        <w:rPr>
          <w:rFonts w:ascii="Arial" w:hAnsi="Arial" w:cs="Arial"/>
        </w:rPr>
        <w:t>, w szczególności:</w:t>
      </w:r>
    </w:p>
    <w:p w14:paraId="29F96C97" w14:textId="0F42C10A" w:rsidR="00A3770D" w:rsidRPr="005023A5" w:rsidRDefault="00045C3E">
      <w:pPr>
        <w:numPr>
          <w:ilvl w:val="0"/>
          <w:numId w:val="16"/>
        </w:numPr>
        <w:spacing w:before="120" w:after="120" w:line="276" w:lineRule="auto"/>
        <w:rPr>
          <w:rFonts w:ascii="Arial" w:hAnsi="Arial" w:cs="Arial"/>
        </w:rPr>
      </w:pPr>
      <w:r w:rsidRPr="005023A5">
        <w:rPr>
          <w:rFonts w:ascii="Arial" w:hAnsi="Arial" w:cs="Arial"/>
        </w:rPr>
        <w:t xml:space="preserve">gdy Instytucja </w:t>
      </w:r>
      <w:r w:rsidR="0093244F" w:rsidRPr="005023A5">
        <w:rPr>
          <w:rFonts w:ascii="Arial" w:hAnsi="Arial" w:cs="Arial"/>
        </w:rPr>
        <w:t>z</w:t>
      </w:r>
      <w:r w:rsidRPr="005023A5">
        <w:rPr>
          <w:rFonts w:ascii="Arial" w:hAnsi="Arial" w:cs="Arial"/>
        </w:rPr>
        <w:t xml:space="preserve">arządzająca podejmie </w:t>
      </w:r>
      <w:r w:rsidR="00F06CAA" w:rsidRPr="005023A5">
        <w:rPr>
          <w:rFonts w:ascii="Arial" w:hAnsi="Arial" w:cs="Arial"/>
        </w:rPr>
        <w:t xml:space="preserve">decyzję, w formie </w:t>
      </w:r>
      <w:r w:rsidRPr="005023A5">
        <w:rPr>
          <w:rFonts w:ascii="Arial" w:hAnsi="Arial" w:cs="Arial"/>
        </w:rPr>
        <w:t>uchwał</w:t>
      </w:r>
      <w:r w:rsidR="00F06CAA" w:rsidRPr="005023A5">
        <w:rPr>
          <w:rFonts w:ascii="Arial" w:hAnsi="Arial" w:cs="Arial"/>
        </w:rPr>
        <w:t>y</w:t>
      </w:r>
      <w:r w:rsidRPr="005023A5">
        <w:rPr>
          <w:rFonts w:ascii="Arial" w:hAnsi="Arial" w:cs="Arial"/>
        </w:rPr>
        <w:t xml:space="preserve"> </w:t>
      </w:r>
      <w:r w:rsidR="00F06CAA" w:rsidRPr="00F70655">
        <w:rPr>
          <w:rFonts w:ascii="Arial" w:hAnsi="Arial" w:cs="Arial"/>
        </w:rPr>
        <w:t>Zarządu Województwa Kujawsko-Pomorskiego</w:t>
      </w:r>
      <w:r w:rsidR="00F06CAA" w:rsidRPr="005023A5">
        <w:rPr>
          <w:rFonts w:ascii="Arial" w:hAnsi="Arial" w:cs="Arial"/>
        </w:rPr>
        <w:t xml:space="preserve">, </w:t>
      </w:r>
      <w:r w:rsidRPr="005023A5">
        <w:rPr>
          <w:rFonts w:ascii="Arial" w:hAnsi="Arial" w:cs="Arial"/>
        </w:rPr>
        <w:t xml:space="preserve">o zwiększeniu poziomu </w:t>
      </w:r>
      <w:r w:rsidRPr="005023A5">
        <w:rPr>
          <w:rFonts w:ascii="Arial" w:hAnsi="Arial" w:cs="Arial"/>
        </w:rPr>
        <w:lastRenderedPageBreak/>
        <w:t>dofinansowania określonego w SZO</w:t>
      </w:r>
      <w:r w:rsidR="0093244F" w:rsidRPr="005023A5">
        <w:rPr>
          <w:rFonts w:ascii="Arial" w:hAnsi="Arial" w:cs="Arial"/>
        </w:rPr>
        <w:t>P, w zakresie d</w:t>
      </w:r>
      <w:r w:rsidRPr="005023A5">
        <w:rPr>
          <w:rFonts w:ascii="Arial" w:hAnsi="Arial" w:cs="Arial"/>
        </w:rPr>
        <w:t>ziałania, w ramach którego realizowany jest Projekt</w:t>
      </w:r>
      <w:r w:rsidR="00774081" w:rsidRPr="005023A5">
        <w:rPr>
          <w:rFonts w:ascii="Arial" w:hAnsi="Arial" w:cs="Arial"/>
        </w:rPr>
        <w:t>;</w:t>
      </w:r>
    </w:p>
    <w:p w14:paraId="60C79F8A" w14:textId="21CEAA39" w:rsidR="00A3770D" w:rsidRPr="008D0E89" w:rsidRDefault="00045C3E">
      <w:pPr>
        <w:numPr>
          <w:ilvl w:val="0"/>
          <w:numId w:val="16"/>
        </w:numPr>
        <w:spacing w:before="120" w:after="120" w:line="276" w:lineRule="auto"/>
        <w:rPr>
          <w:rFonts w:ascii="Arial" w:hAnsi="Arial" w:cs="Arial"/>
        </w:rPr>
      </w:pPr>
      <w:r w:rsidRPr="005023A5">
        <w:rPr>
          <w:rFonts w:ascii="Arial" w:hAnsi="Arial" w:cs="Arial"/>
        </w:rPr>
        <w:t xml:space="preserve">gdy Instytucja </w:t>
      </w:r>
      <w:r w:rsidR="0093244F" w:rsidRPr="005023A5">
        <w:rPr>
          <w:rFonts w:ascii="Arial" w:hAnsi="Arial" w:cs="Arial"/>
        </w:rPr>
        <w:t>z</w:t>
      </w:r>
      <w:r w:rsidRPr="005023A5">
        <w:rPr>
          <w:rFonts w:ascii="Arial" w:hAnsi="Arial" w:cs="Arial"/>
        </w:rPr>
        <w:t>arządzająca podejmie</w:t>
      </w:r>
      <w:r w:rsidR="00DB770C" w:rsidRPr="005023A5">
        <w:rPr>
          <w:rFonts w:ascii="Arial" w:hAnsi="Arial" w:cs="Arial"/>
        </w:rPr>
        <w:t xml:space="preserve"> decyzję, w formie</w:t>
      </w:r>
      <w:r w:rsidRPr="005023A5">
        <w:rPr>
          <w:rFonts w:ascii="Arial" w:hAnsi="Arial" w:cs="Arial"/>
        </w:rPr>
        <w:t xml:space="preserve"> uchwał</w:t>
      </w:r>
      <w:r w:rsidR="00DB770C" w:rsidRPr="005023A5">
        <w:rPr>
          <w:rFonts w:ascii="Arial" w:hAnsi="Arial" w:cs="Arial"/>
        </w:rPr>
        <w:t>y Zarządu Województwa Kujawsko-Pomorskiego,</w:t>
      </w:r>
      <w:r w:rsidRPr="005023A5">
        <w:rPr>
          <w:rFonts w:ascii="Arial" w:hAnsi="Arial" w:cs="Arial"/>
        </w:rPr>
        <w:t xml:space="preserve"> o </w:t>
      </w:r>
      <w:r w:rsidR="00DB770C" w:rsidRPr="005023A5">
        <w:rPr>
          <w:rFonts w:ascii="Arial" w:hAnsi="Arial" w:cs="Arial"/>
        </w:rPr>
        <w:t xml:space="preserve">zwiększeniu </w:t>
      </w:r>
      <w:r w:rsidR="0093244F" w:rsidRPr="005023A5">
        <w:rPr>
          <w:rFonts w:ascii="Arial" w:hAnsi="Arial" w:cs="Arial"/>
        </w:rPr>
        <w:t>kwoty przewidzianej na dofinansowanie projektów w ramach postępowania</w:t>
      </w:r>
      <w:r w:rsidRPr="005023A5">
        <w:rPr>
          <w:rFonts w:ascii="Arial" w:hAnsi="Arial" w:cs="Arial"/>
        </w:rPr>
        <w:t xml:space="preserve">, </w:t>
      </w:r>
      <w:r w:rsidR="00ED7060" w:rsidRPr="005023A5">
        <w:rPr>
          <w:rFonts w:ascii="Arial" w:hAnsi="Arial" w:cs="Arial"/>
        </w:rPr>
        <w:t xml:space="preserve">w </w:t>
      </w:r>
      <w:r w:rsidR="00FD7FAE" w:rsidRPr="005023A5">
        <w:rPr>
          <w:rFonts w:ascii="Arial" w:hAnsi="Arial" w:cs="Arial"/>
        </w:rPr>
        <w:t xml:space="preserve">wyniku którego </w:t>
      </w:r>
      <w:r w:rsidR="00ED7060" w:rsidRPr="005023A5">
        <w:rPr>
          <w:rFonts w:ascii="Arial" w:hAnsi="Arial" w:cs="Arial"/>
        </w:rPr>
        <w:t>Projekt został wybrany</w:t>
      </w:r>
      <w:r w:rsidR="00ED7060" w:rsidRPr="008D0E89">
        <w:rPr>
          <w:rFonts w:ascii="Arial" w:hAnsi="Arial" w:cs="Arial"/>
        </w:rPr>
        <w:t xml:space="preserve"> do dofinansowania</w:t>
      </w:r>
      <w:r w:rsidR="00774081">
        <w:rPr>
          <w:rFonts w:ascii="Arial" w:hAnsi="Arial" w:cs="Arial"/>
        </w:rPr>
        <w:t>;</w:t>
      </w:r>
    </w:p>
    <w:p w14:paraId="6540644C" w14:textId="3877FC6D" w:rsidR="00716E1F" w:rsidRPr="008D0E89" w:rsidRDefault="00B6440F">
      <w:pPr>
        <w:numPr>
          <w:ilvl w:val="0"/>
          <w:numId w:val="16"/>
        </w:numPr>
        <w:spacing w:before="120" w:after="120" w:line="276" w:lineRule="auto"/>
        <w:rPr>
          <w:rFonts w:ascii="Arial" w:hAnsi="Arial" w:cs="Arial"/>
        </w:rPr>
      </w:pPr>
      <w:r w:rsidRPr="008D0E89">
        <w:rPr>
          <w:rFonts w:ascii="Arial" w:hAnsi="Arial" w:cs="Arial"/>
        </w:rPr>
        <w:t xml:space="preserve">na warunkach wskazanych w ust. </w:t>
      </w:r>
      <w:r w:rsidR="007C5D1C" w:rsidRPr="008D0E89">
        <w:rPr>
          <w:rFonts w:ascii="Arial" w:hAnsi="Arial" w:cs="Arial"/>
        </w:rPr>
        <w:t>15</w:t>
      </w:r>
      <w:r w:rsidR="00774081">
        <w:rPr>
          <w:rFonts w:ascii="Arial" w:hAnsi="Arial" w:cs="Arial"/>
        </w:rPr>
        <w:t>;</w:t>
      </w:r>
    </w:p>
    <w:p w14:paraId="7AD535AC" w14:textId="77777777" w:rsidR="00FD7FAE" w:rsidRPr="005023A5" w:rsidRDefault="00716E1F">
      <w:pPr>
        <w:numPr>
          <w:ilvl w:val="0"/>
          <w:numId w:val="16"/>
        </w:numPr>
        <w:spacing w:before="120" w:after="120" w:line="276" w:lineRule="auto"/>
        <w:rPr>
          <w:rFonts w:ascii="Arial" w:hAnsi="Arial" w:cs="Arial"/>
        </w:rPr>
      </w:pPr>
      <w:bookmarkStart w:id="22" w:name="_Hlk138411044"/>
      <w:r w:rsidRPr="005023A5">
        <w:rPr>
          <w:rFonts w:ascii="Arial" w:hAnsi="Arial" w:cs="Arial"/>
        </w:rPr>
        <w:t xml:space="preserve">na wniosek Beneficjenta złożony najpóźniej do dnia zakończenia danego etapu realizacji </w:t>
      </w:r>
      <w:r w:rsidR="002A1205" w:rsidRPr="005023A5">
        <w:rPr>
          <w:rFonts w:ascii="Arial" w:hAnsi="Arial" w:cs="Arial"/>
        </w:rPr>
        <w:t>P</w:t>
      </w:r>
      <w:r w:rsidRPr="005023A5">
        <w:rPr>
          <w:rFonts w:ascii="Arial" w:hAnsi="Arial" w:cs="Arial"/>
        </w:rPr>
        <w:t>rojektu</w:t>
      </w:r>
      <w:r w:rsidR="002A1205" w:rsidRPr="005023A5">
        <w:rPr>
          <w:rFonts w:ascii="Arial" w:hAnsi="Arial" w:cs="Arial"/>
        </w:rPr>
        <w:t>,</w:t>
      </w:r>
      <w:r w:rsidRPr="005023A5">
        <w:rPr>
          <w:rFonts w:ascii="Arial" w:hAnsi="Arial" w:cs="Arial"/>
        </w:rPr>
        <w:t xml:space="preserve"> w sytuacji wzrostu wydatków kwalifikowalnych</w:t>
      </w:r>
      <w:r w:rsidR="002221AC" w:rsidRPr="005023A5">
        <w:rPr>
          <w:rFonts w:ascii="Arial" w:hAnsi="Arial" w:cs="Arial"/>
        </w:rPr>
        <w:t xml:space="preserve"> </w:t>
      </w:r>
      <w:r w:rsidR="002A1205" w:rsidRPr="005023A5">
        <w:rPr>
          <w:rFonts w:ascii="Arial" w:hAnsi="Arial" w:cs="Arial"/>
        </w:rPr>
        <w:t>P</w:t>
      </w:r>
      <w:r w:rsidRPr="005023A5">
        <w:rPr>
          <w:rFonts w:ascii="Arial" w:hAnsi="Arial" w:cs="Arial"/>
        </w:rPr>
        <w:t>rojektu</w:t>
      </w:r>
      <w:r w:rsidR="002221AC" w:rsidRPr="005023A5">
        <w:rPr>
          <w:rStyle w:val="Odwoanieprzypisudolnego"/>
          <w:rFonts w:ascii="Arial" w:hAnsi="Arial" w:cs="Arial"/>
        </w:rPr>
        <w:footnoteReference w:id="46"/>
      </w:r>
      <w:r w:rsidR="00D17BAD" w:rsidRPr="005023A5">
        <w:rPr>
          <w:rFonts w:ascii="Arial" w:hAnsi="Arial" w:cs="Arial"/>
        </w:rPr>
        <w:t xml:space="preserve">, o ile </w:t>
      </w:r>
      <w:r w:rsidRPr="005023A5">
        <w:rPr>
          <w:rFonts w:ascii="Arial" w:hAnsi="Arial" w:cs="Arial"/>
        </w:rPr>
        <w:t xml:space="preserve">nie wpłynie </w:t>
      </w:r>
      <w:r w:rsidR="00D17BAD" w:rsidRPr="005023A5">
        <w:rPr>
          <w:rFonts w:ascii="Arial" w:hAnsi="Arial" w:cs="Arial"/>
        </w:rPr>
        <w:t xml:space="preserve">to </w:t>
      </w:r>
      <w:r w:rsidRPr="005023A5">
        <w:rPr>
          <w:rFonts w:ascii="Arial" w:hAnsi="Arial" w:cs="Arial"/>
        </w:rPr>
        <w:t>na spełnianie kryteriów wyboru projektu w sposób, który skutkowałby negatywną oceną tego Projektu,</w:t>
      </w:r>
      <w:r w:rsidR="00D17BAD" w:rsidRPr="005023A5">
        <w:rPr>
          <w:rFonts w:ascii="Arial" w:hAnsi="Arial" w:cs="Arial"/>
        </w:rPr>
        <w:t xml:space="preserve"> z zastrzeżeniem </w:t>
      </w:r>
      <w:r w:rsidRPr="005023A5">
        <w:rPr>
          <w:rFonts w:ascii="Arial" w:hAnsi="Arial" w:cs="Arial"/>
        </w:rPr>
        <w:t>dostępnoś</w:t>
      </w:r>
      <w:r w:rsidR="00D17BAD" w:rsidRPr="005023A5">
        <w:rPr>
          <w:rFonts w:ascii="Arial" w:hAnsi="Arial" w:cs="Arial"/>
        </w:rPr>
        <w:t>ci</w:t>
      </w:r>
      <w:r w:rsidRPr="005023A5">
        <w:rPr>
          <w:rFonts w:ascii="Arial" w:hAnsi="Arial" w:cs="Arial"/>
        </w:rPr>
        <w:t xml:space="preserve"> środków</w:t>
      </w:r>
      <w:r w:rsidR="00FD7FAE" w:rsidRPr="005023A5">
        <w:rPr>
          <w:rFonts w:ascii="Arial" w:hAnsi="Arial" w:cs="Arial"/>
        </w:rPr>
        <w:t xml:space="preserve"> </w:t>
      </w:r>
      <w:bookmarkStart w:id="24" w:name="_Hlk205541260"/>
      <w:r w:rsidR="00FD7FAE" w:rsidRPr="00F70655">
        <w:rPr>
          <w:rFonts w:ascii="Arial" w:hAnsi="Arial" w:cs="Arial"/>
        </w:rPr>
        <w:t>w działaniu FEdKP, w ramach którego Projekt jest realizowany</w:t>
      </w:r>
      <w:bookmarkEnd w:id="24"/>
      <w:r w:rsidR="0074265D" w:rsidRPr="00F70655">
        <w:rPr>
          <w:rFonts w:ascii="Arial" w:hAnsi="Arial" w:cs="Arial"/>
        </w:rPr>
        <w:t>,</w:t>
      </w:r>
    </w:p>
    <w:p w14:paraId="7254986A" w14:textId="4018F3F4" w:rsidR="00716E1F" w:rsidRPr="005023A5" w:rsidRDefault="0074265D" w:rsidP="00FD7FAE">
      <w:pPr>
        <w:spacing w:before="120" w:after="120" w:line="276" w:lineRule="auto"/>
        <w:ind w:left="360"/>
        <w:rPr>
          <w:rFonts w:ascii="Arial" w:hAnsi="Arial" w:cs="Arial"/>
        </w:rPr>
      </w:pPr>
      <w:r w:rsidRPr="005023A5">
        <w:rPr>
          <w:rFonts w:ascii="Arial" w:hAnsi="Arial" w:cs="Arial"/>
        </w:rPr>
        <w:t>z zastrzeżeniem że zwiększenie dofinansowania nie jest możliwe jeśli Beneficjent jest podmiotem wykluczonym z możliwości otrzymania dofinansowania na podstawie art. 207 ust. 4-6 ustawy o finansach publicznych</w:t>
      </w:r>
      <w:r w:rsidR="00716E1F" w:rsidRPr="005023A5">
        <w:rPr>
          <w:rFonts w:ascii="Arial" w:hAnsi="Arial" w:cs="Arial"/>
        </w:rPr>
        <w:t>.</w:t>
      </w:r>
    </w:p>
    <w:bookmarkEnd w:id="22"/>
    <w:p w14:paraId="32680E6C" w14:textId="0F084E78" w:rsidR="008D078F" w:rsidRPr="008D0E89" w:rsidRDefault="00167459" w:rsidP="005B646C">
      <w:pPr>
        <w:spacing w:before="120" w:after="120" w:line="276" w:lineRule="auto"/>
        <w:ind w:left="360"/>
        <w:rPr>
          <w:rFonts w:ascii="Arial" w:hAnsi="Arial" w:cs="Arial"/>
        </w:rPr>
      </w:pPr>
      <w:r w:rsidRPr="005023A5">
        <w:rPr>
          <w:rFonts w:ascii="Arial" w:hAnsi="Arial" w:cs="Arial"/>
        </w:rPr>
        <w:t>Zwiększeni</w:t>
      </w:r>
      <w:r>
        <w:rPr>
          <w:rFonts w:ascii="Arial" w:hAnsi="Arial" w:cs="Arial"/>
        </w:rPr>
        <w:t>e</w:t>
      </w:r>
      <w:r w:rsidRPr="005023A5">
        <w:rPr>
          <w:rFonts w:ascii="Arial" w:hAnsi="Arial" w:cs="Arial"/>
        </w:rPr>
        <w:t xml:space="preserve"> </w:t>
      </w:r>
      <w:r w:rsidR="009635D3" w:rsidRPr="005023A5">
        <w:rPr>
          <w:rFonts w:ascii="Arial" w:hAnsi="Arial" w:cs="Arial"/>
        </w:rPr>
        <w:t>dofinansowania wymaga</w:t>
      </w:r>
      <w:r w:rsidR="007511B4" w:rsidRPr="005023A5">
        <w:rPr>
          <w:rFonts w:ascii="Arial" w:hAnsi="Arial" w:cs="Arial"/>
        </w:rPr>
        <w:t xml:space="preserve"> </w:t>
      </w:r>
      <w:r w:rsidR="009635D3" w:rsidRPr="005023A5">
        <w:rPr>
          <w:rFonts w:ascii="Arial" w:hAnsi="Arial" w:cs="Arial"/>
        </w:rPr>
        <w:t>aktualizacji wniosku o dofinansowanie i zawarcia</w:t>
      </w:r>
      <w:r w:rsidR="007511B4" w:rsidRPr="005023A5">
        <w:rPr>
          <w:rFonts w:ascii="Arial" w:hAnsi="Arial" w:cs="Arial"/>
        </w:rPr>
        <w:t xml:space="preserve"> aneksu</w:t>
      </w:r>
      <w:r w:rsidR="009635D3" w:rsidRPr="005023A5">
        <w:rPr>
          <w:rFonts w:ascii="Arial" w:hAnsi="Arial" w:cs="Arial"/>
        </w:rPr>
        <w:t xml:space="preserve"> do </w:t>
      </w:r>
      <w:r w:rsidR="00774081" w:rsidRPr="005023A5">
        <w:rPr>
          <w:rFonts w:ascii="Arial" w:hAnsi="Arial" w:cs="Arial"/>
        </w:rPr>
        <w:t>U</w:t>
      </w:r>
      <w:r w:rsidR="009635D3" w:rsidRPr="005023A5">
        <w:rPr>
          <w:rFonts w:ascii="Arial" w:hAnsi="Arial" w:cs="Arial"/>
        </w:rPr>
        <w:t>mowy</w:t>
      </w:r>
      <w:bookmarkEnd w:id="20"/>
      <w:r w:rsidR="009635D3" w:rsidRPr="005023A5">
        <w:rPr>
          <w:rFonts w:ascii="Arial" w:hAnsi="Arial" w:cs="Arial"/>
        </w:rPr>
        <w:t>.</w:t>
      </w:r>
    </w:p>
    <w:bookmarkEnd w:id="21"/>
    <w:p w14:paraId="5CFE1F12" w14:textId="5353518F" w:rsidR="00DA273F" w:rsidRPr="00890DA5" w:rsidRDefault="00DA273F">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Jeżeli w wyniku przeprowadzonego postępowania o udzielenie zamówienia</w:t>
      </w:r>
      <w:r w:rsidR="00E54D7C" w:rsidRPr="008D0E89">
        <w:rPr>
          <w:rFonts w:ascii="Arial" w:hAnsi="Arial" w:cs="Arial"/>
        </w:rPr>
        <w:t xml:space="preserve"> </w:t>
      </w:r>
      <w:r w:rsidRPr="008D0E89">
        <w:rPr>
          <w:rFonts w:ascii="Arial" w:hAnsi="Arial" w:cs="Arial"/>
        </w:rPr>
        <w:t xml:space="preserve">suma wartości kategorii wydatków objętych postępowaniem </w:t>
      </w:r>
      <w:r w:rsidR="0093244F" w:rsidRPr="008D0E89">
        <w:rPr>
          <w:rFonts w:ascii="Arial" w:hAnsi="Arial" w:cs="Arial"/>
        </w:rPr>
        <w:t>zmniejszy się</w:t>
      </w:r>
      <w:r w:rsidRPr="008D0E89">
        <w:rPr>
          <w:rFonts w:ascii="Arial" w:hAnsi="Arial" w:cs="Arial"/>
        </w:rPr>
        <w:t xml:space="preserve"> w stosunku do sumy w</w:t>
      </w:r>
      <w:r w:rsidR="0093244F" w:rsidRPr="008D0E89">
        <w:rPr>
          <w:rFonts w:ascii="Arial" w:hAnsi="Arial" w:cs="Arial"/>
        </w:rPr>
        <w:t>artości tych kategorii wydatków</w:t>
      </w:r>
      <w:r w:rsidRPr="008D0E89">
        <w:rPr>
          <w:rFonts w:ascii="Arial" w:hAnsi="Arial" w:cs="Arial"/>
        </w:rPr>
        <w:t xml:space="preserve"> określonych we wniosku o dofinansowanie, wysokość dofinansowania dotyczącego tych kategorii wydatków </w:t>
      </w:r>
      <w:r w:rsidR="0093244F" w:rsidRPr="008D0E89">
        <w:rPr>
          <w:rFonts w:ascii="Arial" w:hAnsi="Arial" w:cs="Arial"/>
        </w:rPr>
        <w:t>zostanie zmniejszona</w:t>
      </w:r>
      <w:r w:rsidRPr="008D0E89">
        <w:rPr>
          <w:rFonts w:ascii="Arial" w:hAnsi="Arial" w:cs="Arial"/>
        </w:rPr>
        <w:t xml:space="preserve">, z zachowaniem udziału procentowego dofinansowania w wydatkach kwalifikowalnych, określonego w § </w:t>
      </w:r>
      <w:r w:rsidR="0038243F" w:rsidRPr="008D0E89">
        <w:rPr>
          <w:rFonts w:ascii="Arial" w:hAnsi="Arial" w:cs="Arial"/>
        </w:rPr>
        <w:t>1</w:t>
      </w:r>
      <w:r w:rsidRPr="008D0E89">
        <w:rPr>
          <w:rFonts w:ascii="Arial" w:hAnsi="Arial" w:cs="Arial"/>
        </w:rPr>
        <w:t xml:space="preserve"> ust. 3 Umowy. </w:t>
      </w:r>
      <w:r w:rsidR="0094037A" w:rsidRPr="008D0E89">
        <w:rPr>
          <w:rFonts w:ascii="Arial" w:hAnsi="Arial" w:cs="Arial"/>
        </w:rPr>
        <w:t>Nie wymaga to zawarcia aneksu do Umowy.</w:t>
      </w:r>
      <w:r w:rsidR="00E54D7C" w:rsidRPr="008D0E89">
        <w:rPr>
          <w:rFonts w:ascii="Arial" w:hAnsi="Arial" w:cs="Arial"/>
        </w:rPr>
        <w:t xml:space="preserve"> </w:t>
      </w:r>
      <w:r w:rsidRPr="008D0E89">
        <w:rPr>
          <w:rFonts w:ascii="Arial" w:hAnsi="Arial" w:cs="Arial"/>
        </w:rPr>
        <w:t xml:space="preserve">Ewentualne oszczędności powstałe w wyniku </w:t>
      </w:r>
      <w:r w:rsidRPr="00890DA5">
        <w:rPr>
          <w:rFonts w:ascii="Arial" w:hAnsi="Arial" w:cs="Arial"/>
        </w:rPr>
        <w:t xml:space="preserve">przeprowadzonego postępowania o udzielenie zamówienia mogą zostać przesunięte do innego postępowania przeprowadzonego w ramach Projektu, w którym zaistniała sytuacja, o której mowa </w:t>
      </w:r>
      <w:r w:rsidR="00DB195D" w:rsidRPr="00890DA5">
        <w:rPr>
          <w:rFonts w:ascii="Arial" w:hAnsi="Arial" w:cs="Arial"/>
        </w:rPr>
        <w:t xml:space="preserve">w ust. </w:t>
      </w:r>
      <w:r w:rsidR="009D6916" w:rsidRPr="00890DA5">
        <w:rPr>
          <w:rFonts w:ascii="Arial" w:hAnsi="Arial" w:cs="Arial"/>
        </w:rPr>
        <w:t>7</w:t>
      </w:r>
      <w:r w:rsidRPr="00890DA5">
        <w:rPr>
          <w:rFonts w:ascii="Arial" w:hAnsi="Arial" w:cs="Arial"/>
        </w:rPr>
        <w:t xml:space="preserve">, z zachowaniem udziału procentowego dofinansowania w wydatkach kwalifikowalnych, określonego </w:t>
      </w:r>
      <w:r w:rsidR="00DB195D" w:rsidRPr="00890DA5">
        <w:rPr>
          <w:rFonts w:ascii="Arial" w:hAnsi="Arial" w:cs="Arial"/>
        </w:rPr>
        <w:t xml:space="preserve">w § </w:t>
      </w:r>
      <w:r w:rsidR="0038243F" w:rsidRPr="00890DA5">
        <w:rPr>
          <w:rFonts w:ascii="Arial" w:hAnsi="Arial" w:cs="Arial"/>
        </w:rPr>
        <w:t>1</w:t>
      </w:r>
      <w:r w:rsidR="00DB195D" w:rsidRPr="00890DA5">
        <w:rPr>
          <w:rFonts w:ascii="Arial" w:hAnsi="Arial" w:cs="Arial"/>
        </w:rPr>
        <w:t xml:space="preserve"> ust. 3 </w:t>
      </w:r>
      <w:r w:rsidRPr="00890DA5">
        <w:rPr>
          <w:rFonts w:ascii="Arial" w:hAnsi="Arial" w:cs="Arial"/>
        </w:rPr>
        <w:t>Umowy</w:t>
      </w:r>
      <w:r w:rsidR="000C7B7A" w:rsidRPr="00890DA5">
        <w:rPr>
          <w:rStyle w:val="Odwoanieprzypisudolnego"/>
          <w:rFonts w:ascii="Arial" w:hAnsi="Arial" w:cs="Arial"/>
        </w:rPr>
        <w:footnoteReference w:id="47"/>
      </w:r>
      <w:r w:rsidRPr="00890DA5">
        <w:rPr>
          <w:rFonts w:ascii="Arial" w:hAnsi="Arial" w:cs="Arial"/>
        </w:rPr>
        <w:t>.</w:t>
      </w:r>
    </w:p>
    <w:p w14:paraId="1BFAED94" w14:textId="77777777" w:rsidR="00DA273F" w:rsidRPr="008D0E89" w:rsidRDefault="00DA273F">
      <w:pPr>
        <w:pStyle w:val="Akapitzlist"/>
        <w:numPr>
          <w:ilvl w:val="3"/>
          <w:numId w:val="43"/>
        </w:numPr>
        <w:spacing w:before="120" w:after="120" w:line="276" w:lineRule="auto"/>
        <w:ind w:left="284" w:hanging="284"/>
        <w:contextualSpacing w:val="0"/>
        <w:rPr>
          <w:rFonts w:ascii="Arial" w:hAnsi="Arial" w:cs="Arial"/>
        </w:rPr>
      </w:pPr>
      <w:r w:rsidRPr="00890DA5">
        <w:rPr>
          <w:rFonts w:ascii="Arial" w:hAnsi="Arial" w:cs="Arial"/>
        </w:rPr>
        <w:lastRenderedPageBreak/>
        <w:t>Jeżeli w wyniku przeprowadzonego postępowania</w:t>
      </w:r>
      <w:r w:rsidRPr="008D0E89">
        <w:rPr>
          <w:rFonts w:ascii="Arial" w:hAnsi="Arial" w:cs="Arial"/>
        </w:rPr>
        <w:t xml:space="preserve"> o udzielenie zamówienia, suma wartości kategorii w</w:t>
      </w:r>
      <w:r w:rsidR="0093244F" w:rsidRPr="008D0E89">
        <w:rPr>
          <w:rFonts w:ascii="Arial" w:hAnsi="Arial" w:cs="Arial"/>
        </w:rPr>
        <w:t xml:space="preserve">ydatków objętych postępowaniem </w:t>
      </w:r>
      <w:r w:rsidRPr="008D0E89">
        <w:rPr>
          <w:rFonts w:ascii="Arial" w:hAnsi="Arial" w:cs="Arial"/>
        </w:rPr>
        <w:t>zwiększ</w:t>
      </w:r>
      <w:r w:rsidR="0093244F" w:rsidRPr="008D0E89">
        <w:rPr>
          <w:rFonts w:ascii="Arial" w:hAnsi="Arial" w:cs="Arial"/>
        </w:rPr>
        <w:t>y</w:t>
      </w:r>
      <w:r w:rsidR="0094037A" w:rsidRPr="008D0E89">
        <w:rPr>
          <w:rStyle w:val="Odwoanieprzypisudolnego"/>
          <w:rFonts w:ascii="Arial" w:hAnsi="Arial" w:cs="Arial"/>
        </w:rPr>
        <w:footnoteReference w:id="48"/>
      </w:r>
      <w:r w:rsidR="0093244F" w:rsidRPr="008D0E89">
        <w:rPr>
          <w:rFonts w:ascii="Arial" w:hAnsi="Arial" w:cs="Arial"/>
        </w:rPr>
        <w:t xml:space="preserve"> się</w:t>
      </w:r>
      <w:r w:rsidRPr="008D0E89">
        <w:rPr>
          <w:rFonts w:ascii="Arial" w:hAnsi="Arial" w:cs="Arial"/>
        </w:rPr>
        <w:t xml:space="preserve"> w stosunku do sumy wartości tych kategorii wydatków, określonych we wniosku o dofinansowanie, wysokość dofinansowania dotyczącego tych kategorii wydatków nie </w:t>
      </w:r>
      <w:r w:rsidR="0093244F" w:rsidRPr="008D0E89">
        <w:rPr>
          <w:rFonts w:ascii="Arial" w:hAnsi="Arial" w:cs="Arial"/>
        </w:rPr>
        <w:t>zmienia się</w:t>
      </w:r>
      <w:r w:rsidRPr="008D0E89">
        <w:rPr>
          <w:rFonts w:ascii="Arial" w:hAnsi="Arial" w:cs="Arial"/>
        </w:rPr>
        <w:t xml:space="preserve">, z zastrzeżeniem ust. </w:t>
      </w:r>
      <w:r w:rsidR="009D3C39" w:rsidRPr="008D0E89">
        <w:rPr>
          <w:rFonts w:ascii="Arial" w:hAnsi="Arial" w:cs="Arial"/>
        </w:rPr>
        <w:t>6</w:t>
      </w:r>
      <w:r w:rsidRPr="008D0E89">
        <w:rPr>
          <w:rFonts w:ascii="Arial" w:hAnsi="Arial" w:cs="Arial"/>
        </w:rPr>
        <w:t>.</w:t>
      </w:r>
    </w:p>
    <w:p w14:paraId="0478F9CC" w14:textId="1B2176DC" w:rsidR="00DA273F" w:rsidRPr="008D0E89" w:rsidRDefault="00DA273F">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 xml:space="preserve">Zmiany, o których mowa w ust. </w:t>
      </w:r>
      <w:r w:rsidR="0093244F" w:rsidRPr="008D0E89">
        <w:rPr>
          <w:rFonts w:ascii="Arial" w:hAnsi="Arial" w:cs="Arial"/>
        </w:rPr>
        <w:t>7</w:t>
      </w:r>
      <w:r w:rsidRPr="008D0E89">
        <w:rPr>
          <w:rFonts w:ascii="Arial" w:hAnsi="Arial" w:cs="Arial"/>
        </w:rPr>
        <w:t>, wymagają</w:t>
      </w:r>
      <w:r w:rsidR="00B9409A" w:rsidRPr="008D0E89">
        <w:rPr>
          <w:rFonts w:ascii="Arial" w:hAnsi="Arial" w:cs="Arial"/>
        </w:rPr>
        <w:t xml:space="preserve"> zawarcia aneksu do</w:t>
      </w:r>
      <w:r w:rsidRPr="008D0E89">
        <w:rPr>
          <w:rFonts w:ascii="Arial" w:hAnsi="Arial" w:cs="Arial"/>
        </w:rPr>
        <w:t xml:space="preserve"> Umowy po zakończeniu ostatniego postępowania o udzielenie zamówienia w ramach Projektu</w:t>
      </w:r>
      <w:r w:rsidR="00CC0058" w:rsidRPr="008D0E89">
        <w:rPr>
          <w:rFonts w:ascii="Arial" w:hAnsi="Arial" w:cs="Arial"/>
        </w:rPr>
        <w:t>, o ile skutkują zwiększeniem wydatków kwalifikowalnych</w:t>
      </w:r>
      <w:r w:rsidRPr="008D0E89">
        <w:rPr>
          <w:rFonts w:ascii="Arial" w:hAnsi="Arial" w:cs="Arial"/>
        </w:rPr>
        <w:t xml:space="preserve">. Na pisemny wniosek Beneficjenta zmiany, o których mowa w ust. </w:t>
      </w:r>
      <w:r w:rsidR="0093244F" w:rsidRPr="008D0E89">
        <w:rPr>
          <w:rFonts w:ascii="Arial" w:hAnsi="Arial" w:cs="Arial"/>
        </w:rPr>
        <w:t>6</w:t>
      </w:r>
      <w:r w:rsidR="00A11347">
        <w:rPr>
          <w:rFonts w:ascii="Arial" w:hAnsi="Arial" w:cs="Arial"/>
        </w:rPr>
        <w:t xml:space="preserve"> </w:t>
      </w:r>
      <w:r w:rsidRPr="008D0E89">
        <w:rPr>
          <w:rFonts w:ascii="Arial" w:hAnsi="Arial" w:cs="Arial"/>
        </w:rPr>
        <w:t xml:space="preserve">i </w:t>
      </w:r>
      <w:r w:rsidR="0093244F" w:rsidRPr="008D0E89">
        <w:rPr>
          <w:rFonts w:ascii="Arial" w:hAnsi="Arial" w:cs="Arial"/>
        </w:rPr>
        <w:t>7</w:t>
      </w:r>
      <w:r w:rsidR="007450B0">
        <w:rPr>
          <w:rFonts w:ascii="Arial" w:hAnsi="Arial" w:cs="Arial"/>
        </w:rPr>
        <w:t xml:space="preserve"> </w:t>
      </w:r>
      <w:r w:rsidRPr="008D0E89">
        <w:rPr>
          <w:rFonts w:ascii="Arial" w:hAnsi="Arial" w:cs="Arial"/>
        </w:rPr>
        <w:t>mogą zostać wprowadzone do Umowy w formie aneksu.</w:t>
      </w:r>
    </w:p>
    <w:p w14:paraId="3013AEF9" w14:textId="60E41995" w:rsidR="00400DD8" w:rsidRPr="008D0E89" w:rsidRDefault="00DA273F">
      <w:pPr>
        <w:pStyle w:val="Akapitzlist"/>
        <w:numPr>
          <w:ilvl w:val="3"/>
          <w:numId w:val="43"/>
        </w:numPr>
        <w:spacing w:before="120" w:after="120" w:line="276" w:lineRule="auto"/>
        <w:ind w:left="284" w:hanging="284"/>
        <w:contextualSpacing w:val="0"/>
        <w:rPr>
          <w:rFonts w:ascii="Arial" w:hAnsi="Arial" w:cs="Arial"/>
        </w:rPr>
      </w:pPr>
      <w:r w:rsidRPr="008D0E89">
        <w:rPr>
          <w:rFonts w:ascii="Arial" w:hAnsi="Arial" w:cs="Arial"/>
        </w:rPr>
        <w:t xml:space="preserve">Dopuszczalne są, po pisemnym poinformowaniu Instytucji </w:t>
      </w:r>
      <w:r w:rsidR="0093244F" w:rsidRPr="008D0E89">
        <w:rPr>
          <w:rFonts w:ascii="Arial" w:hAnsi="Arial" w:cs="Arial"/>
        </w:rPr>
        <w:t>z</w:t>
      </w:r>
      <w:r w:rsidRPr="008D0E89">
        <w:rPr>
          <w:rFonts w:ascii="Arial" w:hAnsi="Arial" w:cs="Arial"/>
        </w:rPr>
        <w:t xml:space="preserve">arządzającej, zmiany Projektu dotyczące </w:t>
      </w:r>
      <w:r w:rsidR="0093244F" w:rsidRPr="008D0E89">
        <w:rPr>
          <w:rFonts w:ascii="Arial" w:hAnsi="Arial" w:cs="Arial"/>
        </w:rPr>
        <w:t>produktu i rezultatu nie</w:t>
      </w:r>
      <w:r w:rsidRPr="008D0E89">
        <w:rPr>
          <w:rFonts w:ascii="Arial" w:hAnsi="Arial" w:cs="Arial"/>
        </w:rPr>
        <w:t xml:space="preserve">przekraczające 5% wartości wskaźników produktu lub rezultatu, określonej </w:t>
      </w:r>
      <w:r w:rsidR="00DB195D" w:rsidRPr="008D0E89">
        <w:rPr>
          <w:rFonts w:ascii="Arial" w:hAnsi="Arial" w:cs="Arial"/>
        </w:rPr>
        <w:t>we wniosku o dofinansowanie</w:t>
      </w:r>
      <w:r w:rsidRPr="008D0E89">
        <w:rPr>
          <w:rFonts w:ascii="Arial" w:hAnsi="Arial" w:cs="Arial"/>
        </w:rPr>
        <w:t xml:space="preserve">, a wynikających z innych przyczyn niż określone w ust. </w:t>
      </w:r>
      <w:r w:rsidR="0093244F" w:rsidRPr="008D0E89">
        <w:rPr>
          <w:rFonts w:ascii="Arial" w:hAnsi="Arial" w:cs="Arial"/>
        </w:rPr>
        <w:t>6</w:t>
      </w:r>
      <w:r w:rsidR="00A11347">
        <w:rPr>
          <w:rFonts w:ascii="Arial" w:hAnsi="Arial" w:cs="Arial"/>
        </w:rPr>
        <w:t xml:space="preserve"> </w:t>
      </w:r>
      <w:r w:rsidRPr="008D0E89">
        <w:rPr>
          <w:rFonts w:ascii="Arial" w:hAnsi="Arial" w:cs="Arial"/>
        </w:rPr>
        <w:t xml:space="preserve">i </w:t>
      </w:r>
      <w:r w:rsidR="0093244F" w:rsidRPr="008D0E89">
        <w:rPr>
          <w:rFonts w:ascii="Arial" w:hAnsi="Arial" w:cs="Arial"/>
        </w:rPr>
        <w:t>7</w:t>
      </w:r>
      <w:r w:rsidRPr="008D0E89">
        <w:rPr>
          <w:rFonts w:ascii="Arial" w:hAnsi="Arial" w:cs="Arial"/>
        </w:rPr>
        <w:t>.</w:t>
      </w:r>
    </w:p>
    <w:p w14:paraId="7E2C5235" w14:textId="77777777" w:rsidR="00DA273F" w:rsidRPr="008D0E89" w:rsidRDefault="001814AB">
      <w:pPr>
        <w:pStyle w:val="Akapitzlist"/>
        <w:numPr>
          <w:ilvl w:val="3"/>
          <w:numId w:val="43"/>
        </w:numPr>
        <w:spacing w:before="120" w:after="120" w:line="276" w:lineRule="auto"/>
        <w:ind w:left="426" w:hanging="426"/>
        <w:contextualSpacing w:val="0"/>
        <w:rPr>
          <w:rFonts w:ascii="Arial" w:hAnsi="Arial" w:cs="Arial"/>
        </w:rPr>
      </w:pPr>
      <w:r w:rsidRPr="008D0E89">
        <w:rPr>
          <w:rFonts w:ascii="Arial" w:hAnsi="Arial" w:cs="Arial"/>
        </w:rPr>
        <w:t>P</w:t>
      </w:r>
      <w:r w:rsidR="00DA273F" w:rsidRPr="008D0E89">
        <w:rPr>
          <w:rFonts w:ascii="Arial" w:hAnsi="Arial" w:cs="Arial"/>
        </w:rPr>
        <w:t xml:space="preserve">o pisemnym poinformowaniu i uzyskaniu pisemnej zgody Instytucji </w:t>
      </w:r>
      <w:r w:rsidRPr="008D0E89">
        <w:rPr>
          <w:rFonts w:ascii="Arial" w:hAnsi="Arial" w:cs="Arial"/>
        </w:rPr>
        <w:t>z</w:t>
      </w:r>
      <w:r w:rsidR="00DA273F" w:rsidRPr="008D0E89">
        <w:rPr>
          <w:rFonts w:ascii="Arial" w:hAnsi="Arial" w:cs="Arial"/>
        </w:rPr>
        <w:t xml:space="preserve">arządzającej, </w:t>
      </w:r>
      <w:r w:rsidRPr="008D0E89">
        <w:rPr>
          <w:rFonts w:ascii="Arial" w:hAnsi="Arial" w:cs="Arial"/>
        </w:rPr>
        <w:t xml:space="preserve">dopuszczalne są </w:t>
      </w:r>
      <w:r w:rsidR="00DA273F" w:rsidRPr="008D0E89">
        <w:rPr>
          <w:rFonts w:ascii="Arial" w:hAnsi="Arial" w:cs="Arial"/>
        </w:rPr>
        <w:t>zmiany Projektu, dotyczące:</w:t>
      </w:r>
    </w:p>
    <w:p w14:paraId="055AAD99" w14:textId="708ECD1E" w:rsidR="00DA273F" w:rsidRPr="008D0E89" w:rsidRDefault="00DA273F" w:rsidP="005B646C">
      <w:pPr>
        <w:numPr>
          <w:ilvl w:val="0"/>
          <w:numId w:val="9"/>
        </w:numPr>
        <w:spacing w:before="120" w:after="120" w:line="276" w:lineRule="auto"/>
        <w:ind w:left="851" w:hanging="284"/>
        <w:rPr>
          <w:rFonts w:ascii="Arial" w:hAnsi="Arial" w:cs="Arial"/>
        </w:rPr>
      </w:pPr>
      <w:r w:rsidRPr="008D0E89">
        <w:rPr>
          <w:rFonts w:ascii="Arial" w:hAnsi="Arial" w:cs="Arial"/>
        </w:rPr>
        <w:t>przesunięć pomiędzy poszczególnymi kategoriami wydatków kwalifikowalnych (w tym również z przyczyn</w:t>
      </w:r>
      <w:r w:rsidR="00654DDD" w:rsidRPr="008D0E89">
        <w:rPr>
          <w:rFonts w:ascii="Arial" w:hAnsi="Arial" w:cs="Arial"/>
        </w:rPr>
        <w:t>,</w:t>
      </w:r>
      <w:r w:rsidRPr="008D0E89">
        <w:rPr>
          <w:rFonts w:ascii="Arial" w:hAnsi="Arial" w:cs="Arial"/>
        </w:rPr>
        <w:t xml:space="preserve"> o których mowa w ust. </w:t>
      </w:r>
      <w:r w:rsidR="001814AB" w:rsidRPr="008D0E89">
        <w:rPr>
          <w:rFonts w:ascii="Arial" w:hAnsi="Arial" w:cs="Arial"/>
        </w:rPr>
        <w:t>6</w:t>
      </w:r>
      <w:r w:rsidRPr="008D0E89">
        <w:rPr>
          <w:rFonts w:ascii="Arial" w:hAnsi="Arial" w:cs="Arial"/>
        </w:rPr>
        <w:t xml:space="preserve"> i </w:t>
      </w:r>
      <w:r w:rsidR="001814AB" w:rsidRPr="008D0E89">
        <w:rPr>
          <w:rFonts w:ascii="Arial" w:hAnsi="Arial" w:cs="Arial"/>
        </w:rPr>
        <w:t>7</w:t>
      </w:r>
      <w:r w:rsidRPr="008D0E89">
        <w:rPr>
          <w:rFonts w:ascii="Arial" w:hAnsi="Arial" w:cs="Arial"/>
        </w:rPr>
        <w:t xml:space="preserve">, określonych we wniosku o dofinansowanie, pod warunkiem, </w:t>
      </w:r>
      <w:r w:rsidR="001814AB" w:rsidRPr="008D0E89">
        <w:rPr>
          <w:rFonts w:ascii="Arial" w:hAnsi="Arial" w:cs="Arial"/>
        </w:rPr>
        <w:t>że</w:t>
      </w:r>
      <w:r w:rsidRPr="008D0E89">
        <w:rPr>
          <w:rFonts w:ascii="Arial" w:hAnsi="Arial" w:cs="Arial"/>
        </w:rPr>
        <w:t xml:space="preserve"> proponowane zmiany nie wpłyną negatywnie na osiągnięcie wskaźników produktu i rezultatu oraz </w:t>
      </w:r>
      <w:r w:rsidR="00DB195D" w:rsidRPr="008D0E89">
        <w:rPr>
          <w:rFonts w:ascii="Arial" w:hAnsi="Arial" w:cs="Arial"/>
        </w:rPr>
        <w:t xml:space="preserve">na </w:t>
      </w:r>
      <w:r w:rsidRPr="008D0E89">
        <w:rPr>
          <w:rFonts w:ascii="Arial" w:hAnsi="Arial" w:cs="Arial"/>
        </w:rPr>
        <w:t>cel</w:t>
      </w:r>
      <w:r w:rsidR="00E54D7C" w:rsidRPr="008D0E89">
        <w:rPr>
          <w:rFonts w:ascii="Arial" w:hAnsi="Arial" w:cs="Arial"/>
        </w:rPr>
        <w:t xml:space="preserve"> </w:t>
      </w:r>
      <w:r w:rsidRPr="008D0E89">
        <w:rPr>
          <w:rFonts w:ascii="Arial" w:hAnsi="Arial" w:cs="Arial"/>
        </w:rPr>
        <w:t>Projektu;</w:t>
      </w:r>
    </w:p>
    <w:p w14:paraId="02C28141" w14:textId="509FF919" w:rsidR="00DB195D" w:rsidRPr="008D0E89" w:rsidRDefault="00DA273F" w:rsidP="005B646C">
      <w:pPr>
        <w:numPr>
          <w:ilvl w:val="0"/>
          <w:numId w:val="9"/>
        </w:numPr>
        <w:spacing w:before="120" w:after="120" w:line="276" w:lineRule="auto"/>
        <w:ind w:left="851" w:hanging="284"/>
        <w:rPr>
          <w:rFonts w:ascii="Arial" w:hAnsi="Arial" w:cs="Arial"/>
        </w:rPr>
      </w:pPr>
      <w:r w:rsidRPr="008D0E89">
        <w:rPr>
          <w:rFonts w:ascii="Arial" w:hAnsi="Arial" w:cs="Arial"/>
        </w:rPr>
        <w:t>zmian produktu i rezulta</w:t>
      </w:r>
      <w:r w:rsidR="001814AB" w:rsidRPr="008D0E89">
        <w:rPr>
          <w:rFonts w:ascii="Arial" w:hAnsi="Arial" w:cs="Arial"/>
        </w:rPr>
        <w:t>tu wynoszących powyżej 5% i nie</w:t>
      </w:r>
      <w:r w:rsidRPr="008D0E89">
        <w:rPr>
          <w:rFonts w:ascii="Arial" w:hAnsi="Arial" w:cs="Arial"/>
        </w:rPr>
        <w:t xml:space="preserve">przekraczających 15% wartości wskaźników produktu lub rezultatu określonej we wniosku o dofinansowanie, a wynikających z innych przyczyn niż określone w ust. </w:t>
      </w:r>
      <w:r w:rsidR="001814AB" w:rsidRPr="008D0E89">
        <w:rPr>
          <w:rFonts w:ascii="Arial" w:hAnsi="Arial" w:cs="Arial"/>
        </w:rPr>
        <w:t>6</w:t>
      </w:r>
      <w:r w:rsidR="00F41538">
        <w:rPr>
          <w:rFonts w:ascii="Arial" w:hAnsi="Arial" w:cs="Arial"/>
        </w:rPr>
        <w:t xml:space="preserve"> </w:t>
      </w:r>
      <w:r w:rsidRPr="008D0E89">
        <w:rPr>
          <w:rFonts w:ascii="Arial" w:hAnsi="Arial" w:cs="Arial"/>
        </w:rPr>
        <w:t xml:space="preserve">i </w:t>
      </w:r>
      <w:r w:rsidR="001814AB" w:rsidRPr="008D0E89">
        <w:rPr>
          <w:rFonts w:ascii="Arial" w:hAnsi="Arial" w:cs="Arial"/>
        </w:rPr>
        <w:t>7.</w:t>
      </w:r>
    </w:p>
    <w:p w14:paraId="7AE556B4" w14:textId="33736232" w:rsidR="00DA273F" w:rsidRPr="008D0E89" w:rsidRDefault="00DA273F">
      <w:pPr>
        <w:pStyle w:val="Akapitzlist"/>
        <w:numPr>
          <w:ilvl w:val="3"/>
          <w:numId w:val="43"/>
        </w:numPr>
        <w:spacing w:before="120" w:after="120" w:line="276" w:lineRule="auto"/>
        <w:ind w:left="426" w:hanging="426"/>
        <w:contextualSpacing w:val="0"/>
        <w:rPr>
          <w:rFonts w:ascii="Arial" w:hAnsi="Arial" w:cs="Arial"/>
        </w:rPr>
      </w:pPr>
      <w:r w:rsidRPr="008D0E89">
        <w:rPr>
          <w:rFonts w:ascii="Arial" w:hAnsi="Arial" w:cs="Arial"/>
        </w:rPr>
        <w:t xml:space="preserve">Zmiany zakładanych wskaźników produktu i rezultatu, przekraczające 15% ich wartości, wynikające z przyczyn innych niż określone w ust. </w:t>
      </w:r>
      <w:r w:rsidR="001814AB" w:rsidRPr="008D0E89">
        <w:rPr>
          <w:rFonts w:ascii="Arial" w:hAnsi="Arial" w:cs="Arial"/>
        </w:rPr>
        <w:t>6</w:t>
      </w:r>
      <w:r w:rsidR="00A11347">
        <w:rPr>
          <w:rFonts w:ascii="Arial" w:hAnsi="Arial" w:cs="Arial"/>
        </w:rPr>
        <w:t xml:space="preserve"> </w:t>
      </w:r>
      <w:r w:rsidRPr="008D0E89">
        <w:rPr>
          <w:rFonts w:ascii="Arial" w:hAnsi="Arial" w:cs="Arial"/>
        </w:rPr>
        <w:t xml:space="preserve">i </w:t>
      </w:r>
      <w:r w:rsidR="001814AB" w:rsidRPr="008D0E89">
        <w:rPr>
          <w:rFonts w:ascii="Arial" w:hAnsi="Arial" w:cs="Arial"/>
        </w:rPr>
        <w:t>7</w:t>
      </w:r>
      <w:r w:rsidRPr="008D0E89">
        <w:rPr>
          <w:rFonts w:ascii="Arial" w:hAnsi="Arial" w:cs="Arial"/>
        </w:rPr>
        <w:t xml:space="preserve">, wymagają </w:t>
      </w:r>
      <w:bookmarkStart w:id="25" w:name="_Hlk184032787"/>
      <w:r w:rsidR="007C3D94" w:rsidRPr="007C3D94">
        <w:rPr>
          <w:rFonts w:ascii="Arial" w:hAnsi="Arial" w:cs="Arial"/>
        </w:rPr>
        <w:t>zmiany w Projekcie wprowadzonej do CST2021 (w aplikacji SL2021</w:t>
      </w:r>
      <w:r w:rsidR="007C3D94">
        <w:rPr>
          <w:rFonts w:ascii="Arial" w:hAnsi="Arial" w:cs="Arial"/>
        </w:rPr>
        <w:t>)</w:t>
      </w:r>
      <w:bookmarkEnd w:id="25"/>
      <w:r w:rsidR="00DB195D" w:rsidRPr="008D0E89">
        <w:rPr>
          <w:rFonts w:ascii="Arial" w:hAnsi="Arial" w:cs="Arial"/>
        </w:rPr>
        <w:t>.</w:t>
      </w:r>
    </w:p>
    <w:p w14:paraId="4B3C2B28" w14:textId="140FC21E" w:rsidR="00DB195D" w:rsidRPr="008D0E89" w:rsidRDefault="00DA273F">
      <w:pPr>
        <w:pStyle w:val="Akapitzlist"/>
        <w:numPr>
          <w:ilvl w:val="3"/>
          <w:numId w:val="43"/>
        </w:numPr>
        <w:spacing w:before="120" w:after="120" w:line="276" w:lineRule="auto"/>
        <w:ind w:left="426" w:hanging="426"/>
        <w:contextualSpacing w:val="0"/>
        <w:rPr>
          <w:rFonts w:ascii="Arial" w:hAnsi="Arial" w:cs="Arial"/>
        </w:rPr>
      </w:pPr>
      <w:r w:rsidRPr="008D0E89">
        <w:rPr>
          <w:rFonts w:ascii="Arial" w:hAnsi="Arial" w:cs="Arial"/>
        </w:rPr>
        <w:t xml:space="preserve">Zmniejszenie poziomu wskaźników produktu w sytuacjach określonych w ust. </w:t>
      </w:r>
      <w:r w:rsidR="001814AB" w:rsidRPr="008D0E89">
        <w:rPr>
          <w:rFonts w:ascii="Arial" w:hAnsi="Arial" w:cs="Arial"/>
        </w:rPr>
        <w:t>9</w:t>
      </w:r>
      <w:r w:rsidRPr="008D0E89">
        <w:rPr>
          <w:rFonts w:ascii="Arial" w:hAnsi="Arial" w:cs="Arial"/>
        </w:rPr>
        <w:t xml:space="preserve">, ust. </w:t>
      </w:r>
      <w:r w:rsidR="0082237F" w:rsidRPr="008D0E89">
        <w:rPr>
          <w:rFonts w:ascii="Arial" w:hAnsi="Arial" w:cs="Arial"/>
        </w:rPr>
        <w:t>1</w:t>
      </w:r>
      <w:r w:rsidR="001814AB" w:rsidRPr="008D0E89">
        <w:rPr>
          <w:rFonts w:ascii="Arial" w:hAnsi="Arial" w:cs="Arial"/>
        </w:rPr>
        <w:t>0</w:t>
      </w:r>
      <w:r w:rsidR="008D0E89">
        <w:rPr>
          <w:rFonts w:ascii="Arial" w:hAnsi="Arial" w:cs="Arial"/>
        </w:rPr>
        <w:t xml:space="preserve"> </w:t>
      </w:r>
      <w:r w:rsidRPr="008D0E89">
        <w:rPr>
          <w:rFonts w:ascii="Arial" w:hAnsi="Arial" w:cs="Arial"/>
        </w:rPr>
        <w:t xml:space="preserve">pkt 2 oraz ust. </w:t>
      </w:r>
      <w:r w:rsidR="0082237F" w:rsidRPr="008D0E89">
        <w:rPr>
          <w:rFonts w:ascii="Arial" w:hAnsi="Arial" w:cs="Arial"/>
        </w:rPr>
        <w:t>1</w:t>
      </w:r>
      <w:r w:rsidR="001814AB" w:rsidRPr="008D0E89">
        <w:rPr>
          <w:rFonts w:ascii="Arial" w:hAnsi="Arial" w:cs="Arial"/>
        </w:rPr>
        <w:t>1</w:t>
      </w:r>
      <w:r w:rsidRPr="008D0E89">
        <w:rPr>
          <w:rFonts w:ascii="Arial" w:hAnsi="Arial" w:cs="Arial"/>
        </w:rPr>
        <w:t>, powoduje bezpośrednią korektę kwoty wydatków kwalifikowalnych oraz dofinansowania w kwocie odpowiadającej wartości niezrealizowanego zakresu rzeczowego. Proporcjonalne zmniejszenie dofinansowania dotyczy przypadków, gd</w:t>
      </w:r>
      <w:r w:rsidR="00DB195D" w:rsidRPr="008D0E89">
        <w:rPr>
          <w:rFonts w:ascii="Arial" w:hAnsi="Arial" w:cs="Arial"/>
        </w:rPr>
        <w:t>zie całkowity zakres rzeczowy P</w:t>
      </w:r>
      <w:r w:rsidRPr="008D0E89">
        <w:rPr>
          <w:rFonts w:ascii="Arial" w:hAnsi="Arial" w:cs="Arial"/>
        </w:rPr>
        <w:t>rojektu nie znajduje odzwierciedlenia we wskaźnikach, a pomimo jego niezrealizowania w pełnym zakresie cel Projektu zostaje zachowany.</w:t>
      </w:r>
    </w:p>
    <w:p w14:paraId="5E50805C" w14:textId="77777777" w:rsidR="001814AB" w:rsidRPr="008D0E89" w:rsidRDefault="00DB195D">
      <w:pPr>
        <w:pStyle w:val="Akapitzlist"/>
        <w:numPr>
          <w:ilvl w:val="3"/>
          <w:numId w:val="43"/>
        </w:numPr>
        <w:spacing w:before="120" w:after="120" w:line="276" w:lineRule="auto"/>
        <w:ind w:left="426" w:hanging="426"/>
        <w:contextualSpacing w:val="0"/>
        <w:rPr>
          <w:rFonts w:ascii="Arial" w:hAnsi="Arial" w:cs="Arial"/>
        </w:rPr>
      </w:pPr>
      <w:r w:rsidRPr="008D0E89">
        <w:rPr>
          <w:rFonts w:ascii="Arial" w:hAnsi="Arial" w:cs="Arial"/>
        </w:rPr>
        <w:t xml:space="preserve">Kolejne zmiany w poszczególnych kategoriach wydatków kwalifikowalnych, produktach lub rezultatach, kumulują się, </w:t>
      </w:r>
      <w:r w:rsidR="001A7B16" w:rsidRPr="008D0E89">
        <w:rPr>
          <w:rFonts w:ascii="Arial" w:hAnsi="Arial" w:cs="Arial"/>
        </w:rPr>
        <w:t xml:space="preserve">więc </w:t>
      </w:r>
      <w:r w:rsidRPr="008D0E89">
        <w:rPr>
          <w:rFonts w:ascii="Arial" w:hAnsi="Arial" w:cs="Arial"/>
        </w:rPr>
        <w:t xml:space="preserve">każdorazowo należy je </w:t>
      </w:r>
      <w:r w:rsidRPr="008D0E89">
        <w:rPr>
          <w:rFonts w:ascii="Arial" w:hAnsi="Arial" w:cs="Arial"/>
        </w:rPr>
        <w:lastRenderedPageBreak/>
        <w:t>rozpatrywać łącznie w odniesieniu do pierwotnej wersji wniosku o dofinansowanie</w:t>
      </w:r>
      <w:r w:rsidR="00654DDD" w:rsidRPr="008D0E89">
        <w:rPr>
          <w:rFonts w:ascii="Arial" w:hAnsi="Arial" w:cs="Arial"/>
        </w:rPr>
        <w:t>.</w:t>
      </w:r>
    </w:p>
    <w:p w14:paraId="010D0A7C" w14:textId="7171728D" w:rsidR="006D1BD7" w:rsidRPr="00E13BB6" w:rsidRDefault="006D1BD7">
      <w:pPr>
        <w:pStyle w:val="Akapitzlist"/>
        <w:numPr>
          <w:ilvl w:val="3"/>
          <w:numId w:val="43"/>
        </w:numPr>
        <w:spacing w:before="120" w:after="120" w:line="276" w:lineRule="auto"/>
        <w:ind w:left="426" w:hanging="426"/>
        <w:contextualSpacing w:val="0"/>
        <w:rPr>
          <w:rFonts w:ascii="Arial" w:hAnsi="Arial" w:cs="Arial"/>
        </w:rPr>
      </w:pPr>
      <w:r w:rsidRPr="00E13BB6">
        <w:rPr>
          <w:rFonts w:ascii="Arial" w:hAnsi="Arial" w:cs="Arial"/>
        </w:rPr>
        <w:t>Projekt</w:t>
      </w:r>
      <w:r>
        <w:rPr>
          <w:rFonts w:ascii="Arial" w:hAnsi="Arial" w:cs="Arial"/>
        </w:rPr>
        <w:t xml:space="preserve"> </w:t>
      </w:r>
      <w:r w:rsidRPr="00E13BB6">
        <w:rPr>
          <w:rFonts w:ascii="Arial" w:hAnsi="Arial" w:cs="Arial"/>
        </w:rPr>
        <w:t xml:space="preserve">może być zmieniony za zgodą </w:t>
      </w:r>
      <w:r w:rsidRPr="00221021">
        <w:rPr>
          <w:rFonts w:ascii="Arial" w:hAnsi="Arial" w:cs="Arial"/>
        </w:rPr>
        <w:t>Instytucji zarządzającej</w:t>
      </w:r>
      <w:r w:rsidRPr="00E13BB6">
        <w:rPr>
          <w:rFonts w:ascii="Arial" w:hAnsi="Arial" w:cs="Arial"/>
        </w:rPr>
        <w:t>, jeżeli:</w:t>
      </w:r>
    </w:p>
    <w:p w14:paraId="619C0523" w14:textId="77777777" w:rsidR="006D1BD7" w:rsidRPr="00E46E0A" w:rsidRDefault="006D1BD7">
      <w:pPr>
        <w:pStyle w:val="Akapitzlist"/>
        <w:numPr>
          <w:ilvl w:val="1"/>
          <w:numId w:val="75"/>
        </w:numPr>
        <w:spacing w:before="26" w:line="276" w:lineRule="auto"/>
        <w:ind w:left="993" w:hanging="426"/>
        <w:rPr>
          <w:rFonts w:ascii="Arial" w:hAnsi="Arial" w:cs="Arial"/>
        </w:rPr>
      </w:pPr>
      <w:r w:rsidRPr="00E13BB6">
        <w:rPr>
          <w:rFonts w:ascii="Arial" w:hAnsi="Arial" w:cs="Arial"/>
          <w:color w:val="000000"/>
        </w:rPr>
        <w:t xml:space="preserve">zmiany nie wpłynęłyby na wynik oceny </w:t>
      </w:r>
      <w:r>
        <w:rPr>
          <w:rFonts w:ascii="Arial" w:hAnsi="Arial" w:cs="Arial"/>
          <w:color w:val="000000"/>
        </w:rPr>
        <w:t>P</w:t>
      </w:r>
      <w:r w:rsidRPr="00E13BB6">
        <w:rPr>
          <w:rFonts w:ascii="Arial" w:hAnsi="Arial" w:cs="Arial"/>
          <w:color w:val="000000"/>
        </w:rPr>
        <w:t xml:space="preserve">rojektu w sposób, który skutkowałby negatywną oceną </w:t>
      </w:r>
      <w:r>
        <w:rPr>
          <w:rFonts w:ascii="Arial" w:hAnsi="Arial" w:cs="Arial"/>
          <w:color w:val="000000"/>
        </w:rPr>
        <w:t>P</w:t>
      </w:r>
      <w:r w:rsidRPr="00E13BB6">
        <w:rPr>
          <w:rFonts w:ascii="Arial" w:hAnsi="Arial" w:cs="Arial"/>
          <w:color w:val="000000"/>
        </w:rPr>
        <w:t>rojektu, albo</w:t>
      </w:r>
    </w:p>
    <w:p w14:paraId="515939AA" w14:textId="770696E1" w:rsidR="00FD35FC" w:rsidRPr="00E46E0A" w:rsidRDefault="006D1BD7">
      <w:pPr>
        <w:pStyle w:val="Akapitzlist"/>
        <w:numPr>
          <w:ilvl w:val="1"/>
          <w:numId w:val="75"/>
        </w:numPr>
        <w:spacing w:before="26" w:line="276" w:lineRule="auto"/>
        <w:ind w:left="993" w:hanging="426"/>
        <w:rPr>
          <w:rFonts w:ascii="Arial" w:hAnsi="Arial" w:cs="Arial"/>
        </w:rPr>
      </w:pPr>
      <w:r w:rsidRPr="00E46E0A">
        <w:rPr>
          <w:rFonts w:ascii="Arial" w:hAnsi="Arial" w:cs="Arial"/>
          <w:color w:val="000000"/>
        </w:rPr>
        <w:t>zmiany wynikają z wystąpienia okoliczności niezależnych od Beneficjenta, których nie mógł przewidzieć, działając z należytą starannością, oraz zmieniony Projekt w wystarczającym stopniu będzie przyczyniał się do realizacji celów FEdKP</w:t>
      </w:r>
      <w:r>
        <w:rPr>
          <w:rFonts w:ascii="Arial" w:hAnsi="Arial" w:cs="Arial"/>
          <w:color w:val="000000"/>
        </w:rPr>
        <w:t>.</w:t>
      </w:r>
    </w:p>
    <w:p w14:paraId="770598CC" w14:textId="0885FA2D" w:rsidR="00FD35FC" w:rsidRPr="00C80AA4" w:rsidRDefault="00FD35FC">
      <w:pPr>
        <w:pStyle w:val="Akapitzlist"/>
        <w:numPr>
          <w:ilvl w:val="3"/>
          <w:numId w:val="43"/>
        </w:numPr>
        <w:spacing w:before="120" w:after="120" w:line="276" w:lineRule="auto"/>
        <w:ind w:left="426" w:hanging="426"/>
        <w:contextualSpacing w:val="0"/>
        <w:rPr>
          <w:rFonts w:ascii="Arial" w:hAnsi="Arial" w:cs="Arial"/>
        </w:rPr>
      </w:pPr>
      <w:bookmarkStart w:id="26" w:name="_Hlk184288686"/>
      <w:r w:rsidRPr="008D0E89">
        <w:rPr>
          <w:rFonts w:ascii="Arial" w:hAnsi="Arial" w:cs="Arial"/>
        </w:rPr>
        <w:t xml:space="preserve">W przypadku braku możliwości pokrycia przez Beneficjenta wydatków związanych z </w:t>
      </w:r>
      <w:r w:rsidR="00E72360">
        <w:rPr>
          <w:rFonts w:ascii="Arial" w:hAnsi="Arial" w:cs="Arial"/>
        </w:rPr>
        <w:t>MRU</w:t>
      </w:r>
      <w:r w:rsidR="001814AB" w:rsidRPr="008D0E89">
        <w:rPr>
          <w:rFonts w:ascii="Arial" w:hAnsi="Arial" w:cs="Arial"/>
        </w:rPr>
        <w:t>, Instytucja z</w:t>
      </w:r>
      <w:r w:rsidRPr="008D0E89">
        <w:rPr>
          <w:rFonts w:ascii="Arial" w:hAnsi="Arial" w:cs="Arial"/>
        </w:rPr>
        <w:t>arządzająca dopuszcza wnioskowanie o zwiększenie wartości dofinansowania Projektu</w:t>
      </w:r>
      <w:r w:rsidR="002666D6">
        <w:rPr>
          <w:rFonts w:ascii="Arial" w:hAnsi="Arial" w:cs="Arial"/>
        </w:rPr>
        <w:t xml:space="preserve">. </w:t>
      </w:r>
      <w:r w:rsidR="001814AB" w:rsidRPr="00C80AA4">
        <w:rPr>
          <w:rFonts w:ascii="Arial" w:hAnsi="Arial" w:cs="Arial"/>
        </w:rPr>
        <w:t xml:space="preserve">Instytucja zarządzająca </w:t>
      </w:r>
      <w:r w:rsidRPr="00C80AA4">
        <w:rPr>
          <w:rFonts w:ascii="Arial" w:hAnsi="Arial" w:cs="Arial"/>
        </w:rPr>
        <w:t xml:space="preserve">podejmuje decyzję w sprawie finansowania </w:t>
      </w:r>
      <w:r w:rsidR="00E72360" w:rsidRPr="00C80AA4">
        <w:rPr>
          <w:rFonts w:ascii="Arial" w:hAnsi="Arial" w:cs="Arial"/>
        </w:rPr>
        <w:t>MRU</w:t>
      </w:r>
      <w:r w:rsidRPr="00C80AA4">
        <w:rPr>
          <w:rFonts w:ascii="Arial" w:hAnsi="Arial" w:cs="Arial"/>
        </w:rPr>
        <w:t xml:space="preserve"> w terminie 30 dni kalendarzowych od dnia złożenia ww. wniosku przez Beneficjenta</w:t>
      </w:r>
      <w:r w:rsidR="001814AB" w:rsidRPr="00C80AA4">
        <w:rPr>
          <w:rFonts w:ascii="Arial" w:hAnsi="Arial" w:cs="Arial"/>
        </w:rPr>
        <w:t>,</w:t>
      </w:r>
      <w:r w:rsidR="00F57AA1" w:rsidRPr="00C80AA4">
        <w:rPr>
          <w:rFonts w:ascii="Arial" w:hAnsi="Arial" w:cs="Arial"/>
        </w:rPr>
        <w:t xml:space="preserve"> przy uwzględnieniu zasad wskazanych w </w:t>
      </w:r>
      <w:r w:rsidR="001814AB" w:rsidRPr="00C80AA4">
        <w:rPr>
          <w:rFonts w:ascii="Arial" w:hAnsi="Arial" w:cs="Arial"/>
        </w:rPr>
        <w:t>sekcji 4.1.2 wytycznych równościowych</w:t>
      </w:r>
      <w:r w:rsidRPr="00C80AA4">
        <w:rPr>
          <w:rFonts w:ascii="Arial" w:hAnsi="Arial" w:cs="Arial"/>
        </w:rPr>
        <w:t xml:space="preserve">. </w:t>
      </w:r>
    </w:p>
    <w:bookmarkEnd w:id="26"/>
    <w:p w14:paraId="2CC3D2EE" w14:textId="6EBD0692" w:rsidR="00C859F7" w:rsidRPr="008D0E89" w:rsidRDefault="00C859F7">
      <w:pPr>
        <w:pStyle w:val="Akapitzlist"/>
        <w:numPr>
          <w:ilvl w:val="3"/>
          <w:numId w:val="43"/>
        </w:numPr>
        <w:spacing w:before="120" w:after="120" w:line="276" w:lineRule="auto"/>
        <w:ind w:left="426" w:hanging="426"/>
        <w:contextualSpacing w:val="0"/>
        <w:rPr>
          <w:rFonts w:ascii="Arial" w:hAnsi="Arial" w:cs="Arial"/>
        </w:rPr>
      </w:pPr>
      <w:r w:rsidRPr="008D0E89">
        <w:rPr>
          <w:rFonts w:ascii="Arial" w:hAnsi="Arial" w:cs="Arial"/>
        </w:rPr>
        <w:t>Zmiany w Umowie</w:t>
      </w:r>
      <w:r w:rsidR="009635D3" w:rsidRPr="008D0E89">
        <w:rPr>
          <w:rStyle w:val="Odwoanieprzypisudolnego"/>
          <w:rFonts w:ascii="Arial" w:hAnsi="Arial" w:cs="Arial"/>
        </w:rPr>
        <w:footnoteReference w:id="49"/>
      </w:r>
      <w:r w:rsidRPr="008D0E89">
        <w:rPr>
          <w:rFonts w:ascii="Arial" w:hAnsi="Arial" w:cs="Arial"/>
        </w:rPr>
        <w:t>, o ile</w:t>
      </w:r>
      <w:r w:rsidR="00E54D7C" w:rsidRPr="008D0E89">
        <w:rPr>
          <w:rFonts w:ascii="Arial" w:hAnsi="Arial" w:cs="Arial"/>
        </w:rPr>
        <w:t xml:space="preserve"> </w:t>
      </w:r>
      <w:r w:rsidRPr="008D0E89">
        <w:rPr>
          <w:rFonts w:ascii="Arial" w:hAnsi="Arial" w:cs="Arial"/>
        </w:rPr>
        <w:t>zapisy</w:t>
      </w:r>
      <w:r w:rsidR="009635D3" w:rsidRPr="008D0E89">
        <w:rPr>
          <w:rFonts w:ascii="Arial" w:hAnsi="Arial" w:cs="Arial"/>
        </w:rPr>
        <w:t xml:space="preserve"> </w:t>
      </w:r>
      <w:r w:rsidR="0035379A" w:rsidRPr="008D0E89">
        <w:rPr>
          <w:rFonts w:ascii="Arial" w:hAnsi="Arial" w:cs="Arial"/>
        </w:rPr>
        <w:t>Umowy</w:t>
      </w:r>
      <w:r w:rsidR="009635D3" w:rsidRPr="008D0E89">
        <w:rPr>
          <w:rFonts w:ascii="Arial" w:hAnsi="Arial" w:cs="Arial"/>
        </w:rPr>
        <w:t xml:space="preserve"> </w:t>
      </w:r>
      <w:r w:rsidRPr="008D0E89">
        <w:rPr>
          <w:rFonts w:ascii="Arial" w:hAnsi="Arial" w:cs="Arial"/>
        </w:rPr>
        <w:t>nie stanowią inaczej, wymagają</w:t>
      </w:r>
      <w:r w:rsidR="00E54D7C" w:rsidRPr="008D0E89">
        <w:rPr>
          <w:rFonts w:ascii="Arial" w:hAnsi="Arial" w:cs="Arial"/>
        </w:rPr>
        <w:t xml:space="preserve"> </w:t>
      </w:r>
      <w:r w:rsidR="00BA05A9" w:rsidRPr="008D0E89">
        <w:rPr>
          <w:rFonts w:ascii="Arial" w:hAnsi="Arial" w:cs="Arial"/>
        </w:rPr>
        <w:t>zawarcia aneksu do Umowy</w:t>
      </w:r>
      <w:r w:rsidRPr="008D0E89">
        <w:rPr>
          <w:rFonts w:ascii="Arial" w:hAnsi="Arial" w:cs="Arial"/>
        </w:rPr>
        <w:t xml:space="preserve"> pod rygorem nieważności.</w:t>
      </w:r>
    </w:p>
    <w:p w14:paraId="1342C6DB" w14:textId="5B08CD57" w:rsidR="00955906" w:rsidRPr="008D0E89" w:rsidRDefault="001814AB">
      <w:pPr>
        <w:pStyle w:val="Akapitzlist"/>
        <w:numPr>
          <w:ilvl w:val="3"/>
          <w:numId w:val="43"/>
        </w:numPr>
        <w:spacing w:before="120" w:after="120" w:line="276" w:lineRule="auto"/>
        <w:ind w:left="426" w:hanging="426"/>
        <w:contextualSpacing w:val="0"/>
        <w:rPr>
          <w:rFonts w:ascii="Arial" w:hAnsi="Arial" w:cs="Arial"/>
        </w:rPr>
      </w:pPr>
      <w:r w:rsidRPr="008D0E89">
        <w:rPr>
          <w:rFonts w:ascii="Arial" w:hAnsi="Arial" w:cs="Arial"/>
        </w:rPr>
        <w:t>G</w:t>
      </w:r>
      <w:r w:rsidR="00F57AA1" w:rsidRPr="008D0E89">
        <w:rPr>
          <w:rFonts w:ascii="Arial" w:hAnsi="Arial" w:cs="Arial"/>
        </w:rPr>
        <w:t xml:space="preserve">dy umowa dotycząca zabezpieczenia, o którym mowa w § </w:t>
      </w:r>
      <w:r w:rsidR="0038243F" w:rsidRPr="008D0E89">
        <w:rPr>
          <w:rFonts w:ascii="Arial" w:hAnsi="Arial" w:cs="Arial"/>
        </w:rPr>
        <w:t>9</w:t>
      </w:r>
      <w:r w:rsidR="00F57AA1" w:rsidRPr="008D0E89">
        <w:rPr>
          <w:rFonts w:ascii="Arial" w:hAnsi="Arial" w:cs="Arial"/>
        </w:rPr>
        <w:t xml:space="preserve"> Umowy, określa, że warunkiem ważności zabezpieczenia jest wyrażenie zgody podmiotu udzielającego zabezpieczenia na</w:t>
      </w:r>
      <w:r w:rsidR="00E54D7C" w:rsidRPr="008D0E89">
        <w:rPr>
          <w:rFonts w:ascii="Arial" w:hAnsi="Arial" w:cs="Arial"/>
        </w:rPr>
        <w:t xml:space="preserve"> </w:t>
      </w:r>
      <w:r w:rsidR="00F57AA1" w:rsidRPr="008D0E89">
        <w:rPr>
          <w:rFonts w:ascii="Arial" w:hAnsi="Arial" w:cs="Arial"/>
        </w:rPr>
        <w:t>zmian</w:t>
      </w:r>
      <w:r w:rsidR="001A7B16" w:rsidRPr="008D0E89">
        <w:rPr>
          <w:rFonts w:ascii="Arial" w:hAnsi="Arial" w:cs="Arial"/>
        </w:rPr>
        <w:t>y</w:t>
      </w:r>
      <w:r w:rsidR="00F57AA1" w:rsidRPr="008D0E89">
        <w:rPr>
          <w:rFonts w:ascii="Arial" w:hAnsi="Arial" w:cs="Arial"/>
        </w:rPr>
        <w:t xml:space="preserve"> w Projekcie, Beneficjent z</w:t>
      </w:r>
      <w:r w:rsidRPr="008D0E89">
        <w:rPr>
          <w:rFonts w:ascii="Arial" w:hAnsi="Arial" w:cs="Arial"/>
        </w:rPr>
        <w:t>głaszając zmianę do Instytucji z</w:t>
      </w:r>
      <w:r w:rsidR="00F57AA1" w:rsidRPr="008D0E89">
        <w:rPr>
          <w:rFonts w:ascii="Arial" w:hAnsi="Arial" w:cs="Arial"/>
        </w:rPr>
        <w:t>arządzającej jest zobowiązany złożyć oświadczenie tego podmiotu, w którym wyraża on zgodę na zaproponowane zmiany.</w:t>
      </w:r>
    </w:p>
    <w:p w14:paraId="6571C997" w14:textId="27B69357" w:rsidR="00D14C12"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6</w:t>
      </w:r>
      <w:r w:rsidRPr="008D0E89">
        <w:rPr>
          <w:rFonts w:ascii="Arial" w:hAnsi="Arial" w:cs="Arial"/>
        </w:rPr>
        <w:t xml:space="preserve">. </w:t>
      </w:r>
      <w:r w:rsidR="00117E8F" w:rsidRPr="008D0E89">
        <w:rPr>
          <w:rFonts w:ascii="Arial" w:hAnsi="Arial" w:cs="Arial"/>
        </w:rPr>
        <w:t>Trwałość</w:t>
      </w:r>
    </w:p>
    <w:p w14:paraId="594F91D3" w14:textId="3B96A6FB" w:rsidR="00416A5B" w:rsidRPr="008D0E89" w:rsidRDefault="00393A44"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Beneficjent zobowiązuje się do zachowania i utrzymania </w:t>
      </w:r>
      <w:r w:rsidR="005A446C" w:rsidRPr="008D0E89">
        <w:rPr>
          <w:rFonts w:ascii="Arial" w:hAnsi="Arial" w:cs="Arial"/>
        </w:rPr>
        <w:t>trwałości</w:t>
      </w:r>
      <w:r w:rsidRPr="008D0E89">
        <w:rPr>
          <w:rFonts w:ascii="Arial" w:hAnsi="Arial" w:cs="Arial"/>
        </w:rPr>
        <w:t xml:space="preserve"> Projektu</w:t>
      </w:r>
      <w:r w:rsidR="00A946D5" w:rsidRPr="008D0E89">
        <w:rPr>
          <w:rFonts w:ascii="Arial" w:hAnsi="Arial" w:cs="Arial"/>
        </w:rPr>
        <w:t>,</w:t>
      </w:r>
      <w:r w:rsidRPr="008D0E89">
        <w:rPr>
          <w:rFonts w:ascii="Arial" w:hAnsi="Arial" w:cs="Arial"/>
        </w:rPr>
        <w:t xml:space="preserve"> zgodnie z art. </w:t>
      </w:r>
      <w:r w:rsidR="007D608F" w:rsidRPr="008D0E89">
        <w:rPr>
          <w:rFonts w:ascii="Arial" w:hAnsi="Arial" w:cs="Arial"/>
        </w:rPr>
        <w:t>65</w:t>
      </w:r>
      <w:r w:rsidRPr="008D0E89">
        <w:rPr>
          <w:rFonts w:ascii="Arial" w:hAnsi="Arial" w:cs="Arial"/>
        </w:rPr>
        <w:t xml:space="preserve"> rozporządzenia ogólnego.</w:t>
      </w:r>
    </w:p>
    <w:p w14:paraId="5C9A420A" w14:textId="1D90B9DC" w:rsidR="00416A5B"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Zachowanie trwałości </w:t>
      </w:r>
      <w:r w:rsidR="00340CE9" w:rsidRPr="008D0E89">
        <w:rPr>
          <w:rFonts w:ascii="Arial" w:hAnsi="Arial" w:cs="Arial"/>
        </w:rPr>
        <w:t>P</w:t>
      </w:r>
      <w:r w:rsidR="00FD4D7C" w:rsidRPr="008D0E89">
        <w:rPr>
          <w:rFonts w:ascii="Arial" w:hAnsi="Arial" w:cs="Arial"/>
        </w:rPr>
        <w:t>rojektu</w:t>
      </w:r>
      <w:r w:rsidRPr="008D0E89">
        <w:rPr>
          <w:rFonts w:ascii="Arial" w:hAnsi="Arial" w:cs="Arial"/>
        </w:rPr>
        <w:t xml:space="preserve"> obowiązuje </w:t>
      </w:r>
      <w:r w:rsidR="00340CE9" w:rsidRPr="008D0E89">
        <w:rPr>
          <w:rFonts w:ascii="Arial" w:hAnsi="Arial" w:cs="Arial"/>
        </w:rPr>
        <w:t xml:space="preserve">Beneficjenta </w:t>
      </w:r>
      <w:r w:rsidRPr="008D0E89">
        <w:rPr>
          <w:rFonts w:ascii="Arial" w:hAnsi="Arial" w:cs="Arial"/>
        </w:rPr>
        <w:t xml:space="preserve">w odniesieniu do współfinansowanej </w:t>
      </w:r>
      <w:r w:rsidR="00654180" w:rsidRPr="008D0E89">
        <w:rPr>
          <w:rFonts w:ascii="Arial" w:hAnsi="Arial" w:cs="Arial"/>
        </w:rPr>
        <w:t>w ramach P</w:t>
      </w:r>
      <w:r w:rsidR="00FD4D7C" w:rsidRPr="008D0E89">
        <w:rPr>
          <w:rFonts w:ascii="Arial" w:hAnsi="Arial" w:cs="Arial"/>
        </w:rPr>
        <w:t xml:space="preserve">rojektu </w:t>
      </w:r>
      <w:r w:rsidRPr="008D0E89">
        <w:rPr>
          <w:rFonts w:ascii="Arial" w:hAnsi="Arial" w:cs="Arial"/>
        </w:rPr>
        <w:t>infrastruktury lub inwestycji produkcyjnych.</w:t>
      </w:r>
      <w:r w:rsidR="00FD4D7C" w:rsidRPr="008D0E89">
        <w:rPr>
          <w:rFonts w:ascii="Arial" w:hAnsi="Arial" w:cs="Arial"/>
        </w:rPr>
        <w:t xml:space="preserve"> W przypadku </w:t>
      </w:r>
      <w:r w:rsidR="00340CE9" w:rsidRPr="008D0E89">
        <w:rPr>
          <w:rFonts w:ascii="Arial" w:hAnsi="Arial" w:cs="Arial"/>
        </w:rPr>
        <w:t>Projektu niedotyczącego</w:t>
      </w:r>
      <w:r w:rsidR="00FD4D7C" w:rsidRPr="008D0E89">
        <w:rPr>
          <w:rFonts w:ascii="Arial" w:hAnsi="Arial" w:cs="Arial"/>
        </w:rPr>
        <w:t xml:space="preserve"> inwestycji w infrastrukturę lub inwestycji produkcyjnych, zachowanie </w:t>
      </w:r>
      <w:r w:rsidR="00340CE9" w:rsidRPr="008D0E89">
        <w:rPr>
          <w:rFonts w:ascii="Arial" w:hAnsi="Arial" w:cs="Arial"/>
        </w:rPr>
        <w:t>trwałości P</w:t>
      </w:r>
      <w:r w:rsidR="00FD4D7C" w:rsidRPr="008D0E89">
        <w:rPr>
          <w:rFonts w:ascii="Arial" w:hAnsi="Arial" w:cs="Arial"/>
        </w:rPr>
        <w:t>rojektu oznacza utrzymanie inwestycji lub miejsc pracy zgodnie z obowiązującymi zasadami pomocy publicznej.</w:t>
      </w:r>
    </w:p>
    <w:p w14:paraId="24E4532D" w14:textId="7CF2D692" w:rsidR="00117E8F" w:rsidRPr="008D0E89" w:rsidRDefault="00340CE9"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Beneficjent zobowiązuje się do</w:t>
      </w:r>
      <w:r w:rsidR="008F3B82" w:rsidRPr="008D0E89">
        <w:rPr>
          <w:rFonts w:ascii="Arial" w:hAnsi="Arial" w:cs="Arial"/>
        </w:rPr>
        <w:t xml:space="preserve"> zachowania trwałości Projektu</w:t>
      </w:r>
      <w:r w:rsidR="00E54D7C" w:rsidRPr="008D0E89">
        <w:rPr>
          <w:rFonts w:ascii="Arial" w:hAnsi="Arial" w:cs="Arial"/>
        </w:rPr>
        <w:t xml:space="preserve"> </w:t>
      </w:r>
      <w:r w:rsidR="00117E8F" w:rsidRPr="008D0E89">
        <w:rPr>
          <w:rFonts w:ascii="Arial" w:hAnsi="Arial" w:cs="Arial"/>
        </w:rPr>
        <w:t xml:space="preserve">przez okres 5 lat (3 lat w przypadku MŚP - w odniesieniu do </w:t>
      </w:r>
      <w:r w:rsidR="00530AD2" w:rsidRPr="008D0E89">
        <w:rPr>
          <w:rFonts w:ascii="Arial" w:hAnsi="Arial" w:cs="Arial"/>
        </w:rPr>
        <w:t>Projektu</w:t>
      </w:r>
      <w:r w:rsidR="00117E8F" w:rsidRPr="008D0E89">
        <w:rPr>
          <w:rFonts w:ascii="Arial" w:hAnsi="Arial" w:cs="Arial"/>
        </w:rPr>
        <w:t xml:space="preserve">, z którym związany jest wymóg utrzymania inwestycji lub miejsc pracy) od daty płatności </w:t>
      </w:r>
      <w:r w:rsidRPr="008D0E89">
        <w:rPr>
          <w:rFonts w:ascii="Arial" w:hAnsi="Arial" w:cs="Arial"/>
        </w:rPr>
        <w:t>końcowej na rzecz B</w:t>
      </w:r>
      <w:r w:rsidR="007D608F" w:rsidRPr="008D0E89">
        <w:rPr>
          <w:rFonts w:ascii="Arial" w:hAnsi="Arial" w:cs="Arial"/>
        </w:rPr>
        <w:t>eneficjenta. G</w:t>
      </w:r>
      <w:r w:rsidR="00117E8F" w:rsidRPr="008D0E89">
        <w:rPr>
          <w:rFonts w:ascii="Arial" w:hAnsi="Arial" w:cs="Arial"/>
        </w:rPr>
        <w:t xml:space="preserve">dy przepisy </w:t>
      </w:r>
      <w:r w:rsidR="007D608F" w:rsidRPr="008D0E89">
        <w:rPr>
          <w:rFonts w:ascii="Arial" w:hAnsi="Arial" w:cs="Arial"/>
        </w:rPr>
        <w:t>dotyczące</w:t>
      </w:r>
      <w:r w:rsidR="00117E8F" w:rsidRPr="008D0E89">
        <w:rPr>
          <w:rFonts w:ascii="Arial" w:hAnsi="Arial" w:cs="Arial"/>
        </w:rPr>
        <w:t xml:space="preserve"> pomocy publicznej wprowadzają bardziej restrykcyjne wymogi w tym zakresie, stosuje się okres ustalony zgodnie z tymi przepisami.</w:t>
      </w:r>
    </w:p>
    <w:p w14:paraId="66579B25" w14:textId="00EACB53" w:rsidR="00117E8F"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Za datę płatności końcowej, o której mowa w </w:t>
      </w:r>
      <w:r w:rsidR="00340CE9" w:rsidRPr="008D0E89">
        <w:rPr>
          <w:rFonts w:ascii="Arial" w:hAnsi="Arial" w:cs="Arial"/>
        </w:rPr>
        <w:t>ust.</w:t>
      </w:r>
      <w:r w:rsidR="001E0A5B">
        <w:rPr>
          <w:rFonts w:ascii="Arial" w:hAnsi="Arial" w:cs="Arial"/>
        </w:rPr>
        <w:t xml:space="preserve"> </w:t>
      </w:r>
      <w:r w:rsidR="00654DDD" w:rsidRPr="008D0E89">
        <w:rPr>
          <w:rFonts w:ascii="Arial" w:hAnsi="Arial" w:cs="Arial"/>
        </w:rPr>
        <w:t>3</w:t>
      </w:r>
      <w:r w:rsidRPr="008D0E89">
        <w:rPr>
          <w:rFonts w:ascii="Arial" w:hAnsi="Arial" w:cs="Arial"/>
        </w:rPr>
        <w:t>, uznaje się:</w:t>
      </w:r>
    </w:p>
    <w:p w14:paraId="49E7C451" w14:textId="77777777" w:rsidR="00117E8F" w:rsidRPr="008D0E89" w:rsidRDefault="00C72E84">
      <w:pPr>
        <w:numPr>
          <w:ilvl w:val="1"/>
          <w:numId w:val="12"/>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lastRenderedPageBreak/>
        <w:t xml:space="preserve">datę </w:t>
      </w:r>
      <w:r w:rsidR="007D608F" w:rsidRPr="008D0E89">
        <w:rPr>
          <w:rFonts w:ascii="Arial" w:hAnsi="Arial" w:cs="Arial"/>
        </w:rPr>
        <w:t xml:space="preserve">obciążenia rachunku </w:t>
      </w:r>
      <w:r w:rsidR="00782D76" w:rsidRPr="008D0E89">
        <w:rPr>
          <w:rFonts w:ascii="Arial" w:hAnsi="Arial" w:cs="Arial"/>
        </w:rPr>
        <w:t xml:space="preserve">BGK lub </w:t>
      </w:r>
      <w:r w:rsidR="007D608F" w:rsidRPr="008D0E89">
        <w:rPr>
          <w:rFonts w:ascii="Arial" w:hAnsi="Arial" w:cs="Arial"/>
        </w:rPr>
        <w:t>Instytucji z</w:t>
      </w:r>
      <w:r w:rsidRPr="008D0E89">
        <w:rPr>
          <w:rFonts w:ascii="Arial" w:hAnsi="Arial" w:cs="Arial"/>
        </w:rPr>
        <w:t>arządzającej–gdy w ramach rozliczenia wniosku o płatność końcową B</w:t>
      </w:r>
      <w:r w:rsidR="00AF7C9A" w:rsidRPr="008D0E89">
        <w:rPr>
          <w:rFonts w:ascii="Arial" w:hAnsi="Arial" w:cs="Arial"/>
        </w:rPr>
        <w:t>eneficjentowi są przekazywane</w:t>
      </w:r>
      <w:r w:rsidRPr="008D0E89">
        <w:rPr>
          <w:rFonts w:ascii="Arial" w:hAnsi="Arial" w:cs="Arial"/>
        </w:rPr>
        <w:t xml:space="preserve"> środki</w:t>
      </w:r>
      <w:r w:rsidR="00117E8F" w:rsidRPr="008D0E89">
        <w:rPr>
          <w:rFonts w:ascii="Arial" w:hAnsi="Arial" w:cs="Arial"/>
        </w:rPr>
        <w:t>,</w:t>
      </w:r>
    </w:p>
    <w:p w14:paraId="5B632427" w14:textId="77777777" w:rsidR="00416A5B" w:rsidRPr="008D0E89" w:rsidRDefault="00117E8F">
      <w:pPr>
        <w:numPr>
          <w:ilvl w:val="1"/>
          <w:numId w:val="12"/>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datę zatwierdzenia wniosku o płatność końcową</w:t>
      </w:r>
      <w:r w:rsidR="00C72E84" w:rsidRPr="008D0E89">
        <w:rPr>
          <w:rFonts w:ascii="Arial" w:hAnsi="Arial" w:cs="Arial"/>
        </w:rPr>
        <w:t xml:space="preserve"> – w pozostałych przypadkach</w:t>
      </w:r>
      <w:r w:rsidRPr="008D0E89">
        <w:rPr>
          <w:rFonts w:ascii="Arial" w:hAnsi="Arial" w:cs="Arial"/>
        </w:rPr>
        <w:t>.</w:t>
      </w:r>
    </w:p>
    <w:p w14:paraId="056EC603" w14:textId="5C730AE0" w:rsidR="00416A5B"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Stwierdzenie naruszenia zasady trwałości oznacza konieczność zwrotu środków </w:t>
      </w:r>
      <w:r w:rsidR="008F3B82" w:rsidRPr="008D0E89">
        <w:rPr>
          <w:rFonts w:ascii="Arial" w:hAnsi="Arial" w:cs="Arial"/>
        </w:rPr>
        <w:t>otrzymanych na realizację P</w:t>
      </w:r>
      <w:r w:rsidR="007D608F" w:rsidRPr="008D0E89">
        <w:rPr>
          <w:rFonts w:ascii="Arial" w:hAnsi="Arial" w:cs="Arial"/>
        </w:rPr>
        <w:t>rojektu</w:t>
      </w:r>
      <w:r w:rsidRPr="008D0E89">
        <w:rPr>
          <w:rFonts w:ascii="Arial" w:hAnsi="Arial" w:cs="Arial"/>
        </w:rPr>
        <w:t xml:space="preserve"> wraz z odsetkami liczonymi jak dla zaległości podatkowych</w:t>
      </w:r>
      <w:r w:rsidR="00BA0312" w:rsidRPr="008D0E89">
        <w:rPr>
          <w:rFonts w:ascii="Arial" w:hAnsi="Arial" w:cs="Arial"/>
        </w:rPr>
        <w:t xml:space="preserve"> od dnia naruszenia okresu trwałości</w:t>
      </w:r>
      <w:r w:rsidRPr="008D0E89">
        <w:rPr>
          <w:rFonts w:ascii="Arial" w:hAnsi="Arial" w:cs="Arial"/>
        </w:rPr>
        <w:t>, proporcjonalnie do okresu niezachowania obowiązku trwałości – w trybie określonym w art. 207</w:t>
      </w:r>
      <w:r w:rsidR="00782D76" w:rsidRPr="008D0E89">
        <w:rPr>
          <w:rFonts w:ascii="Arial" w:hAnsi="Arial" w:cs="Arial"/>
        </w:rPr>
        <w:t xml:space="preserve"> ustawy o finansach publicznych</w:t>
      </w:r>
      <w:r w:rsidRPr="008D0E89">
        <w:rPr>
          <w:rFonts w:ascii="Arial" w:hAnsi="Arial" w:cs="Arial"/>
        </w:rPr>
        <w:t>.</w:t>
      </w:r>
    </w:p>
    <w:p w14:paraId="05AF0C67" w14:textId="77777777" w:rsidR="00117E8F" w:rsidRPr="008D0E89" w:rsidRDefault="00117E8F"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Naruszenie zasady trwałości następuje w sytuacji wystąpienia w okresie trwałości co najmniej jednej z poniższych przesłanek:</w:t>
      </w:r>
    </w:p>
    <w:p w14:paraId="277B7E72" w14:textId="77777777" w:rsidR="00117E8F" w:rsidRPr="008D0E89" w:rsidRDefault="008F3B82">
      <w:pPr>
        <w:numPr>
          <w:ilvl w:val="0"/>
          <w:numId w:val="13"/>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Beneficjent zaprzestał</w:t>
      </w:r>
      <w:r w:rsidR="00117E8F" w:rsidRPr="008D0E89">
        <w:rPr>
          <w:rFonts w:ascii="Arial" w:hAnsi="Arial" w:cs="Arial"/>
        </w:rPr>
        <w:t xml:space="preserve"> działalnośc</w:t>
      </w:r>
      <w:r w:rsidR="00782D76" w:rsidRPr="008D0E89">
        <w:rPr>
          <w:rFonts w:ascii="Arial" w:hAnsi="Arial" w:cs="Arial"/>
        </w:rPr>
        <w:t>i produkcyjnej lub ją przeniósł</w:t>
      </w:r>
      <w:r w:rsidR="00117E8F" w:rsidRPr="008D0E89">
        <w:rPr>
          <w:rFonts w:ascii="Arial" w:hAnsi="Arial" w:cs="Arial"/>
        </w:rPr>
        <w:t xml:space="preserve"> poza </w:t>
      </w:r>
      <w:r w:rsidR="00782D76" w:rsidRPr="008D0E89">
        <w:rPr>
          <w:rFonts w:ascii="Arial" w:hAnsi="Arial" w:cs="Arial"/>
        </w:rPr>
        <w:t>województwo kujawsko-pomorskie</w:t>
      </w:r>
      <w:r w:rsidR="00117E8F" w:rsidRPr="008D0E89">
        <w:rPr>
          <w:rFonts w:ascii="Arial" w:hAnsi="Arial" w:cs="Arial"/>
        </w:rPr>
        <w:t>,</w:t>
      </w:r>
    </w:p>
    <w:p w14:paraId="47AEA9A4" w14:textId="77777777" w:rsidR="00117E8F" w:rsidRPr="008D0E89" w:rsidRDefault="00117E8F">
      <w:pPr>
        <w:numPr>
          <w:ilvl w:val="0"/>
          <w:numId w:val="13"/>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nastąpiła zmiana własności elementu infrastruktury, która daje przedsiębiorstwu lub podmiotowi publicznemu nienależn</w:t>
      </w:r>
      <w:r w:rsidR="00782D76" w:rsidRPr="008D0E89">
        <w:rPr>
          <w:rFonts w:ascii="Arial" w:hAnsi="Arial" w:cs="Arial"/>
        </w:rPr>
        <w:t>ą</w:t>
      </w:r>
      <w:r w:rsidRPr="008D0E89">
        <w:rPr>
          <w:rFonts w:ascii="Arial" w:hAnsi="Arial" w:cs="Arial"/>
        </w:rPr>
        <w:t xml:space="preserve"> korzyś</w:t>
      </w:r>
      <w:r w:rsidR="00782D76" w:rsidRPr="008D0E89">
        <w:rPr>
          <w:rFonts w:ascii="Arial" w:hAnsi="Arial" w:cs="Arial"/>
        </w:rPr>
        <w:t>ć</w:t>
      </w:r>
      <w:r w:rsidRPr="008D0E89">
        <w:rPr>
          <w:rFonts w:ascii="Arial" w:hAnsi="Arial" w:cs="Arial"/>
        </w:rPr>
        <w:t>,</w:t>
      </w:r>
    </w:p>
    <w:p w14:paraId="12AEC455" w14:textId="77777777" w:rsidR="00416A5B" w:rsidRPr="008D0E89" w:rsidRDefault="00117E8F">
      <w:pPr>
        <w:numPr>
          <w:ilvl w:val="0"/>
          <w:numId w:val="13"/>
        </w:numPr>
        <w:tabs>
          <w:tab w:val="left" w:pos="426"/>
        </w:tabs>
        <w:autoSpaceDE w:val="0"/>
        <w:autoSpaceDN w:val="0"/>
        <w:adjustRightInd w:val="0"/>
        <w:spacing w:before="120" w:after="120" w:line="276" w:lineRule="auto"/>
        <w:ind w:left="709" w:hanging="283"/>
        <w:rPr>
          <w:rFonts w:ascii="Arial" w:hAnsi="Arial" w:cs="Arial"/>
        </w:rPr>
      </w:pPr>
      <w:r w:rsidRPr="008D0E89">
        <w:rPr>
          <w:rFonts w:ascii="Arial" w:hAnsi="Arial" w:cs="Arial"/>
        </w:rPr>
        <w:t xml:space="preserve">nastąpiła istotna </w:t>
      </w:r>
      <w:r w:rsidR="008F3B82" w:rsidRPr="008D0E89">
        <w:rPr>
          <w:rFonts w:ascii="Arial" w:hAnsi="Arial" w:cs="Arial"/>
        </w:rPr>
        <w:t>zmiana wpływająca na charakter P</w:t>
      </w:r>
      <w:r w:rsidRPr="008D0E89">
        <w:rPr>
          <w:rFonts w:ascii="Arial" w:hAnsi="Arial" w:cs="Arial"/>
        </w:rPr>
        <w:t>rojektu, jego cele lub warunki realizacji, która mogłaby doprowadzić do naruszenia jego pierwotnych celów.</w:t>
      </w:r>
    </w:p>
    <w:p w14:paraId="55AEBCDB" w14:textId="5BE962F2" w:rsidR="00416A5B" w:rsidRPr="008D0E89" w:rsidRDefault="0019512A"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Brak ogłoszenia upadłości Beneficjenta, który zaprzestał prowadzenia działalności</w:t>
      </w:r>
      <w:r w:rsidR="00E54D7C" w:rsidRPr="008D0E89">
        <w:rPr>
          <w:rFonts w:ascii="Arial" w:hAnsi="Arial" w:cs="Arial"/>
        </w:rPr>
        <w:t xml:space="preserve"> </w:t>
      </w:r>
      <w:r w:rsidRPr="008D0E89">
        <w:rPr>
          <w:rFonts w:ascii="Arial" w:hAnsi="Arial" w:cs="Arial"/>
        </w:rPr>
        <w:t>produkcyjnej oznacza naruszenie trwałości Projektu</w:t>
      </w:r>
      <w:r w:rsidR="00117E8F" w:rsidRPr="008D0E89">
        <w:rPr>
          <w:rFonts w:ascii="Arial" w:hAnsi="Arial" w:cs="Arial"/>
        </w:rPr>
        <w:t>.</w:t>
      </w:r>
    </w:p>
    <w:p w14:paraId="2B8FFE71" w14:textId="6FF02238" w:rsidR="00117E8F" w:rsidRPr="008D0E89" w:rsidRDefault="0019512A"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Upadłość wynikająca z</w:t>
      </w:r>
      <w:r w:rsidR="00E54D7C" w:rsidRPr="008D0E89">
        <w:rPr>
          <w:rFonts w:ascii="Arial" w:hAnsi="Arial" w:cs="Arial"/>
        </w:rPr>
        <w:t xml:space="preserve"> </w:t>
      </w:r>
      <w:r w:rsidRPr="008D0E89">
        <w:rPr>
          <w:rFonts w:ascii="Arial" w:hAnsi="Arial" w:cs="Arial"/>
        </w:rPr>
        <w:t>oszustwa potwierdzonego prawomocnym wyrokiem sądu oznacza naruszenie zasady trwałości Projektu.</w:t>
      </w:r>
    </w:p>
    <w:p w14:paraId="4E210992" w14:textId="0BC24EBA" w:rsidR="00F8401A" w:rsidRPr="008D0E89" w:rsidRDefault="00F8401A"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 xml:space="preserve">W okresie trwałości Projektu Beneficjent zobowiązuje się przedkładać </w:t>
      </w:r>
      <w:r w:rsidR="00593383" w:rsidRPr="008D0E89">
        <w:rPr>
          <w:rFonts w:ascii="Arial" w:hAnsi="Arial" w:cs="Arial"/>
        </w:rPr>
        <w:t xml:space="preserve">na wezwanie </w:t>
      </w:r>
      <w:r w:rsidRPr="008D0E89">
        <w:rPr>
          <w:rFonts w:ascii="Arial" w:hAnsi="Arial" w:cs="Arial"/>
        </w:rPr>
        <w:t>Instytucji zarządzającej sprawozdanie z utrzymania trwałości Projektu</w:t>
      </w:r>
      <w:r w:rsidR="002221AC" w:rsidRPr="008D0E89">
        <w:rPr>
          <w:rFonts w:ascii="Arial" w:hAnsi="Arial" w:cs="Arial"/>
        </w:rPr>
        <w:t xml:space="preserve"> </w:t>
      </w:r>
      <w:r w:rsidR="003D1B1C" w:rsidRPr="008D0E89">
        <w:rPr>
          <w:rFonts w:ascii="Arial" w:hAnsi="Arial" w:cs="Arial"/>
        </w:rPr>
        <w:t xml:space="preserve">w </w:t>
      </w:r>
      <w:r w:rsidR="002221AC" w:rsidRPr="008D0E89">
        <w:rPr>
          <w:rFonts w:ascii="Arial" w:hAnsi="Arial" w:cs="Arial"/>
        </w:rPr>
        <w:t xml:space="preserve">terminie </w:t>
      </w:r>
      <w:r w:rsidR="003D1B1C" w:rsidRPr="008D0E89">
        <w:rPr>
          <w:rFonts w:ascii="Arial" w:hAnsi="Arial" w:cs="Arial"/>
        </w:rPr>
        <w:t>wyznaczonym przez Instytucję zarządzającą</w:t>
      </w:r>
      <w:r w:rsidRPr="008D0E89">
        <w:rPr>
          <w:rFonts w:ascii="Arial" w:hAnsi="Arial" w:cs="Arial"/>
        </w:rPr>
        <w:t>. Wzór sprawozdania ustala Instytucja zarządzająca. Niezłożenie sprawozdania</w:t>
      </w:r>
      <w:r w:rsidR="003D1B1C" w:rsidRPr="008D0E89">
        <w:rPr>
          <w:rFonts w:ascii="Arial" w:hAnsi="Arial" w:cs="Arial"/>
        </w:rPr>
        <w:t xml:space="preserve"> na wezwanie może zostać</w:t>
      </w:r>
      <w:r w:rsidR="002221AC" w:rsidRPr="008D0E89">
        <w:rPr>
          <w:rFonts w:ascii="Arial" w:hAnsi="Arial" w:cs="Arial"/>
        </w:rPr>
        <w:t xml:space="preserve"> </w:t>
      </w:r>
      <w:r w:rsidR="003D1B1C" w:rsidRPr="008D0E89">
        <w:rPr>
          <w:rFonts w:ascii="Arial" w:hAnsi="Arial" w:cs="Arial"/>
        </w:rPr>
        <w:t>po</w:t>
      </w:r>
      <w:r w:rsidRPr="008D0E89">
        <w:rPr>
          <w:rFonts w:ascii="Arial" w:hAnsi="Arial" w:cs="Arial"/>
        </w:rPr>
        <w:t>traktowane jak odmowa poddania się kontroli.</w:t>
      </w:r>
    </w:p>
    <w:p w14:paraId="105C33A8" w14:textId="5DB32C3F" w:rsidR="00AF27ED" w:rsidRPr="008D0E89" w:rsidRDefault="00F8401A" w:rsidP="005B646C">
      <w:pPr>
        <w:numPr>
          <w:ilvl w:val="0"/>
          <w:numId w:val="1"/>
        </w:numPr>
        <w:autoSpaceDE w:val="0"/>
        <w:autoSpaceDN w:val="0"/>
        <w:adjustRightInd w:val="0"/>
        <w:spacing w:before="120" w:after="120" w:line="276" w:lineRule="auto"/>
        <w:ind w:left="284" w:hanging="284"/>
        <w:rPr>
          <w:rFonts w:ascii="Arial" w:hAnsi="Arial" w:cs="Arial"/>
        </w:rPr>
      </w:pPr>
      <w:r w:rsidRPr="008D0E89">
        <w:rPr>
          <w:rFonts w:ascii="Arial" w:hAnsi="Arial" w:cs="Arial"/>
        </w:rPr>
        <w:t>Beneficjent</w:t>
      </w:r>
      <w:r w:rsidR="00E54D7C" w:rsidRPr="008D0E89">
        <w:rPr>
          <w:rFonts w:ascii="Arial" w:hAnsi="Arial" w:cs="Arial"/>
        </w:rPr>
        <w:t xml:space="preserve"> </w:t>
      </w:r>
      <w:r w:rsidRPr="008D0E89">
        <w:rPr>
          <w:rFonts w:ascii="Arial" w:hAnsi="Arial" w:cs="Arial"/>
        </w:rPr>
        <w:t>w okresie trwałości Projektu ma obowiązek samodzielnego informowania Instytucji zarządzającej</w:t>
      </w:r>
      <w:r w:rsidR="00E54D7C" w:rsidRPr="008D0E89">
        <w:rPr>
          <w:rFonts w:ascii="Arial" w:hAnsi="Arial" w:cs="Arial"/>
        </w:rPr>
        <w:t xml:space="preserve"> </w:t>
      </w:r>
      <w:r w:rsidRPr="008D0E89">
        <w:rPr>
          <w:rFonts w:ascii="Arial" w:hAnsi="Arial" w:cs="Arial"/>
        </w:rPr>
        <w:t>o wszelkich okolicznościach, które mo</w:t>
      </w:r>
      <w:r w:rsidR="0093244F" w:rsidRPr="008D0E89">
        <w:rPr>
          <w:rFonts w:ascii="Arial" w:hAnsi="Arial" w:cs="Arial"/>
        </w:rPr>
        <w:t>gą mieć wpływ na niezachowanie</w:t>
      </w:r>
      <w:r w:rsidRPr="008D0E89">
        <w:rPr>
          <w:rFonts w:ascii="Arial" w:hAnsi="Arial" w:cs="Arial"/>
        </w:rPr>
        <w:t xml:space="preserve"> trwałości. Informacja powinna zostać udzielona niezwłocznie, jednakże nie później, niż</w:t>
      </w:r>
      <w:r w:rsidR="00E54D7C" w:rsidRPr="008D0E89">
        <w:rPr>
          <w:rFonts w:ascii="Arial" w:hAnsi="Arial" w:cs="Arial"/>
        </w:rPr>
        <w:t xml:space="preserve"> </w:t>
      </w:r>
      <w:r w:rsidRPr="008D0E89">
        <w:rPr>
          <w:rFonts w:ascii="Arial" w:hAnsi="Arial" w:cs="Arial"/>
        </w:rPr>
        <w:t>w terminie 14 dni od zaistnienia danej okoliczności.</w:t>
      </w:r>
    </w:p>
    <w:p w14:paraId="0E3377A5" w14:textId="585052EC" w:rsidR="00117E8F" w:rsidRPr="008D0E89" w:rsidRDefault="00EF2647" w:rsidP="00530B73">
      <w:pPr>
        <w:pStyle w:val="Nagwek1"/>
        <w:spacing w:before="240" w:after="240" w:line="276" w:lineRule="auto"/>
        <w:jc w:val="left"/>
        <w:rPr>
          <w:rFonts w:ascii="Arial" w:hAnsi="Arial" w:cs="Arial"/>
        </w:rPr>
      </w:pPr>
      <w:r w:rsidRPr="008D0E89">
        <w:rPr>
          <w:rFonts w:ascii="Arial" w:hAnsi="Arial" w:cs="Arial"/>
        </w:rPr>
        <w:t>§ 1</w:t>
      </w:r>
      <w:r w:rsidR="001E224E" w:rsidRPr="008D0E89">
        <w:rPr>
          <w:rFonts w:ascii="Arial" w:hAnsi="Arial" w:cs="Arial"/>
        </w:rPr>
        <w:t>7</w:t>
      </w:r>
      <w:r w:rsidRPr="008D0E89">
        <w:rPr>
          <w:rFonts w:ascii="Arial" w:hAnsi="Arial" w:cs="Arial"/>
        </w:rPr>
        <w:t xml:space="preserve">. </w:t>
      </w:r>
      <w:r w:rsidR="00117E8F" w:rsidRPr="008D0E89">
        <w:rPr>
          <w:rFonts w:ascii="Arial" w:hAnsi="Arial" w:cs="Arial"/>
        </w:rPr>
        <w:t>Zwrot środków</w:t>
      </w:r>
    </w:p>
    <w:p w14:paraId="67819FB9" w14:textId="77777777" w:rsidR="00632209" w:rsidRPr="008D0E89" w:rsidRDefault="006C73D6">
      <w:pPr>
        <w:pStyle w:val="Akapitzlist"/>
        <w:numPr>
          <w:ilvl w:val="6"/>
          <w:numId w:val="42"/>
        </w:numPr>
        <w:spacing w:before="120" w:after="120" w:line="276" w:lineRule="auto"/>
        <w:ind w:left="284" w:hanging="284"/>
        <w:rPr>
          <w:rFonts w:ascii="Arial" w:hAnsi="Arial" w:cs="Arial"/>
        </w:rPr>
      </w:pPr>
      <w:r w:rsidRPr="008D0E89">
        <w:rPr>
          <w:rFonts w:ascii="Arial" w:hAnsi="Arial" w:cs="Arial"/>
        </w:rPr>
        <w:t>Jeżeli na podstawie wniosk</w:t>
      </w:r>
      <w:r w:rsidR="00416A5B" w:rsidRPr="008D0E89">
        <w:rPr>
          <w:rFonts w:ascii="Arial" w:hAnsi="Arial" w:cs="Arial"/>
        </w:rPr>
        <w:t xml:space="preserve">ów o płatność </w:t>
      </w:r>
      <w:r w:rsidRPr="008D0E89">
        <w:rPr>
          <w:rFonts w:ascii="Arial" w:hAnsi="Arial" w:cs="Arial"/>
        </w:rPr>
        <w:t>lub czynności kontrolnych przeprowad</w:t>
      </w:r>
      <w:r w:rsidR="00714FCB" w:rsidRPr="008D0E89">
        <w:rPr>
          <w:rFonts w:ascii="Arial" w:hAnsi="Arial" w:cs="Arial"/>
        </w:rPr>
        <w:t xml:space="preserve">zonych przez uprawnione organy </w:t>
      </w:r>
      <w:r w:rsidRPr="008D0E89">
        <w:rPr>
          <w:rFonts w:ascii="Arial" w:hAnsi="Arial" w:cs="Arial"/>
        </w:rPr>
        <w:t>zostanie stwierdzone, że Beneficjent</w:t>
      </w:r>
      <w:r w:rsidR="00632209" w:rsidRPr="008D0E89">
        <w:rPr>
          <w:rFonts w:ascii="Arial" w:hAnsi="Arial" w:cs="Arial"/>
        </w:rPr>
        <w:t>:</w:t>
      </w:r>
    </w:p>
    <w:p w14:paraId="72D9718B" w14:textId="77777777" w:rsidR="00710664" w:rsidRPr="008D0E89" w:rsidRDefault="00710664" w:rsidP="005B646C">
      <w:pPr>
        <w:numPr>
          <w:ilvl w:val="0"/>
          <w:numId w:val="10"/>
        </w:numPr>
        <w:spacing w:before="120" w:after="120" w:line="276" w:lineRule="auto"/>
        <w:ind w:left="709" w:hanging="283"/>
        <w:rPr>
          <w:rFonts w:ascii="Arial" w:hAnsi="Arial" w:cs="Arial"/>
        </w:rPr>
      </w:pPr>
      <w:r w:rsidRPr="008D0E89">
        <w:rPr>
          <w:rFonts w:ascii="Arial" w:hAnsi="Arial" w:cs="Arial"/>
        </w:rPr>
        <w:t xml:space="preserve">wykorzystał dofinansowanie </w:t>
      </w:r>
      <w:r w:rsidR="006C73D6" w:rsidRPr="008D0E89">
        <w:rPr>
          <w:rFonts w:ascii="Arial" w:hAnsi="Arial" w:cs="Arial"/>
        </w:rPr>
        <w:t>niezgodnie z przeznaczeniem,</w:t>
      </w:r>
    </w:p>
    <w:p w14:paraId="1AE5CC92" w14:textId="44751681" w:rsidR="00632209" w:rsidRPr="008D0E89" w:rsidRDefault="00710664" w:rsidP="005B646C">
      <w:pPr>
        <w:numPr>
          <w:ilvl w:val="0"/>
          <w:numId w:val="10"/>
        </w:numPr>
        <w:spacing w:before="120" w:after="120" w:line="276" w:lineRule="auto"/>
        <w:ind w:left="709" w:hanging="283"/>
        <w:rPr>
          <w:rFonts w:ascii="Arial" w:hAnsi="Arial" w:cs="Arial"/>
        </w:rPr>
      </w:pPr>
      <w:r w:rsidRPr="008D0E89">
        <w:rPr>
          <w:rFonts w:ascii="Arial" w:hAnsi="Arial" w:cs="Arial"/>
        </w:rPr>
        <w:lastRenderedPageBreak/>
        <w:t>wykorzystał dofinansowanie z naruszeniem procedur, o których mowa w art. 184 ustawy o finansach publicznych</w:t>
      </w:r>
      <w:r w:rsidR="006C73D6" w:rsidRPr="008D0E89">
        <w:rPr>
          <w:rFonts w:ascii="Arial" w:hAnsi="Arial" w:cs="Arial"/>
        </w:rPr>
        <w:t xml:space="preserve">, </w:t>
      </w:r>
    </w:p>
    <w:p w14:paraId="7CE5C63E" w14:textId="77777777" w:rsidR="00632209" w:rsidRPr="008D0E89" w:rsidRDefault="006C73D6" w:rsidP="005B646C">
      <w:pPr>
        <w:numPr>
          <w:ilvl w:val="0"/>
          <w:numId w:val="10"/>
        </w:numPr>
        <w:spacing w:before="120" w:after="120" w:line="276" w:lineRule="auto"/>
        <w:ind w:left="709" w:hanging="283"/>
        <w:rPr>
          <w:rFonts w:ascii="Arial" w:hAnsi="Arial" w:cs="Arial"/>
        </w:rPr>
      </w:pPr>
      <w:r w:rsidRPr="008D0E89">
        <w:rPr>
          <w:rFonts w:ascii="Arial" w:hAnsi="Arial" w:cs="Arial"/>
        </w:rPr>
        <w:t xml:space="preserve">pobrał całość lub część dofinansowania </w:t>
      </w:r>
      <w:r w:rsidR="0041583B" w:rsidRPr="008D0E89">
        <w:rPr>
          <w:rFonts w:ascii="Arial" w:hAnsi="Arial" w:cs="Arial"/>
        </w:rPr>
        <w:t>nienależnie</w:t>
      </w:r>
      <w:r w:rsidR="00632209" w:rsidRPr="008D0E89">
        <w:rPr>
          <w:rFonts w:ascii="Arial" w:hAnsi="Arial" w:cs="Arial"/>
        </w:rPr>
        <w:t>, lub w nadmiernej wysokości,</w:t>
      </w:r>
    </w:p>
    <w:p w14:paraId="15F32420" w14:textId="77777777" w:rsidR="006C73D6" w:rsidRPr="008D0E89" w:rsidRDefault="006C73D6" w:rsidP="005B646C">
      <w:pPr>
        <w:spacing w:before="120" w:after="120" w:line="276" w:lineRule="auto"/>
        <w:ind w:left="284"/>
        <w:rPr>
          <w:rFonts w:ascii="Arial" w:hAnsi="Arial" w:cs="Arial"/>
        </w:rPr>
      </w:pPr>
      <w:r w:rsidRPr="008D0E89">
        <w:rPr>
          <w:rFonts w:ascii="Arial" w:hAnsi="Arial" w:cs="Arial"/>
        </w:rPr>
        <w:t>Beneficjent zobowiąz</w:t>
      </w:r>
      <w:r w:rsidR="00710664" w:rsidRPr="008D0E89">
        <w:rPr>
          <w:rFonts w:ascii="Arial" w:hAnsi="Arial" w:cs="Arial"/>
        </w:rPr>
        <w:t>uje się do zwrotu tych środków</w:t>
      </w:r>
      <w:r w:rsidRPr="008D0E89">
        <w:rPr>
          <w:rFonts w:ascii="Arial" w:hAnsi="Arial" w:cs="Arial"/>
        </w:rPr>
        <w:t xml:space="preserve"> wraz z odsetkami, w terminie i na rachunek ban</w:t>
      </w:r>
      <w:r w:rsidR="000322EF" w:rsidRPr="008D0E89">
        <w:rPr>
          <w:rFonts w:ascii="Arial" w:hAnsi="Arial" w:cs="Arial"/>
        </w:rPr>
        <w:t>kowy wskazany przez Instytucję z</w:t>
      </w:r>
      <w:r w:rsidRPr="008D0E89">
        <w:rPr>
          <w:rFonts w:ascii="Arial" w:hAnsi="Arial" w:cs="Arial"/>
        </w:rPr>
        <w:t>arządzającą.</w:t>
      </w:r>
    </w:p>
    <w:p w14:paraId="2BBD8CCF" w14:textId="77777777" w:rsidR="00BA2CF7" w:rsidRPr="008D0E89" w:rsidRDefault="00BA2CF7">
      <w:pPr>
        <w:pStyle w:val="Akapitzlist"/>
        <w:numPr>
          <w:ilvl w:val="6"/>
          <w:numId w:val="42"/>
        </w:numPr>
        <w:spacing w:before="120" w:after="120" w:line="276" w:lineRule="auto"/>
        <w:ind w:left="284" w:hanging="284"/>
        <w:rPr>
          <w:rFonts w:ascii="Arial" w:hAnsi="Arial" w:cs="Arial"/>
        </w:rPr>
      </w:pPr>
      <w:r w:rsidRPr="008D0E89">
        <w:rPr>
          <w:rFonts w:ascii="Arial" w:hAnsi="Arial" w:cs="Arial"/>
        </w:rPr>
        <w:t>W sytuacji, o kt</w:t>
      </w:r>
      <w:r w:rsidR="000322EF" w:rsidRPr="008D0E89">
        <w:rPr>
          <w:rFonts w:ascii="Arial" w:hAnsi="Arial" w:cs="Arial"/>
        </w:rPr>
        <w:t>órej mowa w ust. 1, Instytucja zarządzająca</w:t>
      </w:r>
      <w:r w:rsidRPr="008D0E89">
        <w:rPr>
          <w:rFonts w:ascii="Arial" w:hAnsi="Arial" w:cs="Arial"/>
        </w:rPr>
        <w:t xml:space="preserve"> wzywa Beneficjenta do zwrotu </w:t>
      </w:r>
      <w:r w:rsidR="000322EF" w:rsidRPr="008D0E89">
        <w:rPr>
          <w:rFonts w:ascii="Arial" w:hAnsi="Arial" w:cs="Arial"/>
        </w:rPr>
        <w:t xml:space="preserve">środków </w:t>
      </w:r>
      <w:r w:rsidRPr="008D0E89">
        <w:rPr>
          <w:rFonts w:ascii="Arial" w:hAnsi="Arial" w:cs="Arial"/>
        </w:rPr>
        <w:t>lub wyrażenia zgody na pomniejszenie o odpowiednią kwotę kolejnej płatności</w:t>
      </w:r>
      <w:r w:rsidR="00F16792" w:rsidRPr="008D0E89">
        <w:rPr>
          <w:rStyle w:val="Odwoanieprzypisudolnego"/>
          <w:rFonts w:ascii="Arial" w:hAnsi="Arial" w:cs="Arial"/>
        </w:rPr>
        <w:footnoteReference w:id="50"/>
      </w:r>
      <w:r w:rsidRPr="008D0E89">
        <w:rPr>
          <w:rFonts w:ascii="Arial" w:hAnsi="Arial" w:cs="Arial"/>
        </w:rPr>
        <w:t xml:space="preserve">, w terminie 14 dni od dnia doręczenia wezwania. </w:t>
      </w:r>
    </w:p>
    <w:p w14:paraId="21CFA8FC" w14:textId="77777777" w:rsidR="00BA2CF7" w:rsidRPr="008D0E89" w:rsidRDefault="00BA2CF7">
      <w:pPr>
        <w:pStyle w:val="Akapitzlist"/>
        <w:numPr>
          <w:ilvl w:val="6"/>
          <w:numId w:val="42"/>
        </w:numPr>
        <w:spacing w:before="120" w:after="120" w:line="276" w:lineRule="auto"/>
        <w:ind w:left="284" w:hanging="284"/>
        <w:rPr>
          <w:rFonts w:ascii="Arial" w:hAnsi="Arial" w:cs="Arial"/>
        </w:rPr>
      </w:pPr>
      <w:r w:rsidRPr="008D0E89">
        <w:rPr>
          <w:rFonts w:ascii="Arial" w:hAnsi="Arial" w:cs="Arial"/>
        </w:rPr>
        <w:t>W przypadku bezskutecznego upływu terminu, o kt</w:t>
      </w:r>
      <w:r w:rsidR="000322EF" w:rsidRPr="008D0E89">
        <w:rPr>
          <w:rFonts w:ascii="Arial" w:hAnsi="Arial" w:cs="Arial"/>
        </w:rPr>
        <w:t>órym mowa w ust. 2, Instytucja z</w:t>
      </w:r>
      <w:r w:rsidRPr="008D0E89">
        <w:rPr>
          <w:rFonts w:ascii="Arial" w:hAnsi="Arial" w:cs="Arial"/>
        </w:rPr>
        <w:t>arządzająca wydaje decyzję, o której mowa w art. 207 ust. 9 ustawy o finansach publicznych. W decyzji określana jest kwota przypadającą do zwrotu i termin, od którego naliczane są odsetki oraz sposób zwrotu środków. Decyzji nie wydaje się, jeżeli Beneficjent zwr</w:t>
      </w:r>
      <w:r w:rsidR="001A7B16" w:rsidRPr="008D0E89">
        <w:rPr>
          <w:rFonts w:ascii="Arial" w:hAnsi="Arial" w:cs="Arial"/>
        </w:rPr>
        <w:t>óci</w:t>
      </w:r>
      <w:r w:rsidRPr="008D0E89">
        <w:rPr>
          <w:rFonts w:ascii="Arial" w:hAnsi="Arial" w:cs="Arial"/>
        </w:rPr>
        <w:t xml:space="preserve"> środk</w:t>
      </w:r>
      <w:r w:rsidR="001A7B16" w:rsidRPr="008D0E89">
        <w:rPr>
          <w:rFonts w:ascii="Arial" w:hAnsi="Arial" w:cs="Arial"/>
        </w:rPr>
        <w:t>i</w:t>
      </w:r>
      <w:r w:rsidRPr="008D0E89">
        <w:rPr>
          <w:rFonts w:ascii="Arial" w:hAnsi="Arial" w:cs="Arial"/>
        </w:rPr>
        <w:t xml:space="preserve"> przed jej wydaniem. </w:t>
      </w:r>
    </w:p>
    <w:p w14:paraId="36927F79" w14:textId="77777777" w:rsidR="000322EF" w:rsidRPr="008D0E89" w:rsidRDefault="006F5899">
      <w:pPr>
        <w:pStyle w:val="Akapitzlist"/>
        <w:numPr>
          <w:ilvl w:val="6"/>
          <w:numId w:val="42"/>
        </w:numPr>
        <w:spacing w:before="120" w:after="120" w:line="276" w:lineRule="auto"/>
        <w:ind w:left="284" w:hanging="284"/>
        <w:rPr>
          <w:rFonts w:ascii="Arial" w:hAnsi="Arial" w:cs="Arial"/>
        </w:rPr>
      </w:pPr>
      <w:r w:rsidRPr="008D0E89">
        <w:rPr>
          <w:rFonts w:ascii="Arial" w:hAnsi="Arial" w:cs="Arial"/>
        </w:rPr>
        <w:t>Zgodnie z art. 207 ust. 12a ustawy o finansach publicznych o</w:t>
      </w:r>
      <w:r w:rsidR="00BA2CF7" w:rsidRPr="008D0E89">
        <w:rPr>
          <w:rFonts w:ascii="Arial" w:hAnsi="Arial" w:cs="Arial"/>
        </w:rPr>
        <w:t>d decyzji, o której mowa w ust.</w:t>
      </w:r>
      <w:r w:rsidRPr="008D0E89">
        <w:rPr>
          <w:rFonts w:ascii="Arial" w:hAnsi="Arial" w:cs="Arial"/>
        </w:rPr>
        <w:t xml:space="preserve"> 3, Beneficjentowi przysługuje </w:t>
      </w:r>
      <w:r w:rsidR="00BA2CF7" w:rsidRPr="008D0E89">
        <w:rPr>
          <w:rFonts w:ascii="Arial" w:hAnsi="Arial" w:cs="Arial"/>
        </w:rPr>
        <w:t xml:space="preserve">wniosek o ponowne rozpatrzenie sprawy. </w:t>
      </w:r>
    </w:p>
    <w:p w14:paraId="2D311A14" w14:textId="25EDB80B" w:rsidR="00BA2CF7" w:rsidRPr="008D0E89" w:rsidRDefault="00BA2CF7">
      <w:pPr>
        <w:pStyle w:val="Akapitzlist"/>
        <w:numPr>
          <w:ilvl w:val="6"/>
          <w:numId w:val="42"/>
        </w:numPr>
        <w:spacing w:before="120" w:after="120" w:line="276" w:lineRule="auto"/>
        <w:ind w:left="284" w:hanging="284"/>
        <w:rPr>
          <w:rFonts w:ascii="Arial" w:hAnsi="Arial" w:cs="Arial"/>
        </w:rPr>
      </w:pPr>
      <w:r w:rsidRPr="008D0E89">
        <w:rPr>
          <w:rFonts w:ascii="Arial" w:hAnsi="Arial" w:cs="Arial"/>
        </w:rPr>
        <w:t xml:space="preserve"> Odsetki, w wysokości jak dla zaległości podatkowych, od środków dofinansowania</w:t>
      </w:r>
      <w:r w:rsidR="006F5899" w:rsidRPr="008D0E89">
        <w:rPr>
          <w:rFonts w:ascii="Arial" w:hAnsi="Arial" w:cs="Arial"/>
        </w:rPr>
        <w:t>, o których mowa w ust. 1</w:t>
      </w:r>
      <w:r w:rsidR="000322EF" w:rsidRPr="008D0E89">
        <w:rPr>
          <w:rFonts w:ascii="Arial" w:hAnsi="Arial" w:cs="Arial"/>
        </w:rPr>
        <w:t>,</w:t>
      </w:r>
      <w:r w:rsidRPr="008D0E89">
        <w:rPr>
          <w:rFonts w:ascii="Arial" w:hAnsi="Arial" w:cs="Arial"/>
        </w:rPr>
        <w:t xml:space="preserve"> są naliczane od dnia przekazania środków dofinansowania na rachunek </w:t>
      </w:r>
      <w:r w:rsidR="00361CB3" w:rsidRPr="008D0E89">
        <w:rPr>
          <w:rFonts w:ascii="Arial" w:hAnsi="Arial" w:cs="Arial"/>
        </w:rPr>
        <w:t>płatniczy</w:t>
      </w:r>
      <w:r w:rsidR="00E54D7C" w:rsidRPr="008D0E89">
        <w:rPr>
          <w:rFonts w:ascii="Arial" w:hAnsi="Arial" w:cs="Arial"/>
        </w:rPr>
        <w:t xml:space="preserve"> </w:t>
      </w:r>
      <w:r w:rsidRPr="008D0E89">
        <w:rPr>
          <w:rFonts w:ascii="Arial" w:hAnsi="Arial" w:cs="Arial"/>
        </w:rPr>
        <w:t>wskazany przez</w:t>
      </w:r>
      <w:r w:rsidR="001C418A" w:rsidRPr="008D0E89">
        <w:rPr>
          <w:rFonts w:ascii="Arial" w:hAnsi="Arial" w:cs="Arial"/>
        </w:rPr>
        <w:t xml:space="preserve"> Beneficjenta</w:t>
      </w:r>
      <w:r w:rsidRPr="008D0E89">
        <w:rPr>
          <w:rFonts w:ascii="Arial" w:hAnsi="Arial" w:cs="Arial"/>
        </w:rPr>
        <w:t>, do dnia zwrotu środków lu</w:t>
      </w:r>
      <w:r w:rsidR="000322EF" w:rsidRPr="008D0E89">
        <w:rPr>
          <w:rFonts w:ascii="Arial" w:hAnsi="Arial" w:cs="Arial"/>
        </w:rPr>
        <w:t xml:space="preserve">b do dnia wpływu do Instytucji zarządzającej </w:t>
      </w:r>
      <w:r w:rsidRPr="008D0E89">
        <w:rPr>
          <w:rFonts w:ascii="Arial" w:hAnsi="Arial" w:cs="Arial"/>
        </w:rPr>
        <w:t>pisemnej zgody Beneficjenta na pomniejszenie kolejnej płatności,</w:t>
      </w:r>
      <w:r w:rsidR="005159F8" w:rsidRPr="008D0E89">
        <w:rPr>
          <w:rFonts w:ascii="Arial" w:hAnsi="Arial" w:cs="Arial"/>
        </w:rPr>
        <w:t xml:space="preserve"> o której mowa w ust. 2,</w:t>
      </w:r>
      <w:r w:rsidRPr="008D0E89">
        <w:rPr>
          <w:rFonts w:ascii="Arial" w:hAnsi="Arial" w:cs="Arial"/>
        </w:rPr>
        <w:t xml:space="preserve"> jeżeli taka zgoda została wyrażona.</w:t>
      </w:r>
    </w:p>
    <w:p w14:paraId="4FC231EE" w14:textId="5AED389D" w:rsidR="00BA2CF7" w:rsidRPr="008D0E89" w:rsidRDefault="00BA2CF7">
      <w:pPr>
        <w:pStyle w:val="Akapitzlist"/>
        <w:numPr>
          <w:ilvl w:val="6"/>
          <w:numId w:val="42"/>
        </w:numPr>
        <w:spacing w:before="120" w:after="120" w:line="276" w:lineRule="auto"/>
        <w:ind w:left="284" w:hanging="284"/>
        <w:rPr>
          <w:rFonts w:ascii="Arial" w:hAnsi="Arial" w:cs="Arial"/>
        </w:rPr>
      </w:pPr>
      <w:r w:rsidRPr="008D0E89">
        <w:rPr>
          <w:rFonts w:ascii="Arial" w:hAnsi="Arial" w:cs="Arial"/>
        </w:rPr>
        <w:t xml:space="preserve">W przypadku, gdy kwota do odzyskania jest wyższa niż kwota pozostająca do przekazania w ramach kolejnych transz dofinansowania lub nie jest możliwe </w:t>
      </w:r>
      <w:r w:rsidR="001C418A" w:rsidRPr="008D0E89">
        <w:rPr>
          <w:rFonts w:ascii="Arial" w:hAnsi="Arial" w:cs="Arial"/>
        </w:rPr>
        <w:t>pomniejszeni</w:t>
      </w:r>
      <w:r w:rsidR="001A7B16" w:rsidRPr="008D0E89">
        <w:rPr>
          <w:rFonts w:ascii="Arial" w:hAnsi="Arial" w:cs="Arial"/>
        </w:rPr>
        <w:t>e kolejnej płatności</w:t>
      </w:r>
      <w:r w:rsidRPr="008D0E89">
        <w:rPr>
          <w:rFonts w:ascii="Arial" w:hAnsi="Arial" w:cs="Arial"/>
        </w:rPr>
        <w:t>, a Beneficjent nie zwr</w:t>
      </w:r>
      <w:r w:rsidR="001A7B16" w:rsidRPr="008D0E89">
        <w:rPr>
          <w:rFonts w:ascii="Arial" w:hAnsi="Arial" w:cs="Arial"/>
        </w:rPr>
        <w:t>ócił środków</w:t>
      </w:r>
      <w:r w:rsidRPr="008D0E89">
        <w:rPr>
          <w:rFonts w:ascii="Arial" w:hAnsi="Arial" w:cs="Arial"/>
        </w:rPr>
        <w:t xml:space="preserve"> w terminie 14 dni od dnia doręczenia ostatecznej decyzji, o kt</w:t>
      </w:r>
      <w:r w:rsidR="000322EF" w:rsidRPr="008D0E89">
        <w:rPr>
          <w:rFonts w:ascii="Arial" w:hAnsi="Arial" w:cs="Arial"/>
        </w:rPr>
        <w:t>órej mowa w ust. 3, Instytucja z</w:t>
      </w:r>
      <w:r w:rsidRPr="008D0E89">
        <w:rPr>
          <w:rFonts w:ascii="Arial" w:hAnsi="Arial" w:cs="Arial"/>
        </w:rPr>
        <w:t>arządzająca</w:t>
      </w:r>
      <w:r w:rsidR="001C418A" w:rsidRPr="008D0E89">
        <w:rPr>
          <w:rFonts w:ascii="Arial" w:hAnsi="Arial" w:cs="Arial"/>
        </w:rPr>
        <w:t xml:space="preserve"> podejmuje</w:t>
      </w:r>
      <w:r w:rsidRPr="008D0E89">
        <w:rPr>
          <w:rFonts w:ascii="Arial" w:hAnsi="Arial" w:cs="Arial"/>
        </w:rPr>
        <w:t xml:space="preserve"> czynności zmierzające do odzyskania należnych środków z wykorzystaniem dostępnych środków prawnych, w szczególności zabezpieczenia, o którym mowa w §</w:t>
      </w:r>
      <w:r w:rsidR="00E54D7C" w:rsidRPr="008D0E89">
        <w:rPr>
          <w:rFonts w:ascii="Arial" w:hAnsi="Arial" w:cs="Arial"/>
        </w:rPr>
        <w:t xml:space="preserve"> </w:t>
      </w:r>
      <w:r w:rsidR="0038243F" w:rsidRPr="008D0E89">
        <w:rPr>
          <w:rFonts w:ascii="Arial" w:hAnsi="Arial" w:cs="Arial"/>
        </w:rPr>
        <w:t>9</w:t>
      </w:r>
      <w:r w:rsidRPr="008D0E89">
        <w:rPr>
          <w:rFonts w:ascii="Arial" w:hAnsi="Arial" w:cs="Arial"/>
        </w:rPr>
        <w:t xml:space="preserve"> Umowy</w:t>
      </w:r>
      <w:r w:rsidR="00E54D7C" w:rsidRPr="008D0E89">
        <w:rPr>
          <w:rFonts w:ascii="Arial" w:hAnsi="Arial" w:cs="Arial"/>
        </w:rPr>
        <w:t xml:space="preserve"> </w:t>
      </w:r>
      <w:r w:rsidRPr="008D0E89">
        <w:rPr>
          <w:rFonts w:ascii="Arial" w:hAnsi="Arial" w:cs="Arial"/>
        </w:rPr>
        <w:t xml:space="preserve">oraz na zasadach określonych w przepisach o postępowaniu egzekucyjnym w administracji. Koszty czynności zmierzających do odzyskania </w:t>
      </w:r>
      <w:r w:rsidR="001C418A" w:rsidRPr="008D0E89">
        <w:rPr>
          <w:rFonts w:ascii="Arial" w:hAnsi="Arial" w:cs="Arial"/>
        </w:rPr>
        <w:t xml:space="preserve">środków, o których mowa w ust. 1, </w:t>
      </w:r>
      <w:r w:rsidRPr="008D0E89">
        <w:rPr>
          <w:rFonts w:ascii="Arial" w:hAnsi="Arial" w:cs="Arial"/>
        </w:rPr>
        <w:t>w całości</w:t>
      </w:r>
      <w:r w:rsidR="00E54D7C" w:rsidRPr="008D0E89">
        <w:rPr>
          <w:rFonts w:ascii="Arial" w:hAnsi="Arial" w:cs="Arial"/>
        </w:rPr>
        <w:t xml:space="preserve"> </w:t>
      </w:r>
      <w:r w:rsidRPr="008D0E89">
        <w:rPr>
          <w:rFonts w:ascii="Arial" w:hAnsi="Arial" w:cs="Arial"/>
        </w:rPr>
        <w:t>obciążają Beneficjenta.</w:t>
      </w:r>
    </w:p>
    <w:p w14:paraId="680247EF" w14:textId="11777D7A" w:rsidR="007C3D5E" w:rsidRPr="008D0E89" w:rsidRDefault="001C418A">
      <w:pPr>
        <w:pStyle w:val="Akapitzlist"/>
        <w:numPr>
          <w:ilvl w:val="6"/>
          <w:numId w:val="42"/>
        </w:numPr>
        <w:spacing w:before="120" w:after="120" w:line="276" w:lineRule="auto"/>
        <w:ind w:left="284" w:hanging="284"/>
        <w:rPr>
          <w:rFonts w:ascii="Arial" w:hAnsi="Arial" w:cs="Arial"/>
        </w:rPr>
      </w:pPr>
      <w:r w:rsidRPr="008D0E89">
        <w:rPr>
          <w:rFonts w:ascii="Arial" w:hAnsi="Arial" w:cs="Arial"/>
        </w:rPr>
        <w:t xml:space="preserve">Beneficjent </w:t>
      </w:r>
      <w:r w:rsidR="001A7B16" w:rsidRPr="008D0E89">
        <w:rPr>
          <w:rFonts w:ascii="Arial" w:hAnsi="Arial" w:cs="Arial"/>
        </w:rPr>
        <w:t xml:space="preserve">jest zobowiązany do </w:t>
      </w:r>
      <w:r w:rsidRPr="008D0E89">
        <w:rPr>
          <w:rFonts w:ascii="Arial" w:hAnsi="Arial" w:cs="Arial"/>
        </w:rPr>
        <w:t xml:space="preserve">opisu przelewu zwracanych środków, o których mowa w ust. 1, zgodnie z </w:t>
      </w:r>
      <w:r w:rsidR="008C200D" w:rsidRPr="008D0E89">
        <w:rPr>
          <w:rFonts w:ascii="Arial" w:hAnsi="Arial" w:cs="Arial"/>
        </w:rPr>
        <w:t xml:space="preserve">§ 6 ust. </w:t>
      </w:r>
      <w:r w:rsidR="007271DC" w:rsidRPr="008D0E89">
        <w:rPr>
          <w:rFonts w:ascii="Arial" w:hAnsi="Arial" w:cs="Arial"/>
        </w:rPr>
        <w:t>1</w:t>
      </w:r>
      <w:r w:rsidR="00356378" w:rsidRPr="008D0E89">
        <w:rPr>
          <w:rFonts w:ascii="Arial" w:hAnsi="Arial" w:cs="Arial"/>
        </w:rPr>
        <w:t>2</w:t>
      </w:r>
      <w:r w:rsidR="002221AC" w:rsidRPr="008D0E89">
        <w:rPr>
          <w:rFonts w:ascii="Arial" w:hAnsi="Arial" w:cs="Arial"/>
        </w:rPr>
        <w:t xml:space="preserve"> </w:t>
      </w:r>
      <w:r w:rsidR="005159F8" w:rsidRPr="008D0E89">
        <w:rPr>
          <w:rFonts w:ascii="Arial" w:hAnsi="Arial" w:cs="Arial"/>
        </w:rPr>
        <w:t>Umowy</w:t>
      </w:r>
      <w:r w:rsidRPr="008D0E89">
        <w:rPr>
          <w:rFonts w:ascii="Arial" w:hAnsi="Arial" w:cs="Arial"/>
        </w:rPr>
        <w:t>.</w:t>
      </w:r>
    </w:p>
    <w:p w14:paraId="1CCCB75D" w14:textId="2C5D21BF" w:rsidR="00A962B4" w:rsidRPr="008D0E89" w:rsidRDefault="007D69B2">
      <w:pPr>
        <w:pStyle w:val="Akapitzlist"/>
        <w:numPr>
          <w:ilvl w:val="6"/>
          <w:numId w:val="42"/>
        </w:numPr>
        <w:spacing w:before="120" w:after="120" w:line="276" w:lineRule="auto"/>
        <w:ind w:left="284" w:hanging="284"/>
        <w:rPr>
          <w:rFonts w:ascii="Arial" w:hAnsi="Arial" w:cs="Arial"/>
        </w:rPr>
      </w:pPr>
      <w:r w:rsidRPr="008D0E89">
        <w:rPr>
          <w:rFonts w:ascii="Arial" w:hAnsi="Arial" w:cs="Arial"/>
        </w:rPr>
        <w:t xml:space="preserve">W przypadku, o którym mowa w art. 207 ust. 4 ustawy o finansach publicznych, Beneficjent zostaje wykluczony z możliwości otrzymania środków przeznaczonych na realizację programów finansowanych z udziałem środków europejskich </w:t>
      </w:r>
      <w:bookmarkStart w:id="27" w:name="_Hlk22624663"/>
      <w:r w:rsidRPr="008D0E89">
        <w:rPr>
          <w:rFonts w:ascii="Arial" w:hAnsi="Arial" w:cs="Arial"/>
        </w:rPr>
        <w:t>na zasadach wskazanych w art. 207 ust.5</w:t>
      </w:r>
      <w:r w:rsidR="00C30093" w:rsidRPr="008D0E89">
        <w:rPr>
          <w:rFonts w:ascii="Arial" w:hAnsi="Arial" w:cs="Arial"/>
        </w:rPr>
        <w:t>-</w:t>
      </w:r>
      <w:r w:rsidRPr="008D0E89">
        <w:rPr>
          <w:rFonts w:ascii="Arial" w:hAnsi="Arial" w:cs="Arial"/>
        </w:rPr>
        <w:t xml:space="preserve">7 </w:t>
      </w:r>
      <w:bookmarkEnd w:id="27"/>
      <w:r w:rsidR="00ED65FB" w:rsidRPr="008D0E89">
        <w:rPr>
          <w:rFonts w:ascii="Arial" w:hAnsi="Arial" w:cs="Arial"/>
        </w:rPr>
        <w:t xml:space="preserve">ww. </w:t>
      </w:r>
      <w:r w:rsidRPr="008D0E89">
        <w:rPr>
          <w:rFonts w:ascii="Arial" w:hAnsi="Arial" w:cs="Arial"/>
        </w:rPr>
        <w:t>ustawy</w:t>
      </w:r>
      <w:r w:rsidR="00763CED" w:rsidRPr="008D0E89">
        <w:rPr>
          <w:rFonts w:ascii="Arial" w:hAnsi="Arial" w:cs="Arial"/>
        </w:rPr>
        <w:t xml:space="preserve">. Wykluczenie </w:t>
      </w:r>
      <w:r w:rsidR="002877FE" w:rsidRPr="008D0E89">
        <w:rPr>
          <w:rFonts w:ascii="Arial" w:hAnsi="Arial" w:cs="Arial"/>
        </w:rPr>
        <w:t xml:space="preserve">skutkuje </w:t>
      </w:r>
      <w:r w:rsidR="00763CED" w:rsidRPr="008D0E89">
        <w:rPr>
          <w:rFonts w:ascii="Arial" w:hAnsi="Arial" w:cs="Arial"/>
        </w:rPr>
        <w:lastRenderedPageBreak/>
        <w:t>wpisem</w:t>
      </w:r>
      <w:r w:rsidR="00BA2CF7" w:rsidRPr="008D0E89">
        <w:rPr>
          <w:rFonts w:ascii="Arial" w:hAnsi="Arial" w:cs="Arial"/>
        </w:rPr>
        <w:t xml:space="preserve"> do rejestru podmiotów wykluczonych </w:t>
      </w:r>
      <w:r w:rsidR="00763CED" w:rsidRPr="008D0E89">
        <w:rPr>
          <w:rFonts w:ascii="Arial" w:hAnsi="Arial" w:cs="Arial"/>
        </w:rPr>
        <w:t xml:space="preserve">prowadzonym przez Ministra Finansów na podstawie </w:t>
      </w:r>
      <w:r w:rsidR="00BA2CF7" w:rsidRPr="008D0E89">
        <w:rPr>
          <w:rFonts w:ascii="Arial" w:hAnsi="Arial" w:cs="Arial"/>
        </w:rPr>
        <w:t>art. 210 ustawy o finansach publicznych</w:t>
      </w:r>
      <w:r w:rsidR="00763CED" w:rsidRPr="008D0E89">
        <w:rPr>
          <w:rFonts w:ascii="Arial" w:hAnsi="Arial" w:cs="Arial"/>
        </w:rPr>
        <w:t>.</w:t>
      </w:r>
    </w:p>
    <w:p w14:paraId="2FF0D0C2" w14:textId="45B95D4E" w:rsidR="00955906"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F25822" w:rsidRPr="008D0E89">
        <w:rPr>
          <w:rFonts w:ascii="Arial" w:hAnsi="Arial" w:cs="Arial"/>
        </w:rPr>
        <w:t>1</w:t>
      </w:r>
      <w:r w:rsidR="001E224E" w:rsidRPr="008D0E89">
        <w:rPr>
          <w:rFonts w:ascii="Arial" w:hAnsi="Arial" w:cs="Arial"/>
        </w:rPr>
        <w:t>8</w:t>
      </w:r>
      <w:r w:rsidRPr="008D0E89">
        <w:rPr>
          <w:rFonts w:ascii="Arial" w:hAnsi="Arial" w:cs="Arial"/>
        </w:rPr>
        <w:t xml:space="preserve">. </w:t>
      </w:r>
      <w:r w:rsidR="00117E8F" w:rsidRPr="008D0E89">
        <w:rPr>
          <w:rFonts w:ascii="Arial" w:hAnsi="Arial" w:cs="Arial"/>
        </w:rPr>
        <w:t>Rozwiązanie Umowy</w:t>
      </w:r>
    </w:p>
    <w:p w14:paraId="7245674A" w14:textId="77777777" w:rsidR="00445CB4" w:rsidRPr="008D0E89" w:rsidRDefault="00445CB4">
      <w:pPr>
        <w:pStyle w:val="Akapitzlist"/>
        <w:numPr>
          <w:ilvl w:val="6"/>
          <w:numId w:val="40"/>
        </w:numPr>
        <w:spacing w:before="120" w:after="120" w:line="276" w:lineRule="auto"/>
        <w:ind w:left="284" w:hanging="284"/>
        <w:rPr>
          <w:rFonts w:ascii="Arial" w:hAnsi="Arial" w:cs="Arial"/>
        </w:rPr>
      </w:pPr>
      <w:r w:rsidRPr="008D0E89">
        <w:rPr>
          <w:rFonts w:ascii="Arial" w:hAnsi="Arial" w:cs="Arial"/>
        </w:rPr>
        <w:t>Instytucja zarządzająca może rozwiązać Umowę w trybie natychmiastowym (bez wypowiedzenia), jeżeli:</w:t>
      </w:r>
    </w:p>
    <w:p w14:paraId="6B9881A2" w14:textId="77777777"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Beneficjent wykorzystał przekazane środki finansowe w całości lub w części na cel inny, niż określony w Projekcie lub niezgodnie z Umową;</w:t>
      </w:r>
    </w:p>
    <w:p w14:paraId="54B21884" w14:textId="77777777"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Beneficjent odmówił poddania się kontroli przez Instytucję zarządzającą bądź inne uprawnione podmioty;</w:t>
      </w:r>
    </w:p>
    <w:p w14:paraId="4F6352C0" w14:textId="59A1D280"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Beneficjent złożył lub przedstawił Instytucji zarządzającej, jako autentyczne, nieprawdziwe, sfałszowane, podrobione, przerobione lub poświadczające nieprawdę albo niepełne dokumenty i informacje w celu uzyskania (wyłudzenia) nienależnego dofinansowania w ramach Umowy;</w:t>
      </w:r>
    </w:p>
    <w:p w14:paraId="306A5E93" w14:textId="74A3308A"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Beneficjent nie wniósł zabezpieczenia w formie i terminie określonym w § 9</w:t>
      </w:r>
      <w:r w:rsidR="00A962B4" w:rsidRPr="008D0E89">
        <w:rPr>
          <w:rFonts w:ascii="Arial" w:hAnsi="Arial" w:cs="Arial"/>
        </w:rPr>
        <w:t xml:space="preserve"> </w:t>
      </w:r>
      <w:r w:rsidRPr="008D0E89">
        <w:rPr>
          <w:rFonts w:ascii="Arial" w:hAnsi="Arial" w:cs="Arial"/>
        </w:rPr>
        <w:t>Umowy (jeśli dotyczy);</w:t>
      </w:r>
    </w:p>
    <w:p w14:paraId="7BBB0A89" w14:textId="73DBFEAA" w:rsidR="00445CB4" w:rsidRPr="008D0E89" w:rsidRDefault="00445CB4" w:rsidP="005B646C">
      <w:pPr>
        <w:numPr>
          <w:ilvl w:val="0"/>
          <w:numId w:val="6"/>
        </w:numPr>
        <w:spacing w:before="120" w:after="120" w:line="276" w:lineRule="auto"/>
        <w:ind w:left="714" w:hanging="357"/>
        <w:rPr>
          <w:rFonts w:ascii="Arial" w:hAnsi="Arial" w:cs="Arial"/>
        </w:rPr>
      </w:pPr>
      <w:r w:rsidRPr="008D0E89">
        <w:rPr>
          <w:rFonts w:ascii="Arial" w:hAnsi="Arial" w:cs="Arial"/>
        </w:rPr>
        <w:t xml:space="preserve">w związku z oddziaływaniem na Projekt siły wyższej, Beneficjent nie dopełnił obowiązków lub nie zrealizował działań naprawczych, określonych w § 3 ust. 6 pkt </w:t>
      </w:r>
      <w:r w:rsidR="00D92CAF">
        <w:rPr>
          <w:rFonts w:ascii="Arial" w:hAnsi="Arial" w:cs="Arial"/>
        </w:rPr>
        <w:t>8</w:t>
      </w:r>
      <w:r w:rsidR="00D92CAF" w:rsidRPr="008D0E89">
        <w:rPr>
          <w:rFonts w:ascii="Arial" w:hAnsi="Arial" w:cs="Arial"/>
        </w:rPr>
        <w:t xml:space="preserve"> </w:t>
      </w:r>
      <w:r w:rsidRPr="008D0E89">
        <w:rPr>
          <w:rFonts w:ascii="Arial" w:hAnsi="Arial" w:cs="Arial"/>
        </w:rPr>
        <w:t>Umowy;</w:t>
      </w:r>
    </w:p>
    <w:p w14:paraId="51902181" w14:textId="77777777" w:rsidR="00445CB4" w:rsidRPr="008D0E89" w:rsidRDefault="00445CB4" w:rsidP="005B646C">
      <w:pPr>
        <w:numPr>
          <w:ilvl w:val="0"/>
          <w:numId w:val="6"/>
        </w:numPr>
        <w:tabs>
          <w:tab w:val="left" w:pos="851"/>
        </w:tabs>
        <w:spacing w:before="120" w:after="120" w:line="276" w:lineRule="auto"/>
        <w:rPr>
          <w:rFonts w:ascii="Arial" w:hAnsi="Arial" w:cs="Arial"/>
        </w:rPr>
      </w:pPr>
      <w:r w:rsidRPr="008D0E89">
        <w:rPr>
          <w:rFonts w:ascii="Arial" w:hAnsi="Arial" w:cs="Arial"/>
        </w:rPr>
        <w:t>w dniu zawarcia Umowy, Beneficjent był wykluczony z otrzymania środków przeznaczonych na realizację programów finansowanych ze środków europejskich, na podstawie art. 207 ust. 4 ustawy o finansach publicznych;</w:t>
      </w:r>
    </w:p>
    <w:p w14:paraId="3DE2BD89" w14:textId="77777777" w:rsidR="00227FAF" w:rsidRPr="008D0E89" w:rsidRDefault="00445CB4" w:rsidP="005B646C">
      <w:pPr>
        <w:numPr>
          <w:ilvl w:val="0"/>
          <w:numId w:val="6"/>
        </w:numPr>
        <w:tabs>
          <w:tab w:val="left" w:pos="851"/>
        </w:tabs>
        <w:spacing w:before="120" w:after="120" w:line="276" w:lineRule="auto"/>
        <w:rPr>
          <w:rFonts w:ascii="Arial" w:hAnsi="Arial" w:cs="Arial"/>
        </w:rPr>
      </w:pPr>
      <w:r w:rsidRPr="008D0E89">
        <w:rPr>
          <w:rFonts w:ascii="Arial" w:hAnsi="Arial" w:cs="Arial"/>
        </w:rPr>
        <w:t>w związku z nieprawidłowościami podczas realizacji Projektu, Beneficjent został wpisany do rejestru podmiotów wykluczonych z otrzymania środków przeznaczonych na realizację programów finansowanych ze środków europejskich, o którym mowa w art. 210 ustawy o finansach publicznych</w:t>
      </w:r>
      <w:r w:rsidR="00227FAF" w:rsidRPr="008D0E89">
        <w:rPr>
          <w:rFonts w:ascii="Arial" w:hAnsi="Arial" w:cs="Arial"/>
        </w:rPr>
        <w:t>;</w:t>
      </w:r>
    </w:p>
    <w:p w14:paraId="2DD05849" w14:textId="7E80ABA4" w:rsidR="00445CB4" w:rsidRPr="008D0E89" w:rsidRDefault="00227FAF" w:rsidP="005B646C">
      <w:pPr>
        <w:numPr>
          <w:ilvl w:val="0"/>
          <w:numId w:val="6"/>
        </w:numPr>
        <w:tabs>
          <w:tab w:val="left" w:pos="851"/>
        </w:tabs>
        <w:spacing w:before="120" w:after="120" w:line="276" w:lineRule="auto"/>
        <w:rPr>
          <w:rFonts w:ascii="Arial" w:hAnsi="Arial" w:cs="Arial"/>
        </w:rPr>
      </w:pPr>
      <w:bookmarkStart w:id="28" w:name="_Hlk141703121"/>
      <w:r w:rsidRPr="008D0E89">
        <w:rPr>
          <w:rFonts w:ascii="Arial" w:hAnsi="Arial" w:cs="Arial"/>
        </w:rPr>
        <w:t>Beneficjent nie poinformował Instytucji zarządzającej o złożeniu wniosku o ogłoszenie upadłości lub postawieniu w stan likwidacji albo ustanowieniu zarządu komisarycznego, bądź zawieszeniu swej działalności, lub gdy jest przedmiotem postępowań prawnych o podobnym charakterze, w terminie do 3 dni roboczych od dnia wystąpienia powyższych okoliczności</w:t>
      </w:r>
      <w:bookmarkEnd w:id="28"/>
      <w:r w:rsidR="00445CB4" w:rsidRPr="008D0E89">
        <w:rPr>
          <w:rFonts w:ascii="Arial" w:hAnsi="Arial" w:cs="Arial"/>
        </w:rPr>
        <w:t>.</w:t>
      </w:r>
    </w:p>
    <w:p w14:paraId="44858070" w14:textId="17C64EF9" w:rsidR="00E5649E" w:rsidRPr="008D0E89" w:rsidRDefault="00B67C70">
      <w:pPr>
        <w:pStyle w:val="Akapitzlist"/>
        <w:numPr>
          <w:ilvl w:val="6"/>
          <w:numId w:val="40"/>
        </w:numPr>
        <w:spacing w:before="120" w:after="120" w:line="276" w:lineRule="auto"/>
        <w:ind w:left="284" w:hanging="284"/>
        <w:rPr>
          <w:rFonts w:ascii="Arial" w:hAnsi="Arial" w:cs="Arial"/>
        </w:rPr>
      </w:pPr>
      <w:r w:rsidRPr="008D0E89">
        <w:rPr>
          <w:rFonts w:ascii="Arial" w:hAnsi="Arial" w:cs="Arial"/>
        </w:rPr>
        <w:t>Instytucja z</w:t>
      </w:r>
      <w:r w:rsidR="00E5649E" w:rsidRPr="008D0E89">
        <w:rPr>
          <w:rFonts w:ascii="Arial" w:hAnsi="Arial" w:cs="Arial"/>
        </w:rPr>
        <w:t>arządzająca może rozwiązać Umowę z zachowaniem jednomiesięcznego okresu wypowiedzenia, jeżeli Beneficjent:</w:t>
      </w:r>
    </w:p>
    <w:p w14:paraId="509D19FC" w14:textId="77777777" w:rsidR="00E5649E" w:rsidRPr="008D0E89" w:rsidRDefault="00E5649E"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 xml:space="preserve">nie rozpoczął realizacji Projektu w terminie </w:t>
      </w:r>
      <w:r w:rsidR="00AC7119" w:rsidRPr="008D0E89">
        <w:rPr>
          <w:rFonts w:ascii="Arial" w:hAnsi="Arial" w:cs="Arial"/>
        </w:rPr>
        <w:t>6</w:t>
      </w:r>
      <w:r w:rsidRPr="008D0E89">
        <w:rPr>
          <w:rFonts w:ascii="Arial" w:hAnsi="Arial" w:cs="Arial"/>
        </w:rPr>
        <w:t xml:space="preserve"> miesięcy od daty zawarcia Umowy, z przyczyn leżących po stronie Beneficjenta;</w:t>
      </w:r>
    </w:p>
    <w:p w14:paraId="35FAB575" w14:textId="77777777" w:rsidR="00D75531" w:rsidRPr="008D0E89" w:rsidRDefault="00E5649E"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za</w:t>
      </w:r>
      <w:r w:rsidR="00D75531" w:rsidRPr="008D0E89">
        <w:rPr>
          <w:rFonts w:ascii="Arial" w:hAnsi="Arial" w:cs="Arial"/>
        </w:rPr>
        <w:t>przestał realizacji Projektu,</w:t>
      </w:r>
      <w:r w:rsidRPr="008D0E89">
        <w:rPr>
          <w:rFonts w:ascii="Arial" w:hAnsi="Arial" w:cs="Arial"/>
        </w:rPr>
        <w:t xml:space="preserve"> realizuje go lub zrealizował w sposób niezgodny z Umową, przepisami prawa krajowego</w:t>
      </w:r>
      <w:r w:rsidR="000A5E3A" w:rsidRPr="008D0E89">
        <w:rPr>
          <w:rFonts w:ascii="Arial" w:hAnsi="Arial" w:cs="Arial"/>
        </w:rPr>
        <w:t>,</w:t>
      </w:r>
      <w:r w:rsidRPr="008D0E89">
        <w:rPr>
          <w:rFonts w:ascii="Arial" w:hAnsi="Arial" w:cs="Arial"/>
        </w:rPr>
        <w:t xml:space="preserve"> lub </w:t>
      </w:r>
      <w:r w:rsidR="00634402" w:rsidRPr="008D0E89">
        <w:rPr>
          <w:rFonts w:ascii="Arial" w:hAnsi="Arial" w:cs="Arial"/>
        </w:rPr>
        <w:t>unijnego</w:t>
      </w:r>
      <w:r w:rsidRPr="008D0E89">
        <w:rPr>
          <w:rFonts w:ascii="Arial" w:hAnsi="Arial" w:cs="Arial"/>
        </w:rPr>
        <w:t>;</w:t>
      </w:r>
    </w:p>
    <w:p w14:paraId="6E102C55" w14:textId="77777777" w:rsidR="00E5649E" w:rsidRPr="008D0E89" w:rsidRDefault="00E5649E"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lastRenderedPageBreak/>
        <w:t>utrudniał przeprowadz</w:t>
      </w:r>
      <w:r w:rsidR="00B7414D" w:rsidRPr="008D0E89">
        <w:rPr>
          <w:rFonts w:ascii="Arial" w:hAnsi="Arial" w:cs="Arial"/>
        </w:rPr>
        <w:t>enie kontroli przez Instytucję z</w:t>
      </w:r>
      <w:r w:rsidRPr="008D0E89">
        <w:rPr>
          <w:rFonts w:ascii="Arial" w:hAnsi="Arial" w:cs="Arial"/>
        </w:rPr>
        <w:t>arządzającą bądź inne uprawnione podmioty</w:t>
      </w:r>
      <w:r w:rsidRPr="008D0E89">
        <w:rPr>
          <w:rStyle w:val="Odwoanieprzypisudolnego"/>
          <w:rFonts w:ascii="Arial" w:hAnsi="Arial" w:cs="Arial"/>
        </w:rPr>
        <w:footnoteReference w:id="51"/>
      </w:r>
      <w:r w:rsidRPr="008D0E89">
        <w:rPr>
          <w:rFonts w:ascii="Arial" w:hAnsi="Arial" w:cs="Arial"/>
        </w:rPr>
        <w:t>;</w:t>
      </w:r>
    </w:p>
    <w:p w14:paraId="7D81A91E" w14:textId="77777777" w:rsidR="00E5649E" w:rsidRPr="008D0E89" w:rsidRDefault="00E5649E"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w określonym terminie nie usunął stwierdzonych nieprawidłowości;</w:t>
      </w:r>
    </w:p>
    <w:p w14:paraId="7241E7FF" w14:textId="77777777" w:rsidR="00E5649E" w:rsidRPr="008D0E89" w:rsidRDefault="00E5649E"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nie przedłożył, pomimo pisem</w:t>
      </w:r>
      <w:r w:rsidR="00B7414D" w:rsidRPr="008D0E89">
        <w:rPr>
          <w:rFonts w:ascii="Arial" w:hAnsi="Arial" w:cs="Arial"/>
        </w:rPr>
        <w:t>nego wezwania przez Instytucję z</w:t>
      </w:r>
      <w:r w:rsidRPr="008D0E89">
        <w:rPr>
          <w:rFonts w:ascii="Arial" w:hAnsi="Arial" w:cs="Arial"/>
        </w:rPr>
        <w:t>arządzającą, wypełnionych poprawnie części sprawozdawczych z realizacji Projektu w ramach składanych wniosków o płatność;</w:t>
      </w:r>
    </w:p>
    <w:p w14:paraId="656E0477" w14:textId="2BEBACBF" w:rsidR="00E5649E" w:rsidRPr="008D0E89" w:rsidRDefault="00E5649E"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 xml:space="preserve">nie </w:t>
      </w:r>
      <w:r w:rsidR="00D674B6" w:rsidRPr="008D0E89">
        <w:rPr>
          <w:rFonts w:ascii="Arial" w:hAnsi="Arial" w:cs="Arial"/>
        </w:rPr>
        <w:t>przedkłada</w:t>
      </w:r>
      <w:r w:rsidR="00E54D7C" w:rsidRPr="008D0E89">
        <w:rPr>
          <w:rFonts w:ascii="Arial" w:hAnsi="Arial" w:cs="Arial"/>
        </w:rPr>
        <w:t xml:space="preserve"> </w:t>
      </w:r>
      <w:r w:rsidR="00D674B6" w:rsidRPr="008D0E89">
        <w:rPr>
          <w:rFonts w:ascii="Arial" w:hAnsi="Arial" w:cs="Arial"/>
        </w:rPr>
        <w:t>wniosków</w:t>
      </w:r>
      <w:r w:rsidRPr="008D0E89">
        <w:rPr>
          <w:rFonts w:ascii="Arial" w:hAnsi="Arial" w:cs="Arial"/>
        </w:rPr>
        <w:t xml:space="preserve"> o płatność</w:t>
      </w:r>
      <w:r w:rsidR="00D674B6" w:rsidRPr="008D0E89">
        <w:rPr>
          <w:rFonts w:ascii="Arial" w:hAnsi="Arial" w:cs="Arial"/>
        </w:rPr>
        <w:t xml:space="preserve"> zgodnie z Umową</w:t>
      </w:r>
      <w:r w:rsidRPr="008D0E89">
        <w:rPr>
          <w:rFonts w:ascii="Arial" w:hAnsi="Arial" w:cs="Arial"/>
        </w:rPr>
        <w:t>;</w:t>
      </w:r>
    </w:p>
    <w:p w14:paraId="48AE398C" w14:textId="3C7D8B5B" w:rsidR="00E5649E" w:rsidRPr="008D0E89" w:rsidRDefault="00D674B6"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nie przestrzega</w:t>
      </w:r>
      <w:r w:rsidR="00E54D7C" w:rsidRPr="008D0E89">
        <w:rPr>
          <w:rFonts w:ascii="Arial" w:hAnsi="Arial" w:cs="Arial"/>
        </w:rPr>
        <w:t xml:space="preserve"> </w:t>
      </w:r>
      <w:r w:rsidRPr="008D0E89">
        <w:rPr>
          <w:rFonts w:ascii="Arial" w:hAnsi="Arial" w:cs="Arial"/>
        </w:rPr>
        <w:t xml:space="preserve">przepisów dotyczących </w:t>
      </w:r>
      <w:r w:rsidR="00E5649E" w:rsidRPr="008D0E89">
        <w:rPr>
          <w:rFonts w:ascii="Arial" w:hAnsi="Arial" w:cs="Arial"/>
        </w:rPr>
        <w:t xml:space="preserve">udzielania zamówień oraz przejrzystości, jawności i uczciwej konkurencji przy wydatkowaniu środków w ramach </w:t>
      </w:r>
      <w:r w:rsidRPr="008D0E89">
        <w:rPr>
          <w:rFonts w:ascii="Arial" w:hAnsi="Arial" w:cs="Arial"/>
        </w:rPr>
        <w:t>Projektu</w:t>
      </w:r>
      <w:r w:rsidR="00E5649E" w:rsidRPr="008D0E89">
        <w:rPr>
          <w:rFonts w:ascii="Arial" w:hAnsi="Arial" w:cs="Arial"/>
        </w:rPr>
        <w:t>;</w:t>
      </w:r>
    </w:p>
    <w:p w14:paraId="5EE29469" w14:textId="77777777" w:rsidR="00BD0EB8" w:rsidRPr="008D0E89" w:rsidRDefault="00BD0EB8"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nie osiągnął celu Projektu zakładanego we wniosku o dofinansowanie (wskaźniki rezultatu);</w:t>
      </w:r>
    </w:p>
    <w:p w14:paraId="35647735" w14:textId="77777777" w:rsidR="00D5142C" w:rsidRPr="008D0E89" w:rsidRDefault="00D5142C" w:rsidP="00C80AA4">
      <w:pPr>
        <w:numPr>
          <w:ilvl w:val="0"/>
          <w:numId w:val="5"/>
        </w:numPr>
        <w:tabs>
          <w:tab w:val="clear" w:pos="644"/>
          <w:tab w:val="left" w:pos="851"/>
        </w:tabs>
        <w:spacing w:before="120" w:after="120" w:line="276" w:lineRule="auto"/>
        <w:ind w:left="851" w:hanging="494"/>
        <w:rPr>
          <w:rFonts w:ascii="Arial" w:hAnsi="Arial" w:cs="Arial"/>
        </w:rPr>
      </w:pPr>
      <w:r w:rsidRPr="008D0E89">
        <w:rPr>
          <w:rFonts w:ascii="Arial" w:hAnsi="Arial" w:cs="Arial"/>
        </w:rPr>
        <w:t>przestał spełni</w:t>
      </w:r>
      <w:r w:rsidR="004C2D47" w:rsidRPr="008D0E89">
        <w:rPr>
          <w:rFonts w:ascii="Arial" w:hAnsi="Arial" w:cs="Arial"/>
        </w:rPr>
        <w:t>ać kryteria wyboru projektu</w:t>
      </w:r>
      <w:r w:rsidRPr="008D0E89">
        <w:rPr>
          <w:rFonts w:ascii="Arial" w:hAnsi="Arial" w:cs="Arial"/>
        </w:rPr>
        <w:t>;</w:t>
      </w:r>
    </w:p>
    <w:p w14:paraId="6A3DF7C8" w14:textId="77777777" w:rsidR="00027E40" w:rsidRPr="008D0E89" w:rsidRDefault="00E5649E" w:rsidP="00C80AA4">
      <w:pPr>
        <w:numPr>
          <w:ilvl w:val="0"/>
          <w:numId w:val="5"/>
        </w:numPr>
        <w:tabs>
          <w:tab w:val="clear" w:pos="644"/>
          <w:tab w:val="left" w:pos="851"/>
          <w:tab w:val="left" w:pos="993"/>
          <w:tab w:val="left" w:pos="1985"/>
        </w:tabs>
        <w:spacing w:before="120" w:after="120" w:line="276" w:lineRule="auto"/>
        <w:ind w:left="851" w:hanging="494"/>
        <w:rPr>
          <w:rFonts w:ascii="Arial" w:hAnsi="Arial" w:cs="Arial"/>
        </w:rPr>
      </w:pPr>
      <w:r w:rsidRPr="008D0E89">
        <w:rPr>
          <w:rFonts w:ascii="Arial" w:hAnsi="Arial" w:cs="Arial"/>
        </w:rPr>
        <w:t>w sposób rażący nie wywiązuje się z obowiązków nałożonych na niego w Umowie</w:t>
      </w:r>
      <w:r w:rsidR="00027E40" w:rsidRPr="008D0E89">
        <w:rPr>
          <w:rFonts w:ascii="Arial" w:hAnsi="Arial" w:cs="Arial"/>
        </w:rPr>
        <w:t>;</w:t>
      </w:r>
    </w:p>
    <w:p w14:paraId="37816644" w14:textId="2C0F09B9" w:rsidR="00AF5EC3" w:rsidRDefault="00027E40" w:rsidP="00C80AA4">
      <w:pPr>
        <w:numPr>
          <w:ilvl w:val="0"/>
          <w:numId w:val="5"/>
        </w:numPr>
        <w:tabs>
          <w:tab w:val="clear" w:pos="644"/>
          <w:tab w:val="left" w:pos="851"/>
          <w:tab w:val="left" w:pos="993"/>
          <w:tab w:val="left" w:pos="1985"/>
        </w:tabs>
        <w:spacing w:before="120" w:after="120" w:line="276" w:lineRule="auto"/>
        <w:ind w:left="851" w:hanging="494"/>
        <w:rPr>
          <w:rFonts w:ascii="Arial" w:hAnsi="Arial" w:cs="Arial"/>
        </w:rPr>
      </w:pPr>
      <w:r w:rsidRPr="008D0E89">
        <w:rPr>
          <w:rFonts w:ascii="Arial" w:hAnsi="Arial" w:cs="Arial"/>
        </w:rPr>
        <w:t>Beneficjent</w:t>
      </w:r>
      <w:r w:rsidR="00052B23" w:rsidRPr="008D0E89">
        <w:rPr>
          <w:rFonts w:ascii="Arial" w:hAnsi="Arial" w:cs="Arial"/>
        </w:rPr>
        <w:t>, będący jednostką samorządu terytorialnego lub podmiotem od niej zależnym lub przez nią kontrolowanym,</w:t>
      </w:r>
      <w:r w:rsidR="00E54D7C" w:rsidRPr="008D0E89">
        <w:rPr>
          <w:rFonts w:ascii="Arial" w:hAnsi="Arial" w:cs="Arial"/>
        </w:rPr>
        <w:t xml:space="preserve"> </w:t>
      </w:r>
      <w:r w:rsidRPr="008D0E89">
        <w:rPr>
          <w:rFonts w:ascii="Arial" w:hAnsi="Arial" w:cs="Arial"/>
        </w:rPr>
        <w:t>realizuje działania o charakterze dyskryminacyjnym, sprzeczne</w:t>
      </w:r>
      <w:r w:rsidR="00E54D7C" w:rsidRPr="008D0E89">
        <w:rPr>
          <w:rFonts w:ascii="Arial" w:hAnsi="Arial" w:cs="Arial"/>
        </w:rPr>
        <w:t xml:space="preserve"> </w:t>
      </w:r>
      <w:r w:rsidRPr="008D0E89">
        <w:rPr>
          <w:rFonts w:ascii="Arial" w:hAnsi="Arial" w:cs="Arial"/>
        </w:rPr>
        <w:t>z zasadami,</w:t>
      </w:r>
      <w:r w:rsidR="00E54D7C" w:rsidRPr="008D0E89">
        <w:rPr>
          <w:rFonts w:ascii="Arial" w:hAnsi="Arial" w:cs="Arial"/>
        </w:rPr>
        <w:t xml:space="preserve"> </w:t>
      </w:r>
      <w:r w:rsidRPr="008D0E89">
        <w:rPr>
          <w:rFonts w:ascii="Arial" w:hAnsi="Arial" w:cs="Arial"/>
        </w:rPr>
        <w:t>o których mowa</w:t>
      </w:r>
      <w:r w:rsidR="00E54D7C" w:rsidRPr="008D0E89">
        <w:rPr>
          <w:rFonts w:ascii="Arial" w:hAnsi="Arial" w:cs="Arial"/>
        </w:rPr>
        <w:t xml:space="preserve"> </w:t>
      </w:r>
      <w:r w:rsidRPr="008D0E89">
        <w:rPr>
          <w:rFonts w:ascii="Arial" w:hAnsi="Arial" w:cs="Arial"/>
        </w:rPr>
        <w:t>w art. 9 ust. 3 rozporządzenia ogólnego</w:t>
      </w:r>
      <w:r w:rsidR="00AF5EC3">
        <w:rPr>
          <w:rFonts w:ascii="Arial" w:hAnsi="Arial" w:cs="Arial"/>
        </w:rPr>
        <w:t>;</w:t>
      </w:r>
    </w:p>
    <w:p w14:paraId="66579117" w14:textId="0C0196EC" w:rsidR="00E5649E" w:rsidRPr="00BD0730" w:rsidRDefault="00AF5EC3" w:rsidP="00C80AA4">
      <w:pPr>
        <w:numPr>
          <w:ilvl w:val="0"/>
          <w:numId w:val="5"/>
        </w:numPr>
        <w:tabs>
          <w:tab w:val="clear" w:pos="644"/>
          <w:tab w:val="left" w:pos="851"/>
          <w:tab w:val="left" w:pos="993"/>
          <w:tab w:val="left" w:pos="1134"/>
        </w:tabs>
        <w:spacing w:before="120" w:after="120" w:line="276" w:lineRule="auto"/>
        <w:ind w:left="851" w:hanging="494"/>
        <w:rPr>
          <w:rFonts w:ascii="Arial" w:hAnsi="Arial" w:cs="Arial"/>
        </w:rPr>
      </w:pPr>
      <w:bookmarkStart w:id="29" w:name="_Hlk184033010"/>
      <w:r w:rsidRPr="00BD0730">
        <w:rPr>
          <w:rFonts w:ascii="Arial" w:hAnsi="Arial" w:cs="Arial"/>
        </w:rPr>
        <w:t xml:space="preserve">nie uzyskał i nie dostarczył Instytucji zarządzającej </w:t>
      </w:r>
      <w:r w:rsidR="00BD0730" w:rsidRPr="00BD0730">
        <w:rPr>
          <w:rFonts w:ascii="Arial" w:hAnsi="Arial" w:cs="Arial"/>
        </w:rPr>
        <w:t>pozwolenia administracyjnego na realizację inwestycji</w:t>
      </w:r>
      <w:r w:rsidR="0090009B" w:rsidRPr="00BD0730">
        <w:rPr>
          <w:rFonts w:ascii="Arial" w:hAnsi="Arial" w:cs="Arial"/>
        </w:rPr>
        <w:t>,</w:t>
      </w:r>
      <w:r w:rsidR="00BD0730" w:rsidRPr="00C80AA4">
        <w:rPr>
          <w:rStyle w:val="Odwoaniedokomentarza"/>
          <w:rFonts w:ascii="Arial" w:hAnsi="Arial" w:cs="Arial"/>
          <w:sz w:val="24"/>
          <w:szCs w:val="24"/>
        </w:rPr>
        <w:t xml:space="preserve"> o </w:t>
      </w:r>
      <w:r w:rsidR="00BD0730" w:rsidRPr="00BD0730">
        <w:rPr>
          <w:rStyle w:val="Odwoaniedokomentarza"/>
          <w:rFonts w:ascii="Arial" w:hAnsi="Arial" w:cs="Arial"/>
          <w:sz w:val="24"/>
          <w:szCs w:val="24"/>
        </w:rPr>
        <w:t>którym</w:t>
      </w:r>
      <w:r w:rsidR="00BD0730" w:rsidRPr="00C80AA4">
        <w:rPr>
          <w:rStyle w:val="Odwoaniedokomentarza"/>
          <w:rFonts w:ascii="Arial" w:hAnsi="Arial" w:cs="Arial"/>
          <w:sz w:val="24"/>
          <w:szCs w:val="24"/>
        </w:rPr>
        <w:t xml:space="preserve"> mowa w § 4 ust. 4 Umowy</w:t>
      </w:r>
      <w:r w:rsidR="00BD0730">
        <w:rPr>
          <w:rStyle w:val="Odwoaniedokomentarza"/>
          <w:rFonts w:ascii="Arial" w:hAnsi="Arial" w:cs="Arial"/>
          <w:sz w:val="24"/>
          <w:szCs w:val="24"/>
        </w:rPr>
        <w:t xml:space="preserve"> </w:t>
      </w:r>
      <w:r w:rsidRPr="00BD0730">
        <w:rPr>
          <w:rFonts w:ascii="Arial" w:hAnsi="Arial" w:cs="Arial"/>
        </w:rPr>
        <w:t>(jeżeli dotyczy Projektu)</w:t>
      </w:r>
      <w:bookmarkEnd w:id="29"/>
      <w:r w:rsidR="00E5649E" w:rsidRPr="00BD0730">
        <w:rPr>
          <w:rFonts w:ascii="Arial" w:hAnsi="Arial" w:cs="Arial"/>
        </w:rPr>
        <w:t>.</w:t>
      </w:r>
    </w:p>
    <w:p w14:paraId="60BA5214" w14:textId="4FB34F4E" w:rsidR="000A5E3A" w:rsidRDefault="0000055A">
      <w:pPr>
        <w:pStyle w:val="Akapitzlist"/>
        <w:numPr>
          <w:ilvl w:val="6"/>
          <w:numId w:val="40"/>
        </w:numPr>
        <w:spacing w:before="120" w:after="120" w:line="276" w:lineRule="auto"/>
        <w:ind w:left="284" w:hanging="284"/>
        <w:rPr>
          <w:rFonts w:ascii="Arial" w:hAnsi="Arial" w:cs="Arial"/>
        </w:rPr>
      </w:pPr>
      <w:bookmarkStart w:id="30" w:name="_Hlk183778362"/>
      <w:r w:rsidRPr="008D0E89">
        <w:rPr>
          <w:rFonts w:ascii="Arial" w:hAnsi="Arial" w:cs="Arial"/>
        </w:rPr>
        <w:t>Instytucja z</w:t>
      </w:r>
      <w:r w:rsidR="00876D8B" w:rsidRPr="008D0E89">
        <w:rPr>
          <w:rFonts w:ascii="Arial" w:hAnsi="Arial" w:cs="Arial"/>
        </w:rPr>
        <w:t>arządzająca może rozwiązać Umowę bez wypowiedzenia</w:t>
      </w:r>
      <w:r w:rsidR="00365EFD" w:rsidRPr="008D0E89">
        <w:rPr>
          <w:rFonts w:ascii="Arial" w:hAnsi="Arial" w:cs="Arial"/>
        </w:rPr>
        <w:t>,</w:t>
      </w:r>
      <w:r w:rsidR="00876D8B" w:rsidRPr="008D0E89">
        <w:rPr>
          <w:rFonts w:ascii="Arial" w:hAnsi="Arial" w:cs="Arial"/>
        </w:rPr>
        <w:t xml:space="preserve"> jeżeli działanie siły wyższej </w:t>
      </w:r>
      <w:r w:rsidR="000D3DB9" w:rsidRPr="008D0E89">
        <w:rPr>
          <w:rFonts w:ascii="Arial" w:hAnsi="Arial" w:cs="Arial"/>
        </w:rPr>
        <w:t>całkowicie i</w:t>
      </w:r>
      <w:r w:rsidR="00E54D7C" w:rsidRPr="008D0E89">
        <w:rPr>
          <w:rFonts w:ascii="Arial" w:hAnsi="Arial" w:cs="Arial"/>
        </w:rPr>
        <w:t xml:space="preserve"> </w:t>
      </w:r>
      <w:r w:rsidR="00876D8B" w:rsidRPr="008D0E89">
        <w:rPr>
          <w:rFonts w:ascii="Arial" w:hAnsi="Arial" w:cs="Arial"/>
        </w:rPr>
        <w:t xml:space="preserve">trwale uniemożliwi realizację Projektu. </w:t>
      </w:r>
      <w:r w:rsidR="000D3DB9" w:rsidRPr="008D0E89">
        <w:rPr>
          <w:rFonts w:ascii="Arial" w:hAnsi="Arial" w:cs="Arial"/>
        </w:rPr>
        <w:t xml:space="preserve">W takim przypadku </w:t>
      </w:r>
      <w:r w:rsidR="00FC6614" w:rsidRPr="008D0E89">
        <w:rPr>
          <w:rFonts w:ascii="Arial" w:hAnsi="Arial" w:cs="Arial"/>
        </w:rPr>
        <w:t>warunki rozliczenia</w:t>
      </w:r>
      <w:r w:rsidRPr="008D0E89">
        <w:rPr>
          <w:rFonts w:ascii="Arial" w:hAnsi="Arial" w:cs="Arial"/>
        </w:rPr>
        <w:t xml:space="preserve"> </w:t>
      </w:r>
      <w:r w:rsidR="0000269A">
        <w:rPr>
          <w:rFonts w:ascii="Arial" w:hAnsi="Arial" w:cs="Arial"/>
        </w:rPr>
        <w:t xml:space="preserve">środków </w:t>
      </w:r>
      <w:r w:rsidRPr="008D0E89">
        <w:rPr>
          <w:rFonts w:ascii="Arial" w:hAnsi="Arial" w:cs="Arial"/>
        </w:rPr>
        <w:t>ustali Instytucja z</w:t>
      </w:r>
      <w:r w:rsidR="00FC6614" w:rsidRPr="008D0E89">
        <w:rPr>
          <w:rFonts w:ascii="Arial" w:hAnsi="Arial" w:cs="Arial"/>
        </w:rPr>
        <w:t>arządzająca</w:t>
      </w:r>
      <w:bookmarkEnd w:id="30"/>
      <w:r w:rsidR="000D3DB9" w:rsidRPr="008D0E89">
        <w:rPr>
          <w:rFonts w:ascii="Arial" w:hAnsi="Arial" w:cs="Arial"/>
        </w:rPr>
        <w:t>.</w:t>
      </w:r>
    </w:p>
    <w:p w14:paraId="010B381C" w14:textId="22DF877B" w:rsidR="001E5BD9" w:rsidRPr="008D0E89" w:rsidRDefault="001E5BD9">
      <w:pPr>
        <w:pStyle w:val="Akapitzlist"/>
        <w:numPr>
          <w:ilvl w:val="6"/>
          <w:numId w:val="40"/>
        </w:numPr>
        <w:spacing w:before="120" w:after="120" w:line="276" w:lineRule="auto"/>
        <w:ind w:left="284" w:hanging="284"/>
        <w:rPr>
          <w:rFonts w:ascii="Arial" w:hAnsi="Arial" w:cs="Arial"/>
        </w:rPr>
      </w:pPr>
      <w:bookmarkStart w:id="31" w:name="_Hlk184033094"/>
      <w:r w:rsidRPr="001E5BD9">
        <w:rPr>
          <w:rFonts w:ascii="Arial" w:hAnsi="Arial" w:cs="Arial"/>
        </w:rPr>
        <w:t xml:space="preserve">Instytucja zarządzająca </w:t>
      </w:r>
      <w:r w:rsidR="00AE1D9C">
        <w:rPr>
          <w:rFonts w:ascii="Arial" w:hAnsi="Arial" w:cs="Arial"/>
        </w:rPr>
        <w:t>rozwiązuje</w:t>
      </w:r>
      <w:r w:rsidRPr="001E5BD9">
        <w:rPr>
          <w:rFonts w:ascii="Arial" w:hAnsi="Arial" w:cs="Arial"/>
        </w:rPr>
        <w:t xml:space="preserve"> Umowę bez wypowiedzenia, jeżeli </w:t>
      </w:r>
      <w:r>
        <w:rPr>
          <w:rFonts w:ascii="Arial" w:hAnsi="Arial" w:cs="Arial"/>
        </w:rPr>
        <w:t xml:space="preserve">Umowa będzie obarczona </w:t>
      </w:r>
      <w:r w:rsidRPr="001E5BD9">
        <w:rPr>
          <w:rFonts w:ascii="Arial" w:hAnsi="Arial" w:cs="Arial"/>
        </w:rPr>
        <w:t xml:space="preserve">niemożliwą do usunięcia </w:t>
      </w:r>
      <w:r>
        <w:rPr>
          <w:rFonts w:ascii="Arial" w:hAnsi="Arial" w:cs="Arial"/>
        </w:rPr>
        <w:t>wadą prawną w związku z unieważnieniem postępowania w zakresie wyboru Projektu do dofinansowania, o którym mowa w art. 5</w:t>
      </w:r>
      <w:r w:rsidR="00AE1D9C">
        <w:rPr>
          <w:rFonts w:ascii="Arial" w:hAnsi="Arial" w:cs="Arial"/>
        </w:rPr>
        <w:t>8</w:t>
      </w:r>
      <w:r>
        <w:rPr>
          <w:rFonts w:ascii="Arial" w:hAnsi="Arial" w:cs="Arial"/>
        </w:rPr>
        <w:t xml:space="preserve"> ust. 1 pkt 3 ustawy wdrożeniowej</w:t>
      </w:r>
      <w:r w:rsidRPr="001E5BD9">
        <w:rPr>
          <w:rFonts w:ascii="Arial" w:hAnsi="Arial" w:cs="Arial"/>
        </w:rPr>
        <w:t xml:space="preserve">. W takim przypadku warunki rozliczenia </w:t>
      </w:r>
      <w:r w:rsidR="0000269A">
        <w:rPr>
          <w:rFonts w:ascii="Arial" w:hAnsi="Arial" w:cs="Arial"/>
        </w:rPr>
        <w:t>środków</w:t>
      </w:r>
      <w:r w:rsidR="00AE1D9C">
        <w:rPr>
          <w:rFonts w:ascii="Arial" w:hAnsi="Arial" w:cs="Arial"/>
        </w:rPr>
        <w:t xml:space="preserve"> </w:t>
      </w:r>
      <w:r w:rsidRPr="001E5BD9">
        <w:rPr>
          <w:rFonts w:ascii="Arial" w:hAnsi="Arial" w:cs="Arial"/>
        </w:rPr>
        <w:t>ustali Instytucja zarządzająca</w:t>
      </w:r>
      <w:bookmarkEnd w:id="31"/>
      <w:r>
        <w:rPr>
          <w:rFonts w:ascii="Arial" w:hAnsi="Arial" w:cs="Arial"/>
        </w:rPr>
        <w:t>.</w:t>
      </w:r>
    </w:p>
    <w:p w14:paraId="66EBAB7F" w14:textId="77777777" w:rsidR="0000055A" w:rsidRPr="008D0E89" w:rsidRDefault="007D69B2">
      <w:pPr>
        <w:pStyle w:val="Akapitzlist"/>
        <w:numPr>
          <w:ilvl w:val="6"/>
          <w:numId w:val="40"/>
        </w:numPr>
        <w:spacing w:before="120" w:after="120" w:line="276" w:lineRule="auto"/>
        <w:ind w:left="284" w:hanging="284"/>
        <w:rPr>
          <w:rFonts w:ascii="Arial" w:hAnsi="Arial" w:cs="Arial"/>
        </w:rPr>
      </w:pPr>
      <w:r w:rsidRPr="008D0E89">
        <w:rPr>
          <w:rFonts w:ascii="Arial" w:hAnsi="Arial" w:cs="Arial"/>
        </w:rPr>
        <w:t>W przypadku rozwiązania Umowy z przyczyn, o których mowa w ust. 1</w:t>
      </w:r>
      <w:r w:rsidR="00076C2C" w:rsidRPr="008D0E89">
        <w:rPr>
          <w:rFonts w:ascii="Arial" w:hAnsi="Arial" w:cs="Arial"/>
        </w:rPr>
        <w:t>-</w:t>
      </w:r>
      <w:r w:rsidRPr="008D0E89">
        <w:rPr>
          <w:rFonts w:ascii="Arial" w:hAnsi="Arial" w:cs="Arial"/>
        </w:rPr>
        <w:t>2, Beneficjent jest zobowiązany do zwrotu otrzymanego dofinansowania</w:t>
      </w:r>
      <w:r w:rsidR="0000055A" w:rsidRPr="008D0E89">
        <w:rPr>
          <w:rFonts w:ascii="Arial" w:hAnsi="Arial" w:cs="Arial"/>
        </w:rPr>
        <w:t>:</w:t>
      </w:r>
    </w:p>
    <w:p w14:paraId="7A1F05FE" w14:textId="73566DA5" w:rsidR="0000055A" w:rsidRPr="008D0E89" w:rsidRDefault="007D69B2">
      <w:pPr>
        <w:pStyle w:val="Akapitzlist"/>
        <w:numPr>
          <w:ilvl w:val="0"/>
          <w:numId w:val="41"/>
        </w:numPr>
        <w:spacing w:before="120" w:after="120" w:line="276" w:lineRule="auto"/>
        <w:ind w:left="709" w:hanging="283"/>
        <w:rPr>
          <w:rFonts w:ascii="Arial" w:hAnsi="Arial" w:cs="Arial"/>
        </w:rPr>
      </w:pPr>
      <w:r w:rsidRPr="008D0E89">
        <w:rPr>
          <w:rFonts w:ascii="Arial" w:hAnsi="Arial" w:cs="Arial"/>
        </w:rPr>
        <w:t>wraz z odsetkami w wysokości określonej jak dla zaległości podatkowych</w:t>
      </w:r>
      <w:r w:rsidR="0000055A" w:rsidRPr="008D0E89">
        <w:rPr>
          <w:rFonts w:ascii="Arial" w:hAnsi="Arial" w:cs="Arial"/>
        </w:rPr>
        <w:t>,</w:t>
      </w:r>
      <w:r w:rsidRPr="008D0E89">
        <w:rPr>
          <w:rFonts w:ascii="Arial" w:hAnsi="Arial" w:cs="Arial"/>
        </w:rPr>
        <w:t xml:space="preserve"> naliczanymi od dnia przekazania dofinansowania,</w:t>
      </w:r>
    </w:p>
    <w:p w14:paraId="1335DFD5" w14:textId="77777777" w:rsidR="0000055A" w:rsidRPr="008D0E89" w:rsidRDefault="007D69B2">
      <w:pPr>
        <w:pStyle w:val="Akapitzlist"/>
        <w:numPr>
          <w:ilvl w:val="0"/>
          <w:numId w:val="41"/>
        </w:numPr>
        <w:spacing w:before="120" w:after="120" w:line="276" w:lineRule="auto"/>
        <w:ind w:left="709" w:hanging="283"/>
        <w:rPr>
          <w:rFonts w:ascii="Arial" w:hAnsi="Arial" w:cs="Arial"/>
        </w:rPr>
      </w:pPr>
      <w:r w:rsidRPr="008D0E89">
        <w:rPr>
          <w:rFonts w:ascii="Arial" w:hAnsi="Arial" w:cs="Arial"/>
        </w:rPr>
        <w:t>w termini</w:t>
      </w:r>
      <w:r w:rsidR="0000055A" w:rsidRPr="008D0E89">
        <w:rPr>
          <w:rFonts w:ascii="Arial" w:hAnsi="Arial" w:cs="Arial"/>
        </w:rPr>
        <w:t>e wyznaczonym przez Instytucję z</w:t>
      </w:r>
      <w:r w:rsidRPr="008D0E89">
        <w:rPr>
          <w:rFonts w:ascii="Arial" w:hAnsi="Arial" w:cs="Arial"/>
        </w:rPr>
        <w:t xml:space="preserve">arządzającą, </w:t>
      </w:r>
    </w:p>
    <w:p w14:paraId="14D899EA" w14:textId="55B93998" w:rsidR="0000055A" w:rsidRPr="008D0E89" w:rsidRDefault="007D69B2">
      <w:pPr>
        <w:pStyle w:val="Akapitzlist"/>
        <w:numPr>
          <w:ilvl w:val="0"/>
          <w:numId w:val="41"/>
        </w:numPr>
        <w:spacing w:before="120" w:after="120" w:line="276" w:lineRule="auto"/>
        <w:ind w:left="709" w:hanging="283"/>
        <w:rPr>
          <w:rFonts w:ascii="Arial" w:hAnsi="Arial" w:cs="Arial"/>
        </w:rPr>
      </w:pPr>
      <w:r w:rsidRPr="008D0E89">
        <w:rPr>
          <w:rFonts w:ascii="Arial" w:hAnsi="Arial" w:cs="Arial"/>
        </w:rPr>
        <w:t>na rachunek bankowy przez nią wskazany.</w:t>
      </w:r>
    </w:p>
    <w:p w14:paraId="54956DF0" w14:textId="5558B3F3" w:rsidR="007D69B2" w:rsidRPr="008D0E89" w:rsidRDefault="00A962B4" w:rsidP="005B646C">
      <w:pPr>
        <w:spacing w:before="120" w:after="120" w:line="276" w:lineRule="auto"/>
        <w:ind w:left="284"/>
        <w:rPr>
          <w:rFonts w:ascii="Arial" w:hAnsi="Arial" w:cs="Arial"/>
        </w:rPr>
      </w:pPr>
      <w:r w:rsidRPr="008D0E89">
        <w:rPr>
          <w:rFonts w:ascii="Arial" w:hAnsi="Arial" w:cs="Arial"/>
        </w:rPr>
        <w:lastRenderedPageBreak/>
        <w:t>G</w:t>
      </w:r>
      <w:r w:rsidR="007D69B2" w:rsidRPr="008D0E89">
        <w:rPr>
          <w:rFonts w:ascii="Arial" w:hAnsi="Arial" w:cs="Arial"/>
        </w:rPr>
        <w:t>dy Beneficjent nie zwróci otrzymanego dofinansowania wraz z odsetkami w wyznaczonym terminie</w:t>
      </w:r>
      <w:r w:rsidR="00400DD8" w:rsidRPr="008D0E89">
        <w:rPr>
          <w:rFonts w:ascii="Arial" w:hAnsi="Arial" w:cs="Arial"/>
        </w:rPr>
        <w:t>,</w:t>
      </w:r>
      <w:r w:rsidR="007D69B2" w:rsidRPr="008D0E89">
        <w:rPr>
          <w:rFonts w:ascii="Arial" w:hAnsi="Arial" w:cs="Arial"/>
        </w:rPr>
        <w:t xml:space="preserve"> stosuje się odpowiednio § </w:t>
      </w:r>
      <w:r w:rsidR="00C07DFA" w:rsidRPr="008D0E89">
        <w:rPr>
          <w:rFonts w:ascii="Arial" w:hAnsi="Arial" w:cs="Arial"/>
        </w:rPr>
        <w:t>17</w:t>
      </w:r>
      <w:r w:rsidR="007D69B2" w:rsidRPr="008D0E89">
        <w:rPr>
          <w:rFonts w:ascii="Arial" w:hAnsi="Arial" w:cs="Arial"/>
        </w:rPr>
        <w:t xml:space="preserve"> Umowy.</w:t>
      </w:r>
    </w:p>
    <w:p w14:paraId="03A7786B" w14:textId="77777777" w:rsidR="00E5649E" w:rsidRPr="008D0E89" w:rsidRDefault="00DF07A8">
      <w:pPr>
        <w:pStyle w:val="Akapitzlist"/>
        <w:numPr>
          <w:ilvl w:val="6"/>
          <w:numId w:val="40"/>
        </w:numPr>
        <w:spacing w:before="120" w:after="120" w:line="276" w:lineRule="auto"/>
        <w:ind w:left="284" w:hanging="284"/>
        <w:rPr>
          <w:rFonts w:ascii="Arial" w:hAnsi="Arial" w:cs="Arial"/>
        </w:rPr>
      </w:pPr>
      <w:r w:rsidRPr="008D0E89">
        <w:rPr>
          <w:rFonts w:ascii="Arial" w:hAnsi="Arial" w:cs="Arial"/>
        </w:rPr>
        <w:t xml:space="preserve">Każda ze Stron Umowy może rozwiązać Umowę, z zachowaniem jednomiesięcznego okresu wypowiedzenia, w wyniku wystąpienia okoliczności niezależnych od Stron Umowy, które </w:t>
      </w:r>
      <w:r w:rsidR="00E5649E" w:rsidRPr="008D0E89">
        <w:rPr>
          <w:rFonts w:ascii="Arial" w:hAnsi="Arial" w:cs="Arial"/>
        </w:rPr>
        <w:t>uniemożliwiają dalsze wykonywanie obowiązków w niej zawartych.</w:t>
      </w:r>
      <w:r w:rsidR="009B1801" w:rsidRPr="008D0E89">
        <w:rPr>
          <w:rFonts w:ascii="Arial" w:hAnsi="Arial" w:cs="Arial"/>
        </w:rPr>
        <w:t xml:space="preserve"> W przypadku rozwiązania Umowy w wyniku okoliczności niezależnych od Stron Umowy, Beneficjent jest zobowiązany do zwrotu dofinansowania wraz z odsetkami w wysokości jak dla zaległości podatkowych naliczanymi od dnia przekazania dofinansowania, w termi</w:t>
      </w:r>
      <w:r w:rsidR="00882D18" w:rsidRPr="008D0E89">
        <w:rPr>
          <w:rFonts w:ascii="Arial" w:hAnsi="Arial" w:cs="Arial"/>
        </w:rPr>
        <w:t>nie wskazanym przez Instytucję z</w:t>
      </w:r>
      <w:r w:rsidR="009B1801" w:rsidRPr="008D0E89">
        <w:rPr>
          <w:rFonts w:ascii="Arial" w:hAnsi="Arial" w:cs="Arial"/>
        </w:rPr>
        <w:t>arządzającą.</w:t>
      </w:r>
    </w:p>
    <w:p w14:paraId="4AC34762" w14:textId="3757FD52" w:rsidR="009B1801" w:rsidRPr="008D0E89" w:rsidRDefault="009B1801">
      <w:pPr>
        <w:pStyle w:val="Akapitzlist"/>
        <w:numPr>
          <w:ilvl w:val="6"/>
          <w:numId w:val="40"/>
        </w:numPr>
        <w:spacing w:before="120" w:after="120" w:line="276" w:lineRule="auto"/>
        <w:ind w:left="284" w:hanging="284"/>
        <w:rPr>
          <w:rFonts w:ascii="Arial" w:hAnsi="Arial" w:cs="Arial"/>
        </w:rPr>
      </w:pPr>
      <w:r w:rsidRPr="008D0E89">
        <w:rPr>
          <w:rFonts w:ascii="Arial" w:hAnsi="Arial" w:cs="Arial"/>
        </w:rPr>
        <w:t>Umowa może zostać rozwiązana na wniosek Beneficjenta, jeżeli zwróci on otrzymane dofinansowanie wraz z odsetkami w wysokości jak dla zaległości podatkowych</w:t>
      </w:r>
      <w:r w:rsidR="00882D18" w:rsidRPr="008D0E89">
        <w:rPr>
          <w:rFonts w:ascii="Arial" w:hAnsi="Arial" w:cs="Arial"/>
        </w:rPr>
        <w:t>,</w:t>
      </w:r>
      <w:r w:rsidRPr="008D0E89">
        <w:rPr>
          <w:rFonts w:ascii="Arial" w:hAnsi="Arial" w:cs="Arial"/>
        </w:rPr>
        <w:t xml:space="preserve"> naliczanymi od dnia przekazania dofinansowania, w terminie 30 dni </w:t>
      </w:r>
      <w:r w:rsidR="00882D18" w:rsidRPr="008D0E89">
        <w:rPr>
          <w:rFonts w:ascii="Arial" w:hAnsi="Arial" w:cs="Arial"/>
        </w:rPr>
        <w:t>od dnia złożenia do Instytucji z</w:t>
      </w:r>
      <w:r w:rsidRPr="008D0E89">
        <w:rPr>
          <w:rFonts w:ascii="Arial" w:hAnsi="Arial" w:cs="Arial"/>
        </w:rPr>
        <w:t>arządzającej wniosku o rozwiązanie Umowy.</w:t>
      </w:r>
    </w:p>
    <w:p w14:paraId="40966261" w14:textId="459E15C5" w:rsidR="00E5649E" w:rsidRPr="008D0E89" w:rsidRDefault="00E5649E">
      <w:pPr>
        <w:pStyle w:val="Akapitzlist"/>
        <w:numPr>
          <w:ilvl w:val="6"/>
          <w:numId w:val="40"/>
        </w:numPr>
        <w:spacing w:before="120" w:after="120" w:line="276" w:lineRule="auto"/>
        <w:ind w:left="284" w:hanging="284"/>
        <w:rPr>
          <w:rFonts w:ascii="Arial" w:hAnsi="Arial" w:cs="Arial"/>
        </w:rPr>
      </w:pPr>
      <w:r w:rsidRPr="008D0E89">
        <w:rPr>
          <w:rFonts w:ascii="Arial" w:hAnsi="Arial" w:cs="Arial"/>
        </w:rPr>
        <w:t>W przypadku rozwiązania Umowy Beneficjent nie ma prawa do otrzymania dofinansowania tej części wydatków, która odpowiada prawidłowo zrealizowanej części Projektu.</w:t>
      </w:r>
    </w:p>
    <w:p w14:paraId="6448ECAB" w14:textId="5CB5FE62" w:rsidR="00E5649E" w:rsidRPr="008D0E89" w:rsidRDefault="00E5649E">
      <w:pPr>
        <w:pStyle w:val="Akapitzlist"/>
        <w:numPr>
          <w:ilvl w:val="6"/>
          <w:numId w:val="40"/>
        </w:numPr>
        <w:spacing w:before="120" w:after="120" w:line="276" w:lineRule="auto"/>
        <w:ind w:left="284" w:hanging="284"/>
        <w:rPr>
          <w:rFonts w:ascii="Arial" w:hAnsi="Arial" w:cs="Arial"/>
        </w:rPr>
      </w:pPr>
      <w:r w:rsidRPr="008D0E89">
        <w:rPr>
          <w:rFonts w:ascii="Arial" w:hAnsi="Arial" w:cs="Arial"/>
        </w:rPr>
        <w:t xml:space="preserve">Niezależnie od formy lub przyczyny rozwiązania Umowy, Beneficjent </w:t>
      </w:r>
      <w:r w:rsidR="00361CB3" w:rsidRPr="008D0E89">
        <w:rPr>
          <w:rFonts w:ascii="Arial" w:hAnsi="Arial" w:cs="Arial"/>
        </w:rPr>
        <w:t xml:space="preserve">jest </w:t>
      </w:r>
      <w:r w:rsidRPr="008D0E89">
        <w:rPr>
          <w:rFonts w:ascii="Arial" w:hAnsi="Arial" w:cs="Arial"/>
        </w:rPr>
        <w:t xml:space="preserve">zobowiązany do przechowywania, archiwizowania i udostępniania dokumentacji związanej z realizacją Projektu, zgodnie </w:t>
      </w:r>
      <w:r w:rsidR="00152252" w:rsidRPr="008D0E89">
        <w:rPr>
          <w:rFonts w:ascii="Arial" w:hAnsi="Arial" w:cs="Arial"/>
        </w:rPr>
        <w:t xml:space="preserve">z § </w:t>
      </w:r>
      <w:r w:rsidR="00DB21F3" w:rsidRPr="008D0E89">
        <w:rPr>
          <w:rFonts w:ascii="Arial" w:hAnsi="Arial" w:cs="Arial"/>
        </w:rPr>
        <w:t>1</w:t>
      </w:r>
      <w:r w:rsidR="00C07DFA" w:rsidRPr="008D0E89">
        <w:rPr>
          <w:rFonts w:ascii="Arial" w:hAnsi="Arial" w:cs="Arial"/>
        </w:rPr>
        <w:t>4</w:t>
      </w:r>
      <w:r w:rsidRPr="008D0E89">
        <w:rPr>
          <w:rFonts w:ascii="Arial" w:hAnsi="Arial" w:cs="Arial"/>
        </w:rPr>
        <w:t xml:space="preserve"> Umowy.</w:t>
      </w:r>
    </w:p>
    <w:p w14:paraId="55AA6F85" w14:textId="37617F86" w:rsidR="005071A4" w:rsidRPr="008D0E89" w:rsidRDefault="00E5649E">
      <w:pPr>
        <w:pStyle w:val="Akapitzlist"/>
        <w:numPr>
          <w:ilvl w:val="6"/>
          <w:numId w:val="40"/>
        </w:numPr>
        <w:spacing w:before="120" w:after="120" w:line="276" w:lineRule="auto"/>
        <w:ind w:left="284" w:hanging="284"/>
        <w:rPr>
          <w:rFonts w:ascii="Arial" w:hAnsi="Arial" w:cs="Arial"/>
        </w:rPr>
      </w:pPr>
      <w:r w:rsidRPr="008D0E89">
        <w:rPr>
          <w:rFonts w:ascii="Arial" w:hAnsi="Arial" w:cs="Arial"/>
        </w:rPr>
        <w:t>W razie rozwiązania Umowy z przyczyn, o których mowa w ust. 1</w:t>
      </w:r>
      <w:r w:rsidR="00076C2C" w:rsidRPr="008D0E89">
        <w:rPr>
          <w:rFonts w:ascii="Arial" w:hAnsi="Arial" w:cs="Arial"/>
        </w:rPr>
        <w:t>-</w:t>
      </w:r>
      <w:r w:rsidR="001E5BD9">
        <w:rPr>
          <w:rFonts w:ascii="Arial" w:hAnsi="Arial" w:cs="Arial"/>
        </w:rPr>
        <w:t>4</w:t>
      </w:r>
      <w:r w:rsidRPr="008D0E89">
        <w:rPr>
          <w:rFonts w:ascii="Arial" w:hAnsi="Arial" w:cs="Arial"/>
        </w:rPr>
        <w:t>, Beneficjentowi nie przysługuje odszkodowanie</w:t>
      </w:r>
      <w:r w:rsidR="009F35A4" w:rsidRPr="008D0E89">
        <w:rPr>
          <w:rFonts w:ascii="Arial" w:hAnsi="Arial" w:cs="Arial"/>
        </w:rPr>
        <w:t xml:space="preserve"> od Instytucji z</w:t>
      </w:r>
      <w:r w:rsidR="00634402" w:rsidRPr="008D0E89">
        <w:rPr>
          <w:rFonts w:ascii="Arial" w:hAnsi="Arial" w:cs="Arial"/>
        </w:rPr>
        <w:t>arządzającej</w:t>
      </w:r>
      <w:r w:rsidRPr="008D0E89">
        <w:rPr>
          <w:rFonts w:ascii="Arial" w:hAnsi="Arial" w:cs="Arial"/>
        </w:rPr>
        <w:t>.</w:t>
      </w:r>
    </w:p>
    <w:p w14:paraId="3EA5BA37" w14:textId="5BFD0151" w:rsidR="0036002D"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F25822" w:rsidRPr="008D0E89">
        <w:rPr>
          <w:rFonts w:ascii="Arial" w:hAnsi="Arial" w:cs="Arial"/>
        </w:rPr>
        <w:t>1</w:t>
      </w:r>
      <w:r w:rsidR="001E224E" w:rsidRPr="008D0E89">
        <w:rPr>
          <w:rFonts w:ascii="Arial" w:hAnsi="Arial" w:cs="Arial"/>
        </w:rPr>
        <w:t>9</w:t>
      </w:r>
      <w:r w:rsidRPr="008D0E89">
        <w:rPr>
          <w:rFonts w:ascii="Arial" w:hAnsi="Arial" w:cs="Arial"/>
        </w:rPr>
        <w:t xml:space="preserve">. </w:t>
      </w:r>
      <w:r w:rsidR="00B23E32" w:rsidRPr="008D0E89">
        <w:rPr>
          <w:rFonts w:ascii="Arial" w:hAnsi="Arial" w:cs="Arial"/>
        </w:rPr>
        <w:t>CST2021</w:t>
      </w:r>
    </w:p>
    <w:p w14:paraId="76E5B402" w14:textId="625532C9" w:rsidR="003714C3" w:rsidRPr="008D0E89" w:rsidRDefault="00DC407E">
      <w:pPr>
        <w:pStyle w:val="Akapitzlist"/>
        <w:numPr>
          <w:ilvl w:val="0"/>
          <w:numId w:val="38"/>
        </w:numPr>
        <w:spacing w:before="120" w:after="120" w:line="276" w:lineRule="auto"/>
        <w:ind w:left="284" w:hanging="284"/>
        <w:rPr>
          <w:rFonts w:ascii="Arial" w:hAnsi="Arial" w:cs="Arial"/>
        </w:rPr>
      </w:pPr>
      <w:r w:rsidRPr="008D0E89">
        <w:rPr>
          <w:rFonts w:ascii="Arial" w:hAnsi="Arial" w:cs="Arial"/>
        </w:rPr>
        <w:t xml:space="preserve">Beneficjent </w:t>
      </w:r>
      <w:r w:rsidR="00FA3A1B" w:rsidRPr="008D0E89">
        <w:rPr>
          <w:rFonts w:ascii="Arial" w:hAnsi="Arial" w:cs="Arial"/>
        </w:rPr>
        <w:t>zobowiązuje się</w:t>
      </w:r>
      <w:r w:rsidRPr="008D0E89">
        <w:rPr>
          <w:rFonts w:ascii="Arial" w:hAnsi="Arial" w:cs="Arial"/>
        </w:rPr>
        <w:t xml:space="preserve"> do </w:t>
      </w:r>
      <w:r w:rsidR="002A7C63" w:rsidRPr="008D0E89">
        <w:rPr>
          <w:rFonts w:ascii="Arial" w:hAnsi="Arial" w:cs="Arial"/>
        </w:rPr>
        <w:t>wykorzystywania</w:t>
      </w:r>
      <w:r w:rsidR="00261867" w:rsidRPr="008D0E89">
        <w:rPr>
          <w:rFonts w:ascii="Arial" w:hAnsi="Arial" w:cs="Arial"/>
        </w:rPr>
        <w:t xml:space="preserve"> CST2021, w szczególności aplikacji SL2021,</w:t>
      </w:r>
      <w:r w:rsidR="002A7C63" w:rsidRPr="008D0E89">
        <w:rPr>
          <w:rFonts w:ascii="Arial" w:hAnsi="Arial" w:cs="Arial"/>
        </w:rPr>
        <w:t xml:space="preserve"> w procesie</w:t>
      </w:r>
      <w:r w:rsidR="00FA3A1B" w:rsidRPr="008D0E89">
        <w:rPr>
          <w:rFonts w:ascii="Arial" w:hAnsi="Arial" w:cs="Arial"/>
        </w:rPr>
        <w:t xml:space="preserve"> rozliczania P</w:t>
      </w:r>
      <w:r w:rsidR="009C04EB" w:rsidRPr="008D0E89">
        <w:rPr>
          <w:rFonts w:ascii="Arial" w:hAnsi="Arial" w:cs="Arial"/>
        </w:rPr>
        <w:t>rojektu</w:t>
      </w:r>
      <w:r w:rsidRPr="008D0E89">
        <w:rPr>
          <w:rFonts w:ascii="Arial" w:hAnsi="Arial" w:cs="Arial"/>
        </w:rPr>
        <w:t xml:space="preserve"> oraz </w:t>
      </w:r>
      <w:r w:rsidR="00261867" w:rsidRPr="008D0E89">
        <w:rPr>
          <w:rFonts w:ascii="Arial" w:hAnsi="Arial" w:cs="Arial"/>
        </w:rPr>
        <w:t>komunikacji</w:t>
      </w:r>
      <w:r w:rsidR="002A7C63" w:rsidRPr="008D0E89">
        <w:rPr>
          <w:rFonts w:ascii="Arial" w:hAnsi="Arial" w:cs="Arial"/>
        </w:rPr>
        <w:t xml:space="preserve"> z Instytucją </w:t>
      </w:r>
      <w:r w:rsidR="00261867" w:rsidRPr="008D0E89">
        <w:rPr>
          <w:rFonts w:ascii="Arial" w:hAnsi="Arial" w:cs="Arial"/>
        </w:rPr>
        <w:t>z</w:t>
      </w:r>
      <w:r w:rsidR="002A7C63" w:rsidRPr="008D0E89">
        <w:rPr>
          <w:rFonts w:ascii="Arial" w:hAnsi="Arial" w:cs="Arial"/>
        </w:rPr>
        <w:t xml:space="preserve">arządzającą. </w:t>
      </w:r>
      <w:r w:rsidR="003714C3" w:rsidRPr="008D0E89">
        <w:rPr>
          <w:rFonts w:ascii="Arial" w:hAnsi="Arial" w:cs="Arial"/>
        </w:rPr>
        <w:t>Wykorzystanie SL20</w:t>
      </w:r>
      <w:r w:rsidR="00261867" w:rsidRPr="008D0E89">
        <w:rPr>
          <w:rFonts w:ascii="Arial" w:hAnsi="Arial" w:cs="Arial"/>
        </w:rPr>
        <w:t>21</w:t>
      </w:r>
      <w:r w:rsidR="003714C3" w:rsidRPr="008D0E89">
        <w:rPr>
          <w:rFonts w:ascii="Arial" w:hAnsi="Arial" w:cs="Arial"/>
        </w:rPr>
        <w:t xml:space="preserve"> obejmuje co najmniej przesyłanie:</w:t>
      </w:r>
    </w:p>
    <w:p w14:paraId="65379D5F" w14:textId="77777777" w:rsidR="00661186" w:rsidRPr="008D0E89" w:rsidRDefault="00661186">
      <w:pPr>
        <w:numPr>
          <w:ilvl w:val="0"/>
          <w:numId w:val="14"/>
        </w:numPr>
        <w:spacing w:before="120" w:after="120" w:line="276" w:lineRule="auto"/>
        <w:rPr>
          <w:rFonts w:ascii="Arial" w:hAnsi="Arial" w:cs="Arial"/>
        </w:rPr>
      </w:pPr>
      <w:r w:rsidRPr="008D0E89">
        <w:rPr>
          <w:rFonts w:ascii="Arial" w:hAnsi="Arial" w:cs="Arial"/>
        </w:rPr>
        <w:t>harmonogramu płatności;</w:t>
      </w:r>
    </w:p>
    <w:p w14:paraId="219D2E0A" w14:textId="77777777" w:rsidR="003714C3" w:rsidRPr="008D0E89" w:rsidRDefault="003714C3">
      <w:pPr>
        <w:numPr>
          <w:ilvl w:val="0"/>
          <w:numId w:val="14"/>
        </w:numPr>
        <w:spacing w:before="120" w:after="120" w:line="276" w:lineRule="auto"/>
        <w:rPr>
          <w:rFonts w:ascii="Arial" w:hAnsi="Arial" w:cs="Arial"/>
        </w:rPr>
      </w:pPr>
      <w:r w:rsidRPr="008D0E89">
        <w:rPr>
          <w:rFonts w:ascii="Arial" w:hAnsi="Arial" w:cs="Arial"/>
        </w:rPr>
        <w:t>wniosków o płatność,</w:t>
      </w:r>
    </w:p>
    <w:p w14:paraId="25FBF805" w14:textId="3DE3505D" w:rsidR="002A7C63" w:rsidRPr="008D0E89" w:rsidRDefault="003714C3">
      <w:pPr>
        <w:numPr>
          <w:ilvl w:val="0"/>
          <w:numId w:val="14"/>
        </w:numPr>
        <w:spacing w:before="120" w:after="120" w:line="276" w:lineRule="auto"/>
        <w:rPr>
          <w:rFonts w:ascii="Arial" w:hAnsi="Arial" w:cs="Arial"/>
        </w:rPr>
      </w:pPr>
      <w:r w:rsidRPr="008D0E89">
        <w:rPr>
          <w:rFonts w:ascii="Arial" w:hAnsi="Arial" w:cs="Arial"/>
        </w:rPr>
        <w:t>dokumentów potwierdzających kwalifikowalność wydatków ponoszonych w ramach Projektu i wykazywanych we wnioskach o płatność,</w:t>
      </w:r>
    </w:p>
    <w:p w14:paraId="4E66AF1B" w14:textId="42335C3B" w:rsidR="00E4442C" w:rsidRPr="008D0E89" w:rsidRDefault="00E4442C">
      <w:pPr>
        <w:numPr>
          <w:ilvl w:val="0"/>
          <w:numId w:val="14"/>
        </w:numPr>
        <w:spacing w:before="120" w:after="120" w:line="276" w:lineRule="auto"/>
        <w:rPr>
          <w:rFonts w:ascii="Arial" w:hAnsi="Arial" w:cs="Arial"/>
        </w:rPr>
      </w:pPr>
      <w:r w:rsidRPr="008D0E89">
        <w:rPr>
          <w:rFonts w:ascii="Arial" w:hAnsi="Arial" w:cs="Arial"/>
        </w:rPr>
        <w:t>informacji dotyczących zamówień</w:t>
      </w:r>
      <w:r w:rsidR="00441A5F" w:rsidRPr="008D0E89">
        <w:rPr>
          <w:rFonts w:ascii="Arial" w:hAnsi="Arial" w:cs="Arial"/>
        </w:rPr>
        <w:t xml:space="preserve"> publicznych</w:t>
      </w:r>
      <w:r w:rsidRPr="008D0E89">
        <w:rPr>
          <w:rFonts w:ascii="Arial" w:hAnsi="Arial" w:cs="Arial"/>
        </w:rPr>
        <w:t>;</w:t>
      </w:r>
    </w:p>
    <w:p w14:paraId="54589019" w14:textId="77777777" w:rsidR="007411C8" w:rsidRPr="008D0E89" w:rsidRDefault="007411C8">
      <w:pPr>
        <w:numPr>
          <w:ilvl w:val="0"/>
          <w:numId w:val="14"/>
        </w:numPr>
        <w:spacing w:before="120" w:after="120" w:line="276" w:lineRule="auto"/>
        <w:rPr>
          <w:rFonts w:ascii="Arial" w:hAnsi="Arial" w:cs="Arial"/>
        </w:rPr>
      </w:pPr>
      <w:r w:rsidRPr="008D0E89">
        <w:rPr>
          <w:rFonts w:ascii="Arial" w:hAnsi="Arial" w:cs="Arial"/>
        </w:rPr>
        <w:t>informacji na temat osób zatrudnionych do jego realizacji (jeżeli dotyczy);</w:t>
      </w:r>
    </w:p>
    <w:p w14:paraId="649D017F" w14:textId="77777777" w:rsidR="00F16C8F" w:rsidRPr="008D0E89" w:rsidRDefault="003714C3">
      <w:pPr>
        <w:numPr>
          <w:ilvl w:val="0"/>
          <w:numId w:val="14"/>
        </w:numPr>
        <w:spacing w:before="120" w:after="120" w:line="276" w:lineRule="auto"/>
        <w:rPr>
          <w:rFonts w:ascii="Arial" w:hAnsi="Arial" w:cs="Arial"/>
        </w:rPr>
      </w:pPr>
      <w:r w:rsidRPr="008D0E89">
        <w:rPr>
          <w:rFonts w:ascii="Arial" w:hAnsi="Arial" w:cs="Arial"/>
        </w:rPr>
        <w:t>innych dokumentów związanych z realizacją Projektu, w tym niezbędnych do przeprowadzenia kontroli Projektu.</w:t>
      </w:r>
    </w:p>
    <w:p w14:paraId="764F4CFC" w14:textId="5EB2188E" w:rsidR="009C04EB" w:rsidRPr="008D0E89" w:rsidRDefault="007411C8">
      <w:pPr>
        <w:pStyle w:val="Akapitzlist"/>
        <w:numPr>
          <w:ilvl w:val="0"/>
          <w:numId w:val="38"/>
        </w:numPr>
        <w:spacing w:before="120" w:after="120" w:line="276" w:lineRule="auto"/>
        <w:ind w:left="284" w:hanging="284"/>
        <w:rPr>
          <w:rFonts w:ascii="Arial" w:hAnsi="Arial" w:cs="Arial"/>
        </w:rPr>
      </w:pPr>
      <w:r w:rsidRPr="008D0E89">
        <w:rPr>
          <w:rFonts w:ascii="Arial" w:hAnsi="Arial" w:cs="Arial"/>
        </w:rPr>
        <w:t>Beneficjent zobowiązuje się do zgłoszenia do pracy w CST2021 osoby upoważnionej do</w:t>
      </w:r>
      <w:r w:rsidR="00E54D7C" w:rsidRPr="008D0E89">
        <w:rPr>
          <w:rFonts w:ascii="Arial" w:hAnsi="Arial" w:cs="Arial"/>
        </w:rPr>
        <w:t xml:space="preserve"> </w:t>
      </w:r>
      <w:r w:rsidRPr="008D0E89">
        <w:rPr>
          <w:rFonts w:ascii="Arial" w:hAnsi="Arial" w:cs="Arial"/>
        </w:rPr>
        <w:t>zarządzania uprawnieniami użytkowników w</w:t>
      </w:r>
      <w:r w:rsidR="00E54D7C" w:rsidRPr="008D0E89">
        <w:rPr>
          <w:rFonts w:ascii="Arial" w:hAnsi="Arial" w:cs="Arial"/>
        </w:rPr>
        <w:t xml:space="preserve"> </w:t>
      </w:r>
      <w:r w:rsidRPr="008D0E89">
        <w:rPr>
          <w:rFonts w:ascii="Arial" w:hAnsi="Arial" w:cs="Arial"/>
        </w:rPr>
        <w:t>zakresie Projektu</w:t>
      </w:r>
      <w:r w:rsidR="00E54D7C" w:rsidRPr="008D0E89">
        <w:rPr>
          <w:rFonts w:ascii="Arial" w:hAnsi="Arial" w:cs="Arial"/>
        </w:rPr>
        <w:t xml:space="preserve"> </w:t>
      </w:r>
      <w:r w:rsidRPr="008D0E89">
        <w:rPr>
          <w:rFonts w:ascii="Arial" w:hAnsi="Arial" w:cs="Arial"/>
        </w:rPr>
        <w:t>po stronie Beneficjenta. Wzór wniosku o dodanie osoby zarządzającej projektem</w:t>
      </w:r>
      <w:r w:rsidR="00E54D7C" w:rsidRPr="008D0E89">
        <w:rPr>
          <w:rFonts w:ascii="Arial" w:hAnsi="Arial" w:cs="Arial"/>
        </w:rPr>
        <w:t xml:space="preserve"> </w:t>
      </w:r>
      <w:bookmarkStart w:id="32" w:name="_Hlk143854453"/>
      <w:r w:rsidR="0076327F" w:rsidRPr="008D0E89">
        <w:rPr>
          <w:rFonts w:ascii="Arial" w:hAnsi="Arial" w:cs="Arial"/>
        </w:rPr>
        <w:t xml:space="preserve">jest udostępniony na </w:t>
      </w:r>
      <w:hyperlink r:id="rId14" w:history="1">
        <w:r w:rsidR="0076327F" w:rsidRPr="008D0E89">
          <w:rPr>
            <w:rStyle w:val="Hipercze"/>
            <w:rFonts w:ascii="Arial" w:hAnsi="Arial" w:cs="Arial"/>
          </w:rPr>
          <w:t>stronie internetowej Programu</w:t>
        </w:r>
      </w:hyperlink>
      <w:bookmarkEnd w:id="32"/>
      <w:r w:rsidR="00AE7720" w:rsidRPr="008D0E89">
        <w:rPr>
          <w:rFonts w:ascii="Arial" w:hAnsi="Arial" w:cs="Arial"/>
        </w:rPr>
        <w:t xml:space="preserve">. </w:t>
      </w:r>
      <w:r w:rsidR="009C04EB" w:rsidRPr="008D0E89">
        <w:rPr>
          <w:rFonts w:ascii="Arial" w:hAnsi="Arial" w:cs="Arial"/>
        </w:rPr>
        <w:t xml:space="preserve">Wszelkie działania w </w:t>
      </w:r>
      <w:r w:rsidRPr="008D0E89">
        <w:rPr>
          <w:rFonts w:ascii="Arial" w:hAnsi="Arial" w:cs="Arial"/>
        </w:rPr>
        <w:t>CST2021</w:t>
      </w:r>
      <w:r w:rsidR="009C04EB" w:rsidRPr="008D0E89">
        <w:rPr>
          <w:rFonts w:ascii="Arial" w:hAnsi="Arial" w:cs="Arial"/>
        </w:rPr>
        <w:t xml:space="preserve"> osób uprawnionych są traktowane w sensie prawnym </w:t>
      </w:r>
      <w:r w:rsidR="008D1779" w:rsidRPr="008D0E89">
        <w:rPr>
          <w:rFonts w:ascii="Arial" w:hAnsi="Arial" w:cs="Arial"/>
        </w:rPr>
        <w:t xml:space="preserve">jako działanie </w:t>
      </w:r>
      <w:r w:rsidR="008D1779" w:rsidRPr="008D0E89">
        <w:rPr>
          <w:rFonts w:ascii="Arial" w:hAnsi="Arial" w:cs="Arial"/>
        </w:rPr>
        <w:lastRenderedPageBreak/>
        <w:t>Beneficjenta, dlatego też zobowiązuje się on do za</w:t>
      </w:r>
      <w:r w:rsidR="00395F87" w:rsidRPr="008D0E89">
        <w:rPr>
          <w:rFonts w:ascii="Arial" w:hAnsi="Arial" w:cs="Arial"/>
        </w:rPr>
        <w:t xml:space="preserve">pewnienia, że </w:t>
      </w:r>
      <w:r w:rsidRPr="008D0E89">
        <w:rPr>
          <w:rFonts w:ascii="Arial" w:hAnsi="Arial" w:cs="Arial"/>
        </w:rPr>
        <w:t xml:space="preserve">dane </w:t>
      </w:r>
      <w:r w:rsidR="00395F87" w:rsidRPr="008D0E89">
        <w:rPr>
          <w:rFonts w:ascii="Arial" w:hAnsi="Arial" w:cs="Arial"/>
        </w:rPr>
        <w:t xml:space="preserve">wprowadzane do </w:t>
      </w:r>
      <w:r w:rsidRPr="008D0E89">
        <w:rPr>
          <w:rFonts w:ascii="Arial" w:hAnsi="Arial" w:cs="Arial"/>
        </w:rPr>
        <w:t>CST2021</w:t>
      </w:r>
      <w:r w:rsidR="008D1779" w:rsidRPr="008D0E89">
        <w:rPr>
          <w:rFonts w:ascii="Arial" w:hAnsi="Arial" w:cs="Arial"/>
        </w:rPr>
        <w:t xml:space="preserve"> są zgodne z prawdą, prawidłowo zaklasyfikowane, aktualne i kompletne.</w:t>
      </w:r>
    </w:p>
    <w:p w14:paraId="5B49564F" w14:textId="77777777" w:rsidR="007411C8" w:rsidRPr="008D0E89" w:rsidRDefault="007411C8">
      <w:pPr>
        <w:pStyle w:val="Akapitzlist"/>
        <w:numPr>
          <w:ilvl w:val="0"/>
          <w:numId w:val="38"/>
        </w:numPr>
        <w:spacing w:before="120" w:after="120" w:line="276" w:lineRule="auto"/>
        <w:ind w:left="284" w:hanging="284"/>
        <w:rPr>
          <w:rFonts w:ascii="Arial" w:hAnsi="Arial" w:cs="Arial"/>
        </w:rPr>
      </w:pPr>
      <w:r w:rsidRPr="008D0E89">
        <w:rPr>
          <w:rFonts w:ascii="Arial" w:hAnsi="Arial" w:cs="Arial"/>
        </w:rPr>
        <w:t xml:space="preserve">Uprawnienia pozostałych użytkowników wyznaczonych przez Beneficjenta do wykonywania w jego imieniu czynności w </w:t>
      </w:r>
      <w:r w:rsidR="00661186" w:rsidRPr="008D0E89">
        <w:rPr>
          <w:rFonts w:ascii="Arial" w:hAnsi="Arial" w:cs="Arial"/>
        </w:rPr>
        <w:t>CST2021 w ramach P</w:t>
      </w:r>
      <w:r w:rsidRPr="008D0E89">
        <w:rPr>
          <w:rFonts w:ascii="Arial" w:hAnsi="Arial" w:cs="Arial"/>
        </w:rPr>
        <w:t xml:space="preserve">rojektu są nadawane, modyfikowane i odbierane przez osobę, o której mowa w ust. </w:t>
      </w:r>
      <w:r w:rsidR="002A1205" w:rsidRPr="008D0E89">
        <w:rPr>
          <w:rFonts w:ascii="Arial" w:hAnsi="Arial" w:cs="Arial"/>
        </w:rPr>
        <w:t>2</w:t>
      </w:r>
      <w:r w:rsidRPr="008D0E89">
        <w:rPr>
          <w:rFonts w:ascii="Arial" w:hAnsi="Arial" w:cs="Arial"/>
        </w:rPr>
        <w:t>.</w:t>
      </w:r>
    </w:p>
    <w:p w14:paraId="2780EACB" w14:textId="77777777" w:rsidR="00661186" w:rsidRPr="008D0E89" w:rsidRDefault="00661186">
      <w:pPr>
        <w:pStyle w:val="Akapitzlist"/>
        <w:numPr>
          <w:ilvl w:val="0"/>
          <w:numId w:val="38"/>
        </w:numPr>
        <w:spacing w:before="120" w:after="120" w:line="276" w:lineRule="auto"/>
        <w:ind w:left="284" w:hanging="284"/>
        <w:rPr>
          <w:rFonts w:ascii="Arial" w:hAnsi="Arial" w:cs="Arial"/>
        </w:rPr>
      </w:pPr>
      <w:r w:rsidRPr="008D0E89">
        <w:rPr>
          <w:rFonts w:ascii="Arial" w:hAnsi="Arial" w:cs="Arial"/>
        </w:rPr>
        <w:t>Osoby, o których mowa w ust. 2 i 3 są zobowiązane do:</w:t>
      </w:r>
    </w:p>
    <w:p w14:paraId="17BC3C46" w14:textId="77777777" w:rsidR="00661186" w:rsidRPr="008D0E89" w:rsidRDefault="00661186">
      <w:pPr>
        <w:pStyle w:val="Akapitzlist"/>
        <w:numPr>
          <w:ilvl w:val="1"/>
          <w:numId w:val="39"/>
        </w:numPr>
        <w:spacing w:before="120" w:after="120" w:line="276" w:lineRule="auto"/>
        <w:ind w:left="567" w:hanging="283"/>
        <w:rPr>
          <w:rFonts w:ascii="Arial" w:hAnsi="Arial" w:cs="Arial"/>
        </w:rPr>
      </w:pPr>
      <w:r w:rsidRPr="008D0E89">
        <w:rPr>
          <w:rFonts w:ascii="Arial" w:hAnsi="Arial" w:cs="Arial"/>
        </w:rPr>
        <w:t>przestrzegania Regulaminu bezpieczeństwa informacji przetwarzanych w CST2021;</w:t>
      </w:r>
    </w:p>
    <w:p w14:paraId="2D7A167A" w14:textId="77777777" w:rsidR="001F420C" w:rsidRDefault="00661186">
      <w:pPr>
        <w:pStyle w:val="Akapitzlist"/>
        <w:numPr>
          <w:ilvl w:val="1"/>
          <w:numId w:val="39"/>
        </w:numPr>
        <w:spacing w:before="120" w:after="120" w:line="276" w:lineRule="auto"/>
        <w:ind w:left="567" w:hanging="283"/>
        <w:rPr>
          <w:rFonts w:ascii="Arial" w:hAnsi="Arial" w:cs="Arial"/>
        </w:rPr>
      </w:pPr>
      <w:r w:rsidRPr="008D0E89">
        <w:rPr>
          <w:rFonts w:ascii="Arial" w:hAnsi="Arial" w:cs="Arial"/>
        </w:rPr>
        <w:t>wykorzystania kwalifikowanego podpisu elektronicznego lub certyfikatu niekwalifikowanego generowanego przez CST2021 (jako kod autoryzacyjny przesyłany na adres email danej osoby uprawnionej) do podpisywania wniosków o płatność w CST2021</w:t>
      </w:r>
      <w:r w:rsidR="001F420C">
        <w:rPr>
          <w:rFonts w:ascii="Arial" w:hAnsi="Arial" w:cs="Arial"/>
        </w:rPr>
        <w:t>;</w:t>
      </w:r>
    </w:p>
    <w:p w14:paraId="2B610AB2" w14:textId="0837EA64" w:rsidR="00F16C8F" w:rsidRPr="008D0E89" w:rsidRDefault="001F420C">
      <w:pPr>
        <w:pStyle w:val="Akapitzlist"/>
        <w:numPr>
          <w:ilvl w:val="1"/>
          <w:numId w:val="39"/>
        </w:numPr>
        <w:tabs>
          <w:tab w:val="left" w:pos="851"/>
        </w:tabs>
        <w:spacing w:before="120" w:after="120" w:line="276" w:lineRule="auto"/>
        <w:ind w:left="567" w:hanging="283"/>
        <w:rPr>
          <w:rFonts w:ascii="Arial" w:hAnsi="Arial" w:cs="Arial"/>
        </w:rPr>
      </w:pPr>
      <w:bookmarkStart w:id="33" w:name="_Hlk184033177"/>
      <w:r>
        <w:rPr>
          <w:rFonts w:ascii="Arial" w:hAnsi="Arial" w:cs="Arial"/>
        </w:rPr>
        <w:t xml:space="preserve">stosowania </w:t>
      </w:r>
      <w:r w:rsidRPr="001F420C">
        <w:rPr>
          <w:rFonts w:ascii="Arial" w:hAnsi="Arial" w:cs="Arial"/>
        </w:rPr>
        <w:t>aktualn</w:t>
      </w:r>
      <w:r>
        <w:rPr>
          <w:rFonts w:ascii="Arial" w:hAnsi="Arial" w:cs="Arial"/>
        </w:rPr>
        <w:t>ej</w:t>
      </w:r>
      <w:r w:rsidRPr="001F420C">
        <w:rPr>
          <w:rFonts w:ascii="Arial" w:hAnsi="Arial" w:cs="Arial"/>
        </w:rPr>
        <w:t xml:space="preserve"> wersj</w:t>
      </w:r>
      <w:r>
        <w:rPr>
          <w:rFonts w:ascii="Arial" w:hAnsi="Arial" w:cs="Arial"/>
        </w:rPr>
        <w:t>i</w:t>
      </w:r>
      <w:r w:rsidRPr="001F420C">
        <w:rPr>
          <w:rFonts w:ascii="Arial" w:hAnsi="Arial" w:cs="Arial"/>
        </w:rPr>
        <w:t xml:space="preserve"> „Instrukcji do wniosku o płatność w projektach EFRR”, udostępnion</w:t>
      </w:r>
      <w:r w:rsidR="00AE4A8C">
        <w:rPr>
          <w:rFonts w:ascii="Arial" w:hAnsi="Arial" w:cs="Arial"/>
        </w:rPr>
        <w:t>ej</w:t>
      </w:r>
      <w:r w:rsidRPr="001F420C">
        <w:rPr>
          <w:rFonts w:ascii="Arial" w:hAnsi="Arial" w:cs="Arial"/>
        </w:rPr>
        <w:t xml:space="preserve"> na stronie internetowej programu</w:t>
      </w:r>
      <w:bookmarkEnd w:id="33"/>
      <w:r w:rsidR="00661186" w:rsidRPr="008D0E89">
        <w:rPr>
          <w:rFonts w:ascii="Arial" w:hAnsi="Arial" w:cs="Arial"/>
        </w:rPr>
        <w:t>.</w:t>
      </w:r>
    </w:p>
    <w:p w14:paraId="44E40A28" w14:textId="5C067D30" w:rsidR="009C04EB" w:rsidRPr="008D0E89" w:rsidRDefault="00605283">
      <w:pPr>
        <w:pStyle w:val="Akapitzlist"/>
        <w:numPr>
          <w:ilvl w:val="0"/>
          <w:numId w:val="38"/>
        </w:numPr>
        <w:spacing w:before="120" w:after="120" w:line="276" w:lineRule="auto"/>
        <w:ind w:left="284" w:hanging="284"/>
        <w:rPr>
          <w:rFonts w:ascii="Arial" w:hAnsi="Arial" w:cs="Arial"/>
        </w:rPr>
      </w:pPr>
      <w:r w:rsidRPr="008D0E89">
        <w:rPr>
          <w:rFonts w:ascii="Arial" w:hAnsi="Arial" w:cs="Arial"/>
        </w:rPr>
        <w:t>Beneficjent</w:t>
      </w:r>
      <w:r w:rsidR="00E54D7C" w:rsidRPr="008D0E89">
        <w:rPr>
          <w:rFonts w:ascii="Arial" w:hAnsi="Arial" w:cs="Arial"/>
        </w:rPr>
        <w:t xml:space="preserve"> </w:t>
      </w:r>
      <w:r w:rsidRPr="008D0E89">
        <w:rPr>
          <w:rFonts w:ascii="Arial" w:hAnsi="Arial" w:cs="Arial"/>
        </w:rPr>
        <w:t>zobowiązuje się</w:t>
      </w:r>
      <w:r w:rsidR="00AE2F76" w:rsidRPr="008D0E89">
        <w:rPr>
          <w:rFonts w:ascii="Arial" w:hAnsi="Arial" w:cs="Arial"/>
        </w:rPr>
        <w:t xml:space="preserve"> do</w:t>
      </w:r>
      <w:r w:rsidR="009C04EB" w:rsidRPr="008D0E89">
        <w:rPr>
          <w:rFonts w:ascii="Arial" w:hAnsi="Arial" w:cs="Arial"/>
        </w:rPr>
        <w:t xml:space="preserve"> każdorazowego</w:t>
      </w:r>
      <w:r w:rsidR="00791EF6" w:rsidRPr="008D0E89">
        <w:rPr>
          <w:rFonts w:ascii="Arial" w:hAnsi="Arial" w:cs="Arial"/>
        </w:rPr>
        <w:t>, niezwłocznego</w:t>
      </w:r>
      <w:r w:rsidR="009C04EB" w:rsidRPr="008D0E89">
        <w:rPr>
          <w:rFonts w:ascii="Arial" w:hAnsi="Arial" w:cs="Arial"/>
        </w:rPr>
        <w:t xml:space="preserve"> informowania </w:t>
      </w:r>
      <w:r w:rsidR="00661186" w:rsidRPr="008D0E89">
        <w:rPr>
          <w:rFonts w:ascii="Arial" w:hAnsi="Arial" w:cs="Arial"/>
        </w:rPr>
        <w:t>Instytucji z</w:t>
      </w:r>
      <w:r w:rsidR="00AE2F76" w:rsidRPr="008D0E89">
        <w:rPr>
          <w:rFonts w:ascii="Arial" w:hAnsi="Arial" w:cs="Arial"/>
        </w:rPr>
        <w:t>arządzającej</w:t>
      </w:r>
      <w:r w:rsidR="00E54D7C" w:rsidRPr="008D0E89">
        <w:rPr>
          <w:rFonts w:ascii="Arial" w:hAnsi="Arial" w:cs="Arial"/>
        </w:rPr>
        <w:t xml:space="preserve"> </w:t>
      </w:r>
      <w:r w:rsidR="009C04EB" w:rsidRPr="008D0E89">
        <w:rPr>
          <w:rFonts w:ascii="Arial" w:hAnsi="Arial" w:cs="Arial"/>
        </w:rPr>
        <w:t>o nieautoryzowanym dostępie do danych Be</w:t>
      </w:r>
      <w:r w:rsidR="00AE2F76" w:rsidRPr="008D0E89">
        <w:rPr>
          <w:rFonts w:ascii="Arial" w:hAnsi="Arial" w:cs="Arial"/>
        </w:rPr>
        <w:t xml:space="preserve">neficjenta w </w:t>
      </w:r>
      <w:r w:rsidR="00661186" w:rsidRPr="008D0E89">
        <w:rPr>
          <w:rFonts w:ascii="Arial" w:hAnsi="Arial" w:cs="Arial"/>
        </w:rPr>
        <w:t>CST2021</w:t>
      </w:r>
      <w:r w:rsidR="00791EF6" w:rsidRPr="008D0E89">
        <w:rPr>
          <w:rFonts w:ascii="Arial" w:hAnsi="Arial" w:cs="Arial"/>
        </w:rPr>
        <w:t xml:space="preserve"> oraz o nieścisłościach lub błęd</w:t>
      </w:r>
      <w:r w:rsidR="00ED65FB" w:rsidRPr="008D0E89">
        <w:rPr>
          <w:rFonts w:ascii="Arial" w:hAnsi="Arial" w:cs="Arial"/>
        </w:rPr>
        <w:t>nych danych</w:t>
      </w:r>
      <w:r w:rsidR="00791EF6" w:rsidRPr="008D0E89">
        <w:rPr>
          <w:rFonts w:ascii="Arial" w:hAnsi="Arial" w:cs="Arial"/>
        </w:rPr>
        <w:t xml:space="preserve"> dotyczących Projektu</w:t>
      </w:r>
      <w:r w:rsidR="002D4159" w:rsidRPr="008D0E89">
        <w:rPr>
          <w:rFonts w:ascii="Arial" w:hAnsi="Arial" w:cs="Arial"/>
        </w:rPr>
        <w:t xml:space="preserve">, wprowadzonych do </w:t>
      </w:r>
      <w:r w:rsidR="00661186" w:rsidRPr="008D0E89">
        <w:rPr>
          <w:rFonts w:ascii="Arial" w:hAnsi="Arial" w:cs="Arial"/>
        </w:rPr>
        <w:t>systemu przez Instytucję z</w:t>
      </w:r>
      <w:r w:rsidR="002D4159" w:rsidRPr="008D0E89">
        <w:rPr>
          <w:rFonts w:ascii="Arial" w:hAnsi="Arial" w:cs="Arial"/>
        </w:rPr>
        <w:t>arządzającą</w:t>
      </w:r>
      <w:r w:rsidR="00E30624" w:rsidRPr="008D0E89">
        <w:rPr>
          <w:rFonts w:ascii="Arial" w:hAnsi="Arial" w:cs="Arial"/>
        </w:rPr>
        <w:t xml:space="preserve">, w tym przy uwzględnieniu § </w:t>
      </w:r>
      <w:r w:rsidR="00C07DFA" w:rsidRPr="008D0E89">
        <w:rPr>
          <w:rFonts w:ascii="Arial" w:hAnsi="Arial" w:cs="Arial"/>
        </w:rPr>
        <w:t>20</w:t>
      </w:r>
      <w:r w:rsidR="00E30624" w:rsidRPr="008D0E89">
        <w:rPr>
          <w:rFonts w:ascii="Arial" w:hAnsi="Arial" w:cs="Arial"/>
        </w:rPr>
        <w:t xml:space="preserve"> ust. 10 Umowy</w:t>
      </w:r>
      <w:r w:rsidR="006D5A99" w:rsidRPr="008D0E89">
        <w:rPr>
          <w:rFonts w:ascii="Arial" w:hAnsi="Arial" w:cs="Arial"/>
        </w:rPr>
        <w:t>.</w:t>
      </w:r>
    </w:p>
    <w:p w14:paraId="26D0E03C" w14:textId="77777777" w:rsidR="00771175" w:rsidRPr="00F26344" w:rsidRDefault="00771175">
      <w:pPr>
        <w:pStyle w:val="Akapitzlist"/>
        <w:numPr>
          <w:ilvl w:val="0"/>
          <w:numId w:val="38"/>
        </w:numPr>
        <w:spacing w:before="120" w:after="120" w:line="276" w:lineRule="auto"/>
        <w:ind w:left="284" w:hanging="284"/>
        <w:contextualSpacing w:val="0"/>
        <w:rPr>
          <w:rFonts w:ascii="Arial" w:hAnsi="Arial" w:cs="Arial"/>
        </w:rPr>
      </w:pPr>
      <w:r w:rsidRPr="00F26344">
        <w:rPr>
          <w:rFonts w:ascii="Arial" w:hAnsi="Arial" w:cs="Arial"/>
        </w:rPr>
        <w:t>Pod rygorem uznania wydatków dotyczących angażowania personelu w Projekcie za wydatki niekwalifikowalne, Beneficjent zobowiązuje się do wprowadzania na bieżąco do CST2021 – modułu Baza Personelu w aplikacji SL2021 Projekty – następujących danych w zakresie angażowania personelu Projektu, którego kwalifikowalne koszty zaangażowania nie są rozliczane według uproszczonych metod rozliczania wydatków:</w:t>
      </w:r>
    </w:p>
    <w:p w14:paraId="363717B8" w14:textId="77777777" w:rsidR="00771175" w:rsidRPr="00F26344" w:rsidRDefault="00771175">
      <w:pPr>
        <w:pStyle w:val="Akapitzlist"/>
        <w:numPr>
          <w:ilvl w:val="0"/>
          <w:numId w:val="69"/>
        </w:numPr>
        <w:spacing w:before="120" w:after="120" w:line="276" w:lineRule="auto"/>
        <w:contextualSpacing w:val="0"/>
        <w:rPr>
          <w:rFonts w:ascii="Arial" w:hAnsi="Arial" w:cs="Arial"/>
        </w:rPr>
      </w:pPr>
      <w:r w:rsidRPr="00F26344">
        <w:rPr>
          <w:rFonts w:ascii="Arial" w:hAnsi="Arial" w:cs="Arial"/>
        </w:rPr>
        <w:t>dane dotyczące personelu Projektu: nr PESEL, imię, nazwisko;</w:t>
      </w:r>
    </w:p>
    <w:p w14:paraId="7A95B0FA" w14:textId="77777777" w:rsidR="00771175" w:rsidRPr="00890DA5" w:rsidRDefault="00771175">
      <w:pPr>
        <w:pStyle w:val="Akapitzlist"/>
        <w:numPr>
          <w:ilvl w:val="0"/>
          <w:numId w:val="69"/>
        </w:numPr>
        <w:spacing w:before="120" w:after="120" w:line="276" w:lineRule="auto"/>
        <w:contextualSpacing w:val="0"/>
        <w:rPr>
          <w:rFonts w:ascii="Arial" w:hAnsi="Arial" w:cs="Arial"/>
        </w:rPr>
      </w:pPr>
      <w:r w:rsidRPr="00F26344">
        <w:rPr>
          <w:rFonts w:ascii="Arial" w:hAnsi="Arial" w:cs="Arial"/>
        </w:rPr>
        <w:t>dane dotyczące formy zaangażowania personelu w ramach Projektu: forma zaangażowania w Projekcie, okres zaangażowania osoby w Projekcie (dzień-</w:t>
      </w:r>
      <w:r w:rsidRPr="00890DA5">
        <w:rPr>
          <w:rFonts w:ascii="Arial" w:hAnsi="Arial" w:cs="Arial"/>
        </w:rPr>
        <w:t xml:space="preserve">miesiąc-rok – dzień-miesiąc-rok). </w:t>
      </w:r>
    </w:p>
    <w:p w14:paraId="3343E172" w14:textId="15A99EFB" w:rsidR="00597872" w:rsidRPr="00890DA5" w:rsidRDefault="00597872" w:rsidP="00597872">
      <w:pPr>
        <w:spacing w:before="120" w:after="120" w:line="276" w:lineRule="auto"/>
        <w:ind w:left="360"/>
        <w:rPr>
          <w:rFonts w:ascii="Arial" w:hAnsi="Arial" w:cs="Arial"/>
        </w:rPr>
      </w:pPr>
      <w:r w:rsidRPr="00890DA5">
        <w:rPr>
          <w:rFonts w:ascii="Arial" w:hAnsi="Arial" w:cs="Arial"/>
        </w:rPr>
        <w:t xml:space="preserve">Niewywiązywanie się Beneficjenta z obowiązku bieżącego wprowadzania ww. danych do CST2021 może skutkować także korektą kosztów pośrednich, zgodnie z załącznikiem nr </w:t>
      </w:r>
      <w:r w:rsidR="00DB7EDA">
        <w:rPr>
          <w:rFonts w:ascii="Arial" w:hAnsi="Arial" w:cs="Arial"/>
        </w:rPr>
        <w:t>4</w:t>
      </w:r>
      <w:r w:rsidR="00DB7EDA" w:rsidRPr="00890DA5">
        <w:rPr>
          <w:rFonts w:ascii="Arial" w:hAnsi="Arial" w:cs="Arial"/>
        </w:rPr>
        <w:t xml:space="preserve"> </w:t>
      </w:r>
      <w:r w:rsidRPr="00890DA5">
        <w:rPr>
          <w:rFonts w:ascii="Arial" w:hAnsi="Arial" w:cs="Arial"/>
        </w:rPr>
        <w:t>do Umowy.</w:t>
      </w:r>
    </w:p>
    <w:p w14:paraId="5A7FD144" w14:textId="77777777" w:rsidR="00597872" w:rsidRPr="00890DA5" w:rsidRDefault="00597872">
      <w:pPr>
        <w:pStyle w:val="Akapitzlist"/>
        <w:numPr>
          <w:ilvl w:val="0"/>
          <w:numId w:val="38"/>
        </w:numPr>
        <w:spacing w:before="120" w:after="120" w:line="276" w:lineRule="auto"/>
        <w:ind w:left="284" w:hanging="284"/>
        <w:contextualSpacing w:val="0"/>
        <w:rPr>
          <w:rFonts w:ascii="Arial" w:hAnsi="Arial" w:cs="Arial"/>
        </w:rPr>
      </w:pPr>
      <w:r w:rsidRPr="00890DA5">
        <w:rPr>
          <w:rFonts w:ascii="Arial" w:hAnsi="Arial" w:cs="Arial"/>
        </w:rPr>
        <w:t>Beneficjent ma obowiązek:</w:t>
      </w:r>
    </w:p>
    <w:p w14:paraId="3D55D330" w14:textId="77777777" w:rsidR="00597872" w:rsidRPr="00890DA5" w:rsidRDefault="00597872">
      <w:pPr>
        <w:pStyle w:val="Akapitzlist"/>
        <w:numPr>
          <w:ilvl w:val="0"/>
          <w:numId w:val="79"/>
        </w:numPr>
        <w:spacing w:before="120" w:after="120" w:line="276" w:lineRule="auto"/>
        <w:contextualSpacing w:val="0"/>
        <w:rPr>
          <w:rFonts w:ascii="Arial" w:hAnsi="Arial" w:cs="Arial"/>
        </w:rPr>
      </w:pPr>
      <w:r w:rsidRPr="00890DA5">
        <w:rPr>
          <w:rFonts w:ascii="Arial" w:hAnsi="Arial" w:cs="Arial"/>
        </w:rPr>
        <w:t>udostępnić na żądanie Instytucji zarządzającej wszystkich informacji i dokumentów umożliwiających potwierdzenie zakresu zaangażowania personelu Projektu;</w:t>
      </w:r>
    </w:p>
    <w:p w14:paraId="2F3A2461" w14:textId="18860188" w:rsidR="00597872" w:rsidRPr="00F70655" w:rsidRDefault="00597872">
      <w:pPr>
        <w:pStyle w:val="Akapitzlist"/>
        <w:numPr>
          <w:ilvl w:val="0"/>
          <w:numId w:val="79"/>
        </w:numPr>
        <w:spacing w:before="120" w:after="120" w:line="276" w:lineRule="auto"/>
        <w:contextualSpacing w:val="0"/>
        <w:rPr>
          <w:rFonts w:ascii="Arial" w:hAnsi="Arial" w:cs="Arial"/>
        </w:rPr>
      </w:pPr>
      <w:r w:rsidRPr="00F70655">
        <w:rPr>
          <w:rFonts w:ascii="Arial" w:hAnsi="Arial" w:cs="Arial"/>
        </w:rPr>
        <w:t>zobowiązać personel Projektu do przekazania informacji i dokumentów, o których mowa w lit. a</w:t>
      </w:r>
      <w:r w:rsidR="00430FCB" w:rsidRPr="00890DA5">
        <w:rPr>
          <w:rFonts w:ascii="Arial" w:hAnsi="Arial" w:cs="Arial"/>
        </w:rPr>
        <w:t>)</w:t>
      </w:r>
      <w:r w:rsidRPr="00F70655">
        <w:rPr>
          <w:rFonts w:ascii="Arial" w:hAnsi="Arial" w:cs="Arial"/>
        </w:rPr>
        <w:t>.</w:t>
      </w:r>
    </w:p>
    <w:p w14:paraId="17108E93" w14:textId="0E0D4C70" w:rsidR="009C04EB" w:rsidRPr="008D0E89" w:rsidRDefault="00F421F1">
      <w:pPr>
        <w:pStyle w:val="Akapitzlist"/>
        <w:numPr>
          <w:ilvl w:val="0"/>
          <w:numId w:val="38"/>
        </w:numPr>
        <w:spacing w:before="120" w:after="120" w:line="276" w:lineRule="auto"/>
        <w:ind w:left="284" w:hanging="284"/>
        <w:rPr>
          <w:rFonts w:ascii="Arial" w:hAnsi="Arial" w:cs="Arial"/>
        </w:rPr>
      </w:pPr>
      <w:r w:rsidRPr="008D0E89">
        <w:rPr>
          <w:rFonts w:ascii="Arial" w:hAnsi="Arial" w:cs="Arial"/>
        </w:rPr>
        <w:lastRenderedPageBreak/>
        <w:t>P</w:t>
      </w:r>
      <w:r w:rsidR="009C04EB" w:rsidRPr="008D0E89">
        <w:rPr>
          <w:rFonts w:ascii="Arial" w:hAnsi="Arial" w:cs="Arial"/>
        </w:rPr>
        <w:t>rzekazanie dokumentów</w:t>
      </w:r>
      <w:r w:rsidR="002A7C63" w:rsidRPr="008D0E89">
        <w:rPr>
          <w:rFonts w:ascii="Arial" w:hAnsi="Arial" w:cs="Arial"/>
        </w:rPr>
        <w:t xml:space="preserve">, o których mowa w ust. 1 </w:t>
      </w:r>
      <w:r w:rsidR="00B70A0A" w:rsidRPr="008D0E89">
        <w:rPr>
          <w:rFonts w:ascii="Arial" w:hAnsi="Arial" w:cs="Arial"/>
        </w:rPr>
        <w:t>pkt 2</w:t>
      </w:r>
      <w:r w:rsidR="0089198B" w:rsidRPr="008D0E89">
        <w:rPr>
          <w:rFonts w:ascii="Arial" w:hAnsi="Arial" w:cs="Arial"/>
        </w:rPr>
        <w:t xml:space="preserve">, 3 i </w:t>
      </w:r>
      <w:r w:rsidR="00661186" w:rsidRPr="008D0E89">
        <w:rPr>
          <w:rFonts w:ascii="Arial" w:hAnsi="Arial" w:cs="Arial"/>
        </w:rPr>
        <w:t>6</w:t>
      </w:r>
      <w:r w:rsidR="009C04EB" w:rsidRPr="008D0E89">
        <w:rPr>
          <w:rFonts w:ascii="Arial" w:hAnsi="Arial" w:cs="Arial"/>
        </w:rPr>
        <w:t xml:space="preserve"> drogą elektroniczną nie zdejmuje z Beneficjenta</w:t>
      </w:r>
      <w:r w:rsidR="00AB7D83" w:rsidRPr="008D0E89">
        <w:rPr>
          <w:rFonts w:ascii="Arial" w:hAnsi="Arial" w:cs="Arial"/>
        </w:rPr>
        <w:t xml:space="preserve"> </w:t>
      </w:r>
      <w:r w:rsidR="009C04EB" w:rsidRPr="008D0E89">
        <w:rPr>
          <w:rFonts w:ascii="Arial" w:hAnsi="Arial" w:cs="Arial"/>
        </w:rPr>
        <w:t>obowiązku przechowywania oryginałów dokumentów i ich udostępnia</w:t>
      </w:r>
      <w:r w:rsidRPr="008D0E89">
        <w:rPr>
          <w:rFonts w:ascii="Arial" w:hAnsi="Arial" w:cs="Arial"/>
        </w:rPr>
        <w:t xml:space="preserve">nia podczas kontroli </w:t>
      </w:r>
      <w:r w:rsidR="00661186" w:rsidRPr="008D0E89">
        <w:rPr>
          <w:rFonts w:ascii="Arial" w:hAnsi="Arial" w:cs="Arial"/>
        </w:rPr>
        <w:t>Projektu</w:t>
      </w:r>
      <w:r w:rsidR="0089198B" w:rsidRPr="008D0E89">
        <w:rPr>
          <w:rFonts w:ascii="Arial" w:hAnsi="Arial" w:cs="Arial"/>
        </w:rPr>
        <w:t xml:space="preserve"> oraz archiwizowania</w:t>
      </w:r>
      <w:r w:rsidRPr="008D0E89">
        <w:rPr>
          <w:rFonts w:ascii="Arial" w:hAnsi="Arial" w:cs="Arial"/>
        </w:rPr>
        <w:t>.</w:t>
      </w:r>
    </w:p>
    <w:p w14:paraId="713A5752" w14:textId="2AF6B5A0" w:rsidR="00406AD1" w:rsidRPr="008D0E89" w:rsidRDefault="00661186">
      <w:pPr>
        <w:pStyle w:val="Akapitzlist"/>
        <w:numPr>
          <w:ilvl w:val="0"/>
          <w:numId w:val="38"/>
        </w:numPr>
        <w:spacing w:before="120" w:after="120" w:line="276" w:lineRule="auto"/>
        <w:ind w:left="284" w:hanging="284"/>
        <w:rPr>
          <w:rFonts w:ascii="Arial" w:hAnsi="Arial" w:cs="Arial"/>
        </w:rPr>
      </w:pPr>
      <w:r w:rsidRPr="008D0E89">
        <w:rPr>
          <w:rFonts w:ascii="Arial" w:hAnsi="Arial" w:cs="Arial"/>
        </w:rPr>
        <w:t>Beneficjent i Instytucja z</w:t>
      </w:r>
      <w:r w:rsidR="00406AD1" w:rsidRPr="008D0E89">
        <w:rPr>
          <w:rFonts w:ascii="Arial" w:hAnsi="Arial" w:cs="Arial"/>
        </w:rPr>
        <w:t>arządzająca</w:t>
      </w:r>
      <w:r w:rsidR="00E54D7C" w:rsidRPr="008D0E89">
        <w:rPr>
          <w:rFonts w:ascii="Arial" w:hAnsi="Arial" w:cs="Arial"/>
        </w:rPr>
        <w:t xml:space="preserve"> </w:t>
      </w:r>
      <w:r w:rsidR="00406AD1" w:rsidRPr="008D0E89">
        <w:rPr>
          <w:rFonts w:ascii="Arial" w:hAnsi="Arial" w:cs="Arial"/>
        </w:rPr>
        <w:t>uznają</w:t>
      </w:r>
      <w:r w:rsidR="00395F87" w:rsidRPr="008D0E89">
        <w:rPr>
          <w:rFonts w:ascii="Arial" w:hAnsi="Arial" w:cs="Arial"/>
        </w:rPr>
        <w:t xml:space="preserve"> za prawnie wiążące przyjęte w U</w:t>
      </w:r>
      <w:r w:rsidR="00406AD1" w:rsidRPr="008D0E89">
        <w:rPr>
          <w:rFonts w:ascii="Arial" w:hAnsi="Arial" w:cs="Arial"/>
        </w:rPr>
        <w:t xml:space="preserve">mowie rozwiązania stosowane w zakresie komunikacji i wymiany danych w </w:t>
      </w:r>
      <w:r w:rsidRPr="008D0E89">
        <w:rPr>
          <w:rFonts w:ascii="Arial" w:hAnsi="Arial" w:cs="Arial"/>
        </w:rPr>
        <w:t>CST2021</w:t>
      </w:r>
      <w:r w:rsidR="00406AD1" w:rsidRPr="008D0E89">
        <w:rPr>
          <w:rFonts w:ascii="Arial" w:hAnsi="Arial" w:cs="Arial"/>
        </w:rPr>
        <w:t>, bez możliwości kwestionowania skutków ich stosowania.</w:t>
      </w:r>
    </w:p>
    <w:p w14:paraId="6634CE49" w14:textId="2AF0ED40" w:rsidR="00F421F1" w:rsidRPr="008D0E89" w:rsidRDefault="00E255B6">
      <w:pPr>
        <w:pStyle w:val="Akapitzlist"/>
        <w:numPr>
          <w:ilvl w:val="0"/>
          <w:numId w:val="38"/>
        </w:numPr>
        <w:spacing w:before="120" w:after="120" w:line="276" w:lineRule="auto"/>
        <w:ind w:left="426" w:hanging="426"/>
        <w:rPr>
          <w:rFonts w:ascii="Arial" w:hAnsi="Arial" w:cs="Arial"/>
        </w:rPr>
      </w:pPr>
      <w:r w:rsidRPr="008D0E89">
        <w:rPr>
          <w:rFonts w:ascii="Arial" w:hAnsi="Arial" w:cs="Arial"/>
        </w:rPr>
        <w:t>G</w:t>
      </w:r>
      <w:r w:rsidR="0089198B" w:rsidRPr="008D0E89">
        <w:rPr>
          <w:rFonts w:ascii="Arial" w:hAnsi="Arial" w:cs="Arial"/>
        </w:rPr>
        <w:t>dy z przyczyn technicznych korzystanie z CST2021 nie jest możliwe Beneficjent zgłasza ten fakt Instytucji zarządzającej na adres e-mail:</w:t>
      </w:r>
      <w:r w:rsidR="00E54D7C" w:rsidRPr="008D0E89">
        <w:rPr>
          <w:rFonts w:ascii="Arial" w:hAnsi="Arial" w:cs="Arial"/>
        </w:rPr>
        <w:t xml:space="preserve"> </w:t>
      </w:r>
      <w:hyperlink r:id="rId15" w:history="1">
        <w:r w:rsidR="00D02D0A" w:rsidRPr="00CB3F55">
          <w:rPr>
            <w:rStyle w:val="Hipercze"/>
            <w:rFonts w:ascii="Arial" w:hAnsi="Arial" w:cs="Arial"/>
          </w:rPr>
          <w:t>amiz.fekp@kujawsko-pomorskie.pl</w:t>
        </w:r>
      </w:hyperlink>
      <w:r w:rsidR="00D02D0A">
        <w:rPr>
          <w:rFonts w:ascii="Arial" w:hAnsi="Arial" w:cs="Arial"/>
        </w:rPr>
        <w:t xml:space="preserve"> </w:t>
      </w:r>
      <w:r w:rsidR="0089198B" w:rsidRPr="008D0E89">
        <w:rPr>
          <w:rFonts w:ascii="Arial" w:hAnsi="Arial" w:cs="Arial"/>
        </w:rPr>
        <w:t>W przypadku potwierdzenia awarii CST2021 przez pracownika Instytucji zarządzającej proces rozliczania Projektu oraz komunikowania z Instytucją zarządzającą odbywa się drogą pisemną</w:t>
      </w:r>
      <w:r w:rsidR="00E30624" w:rsidRPr="008D0E89">
        <w:rPr>
          <w:rFonts w:ascii="Arial" w:hAnsi="Arial" w:cs="Arial"/>
        </w:rPr>
        <w:t>. Wszelka korespondencja, aby została uznana za wiążącą, musi zostać podpisana przez osoby uprawnione do składania oświadczeń w imieniu Beneficjenta. O usunięciu awarii CST2021 Instytucja zarządzająca informuje Beneficjenta na adres e-mail wskazany we wniosku o dofinansowanie, Beneficjent zaś zobowiązuje się uzupełnić dane w CST2021 w zakresie dokumentów przekazanych drogą pisemną w terminie 5 dni roboczych od otrzymania tej informacji.</w:t>
      </w:r>
    </w:p>
    <w:p w14:paraId="12DABD22" w14:textId="77777777" w:rsidR="00E30624" w:rsidRPr="008D0E89" w:rsidRDefault="00E30624">
      <w:pPr>
        <w:pStyle w:val="Akapitzlist"/>
        <w:numPr>
          <w:ilvl w:val="0"/>
          <w:numId w:val="38"/>
        </w:numPr>
        <w:spacing w:before="120" w:after="120" w:line="276" w:lineRule="auto"/>
        <w:ind w:left="426" w:hanging="426"/>
        <w:rPr>
          <w:rFonts w:ascii="Arial" w:hAnsi="Arial" w:cs="Arial"/>
        </w:rPr>
      </w:pPr>
      <w:r w:rsidRPr="008D0E89">
        <w:rPr>
          <w:rFonts w:ascii="Arial" w:hAnsi="Arial" w:cs="Arial"/>
        </w:rPr>
        <w:t>Nie mogą być przedmiotem komunikacji wyłącznie przy wykorzystaniu CST2021:</w:t>
      </w:r>
    </w:p>
    <w:p w14:paraId="6C96896E" w14:textId="77777777" w:rsidR="00E30624" w:rsidRPr="008D0E89" w:rsidRDefault="00E30624">
      <w:pPr>
        <w:numPr>
          <w:ilvl w:val="1"/>
          <w:numId w:val="15"/>
        </w:numPr>
        <w:spacing w:before="120" w:after="120" w:line="276" w:lineRule="auto"/>
        <w:ind w:left="851" w:hanging="284"/>
        <w:rPr>
          <w:rFonts w:ascii="Arial" w:hAnsi="Arial" w:cs="Arial"/>
        </w:rPr>
      </w:pPr>
      <w:r w:rsidRPr="008D0E89">
        <w:rPr>
          <w:rFonts w:ascii="Arial" w:hAnsi="Arial" w:cs="Arial"/>
        </w:rPr>
        <w:t>zmiany treści Umowy, które wymagają zawarcia aneksu do Umowy;</w:t>
      </w:r>
    </w:p>
    <w:p w14:paraId="6623371F" w14:textId="77777777" w:rsidR="00E30624" w:rsidRPr="008D0E89" w:rsidRDefault="00E30624">
      <w:pPr>
        <w:numPr>
          <w:ilvl w:val="1"/>
          <w:numId w:val="15"/>
        </w:numPr>
        <w:spacing w:before="120" w:after="120" w:line="276" w:lineRule="auto"/>
        <w:ind w:left="851" w:hanging="284"/>
        <w:rPr>
          <w:rFonts w:ascii="Arial" w:hAnsi="Arial" w:cs="Arial"/>
        </w:rPr>
      </w:pPr>
      <w:r w:rsidRPr="008D0E89">
        <w:rPr>
          <w:rFonts w:ascii="Arial" w:hAnsi="Arial" w:cs="Arial"/>
        </w:rPr>
        <w:t>kontrole na miejscu przeprowadzane w ramach Projektu;</w:t>
      </w:r>
    </w:p>
    <w:p w14:paraId="70068B55" w14:textId="77777777" w:rsidR="00E30624" w:rsidRPr="008D0E89" w:rsidRDefault="00E30624">
      <w:pPr>
        <w:numPr>
          <w:ilvl w:val="1"/>
          <w:numId w:val="15"/>
        </w:numPr>
        <w:spacing w:before="120" w:after="120" w:line="276" w:lineRule="auto"/>
        <w:ind w:left="851" w:hanging="284"/>
        <w:rPr>
          <w:rFonts w:ascii="Arial" w:hAnsi="Arial" w:cs="Arial"/>
        </w:rPr>
      </w:pPr>
      <w:r w:rsidRPr="008D0E89">
        <w:rPr>
          <w:rFonts w:ascii="Arial" w:hAnsi="Arial" w:cs="Arial"/>
        </w:rPr>
        <w:t>dochodzenie zwrotu środków od Beneficjenta, o których mowa w § 1</w:t>
      </w:r>
      <w:r w:rsidR="00C07DFA" w:rsidRPr="008D0E89">
        <w:rPr>
          <w:rFonts w:ascii="Arial" w:hAnsi="Arial" w:cs="Arial"/>
        </w:rPr>
        <w:t>7</w:t>
      </w:r>
      <w:r w:rsidRPr="008D0E89">
        <w:rPr>
          <w:rFonts w:ascii="Arial" w:hAnsi="Arial" w:cs="Arial"/>
        </w:rPr>
        <w:t xml:space="preserve"> Umowy;</w:t>
      </w:r>
    </w:p>
    <w:p w14:paraId="461C2B5F" w14:textId="77777777" w:rsidR="00E30624" w:rsidRPr="008D0E89" w:rsidRDefault="00E30624">
      <w:pPr>
        <w:numPr>
          <w:ilvl w:val="1"/>
          <w:numId w:val="15"/>
        </w:numPr>
        <w:spacing w:before="120" w:after="120" w:line="276" w:lineRule="auto"/>
        <w:ind w:left="851" w:hanging="284"/>
        <w:rPr>
          <w:rFonts w:ascii="Arial" w:hAnsi="Arial" w:cs="Arial"/>
        </w:rPr>
      </w:pPr>
      <w:r w:rsidRPr="008D0E89">
        <w:rPr>
          <w:rFonts w:ascii="Arial" w:hAnsi="Arial" w:cs="Arial"/>
        </w:rPr>
        <w:t xml:space="preserve">wniesienie zabezpieczenia, o którym mowa w § </w:t>
      </w:r>
      <w:r w:rsidR="00C07DFA" w:rsidRPr="008D0E89">
        <w:rPr>
          <w:rFonts w:ascii="Arial" w:hAnsi="Arial" w:cs="Arial"/>
        </w:rPr>
        <w:t>9</w:t>
      </w:r>
      <w:r w:rsidRPr="008D0E89">
        <w:rPr>
          <w:rFonts w:ascii="Arial" w:hAnsi="Arial" w:cs="Arial"/>
        </w:rPr>
        <w:t xml:space="preserve"> Umowy;</w:t>
      </w:r>
    </w:p>
    <w:p w14:paraId="657FF2CB" w14:textId="0088DE9F" w:rsidR="005C3443" w:rsidRPr="008D0E89" w:rsidRDefault="00E30624">
      <w:pPr>
        <w:numPr>
          <w:ilvl w:val="1"/>
          <w:numId w:val="15"/>
        </w:numPr>
        <w:spacing w:before="120" w:after="120" w:line="276" w:lineRule="auto"/>
        <w:ind w:left="851" w:hanging="284"/>
        <w:rPr>
          <w:rFonts w:ascii="Arial" w:hAnsi="Arial" w:cs="Arial"/>
        </w:rPr>
      </w:pPr>
      <w:r w:rsidRPr="008D0E89">
        <w:rPr>
          <w:rFonts w:ascii="Arial" w:hAnsi="Arial" w:cs="Arial"/>
        </w:rPr>
        <w:t>inne czynności, dla których Umowa lub przepisy prawa wymagają formy pisemnej.</w:t>
      </w:r>
    </w:p>
    <w:p w14:paraId="1BD0B850" w14:textId="1DD122AD" w:rsidR="00A3770D"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1E224E" w:rsidRPr="008D0E89">
        <w:rPr>
          <w:rFonts w:ascii="Arial" w:hAnsi="Arial" w:cs="Arial"/>
        </w:rPr>
        <w:t>20</w:t>
      </w:r>
      <w:r w:rsidRPr="008D0E89">
        <w:rPr>
          <w:rFonts w:ascii="Arial" w:hAnsi="Arial" w:cs="Arial"/>
        </w:rPr>
        <w:t xml:space="preserve">. </w:t>
      </w:r>
      <w:r w:rsidR="0012247E" w:rsidRPr="008D0E89">
        <w:rPr>
          <w:rFonts w:ascii="Arial" w:hAnsi="Arial" w:cs="Arial"/>
        </w:rPr>
        <w:t xml:space="preserve">Ochrona danych osobowych </w:t>
      </w:r>
    </w:p>
    <w:p w14:paraId="313B93EE" w14:textId="77777777" w:rsidR="00EC2853" w:rsidRPr="008D0E89" w:rsidRDefault="00EC2853">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 xml:space="preserve">W celach określonych w </w:t>
      </w:r>
      <w:r w:rsidR="003C48D1" w:rsidRPr="008D0E89">
        <w:rPr>
          <w:rFonts w:ascii="Arial" w:hAnsi="Arial" w:cs="Arial"/>
        </w:rPr>
        <w:t xml:space="preserve">art. 4 rozporządzenia ogólnego, </w:t>
      </w:r>
      <w:r w:rsidRPr="008D0E89">
        <w:rPr>
          <w:rFonts w:ascii="Arial" w:hAnsi="Arial" w:cs="Arial"/>
        </w:rPr>
        <w:t>na zasadach ws</w:t>
      </w:r>
      <w:r w:rsidR="003C48D1" w:rsidRPr="008D0E89">
        <w:rPr>
          <w:rFonts w:ascii="Arial" w:hAnsi="Arial" w:cs="Arial"/>
        </w:rPr>
        <w:t xml:space="preserve">kazanych w ustawie wdrożeniowej i rozporządzeniu ogólnym, </w:t>
      </w:r>
      <w:r w:rsidRPr="008D0E89">
        <w:rPr>
          <w:rFonts w:ascii="Arial" w:hAnsi="Arial" w:cs="Arial"/>
        </w:rPr>
        <w:t xml:space="preserve">Beneficjent </w:t>
      </w:r>
      <w:r w:rsidR="003C48D1" w:rsidRPr="008D0E89">
        <w:rPr>
          <w:rFonts w:ascii="Arial" w:hAnsi="Arial" w:cs="Arial"/>
        </w:rPr>
        <w:t xml:space="preserve">na potrzeby Projektu </w:t>
      </w:r>
      <w:r w:rsidRPr="008D0E89">
        <w:rPr>
          <w:rFonts w:ascii="Arial" w:hAnsi="Arial" w:cs="Arial"/>
        </w:rPr>
        <w:t>przetwarza dane osobowe pozyskiwane bezpośrednio od osób, których dane dotyczą, z systemu teleinformatycznego lub z rejestrów publicznych, o których mowa w art. 92 ust. 2 ustawy wdrożeniowej, w zakresie wskazanym w art</w:t>
      </w:r>
      <w:r w:rsidR="003C48D1" w:rsidRPr="008D0E89">
        <w:rPr>
          <w:rFonts w:ascii="Arial" w:hAnsi="Arial" w:cs="Arial"/>
        </w:rPr>
        <w:t>. 87 ust. 2 ustawy wdrożeniowej</w:t>
      </w:r>
      <w:r w:rsidRPr="008D0E89">
        <w:rPr>
          <w:rFonts w:ascii="Arial" w:hAnsi="Arial" w:cs="Arial"/>
        </w:rPr>
        <w:t>.</w:t>
      </w:r>
    </w:p>
    <w:p w14:paraId="55A6D425" w14:textId="77777777" w:rsidR="00EC2853" w:rsidRPr="008D0E89" w:rsidRDefault="00EC2853">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Beneficjent</w:t>
      </w:r>
      <w:r w:rsidR="003C48D1" w:rsidRPr="008D0E89">
        <w:rPr>
          <w:rFonts w:ascii="Arial" w:hAnsi="Arial" w:cs="Arial"/>
        </w:rPr>
        <w:t>,</w:t>
      </w:r>
      <w:r w:rsidRPr="008D0E89">
        <w:rPr>
          <w:rFonts w:ascii="Arial" w:hAnsi="Arial" w:cs="Arial"/>
        </w:rPr>
        <w:t xml:space="preserve"> zgodnie z art. 87 ust. 1 i art. 88 ustawy wdrożeniowej</w:t>
      </w:r>
      <w:r w:rsidR="003C48D1" w:rsidRPr="008D0E89">
        <w:rPr>
          <w:rFonts w:ascii="Arial" w:hAnsi="Arial" w:cs="Arial"/>
        </w:rPr>
        <w:t>,</w:t>
      </w:r>
      <w:r w:rsidRPr="008D0E89">
        <w:rPr>
          <w:rFonts w:ascii="Arial" w:hAnsi="Arial" w:cs="Arial"/>
        </w:rPr>
        <w:t xml:space="preserve"> jest administratorem danych osobowych, o których mowa w ust. 1, w rozumieniu art. 4 pkt 7 RODO.</w:t>
      </w:r>
    </w:p>
    <w:p w14:paraId="7C25829A" w14:textId="77777777" w:rsidR="00EC2853" w:rsidRPr="008D0E89" w:rsidRDefault="00EC2853">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Beneficjent w zakresie wskazanym w ust. 2 zapewnia zgodność przetwarzania danych osobowych z RODO, w tym:</w:t>
      </w:r>
    </w:p>
    <w:p w14:paraId="4610551E" w14:textId="50EB34BB" w:rsidR="00EC2853" w:rsidRPr="008D0E89" w:rsidRDefault="00EC2853">
      <w:pPr>
        <w:pStyle w:val="Default"/>
        <w:numPr>
          <w:ilvl w:val="0"/>
          <w:numId w:val="31"/>
        </w:numPr>
        <w:spacing w:before="120" w:after="120" w:line="276" w:lineRule="auto"/>
        <w:ind w:left="851" w:hanging="284"/>
      </w:pPr>
      <w:r w:rsidRPr="008D0E89">
        <w:t xml:space="preserve">przygotowuje ocenę skutków dla ochrony danych, jeżeli </w:t>
      </w:r>
      <w:r w:rsidR="00AD0712">
        <w:t>występują przesłanki, o których mowa w art. 35 RODO</w:t>
      </w:r>
      <w:r w:rsidRPr="008D0E89">
        <w:t xml:space="preserve">, </w:t>
      </w:r>
    </w:p>
    <w:p w14:paraId="7B9E2D72" w14:textId="77777777" w:rsidR="00EC2853" w:rsidRPr="008D0E89" w:rsidRDefault="00EC2853">
      <w:pPr>
        <w:pStyle w:val="Default"/>
        <w:numPr>
          <w:ilvl w:val="0"/>
          <w:numId w:val="31"/>
        </w:numPr>
        <w:spacing w:before="120" w:after="120" w:line="276" w:lineRule="auto"/>
        <w:ind w:left="851" w:hanging="284"/>
      </w:pPr>
      <w:r w:rsidRPr="008D0E89">
        <w:lastRenderedPageBreak/>
        <w:t xml:space="preserve">stosuje odpowiednie zabezpieczenia organizacyjne i techniczne, </w:t>
      </w:r>
    </w:p>
    <w:p w14:paraId="7E426E8A" w14:textId="77777777" w:rsidR="00EC2853" w:rsidRPr="008D0E89" w:rsidRDefault="00EC2853">
      <w:pPr>
        <w:pStyle w:val="Default"/>
        <w:numPr>
          <w:ilvl w:val="0"/>
          <w:numId w:val="31"/>
        </w:numPr>
        <w:spacing w:before="120" w:after="120" w:line="276" w:lineRule="auto"/>
        <w:ind w:left="851" w:hanging="284"/>
      </w:pPr>
      <w:r w:rsidRPr="008D0E89">
        <w:t xml:space="preserve">ustanawia system upoważnień do przetwarzania danych osobowych, </w:t>
      </w:r>
    </w:p>
    <w:p w14:paraId="55979559" w14:textId="4EA3295C" w:rsidR="00EC2853" w:rsidRPr="008D0E89" w:rsidRDefault="00EC2853">
      <w:pPr>
        <w:pStyle w:val="Default"/>
        <w:numPr>
          <w:ilvl w:val="0"/>
          <w:numId w:val="31"/>
        </w:numPr>
        <w:spacing w:before="120" w:after="120" w:line="276" w:lineRule="auto"/>
        <w:ind w:left="851" w:hanging="284"/>
      </w:pPr>
      <w:r w:rsidRPr="008D0E89">
        <w:t>wypełnia obowiązek informacyjny w momencie zbierania danych osobowych albo bezpośrednio przed ich zebraniem – informując o możliwym przetwarzaniu danych przez podmioty prowadzące badanie ewaluacyjne oraz pozostałych administratorów</w:t>
      </w:r>
      <w:r w:rsidR="00223A23">
        <w:t>, o których mowa w art. 87 ust. 1 ustawy wdrożeniowej</w:t>
      </w:r>
      <w:r w:rsidRPr="008D0E89">
        <w:t xml:space="preserve">, </w:t>
      </w:r>
      <w:r w:rsidR="00E30624" w:rsidRPr="008D0E89">
        <w:t>w tym w szczególności</w:t>
      </w:r>
      <w:r w:rsidRPr="008D0E89">
        <w:t xml:space="preserve"> Instytucji zarządzającej</w:t>
      </w:r>
      <w:r w:rsidR="00223A23">
        <w:t xml:space="preserve"> (</w:t>
      </w:r>
      <w:hyperlink r:id="rId16" w:history="1">
        <w:r w:rsidR="00223A23" w:rsidRPr="00651E5F">
          <w:rPr>
            <w:rStyle w:val="Hipercze"/>
          </w:rPr>
          <w:t>klauzula informacyjna</w:t>
        </w:r>
      </w:hyperlink>
      <w:r w:rsidR="00223A23">
        <w:t>)</w:t>
      </w:r>
      <w:r w:rsidRPr="008D0E89">
        <w:t xml:space="preserve"> oraz Instytucji Koordynującej Umowę Partnerstwa (ministra właściwego do spraw rozwoju regionalnego</w:t>
      </w:r>
      <w:r w:rsidR="00223A23">
        <w:t xml:space="preserve"> – </w:t>
      </w:r>
      <w:hyperlink r:id="rId17" w:history="1">
        <w:r w:rsidR="00223A23" w:rsidRPr="00651E5F">
          <w:rPr>
            <w:rStyle w:val="Hipercze"/>
          </w:rPr>
          <w:t>klauzula informacyjna</w:t>
        </w:r>
      </w:hyperlink>
      <w:r w:rsidRPr="008D0E89">
        <w:t xml:space="preserve">), </w:t>
      </w:r>
    </w:p>
    <w:p w14:paraId="334962DB" w14:textId="77777777" w:rsidR="00EC2853" w:rsidRPr="008D0E89" w:rsidRDefault="00EC2853">
      <w:pPr>
        <w:pStyle w:val="Default"/>
        <w:numPr>
          <w:ilvl w:val="0"/>
          <w:numId w:val="31"/>
        </w:numPr>
        <w:spacing w:before="120" w:after="120" w:line="276" w:lineRule="auto"/>
        <w:ind w:left="851" w:hanging="284"/>
      </w:pPr>
      <w:r w:rsidRPr="008D0E89">
        <w:t xml:space="preserve">prowadzi rejestr czynności przetwarzania danych </w:t>
      </w:r>
    </w:p>
    <w:p w14:paraId="21623823" w14:textId="77777777" w:rsidR="00EC2853" w:rsidRPr="008D0E89" w:rsidRDefault="00EC2853" w:rsidP="005B646C">
      <w:pPr>
        <w:pStyle w:val="Default"/>
        <w:spacing w:before="120" w:after="120" w:line="276" w:lineRule="auto"/>
        <w:ind w:left="284"/>
      </w:pPr>
      <w:r w:rsidRPr="008D0E89">
        <w:t>oraz wykonuje inne obowiązki administratora danych osobowych określone w art. 24 RODO.</w:t>
      </w:r>
    </w:p>
    <w:p w14:paraId="5010629E" w14:textId="3EF23D0E" w:rsidR="00EC2853" w:rsidRPr="008D0E89" w:rsidRDefault="00EC2853">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 xml:space="preserve">Beneficjent zobowiązany jest zebrać tylko niezbędne dane osobowe w zakresie umożliwiającym zarejestrowanie kompletnych informacji w CST2021. </w:t>
      </w:r>
    </w:p>
    <w:p w14:paraId="1FA42151" w14:textId="77777777" w:rsidR="00EC2853" w:rsidRPr="008D0E89" w:rsidRDefault="00EC2853">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Beneficjent zobowiązuje się przetwarzać dane osobowe wyłącznie w celu realizacji zadań związanych z Projektem.</w:t>
      </w:r>
    </w:p>
    <w:p w14:paraId="769ED2B3" w14:textId="77777777" w:rsidR="00EC2853" w:rsidRPr="008D0E89" w:rsidRDefault="003C48D1">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 xml:space="preserve">Beneficjent udostępnia dane osobowe </w:t>
      </w:r>
      <w:r w:rsidR="00EC2853" w:rsidRPr="008D0E89">
        <w:rPr>
          <w:rFonts w:ascii="Arial" w:hAnsi="Arial" w:cs="Arial"/>
        </w:rPr>
        <w:t>za pośrednictwem CST2021,</w:t>
      </w:r>
      <w:r w:rsidRPr="008D0E89">
        <w:rPr>
          <w:rFonts w:ascii="Arial" w:hAnsi="Arial" w:cs="Arial"/>
        </w:rPr>
        <w:t xml:space="preserve"> zgodnie z art. 90 ustawy wdrożeniowej.</w:t>
      </w:r>
    </w:p>
    <w:p w14:paraId="460618A9" w14:textId="77777777" w:rsidR="003C48D1" w:rsidRPr="008D0E89" w:rsidRDefault="003C48D1">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W przypadku stwierdzenia naruszenia ochrony danych osobowych, o którym mowa w art. 33 RODO, w odniesieniu do danych osobowych udostępnianych w związku z realizacją Projektu</w:t>
      </w:r>
      <w:r w:rsidR="00686F6A" w:rsidRPr="008D0E89">
        <w:rPr>
          <w:rFonts w:ascii="Arial" w:hAnsi="Arial" w:cs="Arial"/>
        </w:rPr>
        <w:t>,</w:t>
      </w:r>
      <w:r w:rsidRPr="008D0E89">
        <w:rPr>
          <w:rFonts w:ascii="Arial" w:hAnsi="Arial" w:cs="Arial"/>
        </w:rPr>
        <w:t xml:space="preserve"> Strony zobowiązują się do wzajemnego informowania o naruszeniu, a w razie potrzeby deklarują współpracę. </w:t>
      </w:r>
    </w:p>
    <w:p w14:paraId="72ECDA24" w14:textId="77777777" w:rsidR="003C48D1" w:rsidRPr="008D0E89" w:rsidRDefault="003C48D1">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 xml:space="preserve">W celu sprawnego przekazywania informacji związanych z naruszeniami z zakresu ochrony danych osobowych, Strony ustanawiają następujące </w:t>
      </w:r>
      <w:r w:rsidR="00B27A17" w:rsidRPr="008D0E89">
        <w:rPr>
          <w:rFonts w:ascii="Arial" w:hAnsi="Arial" w:cs="Arial"/>
        </w:rPr>
        <w:t>formy kontaktu</w:t>
      </w:r>
      <w:r w:rsidRPr="008D0E89">
        <w:rPr>
          <w:rFonts w:ascii="Arial" w:hAnsi="Arial" w:cs="Arial"/>
        </w:rPr>
        <w:t xml:space="preserve">: </w:t>
      </w:r>
    </w:p>
    <w:p w14:paraId="0379939D" w14:textId="77777777" w:rsidR="003C48D1" w:rsidRPr="008D0E89" w:rsidRDefault="00443B9E">
      <w:pPr>
        <w:pStyle w:val="Akapitzlist"/>
        <w:numPr>
          <w:ilvl w:val="1"/>
          <w:numId w:val="35"/>
        </w:numPr>
        <w:spacing w:before="120" w:after="120" w:line="276" w:lineRule="auto"/>
        <w:ind w:left="851" w:hanging="425"/>
        <w:contextualSpacing w:val="0"/>
        <w:rPr>
          <w:rFonts w:ascii="Arial" w:hAnsi="Arial" w:cs="Arial"/>
        </w:rPr>
      </w:pPr>
      <w:r w:rsidRPr="008D0E89">
        <w:rPr>
          <w:rFonts w:ascii="Arial" w:hAnsi="Arial" w:cs="Arial"/>
        </w:rPr>
        <w:t>przekazywanie informacji do Instytucji z</w:t>
      </w:r>
      <w:r w:rsidR="003C48D1" w:rsidRPr="008D0E89">
        <w:rPr>
          <w:rFonts w:ascii="Arial" w:hAnsi="Arial" w:cs="Arial"/>
        </w:rPr>
        <w:t>arządzając</w:t>
      </w:r>
      <w:r w:rsidRPr="008D0E89">
        <w:rPr>
          <w:rFonts w:ascii="Arial" w:hAnsi="Arial" w:cs="Arial"/>
        </w:rPr>
        <w:t>ej przez Beneficjenta</w:t>
      </w:r>
      <w:r w:rsidR="003C48D1" w:rsidRPr="008D0E89">
        <w:rPr>
          <w:rFonts w:ascii="Arial" w:hAnsi="Arial" w:cs="Arial"/>
        </w:rPr>
        <w:t xml:space="preserve">: </w:t>
      </w:r>
      <w:hyperlink r:id="rId18" w:history="1">
        <w:r w:rsidR="00686F6A" w:rsidRPr="008D0E89">
          <w:rPr>
            <w:rStyle w:val="Hipercze"/>
            <w:rFonts w:ascii="Arial" w:hAnsi="Arial" w:cs="Arial"/>
            <w:color w:val="551A8B"/>
            <w:shd w:val="clear" w:color="auto" w:fill="FFFFFF"/>
          </w:rPr>
          <w:t>iod@kujawsko-pomorskie.pl</w:t>
        </w:r>
      </w:hyperlink>
      <w:r w:rsidR="003C48D1" w:rsidRPr="008D0E89">
        <w:rPr>
          <w:rFonts w:ascii="Arial" w:hAnsi="Arial" w:cs="Arial"/>
        </w:rPr>
        <w:t>;</w:t>
      </w:r>
    </w:p>
    <w:p w14:paraId="6A209D50" w14:textId="77777777" w:rsidR="003C48D1" w:rsidRPr="008D0E89" w:rsidRDefault="00443B9E">
      <w:pPr>
        <w:pStyle w:val="Akapitzlist"/>
        <w:numPr>
          <w:ilvl w:val="1"/>
          <w:numId w:val="35"/>
        </w:numPr>
        <w:spacing w:before="120" w:after="120" w:line="276" w:lineRule="auto"/>
        <w:ind w:left="851" w:hanging="425"/>
        <w:contextualSpacing w:val="0"/>
        <w:rPr>
          <w:rFonts w:ascii="Arial" w:hAnsi="Arial" w:cs="Arial"/>
        </w:rPr>
      </w:pPr>
      <w:r w:rsidRPr="008D0E89">
        <w:rPr>
          <w:rFonts w:ascii="Arial" w:hAnsi="Arial" w:cs="Arial"/>
        </w:rPr>
        <w:t xml:space="preserve">przekazywanie informacji do </w:t>
      </w:r>
      <w:r w:rsidR="003C48D1" w:rsidRPr="008D0E89">
        <w:rPr>
          <w:rFonts w:ascii="Arial" w:hAnsi="Arial" w:cs="Arial"/>
        </w:rPr>
        <w:t>Beneficjent</w:t>
      </w:r>
      <w:r w:rsidRPr="008D0E89">
        <w:rPr>
          <w:rFonts w:ascii="Arial" w:hAnsi="Arial" w:cs="Arial"/>
        </w:rPr>
        <w:t>a</w:t>
      </w:r>
      <w:r w:rsidR="003C48D1" w:rsidRPr="008D0E89">
        <w:rPr>
          <w:rFonts w:ascii="Arial" w:hAnsi="Arial" w:cs="Arial"/>
        </w:rPr>
        <w:t xml:space="preserve">: </w:t>
      </w:r>
      <w:r w:rsidR="00B27A17" w:rsidRPr="008D0E89">
        <w:rPr>
          <w:rFonts w:ascii="Arial" w:hAnsi="Arial" w:cs="Arial"/>
        </w:rPr>
        <w:t xml:space="preserve">komunikacja za pośrednictwem CST2021. </w:t>
      </w:r>
    </w:p>
    <w:p w14:paraId="003FF782" w14:textId="77777777" w:rsidR="003C48D1" w:rsidRPr="008D0E89" w:rsidRDefault="003C48D1">
      <w:pPr>
        <w:pStyle w:val="Akapitzlist"/>
        <w:numPr>
          <w:ilvl w:val="0"/>
          <w:numId w:val="30"/>
        </w:numPr>
        <w:spacing w:before="120" w:after="120" w:line="276" w:lineRule="auto"/>
        <w:ind w:left="284" w:hanging="284"/>
        <w:contextualSpacing w:val="0"/>
        <w:rPr>
          <w:rFonts w:ascii="Arial" w:hAnsi="Arial" w:cs="Arial"/>
        </w:rPr>
      </w:pPr>
      <w:r w:rsidRPr="008D0E89">
        <w:rPr>
          <w:rFonts w:ascii="Arial" w:hAnsi="Arial" w:cs="Arial"/>
        </w:rPr>
        <w:t>Zmian</w:t>
      </w:r>
      <w:r w:rsidR="00686F6A" w:rsidRPr="008D0E89">
        <w:rPr>
          <w:rFonts w:ascii="Arial" w:hAnsi="Arial" w:cs="Arial"/>
        </w:rPr>
        <w:t xml:space="preserve">y adresów wskazanych w ust. 8 </w:t>
      </w:r>
      <w:r w:rsidRPr="008D0E89">
        <w:rPr>
          <w:rFonts w:ascii="Arial" w:hAnsi="Arial" w:cs="Arial"/>
        </w:rPr>
        <w:t xml:space="preserve">nie wymagają </w:t>
      </w:r>
      <w:r w:rsidR="00686F6A" w:rsidRPr="008D0E89">
        <w:rPr>
          <w:rFonts w:ascii="Arial" w:hAnsi="Arial" w:cs="Arial"/>
        </w:rPr>
        <w:t>zawarcia aneksu do Umowy</w:t>
      </w:r>
      <w:r w:rsidRPr="008D0E89">
        <w:rPr>
          <w:rFonts w:ascii="Arial" w:hAnsi="Arial" w:cs="Arial"/>
        </w:rPr>
        <w:t xml:space="preserve"> a jedynie poinformowania drugiej Strony o ich wprowadzeniu. </w:t>
      </w:r>
    </w:p>
    <w:p w14:paraId="3106E9DA" w14:textId="77777777" w:rsidR="003C48D1" w:rsidRPr="008D0E89" w:rsidRDefault="003C48D1">
      <w:pPr>
        <w:pStyle w:val="Akapitzlist"/>
        <w:numPr>
          <w:ilvl w:val="0"/>
          <w:numId w:val="30"/>
        </w:numPr>
        <w:spacing w:before="120" w:after="120" w:line="276" w:lineRule="auto"/>
        <w:ind w:left="426" w:hanging="426"/>
        <w:contextualSpacing w:val="0"/>
        <w:rPr>
          <w:rFonts w:ascii="Arial" w:hAnsi="Arial" w:cs="Arial"/>
        </w:rPr>
      </w:pPr>
      <w:r w:rsidRPr="008D0E89">
        <w:rPr>
          <w:rFonts w:ascii="Arial" w:hAnsi="Arial" w:cs="Arial"/>
        </w:rPr>
        <w:t>W CST2021, o ile do naruszenia doszło w ramach tego systemu, zdarzenia zgłaszane są na service desk tego systemu</w:t>
      </w:r>
      <w:r w:rsidR="00686F6A" w:rsidRPr="008D0E89">
        <w:rPr>
          <w:rFonts w:ascii="Arial" w:hAnsi="Arial" w:cs="Arial"/>
        </w:rPr>
        <w:t xml:space="preserve"> i na adres wskazany w ust. 8 pkt 1</w:t>
      </w:r>
      <w:r w:rsidRPr="008D0E89">
        <w:rPr>
          <w:rFonts w:ascii="Arial" w:hAnsi="Arial" w:cs="Arial"/>
        </w:rPr>
        <w:t xml:space="preserve">. </w:t>
      </w:r>
    </w:p>
    <w:p w14:paraId="71462FCD" w14:textId="28395105" w:rsidR="003C48D1" w:rsidRPr="008D0E89" w:rsidRDefault="00686F6A">
      <w:pPr>
        <w:pStyle w:val="Akapitzlist"/>
        <w:numPr>
          <w:ilvl w:val="0"/>
          <w:numId w:val="30"/>
        </w:numPr>
        <w:spacing w:before="120" w:after="120" w:line="276" w:lineRule="auto"/>
        <w:ind w:left="426" w:hanging="426"/>
        <w:contextualSpacing w:val="0"/>
        <w:rPr>
          <w:rFonts w:ascii="Arial" w:hAnsi="Arial" w:cs="Arial"/>
        </w:rPr>
      </w:pPr>
      <w:r w:rsidRPr="008D0E89">
        <w:rPr>
          <w:rFonts w:ascii="Arial" w:hAnsi="Arial" w:cs="Arial"/>
        </w:rPr>
        <w:t>Beneficjent niezwłocznie, na adres poczty elektronicznej wskazany</w:t>
      </w:r>
      <w:r w:rsidR="003C48D1" w:rsidRPr="008D0E89">
        <w:rPr>
          <w:rFonts w:ascii="Arial" w:hAnsi="Arial" w:cs="Arial"/>
        </w:rPr>
        <w:t xml:space="preserve"> w ust. </w:t>
      </w:r>
      <w:r w:rsidRPr="008D0E89">
        <w:rPr>
          <w:rFonts w:ascii="Arial" w:hAnsi="Arial" w:cs="Arial"/>
        </w:rPr>
        <w:t>8 pkt 1</w:t>
      </w:r>
      <w:r w:rsidR="003C48D1" w:rsidRPr="008D0E89">
        <w:rPr>
          <w:rFonts w:ascii="Arial" w:hAnsi="Arial" w:cs="Arial"/>
        </w:rPr>
        <w:t>,</w:t>
      </w:r>
      <w:r w:rsidR="00DB07BF" w:rsidRPr="008D0E89">
        <w:rPr>
          <w:rFonts w:ascii="Arial" w:hAnsi="Arial" w:cs="Arial"/>
        </w:rPr>
        <w:t xml:space="preserve"> informuje</w:t>
      </w:r>
      <w:r w:rsidR="003C48D1" w:rsidRPr="008D0E89">
        <w:rPr>
          <w:rFonts w:ascii="Arial" w:hAnsi="Arial" w:cs="Arial"/>
        </w:rPr>
        <w:t xml:space="preserve"> o wszelkich czynnościach lub postępowaniach prowadzonych w szczególności przez Prezesa Urzędu Ochrony Danych Osobowych, urzędy pańs</w:t>
      </w:r>
      <w:r w:rsidRPr="008D0E89">
        <w:rPr>
          <w:rFonts w:ascii="Arial" w:hAnsi="Arial" w:cs="Arial"/>
        </w:rPr>
        <w:t>twowe, P</w:t>
      </w:r>
      <w:r w:rsidR="003C48D1" w:rsidRPr="008D0E89">
        <w:rPr>
          <w:rFonts w:ascii="Arial" w:hAnsi="Arial" w:cs="Arial"/>
        </w:rPr>
        <w:t xml:space="preserve">olicję lub sąd w odniesieniu do danych osobowych, udostępnianych w związku z realizacją Projektu. </w:t>
      </w:r>
    </w:p>
    <w:p w14:paraId="2CA4D15F" w14:textId="10571104" w:rsidR="003C48D1" w:rsidRPr="008D0E89" w:rsidRDefault="003C48D1">
      <w:pPr>
        <w:pStyle w:val="Akapitzlist"/>
        <w:numPr>
          <w:ilvl w:val="0"/>
          <w:numId w:val="30"/>
        </w:numPr>
        <w:spacing w:before="120" w:after="120" w:line="276" w:lineRule="auto"/>
        <w:ind w:left="426" w:hanging="426"/>
        <w:contextualSpacing w:val="0"/>
        <w:rPr>
          <w:rFonts w:ascii="Arial" w:hAnsi="Arial" w:cs="Arial"/>
        </w:rPr>
      </w:pPr>
      <w:r w:rsidRPr="008D0E89">
        <w:rPr>
          <w:rFonts w:ascii="Arial" w:hAnsi="Arial" w:cs="Arial"/>
        </w:rPr>
        <w:lastRenderedPageBreak/>
        <w:t xml:space="preserve">O ile to konieczne, Strony współpracują ze sobą w zakresie obsługi wniosków </w:t>
      </w:r>
      <w:r w:rsidR="00686F6A" w:rsidRPr="008D0E89">
        <w:rPr>
          <w:rFonts w:ascii="Arial" w:hAnsi="Arial" w:cs="Arial"/>
        </w:rPr>
        <w:t>wskazanych w</w:t>
      </w:r>
      <w:r w:rsidRPr="008D0E89">
        <w:rPr>
          <w:rFonts w:ascii="Arial" w:hAnsi="Arial" w:cs="Arial"/>
        </w:rPr>
        <w:t xml:space="preserve"> art. 15-22 RODO o realizację praw osób, których dane dotyczą, w szczególności w odniesieniu do danych osobowych umieszczonych w CST2021. </w:t>
      </w:r>
    </w:p>
    <w:p w14:paraId="5FFD722E" w14:textId="7C55230B" w:rsidR="00EE0D1F"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F25822" w:rsidRPr="008D0E89">
        <w:rPr>
          <w:rFonts w:ascii="Arial" w:hAnsi="Arial" w:cs="Arial"/>
        </w:rPr>
        <w:t>2</w:t>
      </w:r>
      <w:r w:rsidR="001E224E" w:rsidRPr="008D0E89">
        <w:rPr>
          <w:rFonts w:ascii="Arial" w:hAnsi="Arial" w:cs="Arial"/>
        </w:rPr>
        <w:t>1</w:t>
      </w:r>
      <w:r w:rsidRPr="008D0E89">
        <w:rPr>
          <w:rFonts w:ascii="Arial" w:hAnsi="Arial" w:cs="Arial"/>
        </w:rPr>
        <w:t xml:space="preserve">. </w:t>
      </w:r>
      <w:r w:rsidR="00174C14" w:rsidRPr="008D0E89">
        <w:rPr>
          <w:rFonts w:ascii="Arial" w:hAnsi="Arial" w:cs="Arial"/>
        </w:rPr>
        <w:t>Akty prawne i o</w:t>
      </w:r>
      <w:r w:rsidR="005C3443" w:rsidRPr="008D0E89">
        <w:rPr>
          <w:rFonts w:ascii="Arial" w:hAnsi="Arial" w:cs="Arial"/>
        </w:rPr>
        <w:t>bowiązujące przepisy</w:t>
      </w:r>
    </w:p>
    <w:p w14:paraId="1912446D" w14:textId="77777777" w:rsidR="00174C14" w:rsidRPr="008D0E89" w:rsidRDefault="00F75514">
      <w:pPr>
        <w:pStyle w:val="Akapitzlist"/>
        <w:numPr>
          <w:ilvl w:val="0"/>
          <w:numId w:val="36"/>
        </w:numPr>
        <w:spacing w:before="120" w:after="120" w:line="276" w:lineRule="auto"/>
        <w:ind w:left="284" w:hanging="284"/>
        <w:contextualSpacing w:val="0"/>
        <w:rPr>
          <w:rFonts w:ascii="Arial" w:hAnsi="Arial" w:cs="Arial"/>
        </w:rPr>
      </w:pPr>
      <w:r w:rsidRPr="008D0E89">
        <w:rPr>
          <w:rFonts w:ascii="Arial" w:hAnsi="Arial" w:cs="Arial"/>
        </w:rPr>
        <w:t xml:space="preserve">Umowę </w:t>
      </w:r>
      <w:r w:rsidR="00CC7C99" w:rsidRPr="008D0E89">
        <w:rPr>
          <w:rFonts w:ascii="Arial" w:hAnsi="Arial" w:cs="Arial"/>
        </w:rPr>
        <w:t>jest zawarta w szczególności na podstawie</w:t>
      </w:r>
      <w:r w:rsidRPr="008D0E89">
        <w:rPr>
          <w:rFonts w:ascii="Arial" w:hAnsi="Arial" w:cs="Arial"/>
        </w:rPr>
        <w:t>:</w:t>
      </w:r>
    </w:p>
    <w:p w14:paraId="6CD7CAC8" w14:textId="73690CAB" w:rsidR="00F75514" w:rsidRPr="008D0E89" w:rsidRDefault="00F75514">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rozporządzenia ogólnego</w:t>
      </w:r>
      <w:r w:rsidRPr="008D0E89">
        <w:rPr>
          <w:rFonts w:ascii="Arial" w:hAnsi="Arial" w:cs="Arial"/>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w:t>
      </w:r>
      <w:r w:rsidR="00E54D7C" w:rsidRPr="008D0E89">
        <w:rPr>
          <w:rFonts w:ascii="Arial" w:hAnsi="Arial" w:cs="Arial"/>
        </w:rPr>
        <w:t xml:space="preserve"> </w:t>
      </w:r>
      <w:r w:rsidRPr="008D0E89">
        <w:rPr>
          <w:rFonts w:ascii="Arial" w:hAnsi="Arial" w:cs="Arial"/>
        </w:rPr>
        <w:t>Urz. UE L 231 z 30</w:t>
      </w:r>
      <w:r w:rsidR="00912258" w:rsidRPr="008D0E89">
        <w:rPr>
          <w:rFonts w:ascii="Arial" w:hAnsi="Arial" w:cs="Arial"/>
        </w:rPr>
        <w:t xml:space="preserve"> </w:t>
      </w:r>
      <w:r w:rsidRPr="008D0E89">
        <w:rPr>
          <w:rFonts w:ascii="Arial" w:hAnsi="Arial" w:cs="Arial"/>
        </w:rPr>
        <w:t>czerwca 2021 r., s.159</w:t>
      </w:r>
      <w:r w:rsidR="007F676C">
        <w:rPr>
          <w:rFonts w:ascii="Arial" w:hAnsi="Arial" w:cs="Arial"/>
        </w:rPr>
        <w:t>-</w:t>
      </w:r>
      <w:r w:rsidRPr="008D0E89">
        <w:rPr>
          <w:rFonts w:ascii="Arial" w:hAnsi="Arial" w:cs="Arial"/>
        </w:rPr>
        <w:t>706 z późn. zm.);</w:t>
      </w:r>
    </w:p>
    <w:p w14:paraId="2D8B5BE9" w14:textId="05961F4D" w:rsidR="00F75514" w:rsidRPr="008D0E89" w:rsidRDefault="00F75514">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 xml:space="preserve">rozporządzenia EFRR </w:t>
      </w:r>
      <w:r w:rsidRPr="008D0E89">
        <w:rPr>
          <w:rFonts w:ascii="Arial" w:hAnsi="Arial" w:cs="Arial"/>
        </w:rPr>
        <w:t>– Rozporządzenie Parlamentu Europejskiego i Rady (UE) 2021/1058 z dnia 24 czerwca 2021 r. w sprawie Europejskiego Funduszu Rozwoju Regionalnego i Funduszu Spójności (Dz.</w:t>
      </w:r>
      <w:r w:rsidR="00E54D7C" w:rsidRPr="008D0E89">
        <w:rPr>
          <w:rFonts w:ascii="Arial" w:hAnsi="Arial" w:cs="Arial"/>
        </w:rPr>
        <w:t xml:space="preserve"> </w:t>
      </w:r>
      <w:r w:rsidRPr="008D0E89">
        <w:rPr>
          <w:rFonts w:ascii="Arial" w:hAnsi="Arial" w:cs="Arial"/>
        </w:rPr>
        <w:t>Urz. UE L 231 z 30</w:t>
      </w:r>
      <w:r w:rsidR="00912258" w:rsidRPr="008D0E89">
        <w:rPr>
          <w:rFonts w:ascii="Arial" w:hAnsi="Arial" w:cs="Arial"/>
        </w:rPr>
        <w:t xml:space="preserve"> </w:t>
      </w:r>
      <w:r w:rsidRPr="008D0E89">
        <w:rPr>
          <w:rFonts w:ascii="Arial" w:hAnsi="Arial" w:cs="Arial"/>
        </w:rPr>
        <w:t>czerwca 2021 r., s.</w:t>
      </w:r>
      <w:r w:rsidR="00984428">
        <w:rPr>
          <w:rFonts w:ascii="Arial" w:hAnsi="Arial" w:cs="Arial"/>
        </w:rPr>
        <w:t xml:space="preserve"> </w:t>
      </w:r>
      <w:r w:rsidRPr="008D0E89">
        <w:rPr>
          <w:rFonts w:ascii="Arial" w:hAnsi="Arial" w:cs="Arial"/>
        </w:rPr>
        <w:t>60</w:t>
      </w:r>
      <w:r w:rsidR="007F676C">
        <w:rPr>
          <w:rFonts w:ascii="Arial" w:hAnsi="Arial" w:cs="Arial"/>
        </w:rPr>
        <w:t>-</w:t>
      </w:r>
      <w:r w:rsidRPr="008D0E89">
        <w:rPr>
          <w:rFonts w:ascii="Arial" w:hAnsi="Arial" w:cs="Arial"/>
        </w:rPr>
        <w:t>96</w:t>
      </w:r>
      <w:r w:rsidR="00984428">
        <w:rPr>
          <w:rFonts w:ascii="Arial" w:hAnsi="Arial" w:cs="Arial"/>
        </w:rPr>
        <w:t xml:space="preserve"> z późn. zm.</w:t>
      </w:r>
      <w:r w:rsidRPr="008D0E89">
        <w:rPr>
          <w:rFonts w:ascii="Arial" w:hAnsi="Arial" w:cs="Arial"/>
        </w:rPr>
        <w:t>);</w:t>
      </w:r>
    </w:p>
    <w:p w14:paraId="5651B9DB" w14:textId="65809C9D" w:rsidR="00F75514" w:rsidRPr="008D0E89" w:rsidRDefault="004E74D1">
      <w:pPr>
        <w:pStyle w:val="Akapitzlist"/>
        <w:numPr>
          <w:ilvl w:val="0"/>
          <w:numId w:val="37"/>
        </w:numPr>
        <w:spacing w:before="120" w:after="120" w:line="276" w:lineRule="auto"/>
        <w:ind w:left="851" w:hanging="425"/>
        <w:contextualSpacing w:val="0"/>
        <w:rPr>
          <w:rFonts w:ascii="Arial" w:hAnsi="Arial" w:cs="Arial"/>
        </w:rPr>
      </w:pPr>
      <w:r w:rsidRPr="00E46E0A">
        <w:rPr>
          <w:rFonts w:ascii="Arial" w:hAnsi="Arial" w:cs="Arial"/>
          <w:b/>
          <w:bCs/>
        </w:rPr>
        <w:t>rozporządzenia nr 651/2014</w:t>
      </w:r>
      <w:r w:rsidRPr="008D0E89">
        <w:rPr>
          <w:rFonts w:ascii="Arial" w:hAnsi="Arial" w:cs="Arial"/>
        </w:rPr>
        <w:t xml:space="preserve"> – R</w:t>
      </w:r>
      <w:r w:rsidR="00F75514" w:rsidRPr="008D0E89">
        <w:rPr>
          <w:rFonts w:ascii="Arial" w:hAnsi="Arial" w:cs="Arial"/>
        </w:rPr>
        <w:t>ozporządzeni</w:t>
      </w:r>
      <w:r w:rsidRPr="008D0E89">
        <w:rPr>
          <w:rFonts w:ascii="Arial" w:hAnsi="Arial" w:cs="Arial"/>
        </w:rPr>
        <w:t>e</w:t>
      </w:r>
      <w:r w:rsidR="00F75514" w:rsidRPr="008D0E89">
        <w:rPr>
          <w:rFonts w:ascii="Arial" w:hAnsi="Arial" w:cs="Arial"/>
        </w:rPr>
        <w:t xml:space="preserve"> Komisji (UE) nr 651/2014 z dnia 17 czerwca 2014 r. uznające niektóre rodzaje pomocy za zgodne z rynkiem wewnętrznym w zastosowaniu art. 107 i 108 Traktatu (Dz. Urz. UE L 187/1</w:t>
      </w:r>
      <w:r w:rsidR="00912258" w:rsidRPr="008D0E89">
        <w:rPr>
          <w:rFonts w:ascii="Arial" w:hAnsi="Arial" w:cs="Arial"/>
        </w:rPr>
        <w:t xml:space="preserve"> </w:t>
      </w:r>
      <w:r w:rsidR="00F75514" w:rsidRPr="008D0E89">
        <w:rPr>
          <w:rFonts w:ascii="Arial" w:hAnsi="Arial" w:cs="Arial"/>
        </w:rPr>
        <w:t>z 26 czerwca 2014 r., s. 1-78 z późn. zm.);</w:t>
      </w:r>
    </w:p>
    <w:p w14:paraId="1853F9F3" w14:textId="3926A9CD" w:rsidR="00F75514" w:rsidRDefault="004E74D1">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 xml:space="preserve">rozporządzenia nr </w:t>
      </w:r>
      <w:r w:rsidR="009C353C">
        <w:rPr>
          <w:rFonts w:ascii="Arial" w:hAnsi="Arial" w:cs="Arial"/>
          <w:b/>
        </w:rPr>
        <w:t>2023/2831</w:t>
      </w:r>
      <w:r w:rsidRPr="008D0E89">
        <w:rPr>
          <w:rFonts w:ascii="Arial" w:hAnsi="Arial" w:cs="Arial"/>
        </w:rPr>
        <w:t xml:space="preserve"> – R</w:t>
      </w:r>
      <w:r w:rsidR="00F75514" w:rsidRPr="008D0E89">
        <w:rPr>
          <w:rFonts w:ascii="Arial" w:hAnsi="Arial" w:cs="Arial"/>
        </w:rPr>
        <w:t>ozporządzeni</w:t>
      </w:r>
      <w:r w:rsidRPr="008D0E89">
        <w:rPr>
          <w:rFonts w:ascii="Arial" w:hAnsi="Arial" w:cs="Arial"/>
        </w:rPr>
        <w:t>e</w:t>
      </w:r>
      <w:r w:rsidR="00F75514" w:rsidRPr="008D0E89">
        <w:rPr>
          <w:rFonts w:ascii="Arial" w:hAnsi="Arial" w:cs="Arial"/>
        </w:rPr>
        <w:t xml:space="preserve"> Komisji (UE) </w:t>
      </w:r>
      <w:r w:rsidR="009C353C">
        <w:rPr>
          <w:rFonts w:ascii="Arial" w:hAnsi="Arial" w:cs="Arial"/>
        </w:rPr>
        <w:t>2023/2831</w:t>
      </w:r>
      <w:r w:rsidR="00F75514" w:rsidRPr="008D0E89">
        <w:rPr>
          <w:rFonts w:ascii="Arial" w:hAnsi="Arial" w:cs="Arial"/>
        </w:rPr>
        <w:t xml:space="preserve"> z dnia </w:t>
      </w:r>
      <w:r w:rsidR="009C353C">
        <w:rPr>
          <w:rFonts w:ascii="Arial" w:hAnsi="Arial" w:cs="Arial"/>
        </w:rPr>
        <w:t>13 grudnia 2023</w:t>
      </w:r>
      <w:r w:rsidR="00F75514" w:rsidRPr="008D0E89">
        <w:rPr>
          <w:rFonts w:ascii="Arial" w:hAnsi="Arial" w:cs="Arial"/>
        </w:rPr>
        <w:t xml:space="preserve"> r. w sprawie stosowania art. 107 i 108 Traktatu o funkcjonowaniu Unii Europejskiej do pomocy de minimis (Dz. Urz. UE L</w:t>
      </w:r>
      <w:r w:rsidR="009C353C">
        <w:rPr>
          <w:rFonts w:ascii="Arial" w:hAnsi="Arial" w:cs="Arial"/>
        </w:rPr>
        <w:t xml:space="preserve"> 2023/2831 z 15 grudnia 2023 r.</w:t>
      </w:r>
      <w:r w:rsidR="00F75514" w:rsidRPr="008D0E89">
        <w:rPr>
          <w:rFonts w:ascii="Arial" w:hAnsi="Arial" w:cs="Arial"/>
        </w:rPr>
        <w:t>);</w:t>
      </w:r>
    </w:p>
    <w:p w14:paraId="440CEA72" w14:textId="39B9DDBA" w:rsidR="009C353C" w:rsidRPr="00E46E0A" w:rsidRDefault="009C353C">
      <w:pPr>
        <w:pStyle w:val="Akapitzlist"/>
        <w:numPr>
          <w:ilvl w:val="0"/>
          <w:numId w:val="37"/>
        </w:numPr>
        <w:spacing w:before="120" w:after="120" w:line="276" w:lineRule="auto"/>
        <w:ind w:left="850" w:hanging="425"/>
        <w:contextualSpacing w:val="0"/>
        <w:rPr>
          <w:rFonts w:ascii="Arial" w:hAnsi="Arial" w:cs="Arial"/>
        </w:rPr>
      </w:pPr>
      <w:r>
        <w:rPr>
          <w:rFonts w:ascii="Arial" w:hAnsi="Arial" w:cs="Arial"/>
          <w:b/>
        </w:rPr>
        <w:t xml:space="preserve">rozporządzenia nr 2023/2832 </w:t>
      </w:r>
      <w:r>
        <w:rPr>
          <w:rFonts w:ascii="Arial" w:hAnsi="Arial" w:cs="Arial"/>
        </w:rPr>
        <w:t xml:space="preserve">– Rozporządzenie Komisji (UE) 2023/2832 </w:t>
      </w:r>
      <w:r w:rsidRPr="009C353C">
        <w:rPr>
          <w:rFonts w:ascii="Arial" w:hAnsi="Arial" w:cs="Arial"/>
        </w:rPr>
        <w:t>w sprawie</w:t>
      </w:r>
      <w:r>
        <w:rPr>
          <w:rFonts w:ascii="Arial" w:hAnsi="Arial" w:cs="Arial"/>
        </w:rPr>
        <w:t xml:space="preserve"> </w:t>
      </w:r>
      <w:r w:rsidRPr="00E46E0A">
        <w:rPr>
          <w:rFonts w:ascii="Arial" w:hAnsi="Arial" w:cs="Arial"/>
        </w:rPr>
        <w:t>stosowania art. 107 i 108 Traktatu o funkcjonowaniu Unii Europejskiej do pomocy</w:t>
      </w:r>
      <w:r>
        <w:rPr>
          <w:rFonts w:ascii="Arial" w:hAnsi="Arial" w:cs="Arial"/>
        </w:rPr>
        <w:t xml:space="preserve"> </w:t>
      </w:r>
      <w:r w:rsidRPr="00E46E0A">
        <w:rPr>
          <w:rFonts w:ascii="Arial" w:hAnsi="Arial" w:cs="Arial"/>
        </w:rPr>
        <w:t>de minimis przyznawanej przedsiębiorstwom wykonującym usługi świadczone</w:t>
      </w:r>
      <w:r>
        <w:rPr>
          <w:rFonts w:ascii="Arial" w:hAnsi="Arial" w:cs="Arial"/>
        </w:rPr>
        <w:t xml:space="preserve"> </w:t>
      </w:r>
      <w:r w:rsidRPr="00E46E0A">
        <w:rPr>
          <w:rFonts w:ascii="Arial" w:hAnsi="Arial" w:cs="Arial"/>
        </w:rPr>
        <w:t>w ogólnym interesie gospodarczym (Dz. Urz. UE L 2023/2832 z 15</w:t>
      </w:r>
      <w:r>
        <w:rPr>
          <w:rFonts w:ascii="Arial" w:hAnsi="Arial" w:cs="Arial"/>
        </w:rPr>
        <w:t xml:space="preserve"> grudnia 2023 r.</w:t>
      </w:r>
      <w:r w:rsidRPr="00E46E0A">
        <w:rPr>
          <w:rFonts w:ascii="Arial" w:hAnsi="Arial" w:cs="Arial"/>
        </w:rPr>
        <w:t>)</w:t>
      </w:r>
      <w:r>
        <w:rPr>
          <w:rFonts w:ascii="Arial" w:hAnsi="Arial" w:cs="Arial"/>
        </w:rPr>
        <w:t>;</w:t>
      </w:r>
    </w:p>
    <w:p w14:paraId="68A8AEA0" w14:textId="3B691F31" w:rsidR="00F75514" w:rsidRPr="008D0E89" w:rsidRDefault="004E74D1">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RODO</w:t>
      </w:r>
      <w:r w:rsidRPr="008D0E89">
        <w:rPr>
          <w:rFonts w:ascii="Arial" w:hAnsi="Arial" w:cs="Arial"/>
        </w:rPr>
        <w:t xml:space="preserve"> – R</w:t>
      </w:r>
      <w:r w:rsidR="00F75514" w:rsidRPr="008D0E89">
        <w:rPr>
          <w:rFonts w:ascii="Arial" w:hAnsi="Arial" w:cs="Arial"/>
        </w:rPr>
        <w:t>ozporządzeni</w:t>
      </w:r>
      <w:r w:rsidRPr="008D0E89">
        <w:rPr>
          <w:rFonts w:ascii="Arial" w:hAnsi="Arial" w:cs="Arial"/>
        </w:rPr>
        <w:t>e</w:t>
      </w:r>
      <w:r w:rsidR="00F75514" w:rsidRPr="008D0E89">
        <w:rPr>
          <w:rFonts w:ascii="Arial" w:hAnsi="Arial" w:cs="Arial"/>
        </w:rPr>
        <w:t xml:space="preserv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 maja 2016 r., s.</w:t>
      </w:r>
      <w:r w:rsidR="00982BA1">
        <w:rPr>
          <w:rFonts w:ascii="Arial" w:hAnsi="Arial" w:cs="Arial"/>
        </w:rPr>
        <w:t xml:space="preserve"> </w:t>
      </w:r>
      <w:r w:rsidR="00F75514" w:rsidRPr="008D0E89">
        <w:rPr>
          <w:rFonts w:ascii="Arial" w:hAnsi="Arial" w:cs="Arial"/>
        </w:rPr>
        <w:t>1</w:t>
      </w:r>
      <w:r w:rsidRPr="008D0E89">
        <w:rPr>
          <w:rFonts w:ascii="Arial" w:hAnsi="Arial" w:cs="Arial"/>
        </w:rPr>
        <w:t>);</w:t>
      </w:r>
    </w:p>
    <w:p w14:paraId="74F153D5" w14:textId="7773CC58" w:rsidR="00E02009" w:rsidRPr="008D0E89" w:rsidRDefault="00E02009">
      <w:pPr>
        <w:pStyle w:val="Akapitzlist"/>
        <w:numPr>
          <w:ilvl w:val="0"/>
          <w:numId w:val="37"/>
        </w:numPr>
        <w:spacing w:before="120" w:after="120" w:line="276" w:lineRule="auto"/>
        <w:ind w:left="851" w:hanging="425"/>
        <w:contextualSpacing w:val="0"/>
        <w:rPr>
          <w:rFonts w:ascii="Arial" w:hAnsi="Arial" w:cs="Arial"/>
        </w:rPr>
      </w:pPr>
      <w:bookmarkStart w:id="34" w:name="_Hlk143854648"/>
      <w:r w:rsidRPr="008D0E89">
        <w:rPr>
          <w:rFonts w:ascii="Arial" w:hAnsi="Arial" w:cs="Arial"/>
          <w:b/>
        </w:rPr>
        <w:t xml:space="preserve">ustawy wdrożeniowej </w:t>
      </w:r>
      <w:r w:rsidRPr="008D0E89">
        <w:rPr>
          <w:rFonts w:ascii="Arial" w:hAnsi="Arial" w:cs="Arial"/>
          <w:bCs/>
        </w:rPr>
        <w:t>– Ustawy z dnia 28 kwietnia 2022 r. o zasadach realizacji zadań finansowanych ze środków europejskich w perspektywie finansowej 2021-2027 (Dz. U.</w:t>
      </w:r>
      <w:r w:rsidR="003C564E">
        <w:rPr>
          <w:rFonts w:ascii="Arial" w:hAnsi="Arial" w:cs="Arial"/>
          <w:bCs/>
        </w:rPr>
        <w:t xml:space="preserve"> </w:t>
      </w:r>
      <w:r w:rsidR="00F965DD">
        <w:rPr>
          <w:rFonts w:ascii="Arial" w:hAnsi="Arial" w:cs="Arial"/>
          <w:bCs/>
        </w:rPr>
        <w:t xml:space="preserve">z </w:t>
      </w:r>
      <w:r w:rsidR="003C564E">
        <w:rPr>
          <w:rFonts w:ascii="Arial" w:hAnsi="Arial" w:cs="Arial"/>
          <w:bCs/>
        </w:rPr>
        <w:t>2025 r.</w:t>
      </w:r>
      <w:r w:rsidRPr="008D0E89">
        <w:rPr>
          <w:rFonts w:ascii="Arial" w:hAnsi="Arial" w:cs="Arial"/>
          <w:bCs/>
        </w:rPr>
        <w:t xml:space="preserve"> poz. </w:t>
      </w:r>
      <w:r w:rsidR="003C564E">
        <w:rPr>
          <w:rFonts w:ascii="Arial" w:hAnsi="Arial" w:cs="Arial"/>
          <w:bCs/>
        </w:rPr>
        <w:t>1733</w:t>
      </w:r>
      <w:r w:rsidR="00496546">
        <w:rPr>
          <w:rFonts w:ascii="Arial" w:hAnsi="Arial" w:cs="Arial"/>
          <w:bCs/>
        </w:rPr>
        <w:t xml:space="preserve"> z późn. zm.</w:t>
      </w:r>
      <w:r w:rsidRPr="008D0E89">
        <w:rPr>
          <w:rFonts w:ascii="Arial" w:hAnsi="Arial" w:cs="Arial"/>
          <w:bCs/>
        </w:rPr>
        <w:t>);</w:t>
      </w:r>
      <w:bookmarkEnd w:id="34"/>
    </w:p>
    <w:p w14:paraId="2A4017AD" w14:textId="021E31D3" w:rsidR="00F75514" w:rsidRPr="008D0E89" w:rsidRDefault="004E74D1">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lastRenderedPageBreak/>
        <w:t>ustawy o finansach publicznych</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27 sierpnia 2009 r. o finansach publicznych (Dz. U. z </w:t>
      </w:r>
      <w:r w:rsidR="003C564E" w:rsidRPr="008D0E89">
        <w:rPr>
          <w:rFonts w:ascii="Arial" w:hAnsi="Arial" w:cs="Arial"/>
        </w:rPr>
        <w:t>202</w:t>
      </w:r>
      <w:r w:rsidR="003C564E">
        <w:rPr>
          <w:rFonts w:ascii="Arial" w:hAnsi="Arial" w:cs="Arial"/>
        </w:rPr>
        <w:t>5</w:t>
      </w:r>
      <w:r w:rsidR="003C564E" w:rsidRPr="008D0E89">
        <w:rPr>
          <w:rFonts w:ascii="Arial" w:hAnsi="Arial" w:cs="Arial"/>
        </w:rPr>
        <w:t xml:space="preserve"> </w:t>
      </w:r>
      <w:r w:rsidR="00F75514" w:rsidRPr="008D0E89">
        <w:rPr>
          <w:rFonts w:ascii="Arial" w:hAnsi="Arial" w:cs="Arial"/>
        </w:rPr>
        <w:t>r. poz.</w:t>
      </w:r>
      <w:r w:rsidR="00912258" w:rsidRPr="008D0E89">
        <w:rPr>
          <w:rFonts w:ascii="Arial" w:hAnsi="Arial" w:cs="Arial"/>
        </w:rPr>
        <w:t xml:space="preserve"> </w:t>
      </w:r>
      <w:r w:rsidR="003C564E">
        <w:rPr>
          <w:rFonts w:ascii="Arial" w:hAnsi="Arial" w:cs="Arial"/>
        </w:rPr>
        <w:t>1483</w:t>
      </w:r>
      <w:r w:rsidR="00496546">
        <w:rPr>
          <w:rFonts w:ascii="Arial" w:hAnsi="Arial" w:cs="Arial"/>
        </w:rPr>
        <w:t xml:space="preserve"> z późn. zm.</w:t>
      </w:r>
      <w:r w:rsidR="00F75514" w:rsidRPr="008D0E89">
        <w:rPr>
          <w:rFonts w:ascii="Arial" w:hAnsi="Arial" w:cs="Arial"/>
        </w:rPr>
        <w:t>);</w:t>
      </w:r>
    </w:p>
    <w:p w14:paraId="77D922BC" w14:textId="7C1B6E7F" w:rsidR="00F75514" w:rsidRPr="008D0E89" w:rsidRDefault="004E74D1">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Kodeksu cywilnego</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23 kwietnia 1964 r. – Kodeks cywilny (Dz. U. z </w:t>
      </w:r>
      <w:r w:rsidR="00B33EEB" w:rsidRPr="008D0E89">
        <w:rPr>
          <w:rFonts w:ascii="Arial" w:hAnsi="Arial" w:cs="Arial"/>
        </w:rPr>
        <w:t>202</w:t>
      </w:r>
      <w:r w:rsidR="00B33EEB">
        <w:rPr>
          <w:rFonts w:ascii="Arial" w:hAnsi="Arial" w:cs="Arial"/>
        </w:rPr>
        <w:t>6</w:t>
      </w:r>
      <w:r w:rsidR="00B33EEB" w:rsidRPr="008D0E89">
        <w:rPr>
          <w:rFonts w:ascii="Arial" w:hAnsi="Arial" w:cs="Arial"/>
        </w:rPr>
        <w:t xml:space="preserve"> </w:t>
      </w:r>
      <w:r w:rsidR="00F75514" w:rsidRPr="008D0E89">
        <w:rPr>
          <w:rFonts w:ascii="Arial" w:hAnsi="Arial" w:cs="Arial"/>
        </w:rPr>
        <w:t xml:space="preserve">r. poz. </w:t>
      </w:r>
      <w:r w:rsidR="00B33EEB">
        <w:rPr>
          <w:rFonts w:ascii="Arial" w:hAnsi="Arial" w:cs="Arial"/>
        </w:rPr>
        <w:t>795</w:t>
      </w:r>
      <w:r w:rsidR="00F75514" w:rsidRPr="008D0E89">
        <w:rPr>
          <w:rFonts w:ascii="Arial" w:hAnsi="Arial" w:cs="Arial"/>
        </w:rPr>
        <w:t>);</w:t>
      </w:r>
    </w:p>
    <w:p w14:paraId="60166CCC" w14:textId="588B094A" w:rsidR="00630517" w:rsidRPr="008D0E89" w:rsidRDefault="00630517">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ustawy Pzp</w:t>
      </w:r>
      <w:r w:rsidRPr="008D0E89">
        <w:rPr>
          <w:rFonts w:ascii="Arial" w:hAnsi="Arial" w:cs="Arial"/>
        </w:rPr>
        <w:t xml:space="preserve"> –</w:t>
      </w:r>
      <w:r w:rsidR="00912258" w:rsidRPr="008D0E89">
        <w:rPr>
          <w:rFonts w:ascii="Arial" w:hAnsi="Arial" w:cs="Arial"/>
        </w:rPr>
        <w:t xml:space="preserve"> </w:t>
      </w:r>
      <w:r w:rsidR="00BC6928" w:rsidRPr="008D0E89">
        <w:rPr>
          <w:rFonts w:ascii="Arial" w:hAnsi="Arial" w:cs="Arial"/>
        </w:rPr>
        <w:t>U</w:t>
      </w:r>
      <w:r w:rsidRPr="008D0E89">
        <w:rPr>
          <w:rFonts w:ascii="Arial" w:hAnsi="Arial" w:cs="Arial"/>
        </w:rPr>
        <w:t xml:space="preserve">stawa z dnia 11 września 2019 r. Prawo zamówień publicznych (Dz. U. z </w:t>
      </w:r>
      <w:r w:rsidR="004C0BFA" w:rsidRPr="008D0E89">
        <w:rPr>
          <w:rFonts w:ascii="Arial" w:hAnsi="Arial" w:cs="Arial"/>
        </w:rPr>
        <w:t>202</w:t>
      </w:r>
      <w:r w:rsidR="004C0BFA">
        <w:rPr>
          <w:rFonts w:ascii="Arial" w:hAnsi="Arial" w:cs="Arial"/>
        </w:rPr>
        <w:t>4</w:t>
      </w:r>
      <w:r w:rsidR="004C0BFA" w:rsidRPr="008D0E89">
        <w:rPr>
          <w:rFonts w:ascii="Arial" w:hAnsi="Arial" w:cs="Arial"/>
        </w:rPr>
        <w:t xml:space="preserve"> </w:t>
      </w:r>
      <w:r w:rsidRPr="008D0E89">
        <w:rPr>
          <w:rFonts w:ascii="Arial" w:hAnsi="Arial" w:cs="Arial"/>
        </w:rPr>
        <w:t>r. poz.</w:t>
      </w:r>
      <w:r w:rsidR="004C0BFA">
        <w:rPr>
          <w:rFonts w:ascii="Arial" w:hAnsi="Arial" w:cs="Arial"/>
        </w:rPr>
        <w:t xml:space="preserve"> 1320</w:t>
      </w:r>
      <w:r w:rsidR="00A45908">
        <w:rPr>
          <w:rFonts w:ascii="Arial" w:hAnsi="Arial" w:cs="Arial"/>
        </w:rPr>
        <w:t xml:space="preserve"> z późn. zm.</w:t>
      </w:r>
      <w:r w:rsidRPr="008D0E89">
        <w:rPr>
          <w:rFonts w:ascii="Arial" w:hAnsi="Arial" w:cs="Arial"/>
        </w:rPr>
        <w:t>);</w:t>
      </w:r>
    </w:p>
    <w:p w14:paraId="5758BA88" w14:textId="311B1A35" w:rsidR="00F75514" w:rsidRPr="008D0E89" w:rsidRDefault="004E74D1">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ustawy o rachunkowości</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29 września 1994 r. o rachunkowości (Dz. U. z </w:t>
      </w:r>
      <w:r w:rsidR="00B33EEB" w:rsidRPr="008D0E89">
        <w:rPr>
          <w:rFonts w:ascii="Arial" w:hAnsi="Arial" w:cs="Arial"/>
        </w:rPr>
        <w:t>202</w:t>
      </w:r>
      <w:r w:rsidR="00B33EEB">
        <w:rPr>
          <w:rFonts w:ascii="Arial" w:hAnsi="Arial" w:cs="Arial"/>
        </w:rPr>
        <w:t>6</w:t>
      </w:r>
      <w:r w:rsidR="00B33EEB" w:rsidRPr="008D0E89">
        <w:rPr>
          <w:rFonts w:ascii="Arial" w:hAnsi="Arial" w:cs="Arial"/>
        </w:rPr>
        <w:t xml:space="preserve"> </w:t>
      </w:r>
      <w:r w:rsidR="00F75514" w:rsidRPr="008D0E89">
        <w:rPr>
          <w:rFonts w:ascii="Arial" w:hAnsi="Arial" w:cs="Arial"/>
        </w:rPr>
        <w:t>r.</w:t>
      </w:r>
      <w:r w:rsidR="00E54D7C" w:rsidRPr="008D0E89">
        <w:rPr>
          <w:rFonts w:ascii="Arial" w:hAnsi="Arial" w:cs="Arial"/>
        </w:rPr>
        <w:t xml:space="preserve"> </w:t>
      </w:r>
      <w:r w:rsidR="00F75514" w:rsidRPr="008D0E89">
        <w:rPr>
          <w:rFonts w:ascii="Arial" w:hAnsi="Arial" w:cs="Arial"/>
        </w:rPr>
        <w:t xml:space="preserve">poz. </w:t>
      </w:r>
      <w:r w:rsidR="00B33EEB">
        <w:rPr>
          <w:rFonts w:ascii="Arial" w:hAnsi="Arial" w:cs="Arial"/>
        </w:rPr>
        <w:t>522</w:t>
      </w:r>
      <w:r w:rsidR="00B33EEB" w:rsidRPr="008D0E89">
        <w:rPr>
          <w:rFonts w:ascii="Arial" w:hAnsi="Arial" w:cs="Arial"/>
        </w:rPr>
        <w:t xml:space="preserve"> </w:t>
      </w:r>
      <w:r w:rsidR="00F75514" w:rsidRPr="008D0E89">
        <w:rPr>
          <w:rFonts w:ascii="Arial" w:hAnsi="Arial" w:cs="Arial"/>
        </w:rPr>
        <w:t>z późn. zm.);</w:t>
      </w:r>
    </w:p>
    <w:p w14:paraId="01F8C6E1" w14:textId="438FC2F2" w:rsidR="00630517" w:rsidRPr="008D0E89" w:rsidRDefault="004E74D1">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ustawy o</w:t>
      </w:r>
      <w:r w:rsidR="004B07CD">
        <w:rPr>
          <w:rFonts w:ascii="Arial" w:hAnsi="Arial" w:cs="Arial"/>
          <w:b/>
        </w:rPr>
        <w:t xml:space="preserve"> podatku</w:t>
      </w:r>
      <w:r w:rsidRPr="008D0E89">
        <w:rPr>
          <w:rFonts w:ascii="Arial" w:hAnsi="Arial" w:cs="Arial"/>
          <w:b/>
        </w:rPr>
        <w:t xml:space="preserve"> VAT </w:t>
      </w:r>
      <w:r w:rsidRPr="00E46E0A">
        <w:rPr>
          <w:rFonts w:ascii="Arial" w:hAnsi="Arial" w:cs="Arial"/>
          <w:bCs/>
        </w:rPr>
        <w:t>–</w:t>
      </w:r>
      <w:r w:rsidRPr="008D0E89">
        <w:rPr>
          <w:rFonts w:ascii="Arial" w:hAnsi="Arial" w:cs="Arial"/>
          <w:b/>
        </w:rPr>
        <w:t xml:space="preserve"> </w:t>
      </w:r>
      <w:r w:rsidR="00912258" w:rsidRPr="008D0E89">
        <w:rPr>
          <w:rFonts w:ascii="Arial" w:hAnsi="Arial" w:cs="Arial"/>
        </w:rPr>
        <w:t>U</w:t>
      </w:r>
      <w:r w:rsidR="00F75514" w:rsidRPr="008D0E89">
        <w:rPr>
          <w:rFonts w:ascii="Arial" w:hAnsi="Arial" w:cs="Arial"/>
        </w:rPr>
        <w:t>staw</w:t>
      </w:r>
      <w:r w:rsidR="00630517" w:rsidRPr="008D0E89">
        <w:rPr>
          <w:rFonts w:ascii="Arial" w:hAnsi="Arial" w:cs="Arial"/>
        </w:rPr>
        <w:t>a</w:t>
      </w:r>
      <w:r w:rsidR="00F75514" w:rsidRPr="008D0E89">
        <w:rPr>
          <w:rFonts w:ascii="Arial" w:hAnsi="Arial" w:cs="Arial"/>
        </w:rPr>
        <w:t xml:space="preserve"> z dnia 11 marca 2004 r. o podatku od towarów i usług (Dz. U. z </w:t>
      </w:r>
      <w:r w:rsidR="0099569D" w:rsidRPr="008D0E89">
        <w:rPr>
          <w:rFonts w:ascii="Arial" w:hAnsi="Arial" w:cs="Arial"/>
        </w:rPr>
        <w:t>202</w:t>
      </w:r>
      <w:r w:rsidR="0099569D">
        <w:rPr>
          <w:rFonts w:ascii="Arial" w:hAnsi="Arial" w:cs="Arial"/>
        </w:rPr>
        <w:t>5</w:t>
      </w:r>
      <w:r w:rsidR="0099569D" w:rsidRPr="008D0E89">
        <w:rPr>
          <w:rFonts w:ascii="Arial" w:hAnsi="Arial" w:cs="Arial"/>
        </w:rPr>
        <w:t xml:space="preserve"> </w:t>
      </w:r>
      <w:r w:rsidR="00F75514" w:rsidRPr="008D0E89">
        <w:rPr>
          <w:rFonts w:ascii="Arial" w:hAnsi="Arial" w:cs="Arial"/>
        </w:rPr>
        <w:t xml:space="preserve">r. poz. </w:t>
      </w:r>
      <w:r w:rsidR="0099569D">
        <w:rPr>
          <w:rFonts w:ascii="Arial" w:hAnsi="Arial" w:cs="Arial"/>
        </w:rPr>
        <w:t xml:space="preserve">775 </w:t>
      </w:r>
      <w:r w:rsidR="00460053">
        <w:rPr>
          <w:rFonts w:ascii="Arial" w:hAnsi="Arial" w:cs="Arial"/>
        </w:rPr>
        <w:t>z późn. zm.</w:t>
      </w:r>
      <w:r w:rsidR="00F75514" w:rsidRPr="008D0E89">
        <w:rPr>
          <w:rFonts w:ascii="Arial" w:hAnsi="Arial" w:cs="Arial"/>
        </w:rPr>
        <w:t>);</w:t>
      </w:r>
    </w:p>
    <w:p w14:paraId="3FF2668D" w14:textId="150336AC" w:rsidR="00F75514" w:rsidRDefault="00630517">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ustawy o ochronie danych osobowych</w:t>
      </w:r>
      <w:r w:rsidRPr="008D0E89">
        <w:rPr>
          <w:rFonts w:ascii="Arial" w:hAnsi="Arial" w:cs="Arial"/>
        </w:rPr>
        <w:t xml:space="preserve"> – </w:t>
      </w:r>
      <w:r w:rsidR="00BC6928" w:rsidRPr="008D0E89">
        <w:rPr>
          <w:rFonts w:ascii="Arial" w:hAnsi="Arial" w:cs="Arial"/>
        </w:rPr>
        <w:t>U</w:t>
      </w:r>
      <w:r w:rsidR="00F75514" w:rsidRPr="008D0E89">
        <w:rPr>
          <w:rFonts w:ascii="Arial" w:hAnsi="Arial" w:cs="Arial"/>
        </w:rPr>
        <w:t>staw</w:t>
      </w:r>
      <w:r w:rsidRPr="008D0E89">
        <w:rPr>
          <w:rFonts w:ascii="Arial" w:hAnsi="Arial" w:cs="Arial"/>
        </w:rPr>
        <w:t>a</w:t>
      </w:r>
      <w:r w:rsidR="00F75514" w:rsidRPr="008D0E89">
        <w:rPr>
          <w:rFonts w:ascii="Arial" w:hAnsi="Arial" w:cs="Arial"/>
        </w:rPr>
        <w:t xml:space="preserve"> z dnia 10 maja 2018 r. o ochronie danych osobowych (Dz. U. z 2019 r. poz. 1781</w:t>
      </w:r>
      <w:r w:rsidR="00496546">
        <w:rPr>
          <w:rFonts w:ascii="Arial" w:hAnsi="Arial" w:cs="Arial"/>
        </w:rPr>
        <w:t xml:space="preserve"> z późn. zm.</w:t>
      </w:r>
      <w:r w:rsidR="00FA02C4" w:rsidRPr="008D0E89">
        <w:rPr>
          <w:rFonts w:ascii="Arial" w:hAnsi="Arial" w:cs="Arial"/>
        </w:rPr>
        <w:t>)</w:t>
      </w:r>
      <w:r w:rsidR="00F75514" w:rsidRPr="008D0E89">
        <w:rPr>
          <w:rFonts w:ascii="Arial" w:hAnsi="Arial" w:cs="Arial"/>
        </w:rPr>
        <w:t>;</w:t>
      </w:r>
    </w:p>
    <w:p w14:paraId="3FF81137" w14:textId="230828CA" w:rsidR="000D5127" w:rsidRPr="00E46E0A" w:rsidRDefault="000D5127">
      <w:pPr>
        <w:pStyle w:val="Akapitzlist"/>
        <w:numPr>
          <w:ilvl w:val="0"/>
          <w:numId w:val="37"/>
        </w:numPr>
        <w:spacing w:before="120" w:after="120" w:line="276" w:lineRule="auto"/>
        <w:ind w:left="851" w:hanging="425"/>
        <w:contextualSpacing w:val="0"/>
        <w:rPr>
          <w:rFonts w:ascii="Arial" w:hAnsi="Arial" w:cs="Arial"/>
        </w:rPr>
      </w:pPr>
      <w:r w:rsidRPr="00C36E4C">
        <w:rPr>
          <w:rFonts w:ascii="Arial" w:hAnsi="Arial" w:cs="Arial"/>
          <w:b/>
          <w:bCs/>
        </w:rPr>
        <w:t>ustawy o pomocy publicznej</w:t>
      </w:r>
      <w:r w:rsidRPr="00E46E0A">
        <w:rPr>
          <w:rFonts w:ascii="Arial" w:hAnsi="Arial" w:cs="Arial"/>
        </w:rPr>
        <w:t xml:space="preserve"> </w:t>
      </w:r>
      <w:r>
        <w:rPr>
          <w:rFonts w:ascii="Arial" w:hAnsi="Arial" w:cs="Arial"/>
        </w:rPr>
        <w:t xml:space="preserve">– </w:t>
      </w:r>
      <w:r w:rsidRPr="000D5127">
        <w:rPr>
          <w:rFonts w:ascii="Arial" w:hAnsi="Arial" w:cs="Arial"/>
        </w:rPr>
        <w:t>ustawy z dnia 30 kwietnia 2004 r. o postępowaniu w sprawach dotyczących pomocy</w:t>
      </w:r>
      <w:r>
        <w:rPr>
          <w:rFonts w:ascii="Arial" w:hAnsi="Arial" w:cs="Arial"/>
        </w:rPr>
        <w:t xml:space="preserve"> </w:t>
      </w:r>
      <w:r w:rsidRPr="00E46E0A">
        <w:rPr>
          <w:rFonts w:ascii="Arial" w:hAnsi="Arial" w:cs="Arial"/>
        </w:rPr>
        <w:t>publicznej (Dz.</w:t>
      </w:r>
      <w:r>
        <w:rPr>
          <w:rFonts w:ascii="Arial" w:hAnsi="Arial" w:cs="Arial"/>
        </w:rPr>
        <w:t xml:space="preserve"> </w:t>
      </w:r>
      <w:r w:rsidRPr="00E46E0A">
        <w:rPr>
          <w:rFonts w:ascii="Arial" w:hAnsi="Arial" w:cs="Arial"/>
        </w:rPr>
        <w:t xml:space="preserve">U. z </w:t>
      </w:r>
      <w:r w:rsidR="00B33EEB" w:rsidRPr="00E46E0A">
        <w:rPr>
          <w:rFonts w:ascii="Arial" w:hAnsi="Arial" w:cs="Arial"/>
        </w:rPr>
        <w:t>202</w:t>
      </w:r>
      <w:r w:rsidR="00B33EEB">
        <w:rPr>
          <w:rFonts w:ascii="Arial" w:hAnsi="Arial" w:cs="Arial"/>
        </w:rPr>
        <w:t>6</w:t>
      </w:r>
      <w:r w:rsidR="00B33EEB" w:rsidRPr="00E46E0A">
        <w:rPr>
          <w:rFonts w:ascii="Arial" w:hAnsi="Arial" w:cs="Arial"/>
        </w:rPr>
        <w:t xml:space="preserve"> </w:t>
      </w:r>
      <w:r w:rsidRPr="00E46E0A">
        <w:rPr>
          <w:rFonts w:ascii="Arial" w:hAnsi="Arial" w:cs="Arial"/>
        </w:rPr>
        <w:t xml:space="preserve">r. poz. </w:t>
      </w:r>
      <w:r w:rsidR="00B33EEB">
        <w:rPr>
          <w:rFonts w:ascii="Arial" w:hAnsi="Arial" w:cs="Arial"/>
        </w:rPr>
        <w:t>500</w:t>
      </w:r>
      <w:r w:rsidRPr="00E46E0A">
        <w:rPr>
          <w:rFonts w:ascii="Arial" w:hAnsi="Arial" w:cs="Arial"/>
        </w:rPr>
        <w:t>)</w:t>
      </w:r>
      <w:r w:rsidR="00C36E4C">
        <w:rPr>
          <w:rFonts w:ascii="Arial" w:hAnsi="Arial" w:cs="Arial"/>
        </w:rPr>
        <w:t>;</w:t>
      </w:r>
    </w:p>
    <w:p w14:paraId="51550DA2" w14:textId="6871A1EC" w:rsidR="00630517" w:rsidRPr="008D0E89" w:rsidRDefault="00630517">
      <w:pPr>
        <w:pStyle w:val="Akapitzlist"/>
        <w:numPr>
          <w:ilvl w:val="0"/>
          <w:numId w:val="37"/>
        </w:numPr>
        <w:spacing w:before="120" w:after="120" w:line="276" w:lineRule="auto"/>
        <w:ind w:left="851" w:hanging="425"/>
        <w:contextualSpacing w:val="0"/>
        <w:rPr>
          <w:rFonts w:ascii="Arial" w:hAnsi="Arial" w:cs="Arial"/>
        </w:rPr>
      </w:pPr>
      <w:r w:rsidRPr="008D0E89">
        <w:rPr>
          <w:rFonts w:ascii="Arial" w:hAnsi="Arial" w:cs="Arial"/>
          <w:b/>
        </w:rPr>
        <w:t>rozporządzeni</w:t>
      </w:r>
      <w:r w:rsidR="00BC6928" w:rsidRPr="008D0E89">
        <w:rPr>
          <w:rFonts w:ascii="Arial" w:hAnsi="Arial" w:cs="Arial"/>
          <w:b/>
        </w:rPr>
        <w:t>a</w:t>
      </w:r>
      <w:r w:rsidRPr="008D0E89">
        <w:rPr>
          <w:rFonts w:ascii="Arial" w:hAnsi="Arial" w:cs="Arial"/>
          <w:b/>
        </w:rPr>
        <w:t xml:space="preserve"> ws</w:t>
      </w:r>
      <w:r w:rsidRPr="008D0E89">
        <w:rPr>
          <w:rFonts w:ascii="Arial" w:hAnsi="Arial" w:cs="Arial"/>
        </w:rPr>
        <w:t>.</w:t>
      </w:r>
      <w:r w:rsidR="00E54D7C" w:rsidRPr="008D0E89">
        <w:rPr>
          <w:rFonts w:ascii="Arial" w:hAnsi="Arial" w:cs="Arial"/>
        </w:rPr>
        <w:t xml:space="preserve"> </w:t>
      </w:r>
      <w:r w:rsidRPr="008D0E89">
        <w:rPr>
          <w:rFonts w:ascii="Arial" w:hAnsi="Arial" w:cs="Arial"/>
          <w:b/>
        </w:rPr>
        <w:t>zaliczek</w:t>
      </w:r>
      <w:r w:rsidRPr="008D0E89">
        <w:rPr>
          <w:rFonts w:ascii="Arial" w:hAnsi="Arial" w:cs="Arial"/>
        </w:rPr>
        <w:t xml:space="preserve"> – </w:t>
      </w:r>
      <w:r w:rsidR="00BC6928" w:rsidRPr="008D0E89">
        <w:rPr>
          <w:rFonts w:ascii="Arial" w:hAnsi="Arial" w:cs="Arial"/>
        </w:rPr>
        <w:t>Rozporządzenie Ministra Funduszy i Polityki Regionalne</w:t>
      </w:r>
      <w:r w:rsidR="00984428">
        <w:rPr>
          <w:rFonts w:ascii="Arial" w:hAnsi="Arial" w:cs="Arial"/>
        </w:rPr>
        <w:t xml:space="preserve">j </w:t>
      </w:r>
      <w:r w:rsidR="00BC6928" w:rsidRPr="008D0E89">
        <w:rPr>
          <w:rFonts w:ascii="Arial" w:hAnsi="Arial" w:cs="Arial"/>
        </w:rPr>
        <w:t>z dnia 21 września 2022 r. sprawie zaliczek w ramach programów finansowanych z udziałem środków europejskich (Dz. U. poz. 2055).</w:t>
      </w:r>
    </w:p>
    <w:p w14:paraId="56732E10" w14:textId="2479B28C" w:rsidR="0039604F" w:rsidRPr="008D0E89" w:rsidRDefault="006E7698">
      <w:pPr>
        <w:pStyle w:val="Akapitzlist"/>
        <w:numPr>
          <w:ilvl w:val="0"/>
          <w:numId w:val="36"/>
        </w:numPr>
        <w:spacing w:before="120" w:after="120" w:line="276" w:lineRule="auto"/>
        <w:ind w:left="284" w:hanging="284"/>
        <w:contextualSpacing w:val="0"/>
        <w:rPr>
          <w:rFonts w:ascii="Arial" w:hAnsi="Arial" w:cs="Arial"/>
        </w:rPr>
      </w:pPr>
      <w:r w:rsidRPr="008D0E89">
        <w:rPr>
          <w:rFonts w:ascii="Arial" w:hAnsi="Arial" w:cs="Arial"/>
        </w:rPr>
        <w:t xml:space="preserve">W sprawach nieuregulowanych Umową </w:t>
      </w:r>
      <w:r w:rsidR="001A7F1A" w:rsidRPr="008D0E89">
        <w:rPr>
          <w:rFonts w:ascii="Arial" w:hAnsi="Arial" w:cs="Arial"/>
        </w:rPr>
        <w:t xml:space="preserve">mają </w:t>
      </w:r>
      <w:r w:rsidRPr="008D0E89">
        <w:rPr>
          <w:rFonts w:ascii="Arial" w:hAnsi="Arial" w:cs="Arial"/>
        </w:rPr>
        <w:t xml:space="preserve">zastosowanie odpowiednie reguły i zasady wynikające z </w:t>
      </w:r>
      <w:r w:rsidR="00F75514" w:rsidRPr="008D0E89">
        <w:rPr>
          <w:rFonts w:ascii="Arial" w:hAnsi="Arial" w:cs="Arial"/>
        </w:rPr>
        <w:t>FEdKP</w:t>
      </w:r>
      <w:r w:rsidRPr="008D0E89">
        <w:rPr>
          <w:rFonts w:ascii="Arial" w:hAnsi="Arial" w:cs="Arial"/>
        </w:rPr>
        <w:t>, odpowiednich przepisów prawa Unii Europejskiej i prawa krajowego, w szczególności</w:t>
      </w:r>
      <w:r w:rsidR="00E54D7C" w:rsidRPr="008D0E89">
        <w:rPr>
          <w:rFonts w:ascii="Arial" w:hAnsi="Arial" w:cs="Arial"/>
        </w:rPr>
        <w:t xml:space="preserve"> </w:t>
      </w:r>
      <w:r w:rsidR="00261867" w:rsidRPr="008D0E89">
        <w:rPr>
          <w:rFonts w:ascii="Arial" w:hAnsi="Arial" w:cs="Arial"/>
        </w:rPr>
        <w:t xml:space="preserve">ustawy wdrożeniowej i dokumentów </w:t>
      </w:r>
      <w:r w:rsidR="00F75514" w:rsidRPr="008D0E89">
        <w:rPr>
          <w:rFonts w:ascii="Arial" w:hAnsi="Arial" w:cs="Arial"/>
        </w:rPr>
        <w:t>wskazanych w ust. 1 oraz ich aktów wykonawczych.</w:t>
      </w:r>
    </w:p>
    <w:p w14:paraId="703DA484" w14:textId="70409AE6" w:rsidR="0010435D" w:rsidRPr="008D0E89" w:rsidRDefault="0039604F" w:rsidP="00530B73">
      <w:pPr>
        <w:pStyle w:val="Nagwek1"/>
        <w:spacing w:before="240" w:after="240" w:line="276" w:lineRule="auto"/>
        <w:jc w:val="left"/>
        <w:rPr>
          <w:rFonts w:ascii="Arial" w:hAnsi="Arial" w:cs="Arial"/>
        </w:rPr>
      </w:pPr>
      <w:r w:rsidRPr="008D0E89">
        <w:rPr>
          <w:rFonts w:ascii="Arial" w:hAnsi="Arial" w:cs="Arial"/>
        </w:rPr>
        <w:t xml:space="preserve">§ </w:t>
      </w:r>
      <w:r w:rsidR="00F25822" w:rsidRPr="008D0E89">
        <w:rPr>
          <w:rFonts w:ascii="Arial" w:hAnsi="Arial" w:cs="Arial"/>
        </w:rPr>
        <w:t>2</w:t>
      </w:r>
      <w:r w:rsidR="001E224E" w:rsidRPr="008D0E89">
        <w:rPr>
          <w:rFonts w:ascii="Arial" w:hAnsi="Arial" w:cs="Arial"/>
        </w:rPr>
        <w:t>2</w:t>
      </w:r>
      <w:r w:rsidRPr="008D0E89">
        <w:rPr>
          <w:rFonts w:ascii="Arial" w:hAnsi="Arial" w:cs="Arial"/>
        </w:rPr>
        <w:t>. Definicje</w:t>
      </w:r>
    </w:p>
    <w:p w14:paraId="5061F0A8" w14:textId="437893DD" w:rsidR="0039604F" w:rsidRPr="005B646C" w:rsidRDefault="0039604F" w:rsidP="005B646C">
      <w:pPr>
        <w:spacing w:before="120" w:after="120" w:line="276" w:lineRule="auto"/>
        <w:rPr>
          <w:rFonts w:ascii="Arial" w:hAnsi="Arial" w:cs="Arial"/>
        </w:rPr>
      </w:pPr>
      <w:r w:rsidRPr="008D0E89">
        <w:rPr>
          <w:rFonts w:ascii="Arial" w:hAnsi="Arial" w:cs="Arial"/>
        </w:rPr>
        <w:t>Ilekroć w Umowie jest mowa o:</w:t>
      </w:r>
    </w:p>
    <w:p w14:paraId="585A3F30"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BGK</w:t>
      </w:r>
      <w:r w:rsidRPr="008D0E89">
        <w:rPr>
          <w:rFonts w:ascii="Arial" w:hAnsi="Arial" w:cs="Arial"/>
        </w:rPr>
        <w:t xml:space="preserve"> – należy przez to rozumieć Bank Gospodarstwa Krajowego, zajmujący się obsługą bankową płatności wynikających z Umowy, w ramach umowy rachunku bankowego zawartej przez Instytucję zarządzającą z Ministrem Finansów;</w:t>
      </w:r>
    </w:p>
    <w:p w14:paraId="1936EC55"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budżecie państwa</w:t>
      </w:r>
      <w:r w:rsidRPr="008D0E89">
        <w:rPr>
          <w:rFonts w:ascii="Arial" w:hAnsi="Arial" w:cs="Arial"/>
        </w:rPr>
        <w:t xml:space="preserve"> – należy przez to rozumieć budżet, zgodnie z art. 110 ustawy o finansach publicznych;</w:t>
      </w:r>
    </w:p>
    <w:p w14:paraId="6B152ED3"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budżecie środków europejskich</w:t>
      </w:r>
      <w:r w:rsidRPr="008D0E89">
        <w:rPr>
          <w:rFonts w:ascii="Arial" w:hAnsi="Arial" w:cs="Arial"/>
        </w:rPr>
        <w:t xml:space="preserve"> – należy przez to rozumieć budżet, zgodnie z art. 117 ustawy o finansach publicznych, którego bankową obsługę zapewnia BGK;</w:t>
      </w:r>
    </w:p>
    <w:p w14:paraId="26B24C77" w14:textId="510D7C89"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całkowitej wartości Projektu</w:t>
      </w:r>
      <w:r w:rsidRPr="008D0E89">
        <w:rPr>
          <w:rFonts w:ascii="Arial" w:hAnsi="Arial" w:cs="Arial"/>
        </w:rPr>
        <w:t xml:space="preserve"> – należy przez to rozumieć całkowite wydatki kwalifikowalne i niekwalifikowalne w ramach Projektu;</w:t>
      </w:r>
    </w:p>
    <w:p w14:paraId="212C35CB"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lastRenderedPageBreak/>
        <w:t>całkowitym zakończeniu realizacji Projektu</w:t>
      </w:r>
      <w:r w:rsidRPr="008D0E89">
        <w:rPr>
          <w:rFonts w:ascii="Arial" w:hAnsi="Arial" w:cs="Arial"/>
        </w:rPr>
        <w:t xml:space="preserve"> – należy przez to rozumieć dzień, w którym zostały spełnione łącznie </w:t>
      </w:r>
      <w:r w:rsidR="00B74325" w:rsidRPr="008D0E89">
        <w:rPr>
          <w:rFonts w:ascii="Arial" w:hAnsi="Arial" w:cs="Arial"/>
        </w:rPr>
        <w:t>3</w:t>
      </w:r>
      <w:r w:rsidRPr="008D0E89">
        <w:rPr>
          <w:rFonts w:ascii="Arial" w:hAnsi="Arial" w:cs="Arial"/>
        </w:rPr>
        <w:t xml:space="preserve"> waru</w:t>
      </w:r>
      <w:r w:rsidR="00B74325" w:rsidRPr="008D0E89">
        <w:rPr>
          <w:rFonts w:ascii="Arial" w:hAnsi="Arial" w:cs="Arial"/>
        </w:rPr>
        <w:t>nki, tj.: czynności zaplanowane w ramach P</w:t>
      </w:r>
      <w:r w:rsidRPr="008D0E89">
        <w:rPr>
          <w:rFonts w:ascii="Arial" w:hAnsi="Arial" w:cs="Arial"/>
        </w:rPr>
        <w:t>rojektu zostały faktycznie wykonane (żadna dalsza czynność ni</w:t>
      </w:r>
      <w:r w:rsidR="00B74325" w:rsidRPr="008D0E89">
        <w:rPr>
          <w:rFonts w:ascii="Arial" w:hAnsi="Arial" w:cs="Arial"/>
        </w:rPr>
        <w:t>e jest wymagana do zakończenia P</w:t>
      </w:r>
      <w:r w:rsidRPr="008D0E89">
        <w:rPr>
          <w:rFonts w:ascii="Arial" w:hAnsi="Arial" w:cs="Arial"/>
        </w:rPr>
        <w:t xml:space="preserve">rojektu), wszystkie wydatki zostały zapłacone przez Beneficjenta (Beneficjent nie będzie </w:t>
      </w:r>
      <w:r w:rsidR="00B74325" w:rsidRPr="008D0E89">
        <w:rPr>
          <w:rFonts w:ascii="Arial" w:hAnsi="Arial" w:cs="Arial"/>
        </w:rPr>
        <w:t>wykonywał</w:t>
      </w:r>
      <w:r w:rsidRPr="008D0E89">
        <w:rPr>
          <w:rFonts w:ascii="Arial" w:hAnsi="Arial" w:cs="Arial"/>
        </w:rPr>
        <w:t xml:space="preserve"> już żadnych płatności) oraz dofinansowanie zostało wypłacone Beneficjentowi (na rzecz Beneficjenta nie będą przekazywane już żadne płatności ze strony BGK i</w:t>
      </w:r>
      <w:r w:rsidR="00B74325" w:rsidRPr="008D0E89">
        <w:rPr>
          <w:rFonts w:ascii="Arial" w:hAnsi="Arial" w:cs="Arial"/>
        </w:rPr>
        <w:t>/lub</w:t>
      </w:r>
      <w:r w:rsidRPr="008D0E89">
        <w:rPr>
          <w:rFonts w:ascii="Arial" w:hAnsi="Arial" w:cs="Arial"/>
        </w:rPr>
        <w:t xml:space="preserve"> Instytucji zarządzającej);</w:t>
      </w:r>
    </w:p>
    <w:p w14:paraId="381867F1" w14:textId="20E1771B" w:rsidR="00181BBA" w:rsidRPr="008D0E89" w:rsidRDefault="00181BBA">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 xml:space="preserve">CST2021 </w:t>
      </w:r>
      <w:r w:rsidRPr="008D0E89">
        <w:rPr>
          <w:rFonts w:ascii="Arial" w:hAnsi="Arial" w:cs="Arial"/>
        </w:rPr>
        <w:t>– system teleinformatyczny,</w:t>
      </w:r>
      <w:r w:rsidR="00E54D7C" w:rsidRPr="008D0E89">
        <w:rPr>
          <w:rFonts w:ascii="Arial" w:hAnsi="Arial" w:cs="Arial"/>
        </w:rPr>
        <w:t xml:space="preserve"> </w:t>
      </w:r>
      <w:r w:rsidRPr="008D0E89">
        <w:rPr>
          <w:rFonts w:ascii="Arial" w:hAnsi="Arial" w:cs="Arial"/>
        </w:rPr>
        <w:t xml:space="preserve">o którym mowa </w:t>
      </w:r>
      <w:r w:rsidR="00771175">
        <w:rPr>
          <w:rFonts w:ascii="Arial" w:hAnsi="Arial" w:cs="Arial"/>
        </w:rPr>
        <w:t xml:space="preserve">w </w:t>
      </w:r>
      <w:r w:rsidRPr="008D0E89">
        <w:rPr>
          <w:rFonts w:ascii="Arial" w:hAnsi="Arial" w:cs="Arial"/>
        </w:rPr>
        <w:t>art. 4 ust. 2 pkt 6 ustawy wdrożeniowej;</w:t>
      </w:r>
    </w:p>
    <w:p w14:paraId="1B584F10" w14:textId="4B475DEE"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danych osobowych</w:t>
      </w:r>
      <w:r w:rsidRPr="008D0E89">
        <w:rPr>
          <w:rFonts w:ascii="Arial" w:hAnsi="Arial" w:cs="Arial"/>
        </w:rPr>
        <w:t xml:space="preserve"> – należy przez to rozumieć dane osobowe, w rozumieniu RODO, przetwarzane w ramach wykonywania zadań wynikających z Umowy,</w:t>
      </w:r>
      <w:r w:rsidR="00E54D7C" w:rsidRPr="008D0E89">
        <w:rPr>
          <w:rFonts w:ascii="Arial" w:hAnsi="Arial" w:cs="Arial"/>
        </w:rPr>
        <w:t xml:space="preserve"> </w:t>
      </w:r>
      <w:r w:rsidRPr="008D0E89">
        <w:rPr>
          <w:rFonts w:ascii="Arial" w:hAnsi="Arial" w:cs="Arial"/>
        </w:rPr>
        <w:t>w rozumieniu art. 4 pkt 1 RODO;</w:t>
      </w:r>
    </w:p>
    <w:p w14:paraId="25DDC95E"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dniach roboczych</w:t>
      </w:r>
      <w:r w:rsidRPr="008D0E89">
        <w:rPr>
          <w:rFonts w:ascii="Arial" w:hAnsi="Arial" w:cs="Arial"/>
        </w:rPr>
        <w:t xml:space="preserve"> – należy przez to rozumieć wszystkie dni z wyłączeniem sobót i dni ustawowo wolnych od pracy;</w:t>
      </w:r>
    </w:p>
    <w:p w14:paraId="4882E999" w14:textId="0D6F8271"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dofinansowaniu</w:t>
      </w:r>
      <w:r w:rsidRPr="008D0E89">
        <w:rPr>
          <w:rFonts w:ascii="Arial" w:hAnsi="Arial" w:cs="Arial"/>
        </w:rPr>
        <w:t xml:space="preserve"> – należy przez to rozumieć płatności pochodzące z budżetu środków europejskich, odpowiadające wkładowi EFRR oraz współfinansowanie krajowe, pochodzące z budżetu państwa, stanowiące bezzwrotną pomoc przeznaczoną na pokrycie wydatków kwalifikowalnych, ponoszonych w związku z realizacją Projektu w ramach FEdKP, wypłacane na podstawie Umowy;</w:t>
      </w:r>
    </w:p>
    <w:p w14:paraId="6148733D"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dotacji celowej</w:t>
      </w:r>
      <w:r w:rsidRPr="008D0E89">
        <w:rPr>
          <w:rFonts w:ascii="Arial" w:hAnsi="Arial" w:cs="Arial"/>
        </w:rPr>
        <w:t xml:space="preserve"> – należy przez to rozumieć środki publiczne pochodzące z budżetu państwa, przeznaczone na współfinansowanie programów realizowanych z udziałem środków pochodzących ze źródeł zagranicznych, niepodlegające zwrotowi, inne niż środki z budżetu środków europejskich, wydatkowane przez podmioty realizujące te programy, inne niż państwowe jednostki budżetowe, o których mowa w ustawie o finansach publicznych;</w:t>
      </w:r>
    </w:p>
    <w:p w14:paraId="1DD1AA26" w14:textId="77777777" w:rsidR="000D53B9" w:rsidRDefault="000D53B9">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EFRR</w:t>
      </w:r>
      <w:r w:rsidRPr="008D0E89">
        <w:rPr>
          <w:rFonts w:ascii="Arial" w:hAnsi="Arial" w:cs="Arial"/>
        </w:rPr>
        <w:t xml:space="preserve"> – należy przez to rozumieć Europejski Fundusz Rozwoju Regionalnego;</w:t>
      </w:r>
    </w:p>
    <w:p w14:paraId="3379D123" w14:textId="0C5AD3A6"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 xml:space="preserve">FEdKP </w:t>
      </w:r>
      <w:r w:rsidRPr="008D0E89">
        <w:rPr>
          <w:rFonts w:ascii="Arial" w:hAnsi="Arial" w:cs="Arial"/>
        </w:rPr>
        <w:t>– należy przez to rozumieć program regionalny Fundusze Europejskie dla Kujaw i Pomorza 2021-2027, zatwierdzony przez Komisję Europejską decyzją wykonawczą nr C(2022)8889 z 7 grudnia 2022 roku</w:t>
      </w:r>
      <w:r w:rsidR="00C11C5B">
        <w:rPr>
          <w:rFonts w:ascii="Arial" w:hAnsi="Arial" w:cs="Arial"/>
        </w:rPr>
        <w:t xml:space="preserve"> (z późn. zm.)</w:t>
      </w:r>
      <w:r w:rsidRPr="008D0E89">
        <w:rPr>
          <w:rFonts w:ascii="Arial" w:hAnsi="Arial" w:cs="Arial"/>
        </w:rPr>
        <w:t>;</w:t>
      </w:r>
    </w:p>
    <w:p w14:paraId="2F8A1706" w14:textId="12C87DE0" w:rsidR="00500BD5" w:rsidRDefault="00FB6C27">
      <w:pPr>
        <w:pStyle w:val="Akapitzlist"/>
        <w:numPr>
          <w:ilvl w:val="0"/>
          <w:numId w:val="34"/>
        </w:numPr>
        <w:spacing w:before="120" w:after="120" w:line="276" w:lineRule="auto"/>
        <w:ind w:left="851" w:hanging="491"/>
        <w:contextualSpacing w:val="0"/>
        <w:rPr>
          <w:rFonts w:ascii="Arial" w:hAnsi="Arial" w:cs="Arial"/>
        </w:rPr>
      </w:pPr>
      <w:r>
        <w:rPr>
          <w:rFonts w:ascii="Arial" w:hAnsi="Arial" w:cs="Arial"/>
          <w:b/>
        </w:rPr>
        <w:t xml:space="preserve">konflikcie interesów </w:t>
      </w:r>
      <w:r>
        <w:rPr>
          <w:rFonts w:ascii="Arial" w:hAnsi="Arial" w:cs="Arial"/>
        </w:rPr>
        <w:t>– należy przez to rozumieć konflikt, o którym mowa w</w:t>
      </w:r>
      <w:r w:rsidR="00500BD5">
        <w:rPr>
          <w:rFonts w:ascii="Arial" w:hAnsi="Arial" w:cs="Arial"/>
        </w:rPr>
        <w:t>:</w:t>
      </w:r>
    </w:p>
    <w:p w14:paraId="2E8FD60E" w14:textId="0B11866D" w:rsidR="00FB6C27" w:rsidRDefault="00FB6C27">
      <w:pPr>
        <w:pStyle w:val="Akapitzlist"/>
        <w:numPr>
          <w:ilvl w:val="0"/>
          <w:numId w:val="77"/>
        </w:numPr>
        <w:spacing w:before="120" w:after="120" w:line="276" w:lineRule="auto"/>
        <w:contextualSpacing w:val="0"/>
        <w:rPr>
          <w:rFonts w:ascii="Arial" w:hAnsi="Arial" w:cs="Arial"/>
        </w:rPr>
      </w:pPr>
      <w:r>
        <w:rPr>
          <w:rFonts w:ascii="Arial" w:hAnsi="Arial" w:cs="Arial"/>
        </w:rPr>
        <w:t xml:space="preserve">art. 61 </w:t>
      </w:r>
      <w:r w:rsidR="00BA425B" w:rsidRPr="00BA425B">
        <w:rPr>
          <w:rFonts w:ascii="Arial" w:hAnsi="Arial" w:cs="Arial"/>
        </w:rPr>
        <w:t>Rozporządzenie Parlamentu Europejskiego i Rady (UE, Euratom) 2024/2509 z dnia 23 września 2024 r. w sprawie zasad finansowych mających zastosowanie do budżetu ogólnego Unii</w:t>
      </w:r>
      <w:r w:rsidR="00BA425B">
        <w:rPr>
          <w:rFonts w:ascii="Arial" w:hAnsi="Arial" w:cs="Arial"/>
        </w:rPr>
        <w:t xml:space="preserve"> (Dz. Urz. UE L </w:t>
      </w:r>
      <w:r w:rsidR="00BA425B" w:rsidRPr="00BA425B">
        <w:rPr>
          <w:rFonts w:ascii="Arial" w:hAnsi="Arial" w:cs="Arial"/>
        </w:rPr>
        <w:t>2509</w:t>
      </w:r>
      <w:r w:rsidR="00BA425B">
        <w:rPr>
          <w:rFonts w:ascii="Arial" w:hAnsi="Arial" w:cs="Arial"/>
        </w:rPr>
        <w:t xml:space="preserve"> z </w:t>
      </w:r>
      <w:r w:rsidR="00BA425B" w:rsidRPr="00BA425B">
        <w:rPr>
          <w:rFonts w:ascii="Arial" w:hAnsi="Arial" w:cs="Arial"/>
        </w:rPr>
        <w:t>26</w:t>
      </w:r>
      <w:r w:rsidR="00500BD5">
        <w:rPr>
          <w:rFonts w:ascii="Arial" w:hAnsi="Arial" w:cs="Arial"/>
        </w:rPr>
        <w:t xml:space="preserve"> września</w:t>
      </w:r>
      <w:r w:rsidR="00500BD5" w:rsidRPr="00BA425B">
        <w:rPr>
          <w:rFonts w:ascii="Arial" w:hAnsi="Arial" w:cs="Arial"/>
        </w:rPr>
        <w:t xml:space="preserve"> </w:t>
      </w:r>
      <w:r w:rsidR="00BA425B" w:rsidRPr="00BA425B">
        <w:rPr>
          <w:rFonts w:ascii="Arial" w:hAnsi="Arial" w:cs="Arial"/>
        </w:rPr>
        <w:t>2024</w:t>
      </w:r>
      <w:r w:rsidR="00BA425B">
        <w:rPr>
          <w:rFonts w:ascii="Arial" w:hAnsi="Arial" w:cs="Arial"/>
        </w:rPr>
        <w:t xml:space="preserve"> r.)</w:t>
      </w:r>
      <w:r w:rsidR="00500BD5">
        <w:rPr>
          <w:rFonts w:ascii="Arial" w:hAnsi="Arial" w:cs="Arial"/>
        </w:rPr>
        <w:t>;</w:t>
      </w:r>
    </w:p>
    <w:p w14:paraId="7448BC12" w14:textId="353B66D4" w:rsidR="00500BD5" w:rsidRDefault="00500BD5">
      <w:pPr>
        <w:pStyle w:val="Akapitzlist"/>
        <w:numPr>
          <w:ilvl w:val="0"/>
          <w:numId w:val="77"/>
        </w:numPr>
        <w:spacing w:before="120" w:after="120" w:line="276" w:lineRule="auto"/>
        <w:rPr>
          <w:rFonts w:ascii="Arial" w:hAnsi="Arial" w:cs="Arial"/>
        </w:rPr>
      </w:pPr>
      <w:r>
        <w:rPr>
          <w:rFonts w:ascii="Arial" w:hAnsi="Arial" w:cs="Arial"/>
        </w:rPr>
        <w:t xml:space="preserve">art. 24 </w:t>
      </w:r>
      <w:r w:rsidRPr="00500BD5">
        <w:rPr>
          <w:rFonts w:ascii="Arial" w:hAnsi="Arial" w:cs="Arial"/>
        </w:rPr>
        <w:t xml:space="preserve"> </w:t>
      </w:r>
      <w:r>
        <w:rPr>
          <w:rFonts w:ascii="Arial" w:hAnsi="Arial" w:cs="Arial"/>
        </w:rPr>
        <w:t xml:space="preserve">Dyrektywy Parlamentu Europejskiego i Rady 2014/24/UE </w:t>
      </w:r>
      <w:r w:rsidRPr="00560EE7">
        <w:rPr>
          <w:rFonts w:ascii="Arial" w:hAnsi="Arial" w:cs="Arial"/>
        </w:rPr>
        <w:t>z dnia 26 lutego 2014 r.</w:t>
      </w:r>
      <w:r>
        <w:rPr>
          <w:rFonts w:ascii="Arial" w:hAnsi="Arial" w:cs="Arial"/>
        </w:rPr>
        <w:t xml:space="preserve"> </w:t>
      </w:r>
      <w:r w:rsidRPr="00560EE7">
        <w:rPr>
          <w:rFonts w:ascii="Arial" w:hAnsi="Arial" w:cs="Arial"/>
        </w:rPr>
        <w:t xml:space="preserve">w sprawie zamówień publicznych, uchylająca </w:t>
      </w:r>
      <w:r w:rsidRPr="00560EE7">
        <w:rPr>
          <w:rFonts w:ascii="Arial" w:hAnsi="Arial" w:cs="Arial"/>
        </w:rPr>
        <w:lastRenderedPageBreak/>
        <w:t>dyrektywę 2004/18/WE</w:t>
      </w:r>
      <w:r>
        <w:rPr>
          <w:rFonts w:ascii="Arial" w:hAnsi="Arial" w:cs="Arial"/>
        </w:rPr>
        <w:t xml:space="preserve"> (</w:t>
      </w:r>
      <w:r w:rsidRPr="00500BD5">
        <w:rPr>
          <w:rFonts w:ascii="Arial" w:hAnsi="Arial" w:cs="Arial"/>
        </w:rPr>
        <w:t>Dz.</w:t>
      </w:r>
      <w:r>
        <w:rPr>
          <w:rFonts w:ascii="Arial" w:hAnsi="Arial" w:cs="Arial"/>
        </w:rPr>
        <w:t xml:space="preserve"> </w:t>
      </w:r>
      <w:r w:rsidRPr="00500BD5">
        <w:rPr>
          <w:rFonts w:ascii="Arial" w:hAnsi="Arial" w:cs="Arial"/>
        </w:rPr>
        <w:t>U</w:t>
      </w:r>
      <w:r>
        <w:rPr>
          <w:rFonts w:ascii="Arial" w:hAnsi="Arial" w:cs="Arial"/>
        </w:rPr>
        <w:t>rz</w:t>
      </w:r>
      <w:r w:rsidRPr="00500BD5">
        <w:rPr>
          <w:rFonts w:ascii="Arial" w:hAnsi="Arial" w:cs="Arial"/>
        </w:rPr>
        <w:t>.</w:t>
      </w:r>
      <w:r>
        <w:rPr>
          <w:rFonts w:ascii="Arial" w:hAnsi="Arial" w:cs="Arial"/>
        </w:rPr>
        <w:t xml:space="preserve"> UE</w:t>
      </w:r>
      <w:r w:rsidRPr="00500BD5">
        <w:rPr>
          <w:rFonts w:ascii="Arial" w:hAnsi="Arial" w:cs="Arial"/>
        </w:rPr>
        <w:t xml:space="preserve"> L 094 z 2</w:t>
      </w:r>
      <w:r>
        <w:rPr>
          <w:rFonts w:ascii="Arial" w:hAnsi="Arial" w:cs="Arial"/>
        </w:rPr>
        <w:t>8 marca</w:t>
      </w:r>
      <w:r w:rsidRPr="00500BD5">
        <w:rPr>
          <w:rFonts w:ascii="Arial" w:hAnsi="Arial" w:cs="Arial"/>
        </w:rPr>
        <w:t xml:space="preserve"> 2014</w:t>
      </w:r>
      <w:r>
        <w:rPr>
          <w:rFonts w:ascii="Arial" w:hAnsi="Arial" w:cs="Arial"/>
        </w:rPr>
        <w:t xml:space="preserve"> r.,</w:t>
      </w:r>
      <w:r w:rsidRPr="00500BD5">
        <w:rPr>
          <w:rFonts w:ascii="Arial" w:hAnsi="Arial" w:cs="Arial"/>
        </w:rPr>
        <w:t xml:space="preserve"> s. 65</w:t>
      </w:r>
      <w:r>
        <w:rPr>
          <w:rFonts w:ascii="Arial" w:hAnsi="Arial" w:cs="Arial"/>
        </w:rPr>
        <w:t xml:space="preserve"> z późn. zm.);</w:t>
      </w:r>
    </w:p>
    <w:p w14:paraId="1AD5210B" w14:textId="1DEF2107" w:rsidR="003C05A2" w:rsidRDefault="00030D1F">
      <w:pPr>
        <w:pStyle w:val="Akapitzlist"/>
        <w:numPr>
          <w:ilvl w:val="0"/>
          <w:numId w:val="77"/>
        </w:numPr>
        <w:spacing w:before="120" w:after="120" w:line="276" w:lineRule="auto"/>
        <w:rPr>
          <w:rFonts w:ascii="Arial" w:hAnsi="Arial" w:cs="Arial"/>
        </w:rPr>
      </w:pPr>
      <w:r>
        <w:rPr>
          <w:rFonts w:ascii="Arial" w:hAnsi="Arial" w:cs="Arial"/>
        </w:rPr>
        <w:t>art. 56 ust. 2 ustawy Pzp;</w:t>
      </w:r>
    </w:p>
    <w:p w14:paraId="2AF4816B" w14:textId="0AEC93AD" w:rsidR="00500BD5" w:rsidRPr="00560EE7" w:rsidRDefault="003C05A2">
      <w:pPr>
        <w:pStyle w:val="Akapitzlist"/>
        <w:numPr>
          <w:ilvl w:val="0"/>
          <w:numId w:val="77"/>
        </w:numPr>
        <w:spacing w:before="120" w:after="120" w:line="276" w:lineRule="auto"/>
        <w:rPr>
          <w:rFonts w:ascii="Arial" w:hAnsi="Arial" w:cs="Arial"/>
        </w:rPr>
      </w:pPr>
      <w:r>
        <w:rPr>
          <w:rFonts w:ascii="Arial" w:hAnsi="Arial" w:cs="Arial"/>
        </w:rPr>
        <w:t>pkt 6 i 7 sekcji 3.2.2 wytycznych dot. kwalifikowalności wydatków;</w:t>
      </w:r>
    </w:p>
    <w:p w14:paraId="6A703C29" w14:textId="636F5804"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kosztach pośrednich</w:t>
      </w:r>
      <w:r w:rsidRPr="008D0E89">
        <w:rPr>
          <w:rFonts w:ascii="Arial" w:hAnsi="Arial" w:cs="Arial"/>
        </w:rPr>
        <w:t xml:space="preserve"> – należy przez to rozumieć koszty niezbędne do realizacji Projektu, ale niedotyczące bezpośrednio głównego przedmiotu Projektu, wskazane jako kwalifikowalne w regulaminie wyboru projektów;</w:t>
      </w:r>
    </w:p>
    <w:p w14:paraId="7CF96CD8" w14:textId="15A98993" w:rsidR="00382163" w:rsidRPr="00560EE7" w:rsidRDefault="00382163">
      <w:pPr>
        <w:pStyle w:val="Akapitzlist"/>
        <w:numPr>
          <w:ilvl w:val="0"/>
          <w:numId w:val="34"/>
        </w:numPr>
        <w:spacing w:before="120" w:after="120" w:line="276" w:lineRule="auto"/>
        <w:ind w:left="851" w:hanging="491"/>
        <w:contextualSpacing w:val="0"/>
        <w:rPr>
          <w:rFonts w:ascii="Arial" w:hAnsi="Arial" w:cs="Arial"/>
        </w:rPr>
      </w:pPr>
      <w:r w:rsidRPr="00560EE7">
        <w:rPr>
          <w:rFonts w:ascii="Arial" w:hAnsi="Arial" w:cs="Arial"/>
          <w:b/>
        </w:rPr>
        <w:t>KPON</w:t>
      </w:r>
      <w:r>
        <w:rPr>
          <w:rFonts w:ascii="Arial" w:hAnsi="Arial" w:cs="Arial"/>
        </w:rPr>
        <w:t xml:space="preserve"> – należy przez to rozumieć </w:t>
      </w:r>
      <w:r w:rsidRPr="00382163">
        <w:rPr>
          <w:rFonts w:ascii="Arial" w:hAnsi="Arial" w:cs="Arial"/>
        </w:rPr>
        <w:t xml:space="preserve">Konwencja o prawach osób </w:t>
      </w:r>
      <w:r w:rsidRPr="00A02160">
        <w:rPr>
          <w:rFonts w:ascii="Arial" w:hAnsi="Arial" w:cs="Arial"/>
          <w:bCs/>
        </w:rPr>
        <w:t>niepełnosprawnych</w:t>
      </w:r>
      <w:r w:rsidRPr="00382163">
        <w:rPr>
          <w:rFonts w:ascii="Arial" w:hAnsi="Arial" w:cs="Arial"/>
        </w:rPr>
        <w:t>, sporządzona w</w:t>
      </w:r>
      <w:r w:rsidR="005F3F83">
        <w:rPr>
          <w:rFonts w:ascii="Arial" w:hAnsi="Arial" w:cs="Arial"/>
        </w:rPr>
        <w:t xml:space="preserve"> </w:t>
      </w:r>
      <w:r w:rsidRPr="00560EE7">
        <w:rPr>
          <w:rFonts w:ascii="Arial" w:hAnsi="Arial" w:cs="Arial"/>
        </w:rPr>
        <w:t>Nowym Jorku dnia 13 grudnia 2006 r. (Dz. U. z 2012 r. poz. 1169 z późn. zm.)</w:t>
      </w:r>
      <w:r w:rsidR="00E21DDA">
        <w:rPr>
          <w:rFonts w:ascii="Arial" w:hAnsi="Arial" w:cs="Arial"/>
        </w:rPr>
        <w:t>;</w:t>
      </w:r>
    </w:p>
    <w:p w14:paraId="65326508" w14:textId="55E28914" w:rsidR="00382163" w:rsidRPr="00560EE7" w:rsidRDefault="00382163">
      <w:pPr>
        <w:pStyle w:val="Akapitzlist"/>
        <w:numPr>
          <w:ilvl w:val="0"/>
          <w:numId w:val="34"/>
        </w:numPr>
        <w:spacing w:before="120" w:after="120" w:line="276" w:lineRule="auto"/>
        <w:ind w:left="851" w:hanging="491"/>
        <w:contextualSpacing w:val="0"/>
        <w:rPr>
          <w:rFonts w:ascii="Arial" w:hAnsi="Arial" w:cs="Arial"/>
        </w:rPr>
      </w:pPr>
      <w:r w:rsidRPr="00560EE7">
        <w:rPr>
          <w:rFonts w:ascii="Arial" w:hAnsi="Arial" w:cs="Arial"/>
          <w:b/>
        </w:rPr>
        <w:t>KPP</w:t>
      </w:r>
      <w:r>
        <w:rPr>
          <w:rFonts w:ascii="Arial" w:hAnsi="Arial" w:cs="Arial"/>
        </w:rPr>
        <w:t xml:space="preserve"> – należy przez to rozumieć </w:t>
      </w:r>
      <w:r w:rsidRPr="00382163">
        <w:rPr>
          <w:rFonts w:ascii="Arial" w:hAnsi="Arial" w:cs="Arial"/>
        </w:rPr>
        <w:t>Kart</w:t>
      </w:r>
      <w:r>
        <w:rPr>
          <w:rFonts w:ascii="Arial" w:hAnsi="Arial" w:cs="Arial"/>
        </w:rPr>
        <w:t>ę</w:t>
      </w:r>
      <w:r w:rsidRPr="00382163">
        <w:rPr>
          <w:rFonts w:ascii="Arial" w:hAnsi="Arial" w:cs="Arial"/>
        </w:rPr>
        <w:t xml:space="preserve"> praw podstawowych Unii Europejskiej z dnia </w:t>
      </w:r>
      <w:bookmarkStart w:id="35" w:name="_Hlk196303778"/>
      <w:r w:rsidR="00C94CD7">
        <w:rPr>
          <w:rFonts w:ascii="Arial" w:hAnsi="Arial" w:cs="Arial"/>
        </w:rPr>
        <w:t>7 czerwca 2016</w:t>
      </w:r>
      <w:r w:rsidRPr="00382163">
        <w:rPr>
          <w:rFonts w:ascii="Arial" w:hAnsi="Arial" w:cs="Arial"/>
        </w:rPr>
        <w:t xml:space="preserve"> </w:t>
      </w:r>
      <w:bookmarkEnd w:id="35"/>
      <w:r w:rsidRPr="00382163">
        <w:rPr>
          <w:rFonts w:ascii="Arial" w:hAnsi="Arial" w:cs="Arial"/>
        </w:rPr>
        <w:t>r.</w:t>
      </w:r>
      <w:r>
        <w:rPr>
          <w:rFonts w:ascii="Arial" w:hAnsi="Arial" w:cs="Arial"/>
        </w:rPr>
        <w:t xml:space="preserve"> </w:t>
      </w:r>
      <w:r w:rsidRPr="00B72C53">
        <w:rPr>
          <w:rFonts w:ascii="Arial" w:hAnsi="Arial" w:cs="Arial"/>
        </w:rPr>
        <w:t xml:space="preserve">(Dz. Urz. UE C </w:t>
      </w:r>
      <w:r w:rsidR="00C94CD7">
        <w:rPr>
          <w:rFonts w:ascii="Arial" w:hAnsi="Arial" w:cs="Arial"/>
        </w:rPr>
        <w:t>202</w:t>
      </w:r>
      <w:r w:rsidR="00C94CD7" w:rsidRPr="00B72C53">
        <w:rPr>
          <w:rFonts w:ascii="Arial" w:hAnsi="Arial" w:cs="Arial"/>
        </w:rPr>
        <w:t xml:space="preserve"> </w:t>
      </w:r>
      <w:r w:rsidRPr="00B72C53">
        <w:rPr>
          <w:rFonts w:ascii="Arial" w:hAnsi="Arial" w:cs="Arial"/>
        </w:rPr>
        <w:t xml:space="preserve">z </w:t>
      </w:r>
      <w:bookmarkStart w:id="36" w:name="_Hlk196303799"/>
      <w:r w:rsidR="00C94CD7" w:rsidRPr="00C94CD7">
        <w:rPr>
          <w:rFonts w:ascii="Arial" w:hAnsi="Arial" w:cs="Arial"/>
        </w:rPr>
        <w:t>07.06.2016 r., str. 389</w:t>
      </w:r>
      <w:bookmarkEnd w:id="36"/>
      <w:r w:rsidRPr="00B72C53">
        <w:rPr>
          <w:rFonts w:ascii="Arial" w:hAnsi="Arial" w:cs="Arial"/>
        </w:rPr>
        <w:t>)</w:t>
      </w:r>
      <w:r w:rsidR="00E21DDA">
        <w:rPr>
          <w:rFonts w:ascii="Arial" w:hAnsi="Arial" w:cs="Arial"/>
        </w:rPr>
        <w:t>;</w:t>
      </w:r>
    </w:p>
    <w:p w14:paraId="6EC0D572" w14:textId="08F6BE91"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MRU</w:t>
      </w:r>
      <w:r w:rsidRPr="008D0E89">
        <w:rPr>
          <w:rFonts w:ascii="Arial" w:hAnsi="Arial" w:cs="Arial"/>
        </w:rPr>
        <w:t xml:space="preserve"> – należy przez to rozumieć mechanizm racjonalnych usprawnień, o którym mowa w </w:t>
      </w:r>
      <w:r w:rsidR="00AF3453" w:rsidRPr="008D0E89">
        <w:rPr>
          <w:rFonts w:ascii="Arial" w:hAnsi="Arial" w:cs="Arial"/>
        </w:rPr>
        <w:t>sekcji 4.1.2</w:t>
      </w:r>
      <w:r w:rsidR="00771175">
        <w:rPr>
          <w:rFonts w:ascii="Arial" w:hAnsi="Arial" w:cs="Arial"/>
        </w:rPr>
        <w:t xml:space="preserve"> </w:t>
      </w:r>
      <w:r w:rsidR="00AF3453" w:rsidRPr="008D0E89">
        <w:rPr>
          <w:rFonts w:ascii="Arial" w:hAnsi="Arial" w:cs="Arial"/>
        </w:rPr>
        <w:t>w</w:t>
      </w:r>
      <w:r w:rsidRPr="008D0E89">
        <w:rPr>
          <w:rFonts w:ascii="Arial" w:hAnsi="Arial" w:cs="Arial"/>
        </w:rPr>
        <w:t xml:space="preserve">ytycznych </w:t>
      </w:r>
      <w:r w:rsidR="00AF3453" w:rsidRPr="008D0E89">
        <w:rPr>
          <w:rFonts w:ascii="Arial" w:hAnsi="Arial" w:cs="Arial"/>
        </w:rPr>
        <w:t>równościowych</w:t>
      </w:r>
      <w:r w:rsidRPr="008D0E89">
        <w:rPr>
          <w:rFonts w:ascii="Arial" w:hAnsi="Arial" w:cs="Arial"/>
        </w:rPr>
        <w:t>;</w:t>
      </w:r>
    </w:p>
    <w:p w14:paraId="76C96D79" w14:textId="7123CCFF" w:rsidR="0039604F"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MŚP</w:t>
      </w:r>
      <w:r w:rsidR="0008621D">
        <w:rPr>
          <w:rFonts w:ascii="Arial" w:hAnsi="Arial" w:cs="Arial"/>
        </w:rPr>
        <w:t xml:space="preserve"> – </w:t>
      </w:r>
      <w:r w:rsidRPr="008D0E89">
        <w:rPr>
          <w:rFonts w:ascii="Arial" w:hAnsi="Arial" w:cs="Arial"/>
        </w:rPr>
        <w:t>należy przez to rozumieć mikroprzedsiębiorstwa, małe i średnie przedsiębiorstwa spełniające warunki określone w załączniku I do rozporządzenia nr 651/2014;</w:t>
      </w:r>
    </w:p>
    <w:p w14:paraId="3B150224" w14:textId="63574ECE" w:rsidR="00F66AF9" w:rsidRPr="00F66AF9" w:rsidRDefault="00F66AF9">
      <w:pPr>
        <w:pStyle w:val="Akapitzlist"/>
        <w:numPr>
          <w:ilvl w:val="0"/>
          <w:numId w:val="34"/>
        </w:numPr>
        <w:spacing w:before="120" w:after="120" w:line="276" w:lineRule="auto"/>
        <w:ind w:left="851" w:hanging="491"/>
        <w:contextualSpacing w:val="0"/>
        <w:rPr>
          <w:rFonts w:ascii="Arial" w:hAnsi="Arial" w:cs="Arial"/>
          <w:bCs/>
        </w:rPr>
      </w:pPr>
      <w:r>
        <w:rPr>
          <w:rFonts w:ascii="Arial" w:hAnsi="Arial" w:cs="Arial"/>
          <w:b/>
        </w:rPr>
        <w:t xml:space="preserve">nadużyciu finansowym </w:t>
      </w:r>
      <w:r w:rsidRPr="00560EE7">
        <w:rPr>
          <w:rFonts w:ascii="Arial" w:hAnsi="Arial" w:cs="Arial"/>
          <w:bCs/>
        </w:rPr>
        <w:t>– należy</w:t>
      </w:r>
      <w:r>
        <w:rPr>
          <w:rFonts w:ascii="Arial" w:hAnsi="Arial" w:cs="Arial"/>
          <w:b/>
        </w:rPr>
        <w:t xml:space="preserve"> </w:t>
      </w:r>
      <w:r w:rsidRPr="00560EE7">
        <w:rPr>
          <w:rFonts w:ascii="Arial" w:hAnsi="Arial" w:cs="Arial"/>
          <w:bCs/>
        </w:rPr>
        <w:t xml:space="preserve">przez to rozumieć </w:t>
      </w:r>
      <w:r w:rsidR="0008621D">
        <w:rPr>
          <w:rFonts w:ascii="Arial" w:hAnsi="Arial" w:cs="Arial"/>
          <w:bCs/>
        </w:rPr>
        <w:t xml:space="preserve">nadużycie </w:t>
      </w:r>
      <w:r w:rsidR="0008621D" w:rsidRPr="0008621D">
        <w:rPr>
          <w:rFonts w:ascii="Arial" w:hAnsi="Arial" w:cs="Arial"/>
          <w:bCs/>
        </w:rPr>
        <w:t>w rozumieniu art. 3</w:t>
      </w:r>
      <w:r w:rsidR="0008621D">
        <w:rPr>
          <w:rFonts w:ascii="Arial" w:hAnsi="Arial" w:cs="Arial"/>
          <w:bCs/>
        </w:rPr>
        <w:t xml:space="preserve"> </w:t>
      </w:r>
      <w:r w:rsidR="0008621D" w:rsidRPr="0008621D">
        <w:rPr>
          <w:rFonts w:ascii="Arial" w:hAnsi="Arial" w:cs="Arial"/>
          <w:bCs/>
        </w:rPr>
        <w:t>Dyrektyw</w:t>
      </w:r>
      <w:r w:rsidR="0008621D">
        <w:rPr>
          <w:rFonts w:ascii="Arial" w:hAnsi="Arial" w:cs="Arial"/>
          <w:bCs/>
        </w:rPr>
        <w:t>y</w:t>
      </w:r>
      <w:r w:rsidR="0008621D" w:rsidRPr="0008621D">
        <w:rPr>
          <w:rFonts w:ascii="Arial" w:hAnsi="Arial" w:cs="Arial"/>
          <w:bCs/>
        </w:rPr>
        <w:t xml:space="preserve"> Parlamentu Europejskiego i Rady (UE) 2017/1371 z dnia 5 lipca 2017 r. w sprawie zwalczania za pośrednictwem prawa karnego nadużyć na szkodę interesów finansowych Unii (Dz.</w:t>
      </w:r>
      <w:r w:rsidR="0008621D">
        <w:rPr>
          <w:rFonts w:ascii="Arial" w:hAnsi="Arial" w:cs="Arial"/>
          <w:bCs/>
        </w:rPr>
        <w:t xml:space="preserve"> </w:t>
      </w:r>
      <w:r w:rsidR="0008621D" w:rsidRPr="0008621D">
        <w:rPr>
          <w:rFonts w:ascii="Arial" w:hAnsi="Arial" w:cs="Arial"/>
          <w:bCs/>
        </w:rPr>
        <w:t>U</w:t>
      </w:r>
      <w:r w:rsidR="0008621D">
        <w:rPr>
          <w:rFonts w:ascii="Arial" w:hAnsi="Arial" w:cs="Arial"/>
          <w:bCs/>
        </w:rPr>
        <w:t>rz</w:t>
      </w:r>
      <w:r w:rsidR="0008621D" w:rsidRPr="0008621D">
        <w:rPr>
          <w:rFonts w:ascii="Arial" w:hAnsi="Arial" w:cs="Arial"/>
          <w:bCs/>
        </w:rPr>
        <w:t>.</w:t>
      </w:r>
      <w:r w:rsidR="0008621D">
        <w:rPr>
          <w:rFonts w:ascii="Arial" w:hAnsi="Arial" w:cs="Arial"/>
          <w:bCs/>
        </w:rPr>
        <w:t xml:space="preserve"> UE</w:t>
      </w:r>
      <w:r w:rsidR="0008621D" w:rsidRPr="0008621D">
        <w:rPr>
          <w:rFonts w:ascii="Arial" w:hAnsi="Arial" w:cs="Arial"/>
          <w:bCs/>
        </w:rPr>
        <w:t xml:space="preserve"> L 198 z 28</w:t>
      </w:r>
      <w:r w:rsidR="0008621D">
        <w:rPr>
          <w:rFonts w:ascii="Arial" w:hAnsi="Arial" w:cs="Arial"/>
          <w:bCs/>
        </w:rPr>
        <w:t xml:space="preserve"> lipca </w:t>
      </w:r>
      <w:r w:rsidR="0008621D" w:rsidRPr="0008621D">
        <w:rPr>
          <w:rFonts w:ascii="Arial" w:hAnsi="Arial" w:cs="Arial"/>
          <w:bCs/>
        </w:rPr>
        <w:t>2017</w:t>
      </w:r>
      <w:r w:rsidR="0008621D">
        <w:rPr>
          <w:rFonts w:ascii="Arial" w:hAnsi="Arial" w:cs="Arial"/>
          <w:bCs/>
        </w:rPr>
        <w:t xml:space="preserve"> r.</w:t>
      </w:r>
      <w:r w:rsidR="0008621D" w:rsidRPr="0008621D">
        <w:rPr>
          <w:rFonts w:ascii="Arial" w:hAnsi="Arial" w:cs="Arial"/>
          <w:bCs/>
        </w:rPr>
        <w:t>, s. 29</w:t>
      </w:r>
      <w:r w:rsidR="00221FC5">
        <w:rPr>
          <w:rFonts w:ascii="Arial" w:hAnsi="Arial" w:cs="Arial"/>
          <w:bCs/>
        </w:rPr>
        <w:t>);</w:t>
      </w:r>
    </w:p>
    <w:p w14:paraId="2879ACED"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naruszeniu ochrony danych osobowych</w:t>
      </w:r>
      <w:r w:rsidRPr="008D0E89">
        <w:rPr>
          <w:rFonts w:ascii="Arial" w:hAnsi="Arial" w:cs="Arial"/>
        </w:rPr>
        <w:t xml:space="preserve"> – należy przez to rozumieć naruszenie bezpieczeństwa prowadzące do przypadkowego lub niezgodnego z prawem zniszczenia, utracenia, zmodyfikowania, nieuprawnionego ujawnienia lub nieuprawnionego dostępu do danych osobowych przesyłanych, przechowywanych lub w inny sposób przetwarzanych;</w:t>
      </w:r>
    </w:p>
    <w:p w14:paraId="5EEBBE36"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nieprawidłowości</w:t>
      </w:r>
      <w:r w:rsidRPr="008D0E89">
        <w:rPr>
          <w:rFonts w:ascii="Arial" w:hAnsi="Arial" w:cs="Arial"/>
        </w:rPr>
        <w:t xml:space="preserve"> – należy przez to rozumieć nieprawidłowość indywidualną, o której mowa w art. 2 pkt </w:t>
      </w:r>
      <w:r w:rsidR="00AF3453" w:rsidRPr="008D0E89">
        <w:rPr>
          <w:rFonts w:ascii="Arial" w:hAnsi="Arial" w:cs="Arial"/>
        </w:rPr>
        <w:t>31</w:t>
      </w:r>
      <w:r w:rsidRPr="008D0E89">
        <w:rPr>
          <w:rFonts w:ascii="Arial" w:hAnsi="Arial" w:cs="Arial"/>
        </w:rPr>
        <w:t xml:space="preserve"> rozporządzenia ogólnego;</w:t>
      </w:r>
    </w:p>
    <w:p w14:paraId="14ED0DB6"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okresie kwalifikowalności wydatków</w:t>
      </w:r>
      <w:r w:rsidRPr="008D0E89">
        <w:rPr>
          <w:rFonts w:ascii="Arial" w:hAnsi="Arial" w:cs="Arial"/>
        </w:rPr>
        <w:t xml:space="preserve"> – należy przez to rozumieć okres, w którym mogą być ponoszone wydatki kwalifikowalne w ramach Projektu, o którym mowa w § </w:t>
      </w:r>
      <w:r w:rsidR="00AF3453" w:rsidRPr="008D0E89">
        <w:rPr>
          <w:rFonts w:ascii="Arial" w:hAnsi="Arial" w:cs="Arial"/>
        </w:rPr>
        <w:t>2</w:t>
      </w:r>
      <w:r w:rsidRPr="008D0E89">
        <w:rPr>
          <w:rFonts w:ascii="Arial" w:hAnsi="Arial" w:cs="Arial"/>
        </w:rPr>
        <w:t xml:space="preserve"> ust. 2 Umowy;</w:t>
      </w:r>
    </w:p>
    <w:p w14:paraId="6533CEC4"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partnerze</w:t>
      </w:r>
      <w:r w:rsidRPr="008D0E89">
        <w:rPr>
          <w:rFonts w:ascii="Arial" w:hAnsi="Arial" w:cs="Arial"/>
        </w:rPr>
        <w:t xml:space="preserve"> – należy przez to rozumieć podmiot </w:t>
      </w:r>
      <w:r w:rsidR="006839F2" w:rsidRPr="008D0E89">
        <w:rPr>
          <w:rFonts w:ascii="Arial" w:hAnsi="Arial" w:cs="Arial"/>
        </w:rPr>
        <w:t>w rozumieniu art. 39 ustawy wdrożeniowej, który jest wymieniony w zatwierdzonym wniosku o dofinansowanie, realizujący wspólnie z Beneficjentem (i ewentualnie innymi partnerami) Projekt na warunkach określonych w umowie o dofinansowanie Projektu i porozumieniu albo umowie o partnerstwie, wnoszący do Projektu zasoby ludzkie, organizacyjne, techniczne lub finansowe, bez którego realizacja Projektu nie byłaby możliwa</w:t>
      </w:r>
      <w:r w:rsidRPr="008D0E89">
        <w:rPr>
          <w:rFonts w:ascii="Arial" w:hAnsi="Arial" w:cs="Arial"/>
        </w:rPr>
        <w:t>;</w:t>
      </w:r>
    </w:p>
    <w:p w14:paraId="0F901244" w14:textId="77777777" w:rsidR="00BC477B" w:rsidRPr="008D0E89" w:rsidRDefault="00BC477B">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lastRenderedPageBreak/>
        <w:t>płatności końcowej</w:t>
      </w:r>
      <w:r w:rsidRPr="008D0E89">
        <w:rPr>
          <w:rFonts w:ascii="Arial" w:hAnsi="Arial" w:cs="Arial"/>
        </w:rPr>
        <w:t xml:space="preserve"> – należy przez to rozumieć płatność kwoty obejmującej całość lub ostatnią część dofinansowania na realizację Projektu, ujętą we wniosku o płatność, prz</w:t>
      </w:r>
      <w:r w:rsidR="006A011B" w:rsidRPr="008D0E89">
        <w:rPr>
          <w:rFonts w:ascii="Arial" w:hAnsi="Arial" w:cs="Arial"/>
        </w:rPr>
        <w:t>ekazaną przez BGK i Instytucję z</w:t>
      </w:r>
      <w:r w:rsidRPr="008D0E89">
        <w:rPr>
          <w:rFonts w:ascii="Arial" w:hAnsi="Arial" w:cs="Arial"/>
        </w:rPr>
        <w:t>arządzającą (przy współfinansowaniu z budżetu państwa) na rachunek płatniczy wskazany przez Beneficjenta, podmiotu upoważnionego przez Beneficjenta lub wykonawcy, po zakończeniu realizacji Projektu oraz spełnieniu warunków określonych w Umowie;</w:t>
      </w:r>
    </w:p>
    <w:p w14:paraId="2519851C" w14:textId="77777777" w:rsidR="00BC477B" w:rsidRPr="008D0E89" w:rsidRDefault="00BC477B">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płatności pośredniej</w:t>
      </w:r>
      <w:r w:rsidRPr="008D0E89">
        <w:rPr>
          <w:rFonts w:ascii="Arial" w:hAnsi="Arial" w:cs="Arial"/>
        </w:rPr>
        <w:t xml:space="preserve"> – należy przez to rozumieć płatność kwoty obejmującej część wydatków kwalifikowalnych poniesionych w miarę postępu realizacji Projektu, ujętych we wniosku o płatność, prz</w:t>
      </w:r>
      <w:r w:rsidR="006A011B" w:rsidRPr="008D0E89">
        <w:rPr>
          <w:rFonts w:ascii="Arial" w:hAnsi="Arial" w:cs="Arial"/>
        </w:rPr>
        <w:t>ekazaną przez BGK i Instytucję z</w:t>
      </w:r>
      <w:r w:rsidRPr="008D0E89">
        <w:rPr>
          <w:rFonts w:ascii="Arial" w:hAnsi="Arial" w:cs="Arial"/>
        </w:rPr>
        <w:t>arządzającą (przy współfinansowaniu z budżetu państwa), na rachunek płatniczy wskazany przez Beneficjenta, podmiotu upoważnionego przez Beneficjenta lub wykonawcy, po spełnieniu warunków określonych w Umowie;</w:t>
      </w:r>
    </w:p>
    <w:p w14:paraId="5F1444CF" w14:textId="0186CBF8" w:rsidR="0039604F" w:rsidRPr="00E46E0A" w:rsidRDefault="0039604F">
      <w:pPr>
        <w:pStyle w:val="Akapitzlist"/>
        <w:numPr>
          <w:ilvl w:val="0"/>
          <w:numId w:val="34"/>
        </w:numPr>
        <w:spacing w:before="120" w:after="120" w:line="276" w:lineRule="auto"/>
        <w:ind w:left="851" w:hanging="567"/>
        <w:contextualSpacing w:val="0"/>
        <w:rPr>
          <w:rFonts w:ascii="Arial" w:hAnsi="Arial" w:cs="Arial"/>
        </w:rPr>
      </w:pPr>
      <w:r w:rsidRPr="008D0E89">
        <w:rPr>
          <w:rFonts w:ascii="Arial" w:hAnsi="Arial" w:cs="Arial"/>
          <w:b/>
        </w:rPr>
        <w:t>pomocy publicznej</w:t>
      </w:r>
      <w:r w:rsidRPr="008D0E89">
        <w:rPr>
          <w:rFonts w:ascii="Arial" w:hAnsi="Arial" w:cs="Arial"/>
        </w:rPr>
        <w:t xml:space="preserve"> – należy przez to rozumieć pomoc, o której mowa w art. 107 ust. 1 Traktatu o funkcjonowaniu Unii Europejskiej lub pomoc de minimis, o której mowa w rozporządzeniu nr </w:t>
      </w:r>
      <w:r w:rsidR="009C353C">
        <w:rPr>
          <w:rFonts w:ascii="Arial" w:hAnsi="Arial" w:cs="Arial"/>
        </w:rPr>
        <w:t>2023/2831</w:t>
      </w:r>
      <w:r w:rsidRPr="008D0E89">
        <w:rPr>
          <w:rFonts w:ascii="Arial" w:hAnsi="Arial" w:cs="Arial"/>
        </w:rPr>
        <w:t xml:space="preserve"> i w rozporządzeniu </w:t>
      </w:r>
      <w:r w:rsidR="009C353C">
        <w:rPr>
          <w:rFonts w:ascii="Arial" w:hAnsi="Arial" w:cs="Arial"/>
        </w:rPr>
        <w:t xml:space="preserve">nr 2023/2832 </w:t>
      </w:r>
      <w:r w:rsidRPr="008D0E89">
        <w:rPr>
          <w:rFonts w:ascii="Arial" w:hAnsi="Arial" w:cs="Arial"/>
        </w:rPr>
        <w:t>oraz w rozporządzeniu nr 651/2014</w:t>
      </w:r>
      <w:r w:rsidR="00783862">
        <w:rPr>
          <w:rFonts w:ascii="Arial" w:hAnsi="Arial" w:cs="Arial"/>
        </w:rPr>
        <w:t xml:space="preserve">, z zastrzeżeniem że Beneficjenta </w:t>
      </w:r>
      <w:r w:rsidR="00783862" w:rsidRPr="00783862">
        <w:rPr>
          <w:rFonts w:ascii="Arial" w:hAnsi="Arial" w:cs="Arial"/>
        </w:rPr>
        <w:t>korzystającego z pomocy obowiązują warunki z dnia</w:t>
      </w:r>
      <w:r w:rsidR="00D64D53">
        <w:rPr>
          <w:rFonts w:ascii="Arial" w:hAnsi="Arial" w:cs="Arial"/>
        </w:rPr>
        <w:t xml:space="preserve"> </w:t>
      </w:r>
      <w:r w:rsidR="00783862" w:rsidRPr="00E46E0A">
        <w:rPr>
          <w:rFonts w:ascii="Arial" w:hAnsi="Arial" w:cs="Arial"/>
        </w:rPr>
        <w:t>jej udzielenia (nabycia prawa do pomocy)</w:t>
      </w:r>
      <w:r w:rsidR="001325AF">
        <w:rPr>
          <w:rFonts w:ascii="Arial" w:hAnsi="Arial" w:cs="Arial"/>
        </w:rPr>
        <w:t xml:space="preserve"> </w:t>
      </w:r>
      <w:r w:rsidR="001325AF" w:rsidRPr="001325AF">
        <w:rPr>
          <w:rFonts w:ascii="Arial" w:hAnsi="Arial" w:cs="Arial"/>
        </w:rPr>
        <w:t>w rozumieniu art. 2 pkt 11 ustawy</w:t>
      </w:r>
      <w:r w:rsidR="001325AF">
        <w:rPr>
          <w:rFonts w:ascii="Arial" w:hAnsi="Arial" w:cs="Arial"/>
        </w:rPr>
        <w:t xml:space="preserve"> </w:t>
      </w:r>
      <w:r w:rsidR="001325AF" w:rsidRPr="00E46E0A">
        <w:rPr>
          <w:rFonts w:ascii="Arial" w:hAnsi="Arial" w:cs="Arial"/>
        </w:rPr>
        <w:t>o pomocy publicznej</w:t>
      </w:r>
      <w:r w:rsidRPr="00E46E0A">
        <w:rPr>
          <w:rFonts w:ascii="Arial" w:hAnsi="Arial" w:cs="Arial"/>
        </w:rPr>
        <w:t>;</w:t>
      </w:r>
    </w:p>
    <w:p w14:paraId="27A09789" w14:textId="41906FA3"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Projekcie</w:t>
      </w:r>
      <w:r w:rsidRPr="008D0E89">
        <w:rPr>
          <w:rFonts w:ascii="Arial" w:hAnsi="Arial" w:cs="Arial"/>
        </w:rPr>
        <w:t xml:space="preserve"> – należy przez to rozumieć przedsięwzięcie szczegółowo określone we wniosku o dofinansowanie;</w:t>
      </w:r>
    </w:p>
    <w:p w14:paraId="56E2308B"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rachunku płatniczym wskazanym przez Beneficjenta</w:t>
      </w:r>
      <w:r w:rsidRPr="008D0E89">
        <w:rPr>
          <w:rFonts w:ascii="Arial" w:hAnsi="Arial" w:cs="Arial"/>
        </w:rPr>
        <w:t xml:space="preserve"> – należy przez to rozumieć wyodrębniony rachunek płatniczy nr ………………………, prowadzony w banku …………… przeznaczony do obsługi Projektu, na który BGK i Instytucja zarządzająca (przy współfinansowaniu) dokonują płatności. Dopuszcza się możliwość wskazania przez Beneficjenta innego rachunku płatniczego, z którego ponoszone będą wydatki oraz rachunku płatniczego, na który BGK</w:t>
      </w:r>
      <w:r w:rsidR="00015671" w:rsidRPr="008D0E89">
        <w:rPr>
          <w:rFonts w:ascii="Arial" w:hAnsi="Arial" w:cs="Arial"/>
        </w:rPr>
        <w:t xml:space="preserve"> i Instytucja z</w:t>
      </w:r>
      <w:r w:rsidRPr="008D0E89">
        <w:rPr>
          <w:rFonts w:ascii="Arial" w:hAnsi="Arial" w:cs="Arial"/>
        </w:rPr>
        <w:t>arządzająca (przy współfinansowaniu) dokonają płatności (m.in. rachunek płatniczy obsługujący wykup wierzytelności);</w:t>
      </w:r>
    </w:p>
    <w:p w14:paraId="3E6D332A"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refundacji</w:t>
      </w:r>
      <w:r w:rsidRPr="008D0E89">
        <w:rPr>
          <w:rFonts w:ascii="Arial" w:hAnsi="Arial" w:cs="Arial"/>
        </w:rPr>
        <w:t xml:space="preserve"> – należy przez to rozumieć zwrot Beneficjentowi, podmiotowi upoważnionemu przez Beneficjenta lub wykonawcy, faktycznie poniesionych i w całości zapłaconych wcześniej, wydatków kwalifikowalnych na realizację Projektu, dokonywany przez BGK i </w:t>
      </w:r>
      <w:r w:rsidR="00015671" w:rsidRPr="008D0E89">
        <w:rPr>
          <w:rFonts w:ascii="Arial" w:hAnsi="Arial" w:cs="Arial"/>
        </w:rPr>
        <w:t>Instytucję z</w:t>
      </w:r>
      <w:r w:rsidRPr="008D0E89">
        <w:rPr>
          <w:rFonts w:ascii="Arial" w:hAnsi="Arial" w:cs="Arial"/>
        </w:rPr>
        <w:t>arządzającą (przy współfinansowaniu z budżetu państwa) po spełnieniu warunków określonych w Umowie;</w:t>
      </w:r>
    </w:p>
    <w:p w14:paraId="7E50B6F5" w14:textId="5D17A66A"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rozliczeniu wydatków</w:t>
      </w:r>
      <w:r w:rsidRPr="008D0E89">
        <w:rPr>
          <w:rFonts w:ascii="Arial" w:hAnsi="Arial" w:cs="Arial"/>
        </w:rPr>
        <w:t xml:space="preserve"> – należy przez to rozumieć wykazanie i udokumentowanie we wniosku o płatność wydatki kwalifikowalne poniesione na realizację Projektu przez Beneficjenta i potwierdzonyc</w:t>
      </w:r>
      <w:r w:rsidR="00015671" w:rsidRPr="008D0E89">
        <w:rPr>
          <w:rFonts w:ascii="Arial" w:hAnsi="Arial" w:cs="Arial"/>
        </w:rPr>
        <w:t>h przez Instytucję zarządzającą;</w:t>
      </w:r>
      <w:r w:rsidRPr="008D0E89">
        <w:rPr>
          <w:rFonts w:ascii="Arial" w:hAnsi="Arial" w:cs="Arial"/>
        </w:rPr>
        <w:t xml:space="preserve"> Instytucja zarządzająca rozlicza wydatki poniesione przez </w:t>
      </w:r>
      <w:r w:rsidRPr="008D0E89">
        <w:rPr>
          <w:rFonts w:ascii="Arial" w:hAnsi="Arial" w:cs="Arial"/>
        </w:rPr>
        <w:lastRenderedPageBreak/>
        <w:t>Beneficjenta z zastosowaniem dwóch metod (z zastrzeżeniem § 8 ust. 1</w:t>
      </w:r>
      <w:r w:rsidR="00C07DFA" w:rsidRPr="008D0E89">
        <w:rPr>
          <w:rFonts w:ascii="Arial" w:hAnsi="Arial" w:cs="Arial"/>
        </w:rPr>
        <w:t>6</w:t>
      </w:r>
      <w:r w:rsidRPr="008D0E89">
        <w:rPr>
          <w:rFonts w:ascii="Arial" w:hAnsi="Arial" w:cs="Arial"/>
        </w:rPr>
        <w:t xml:space="preserve"> Umowy):</w:t>
      </w:r>
    </w:p>
    <w:p w14:paraId="7987DA00" w14:textId="7C49712C" w:rsidR="0039604F" w:rsidRPr="008D0E89" w:rsidRDefault="0039604F" w:rsidP="005B646C">
      <w:pPr>
        <w:tabs>
          <w:tab w:val="left" w:pos="284"/>
        </w:tabs>
        <w:spacing w:before="120" w:after="120" w:line="276" w:lineRule="auto"/>
        <w:ind w:left="1134" w:hanging="283"/>
        <w:rPr>
          <w:rFonts w:ascii="Arial" w:hAnsi="Arial" w:cs="Arial"/>
        </w:rPr>
      </w:pPr>
      <w:r w:rsidRPr="008D0E89">
        <w:rPr>
          <w:rFonts w:ascii="Arial" w:hAnsi="Arial" w:cs="Arial"/>
        </w:rPr>
        <w:t>1) „liniowej” – polegającej na zastosowaniu poziomu dofinansowania wynikającego z Umowy (tj. zgodnie z montażem finansowym Projektu) do każdego dokumentu księgowego ujętego we wniosku o płatność;</w:t>
      </w:r>
    </w:p>
    <w:p w14:paraId="6BC31BB9" w14:textId="77777777" w:rsidR="0039604F" w:rsidRPr="008D0E89" w:rsidRDefault="0039604F" w:rsidP="005B646C">
      <w:pPr>
        <w:spacing w:before="120" w:after="120" w:line="276" w:lineRule="auto"/>
        <w:ind w:left="1134" w:hanging="283"/>
        <w:rPr>
          <w:rFonts w:ascii="Arial" w:hAnsi="Arial" w:cs="Arial"/>
        </w:rPr>
      </w:pPr>
      <w:r w:rsidRPr="008D0E89">
        <w:rPr>
          <w:rFonts w:ascii="Arial" w:hAnsi="Arial" w:cs="Arial"/>
        </w:rPr>
        <w:t>2) „pakietowej” – polegającej na zastosowaniu poziomu dofinansowania wynikającego z Umowy do sumy wydatków kwalifikowalnych rozliczanych danym wnioskiem o płatność, jednakże bez zachowania ww. poziomu do każdego z dokumentów księgowych. Metoda ta pozwala na ujęcie we wniosku o płatność, dokumentów sfinansowanych z innego źródła publicznego niż dofinansowanie z EFRR, w całości lub w proporcji przekraczającej procentowy udział wkładu własnego w montażu finansowym Projektu;</w:t>
      </w:r>
    </w:p>
    <w:p w14:paraId="370B6D70"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rozpoczęciu realizacji Projektu</w:t>
      </w:r>
      <w:r w:rsidRPr="008D0E89">
        <w:rPr>
          <w:rFonts w:ascii="Arial" w:hAnsi="Arial" w:cs="Arial"/>
        </w:rPr>
        <w:t xml:space="preserve"> – należy przez to rozumieć datę podjęcia przez Beneficjenta pierwszego prawnie wiążącego zobowiązania w ramach Projektu, dotyczącego wydatków kwalifikowalnych, z zachowaniem zasad kwalifikowalności wydatków, tj. np. datę zawarcia przez Beneficjenta pierwszej umowy w ramach Projektu z wykonawcą, pierwszego zobowiązania Beneficjenta do zamówienia/ zakupu środków trwałych/ prac przygotowawczych/ usług. Data ta określona jest w § </w:t>
      </w:r>
      <w:r w:rsidR="00015671" w:rsidRPr="008D0E89">
        <w:rPr>
          <w:rFonts w:ascii="Arial" w:hAnsi="Arial" w:cs="Arial"/>
        </w:rPr>
        <w:t>2</w:t>
      </w:r>
      <w:r w:rsidRPr="008D0E89">
        <w:rPr>
          <w:rFonts w:ascii="Arial" w:hAnsi="Arial" w:cs="Arial"/>
        </w:rPr>
        <w:t xml:space="preserve"> ust. 1 pkt 1 Umowy;</w:t>
      </w:r>
    </w:p>
    <w:p w14:paraId="4C722473"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sile wyższej</w:t>
      </w:r>
      <w:r w:rsidRPr="008D0E89">
        <w:rPr>
          <w:rFonts w:ascii="Arial" w:hAnsi="Arial" w:cs="Arial"/>
        </w:rPr>
        <w:t xml:space="preserve"> – należy przez to rozumieć zdarzenie:</w:t>
      </w:r>
    </w:p>
    <w:p w14:paraId="51ED238C" w14:textId="77777777" w:rsidR="0039604F" w:rsidRPr="008D0E89" w:rsidRDefault="0039604F">
      <w:pPr>
        <w:pStyle w:val="Akapitzlist"/>
        <w:numPr>
          <w:ilvl w:val="0"/>
          <w:numId w:val="17"/>
        </w:numPr>
        <w:spacing w:before="120" w:after="120" w:line="276" w:lineRule="auto"/>
        <w:ind w:left="1134" w:hanging="283"/>
        <w:contextualSpacing w:val="0"/>
        <w:rPr>
          <w:rFonts w:ascii="Arial" w:hAnsi="Arial" w:cs="Arial"/>
        </w:rPr>
      </w:pPr>
      <w:r w:rsidRPr="008D0E89">
        <w:rPr>
          <w:rFonts w:ascii="Arial" w:hAnsi="Arial" w:cs="Arial"/>
        </w:rPr>
        <w:t>zewnętrzne – mające swe źródło poza podmiotem, z którego działaniem związana jest odpowiedzialność odszkodowawcza,</w:t>
      </w:r>
    </w:p>
    <w:p w14:paraId="11798E8D" w14:textId="77777777" w:rsidR="0039604F" w:rsidRPr="008D0E89" w:rsidRDefault="0039604F">
      <w:pPr>
        <w:pStyle w:val="Akapitzlist"/>
        <w:numPr>
          <w:ilvl w:val="0"/>
          <w:numId w:val="17"/>
        </w:numPr>
        <w:spacing w:before="120" w:after="120" w:line="276" w:lineRule="auto"/>
        <w:ind w:left="1134" w:hanging="283"/>
        <w:contextualSpacing w:val="0"/>
        <w:rPr>
          <w:rFonts w:ascii="Arial" w:hAnsi="Arial" w:cs="Arial"/>
        </w:rPr>
      </w:pPr>
      <w:r w:rsidRPr="008D0E89">
        <w:rPr>
          <w:rFonts w:ascii="Arial" w:hAnsi="Arial" w:cs="Arial"/>
        </w:rPr>
        <w:t>niemożliwe do przewidzenia, przy czym nie chodzi tu o absolutną niemożliwość przewidzenia jakiegoś zdarzenia, lecz o mały stopień prawdopodobieństwa jego pojawienia się w określonej sytuacji w świetle obiektywnej oceny wydarzeń,</w:t>
      </w:r>
    </w:p>
    <w:p w14:paraId="7F5E5EC8" w14:textId="77777777" w:rsidR="0039604F" w:rsidRPr="008D0E89" w:rsidRDefault="0039604F">
      <w:pPr>
        <w:pStyle w:val="Akapitzlist"/>
        <w:numPr>
          <w:ilvl w:val="0"/>
          <w:numId w:val="17"/>
        </w:numPr>
        <w:spacing w:before="120" w:after="120" w:line="276" w:lineRule="auto"/>
        <w:ind w:left="1134" w:hanging="283"/>
        <w:contextualSpacing w:val="0"/>
        <w:rPr>
          <w:rFonts w:ascii="Arial" w:hAnsi="Arial" w:cs="Arial"/>
        </w:rPr>
      </w:pPr>
      <w:r w:rsidRPr="008D0E89">
        <w:rPr>
          <w:rFonts w:ascii="Arial" w:hAnsi="Arial" w:cs="Arial"/>
        </w:rPr>
        <w:t>niemożliwe do zapobieżenia – nie tyle samemu zjawisku, ale szkodliwym jego następstwom przy zastosowaniu współczesnej techniki,</w:t>
      </w:r>
    </w:p>
    <w:p w14:paraId="62671B43" w14:textId="77777777" w:rsidR="0039604F" w:rsidRPr="008D0E89" w:rsidRDefault="0039604F" w:rsidP="005B646C">
      <w:pPr>
        <w:spacing w:before="120" w:after="120" w:line="276" w:lineRule="auto"/>
        <w:ind w:left="851"/>
        <w:rPr>
          <w:rFonts w:ascii="Arial" w:hAnsi="Arial" w:cs="Arial"/>
        </w:rPr>
      </w:pPr>
      <w:r w:rsidRPr="008D0E89">
        <w:rPr>
          <w:rFonts w:ascii="Arial" w:hAnsi="Arial" w:cs="Arial"/>
        </w:rPr>
        <w:t>które zasadniczo i istotnie utrudnia wykonywanie części lub całości zobowiązań wynikających z Umowy, lub całkowicie uniemożliwia jej realizację;</w:t>
      </w:r>
    </w:p>
    <w:p w14:paraId="288DB5E1"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stronie internetowej programu</w:t>
      </w:r>
      <w:r w:rsidRPr="008D0E89">
        <w:rPr>
          <w:rFonts w:ascii="Arial" w:hAnsi="Arial" w:cs="Arial"/>
        </w:rPr>
        <w:t xml:space="preserve"> – należy przez to rozumieć stronę pod adresem: </w:t>
      </w:r>
      <w:r w:rsidR="00E90D47" w:rsidRPr="008D0E89">
        <w:rPr>
          <w:rStyle w:val="Hipercze"/>
          <w:rFonts w:ascii="Arial" w:hAnsi="Arial" w:cs="Arial"/>
        </w:rPr>
        <w:t>funduszeue.kujawsko-pomorskie.pl</w:t>
      </w:r>
      <w:r w:rsidRPr="008D0E89">
        <w:rPr>
          <w:rFonts w:ascii="Arial" w:hAnsi="Arial" w:cs="Arial"/>
        </w:rPr>
        <w:t>;</w:t>
      </w:r>
    </w:p>
    <w:p w14:paraId="5F8738BA" w14:textId="0B127880"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SZOP</w:t>
      </w:r>
      <w:r w:rsidRPr="008D0E89">
        <w:rPr>
          <w:rFonts w:ascii="Arial" w:hAnsi="Arial" w:cs="Arial"/>
        </w:rPr>
        <w:t xml:space="preserve"> – należy przez </w:t>
      </w:r>
      <w:r w:rsidRPr="00956EF0">
        <w:rPr>
          <w:rFonts w:ascii="Arial" w:hAnsi="Arial" w:cs="Arial"/>
        </w:rPr>
        <w:t xml:space="preserve">to rozumieć Szczegółowy Opis Priorytetów FEdKP przyjęty uchwałą nr </w:t>
      </w:r>
      <w:r w:rsidR="00DC35A8" w:rsidRPr="00956EF0">
        <w:rPr>
          <w:rFonts w:ascii="Arial" w:hAnsi="Arial" w:cs="Arial"/>
        </w:rPr>
        <w:t>10/355/23</w:t>
      </w:r>
      <w:r w:rsidRPr="00956EF0">
        <w:rPr>
          <w:rFonts w:ascii="Arial" w:hAnsi="Arial" w:cs="Arial"/>
        </w:rPr>
        <w:t xml:space="preserve"> Zarządu Województwa Kujawsko-Pomorskiego z </w:t>
      </w:r>
      <w:r w:rsidR="00DC35A8" w:rsidRPr="00956EF0">
        <w:rPr>
          <w:rFonts w:ascii="Arial" w:hAnsi="Arial" w:cs="Arial"/>
        </w:rPr>
        <w:t>8</w:t>
      </w:r>
      <w:r w:rsidR="00984428" w:rsidRPr="00956EF0">
        <w:rPr>
          <w:rFonts w:ascii="Arial" w:hAnsi="Arial" w:cs="Arial"/>
        </w:rPr>
        <w:t xml:space="preserve"> </w:t>
      </w:r>
      <w:r w:rsidR="00DC35A8" w:rsidRPr="00956EF0">
        <w:rPr>
          <w:rFonts w:ascii="Arial" w:hAnsi="Arial" w:cs="Arial"/>
        </w:rPr>
        <w:t>marca</w:t>
      </w:r>
      <w:r w:rsidRPr="00956EF0">
        <w:rPr>
          <w:rFonts w:ascii="Arial" w:hAnsi="Arial" w:cs="Arial"/>
        </w:rPr>
        <w:t xml:space="preserve"> 20</w:t>
      </w:r>
      <w:r w:rsidR="00DC35A8" w:rsidRPr="00956EF0">
        <w:rPr>
          <w:rFonts w:ascii="Arial" w:hAnsi="Arial" w:cs="Arial"/>
        </w:rPr>
        <w:t>23</w:t>
      </w:r>
      <w:r w:rsidRPr="00956EF0">
        <w:rPr>
          <w:rFonts w:ascii="Arial" w:hAnsi="Arial" w:cs="Arial"/>
        </w:rPr>
        <w:t xml:space="preserve"> r.</w:t>
      </w:r>
      <w:r w:rsidR="00956EF0">
        <w:rPr>
          <w:rFonts w:ascii="Arial" w:hAnsi="Arial" w:cs="Arial"/>
        </w:rPr>
        <w:t xml:space="preserve"> z późn. zm.</w:t>
      </w:r>
      <w:r w:rsidRPr="00956EF0">
        <w:rPr>
          <w:rFonts w:ascii="Arial" w:hAnsi="Arial" w:cs="Arial"/>
        </w:rPr>
        <w:t>;</w:t>
      </w:r>
    </w:p>
    <w:p w14:paraId="2292F2CD"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wkładzie własnym</w:t>
      </w:r>
      <w:r w:rsidRPr="008D0E89">
        <w:rPr>
          <w:rFonts w:ascii="Arial" w:hAnsi="Arial" w:cs="Arial"/>
        </w:rPr>
        <w:t xml:space="preserve"> – należy przez to rozumieć środki finansowe lub wkład niepieniężny zabezpieczone przez Beneficjenta, które zostaną przeznaczone na pokrycie wydatków kwalifikowalnych i nie zostaną Beneficjentowi </w:t>
      </w:r>
      <w:r w:rsidRPr="008D0E89">
        <w:rPr>
          <w:rFonts w:ascii="Arial" w:hAnsi="Arial" w:cs="Arial"/>
        </w:rPr>
        <w:lastRenderedPageBreak/>
        <w:t>przekazane w formie dofinansowania (różnica między kwotą wydatków kwalifikowalnych a kwotą dofinansowania przekazaną Beneficjentowi, zgodnie ze stopą dofin</w:t>
      </w:r>
      <w:r w:rsidR="009462C9" w:rsidRPr="008D0E89">
        <w:rPr>
          <w:rFonts w:ascii="Arial" w:hAnsi="Arial" w:cs="Arial"/>
        </w:rPr>
        <w:t>ansowania dla Projektu rozumiana</w:t>
      </w:r>
      <w:r w:rsidRPr="008D0E89">
        <w:rPr>
          <w:rFonts w:ascii="Arial" w:hAnsi="Arial" w:cs="Arial"/>
        </w:rPr>
        <w:t xml:space="preserve"> jako % dofinansowania wydatków kwalifikowalnych);</w:t>
      </w:r>
    </w:p>
    <w:p w14:paraId="7A796288" w14:textId="26615F73"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wniosku o dofinansowanie</w:t>
      </w:r>
      <w:r w:rsidRPr="008D0E89">
        <w:rPr>
          <w:rFonts w:ascii="Arial" w:hAnsi="Arial" w:cs="Arial"/>
        </w:rPr>
        <w:t xml:space="preserve"> – należy przez to rozumieć </w:t>
      </w:r>
      <w:bookmarkStart w:id="37" w:name="_Hlk191461945"/>
      <w:r w:rsidR="005D1885">
        <w:rPr>
          <w:rFonts w:ascii="Arial" w:hAnsi="Arial" w:cs="Arial"/>
        </w:rPr>
        <w:t xml:space="preserve">aktualny </w:t>
      </w:r>
      <w:r w:rsidRPr="008D0E89">
        <w:rPr>
          <w:rFonts w:ascii="Arial" w:hAnsi="Arial" w:cs="Arial"/>
        </w:rPr>
        <w:t xml:space="preserve">wniosek o dofinansowanie Projektu, </w:t>
      </w:r>
      <w:r w:rsidR="009C58E8" w:rsidRPr="008D0E89">
        <w:rPr>
          <w:rFonts w:ascii="Arial" w:hAnsi="Arial" w:cs="Arial"/>
        </w:rPr>
        <w:t>który jest</w:t>
      </w:r>
      <w:r w:rsidRPr="008D0E89">
        <w:rPr>
          <w:rFonts w:ascii="Arial" w:hAnsi="Arial" w:cs="Arial"/>
        </w:rPr>
        <w:t xml:space="preserve"> </w:t>
      </w:r>
      <w:r w:rsidR="005D1885">
        <w:rPr>
          <w:rFonts w:ascii="Arial" w:hAnsi="Arial" w:cs="Arial"/>
        </w:rPr>
        <w:t xml:space="preserve">zatwierdzony przez Instytucję zarządzającą </w:t>
      </w:r>
      <w:r w:rsidR="004561A5">
        <w:rPr>
          <w:rFonts w:ascii="Arial" w:hAnsi="Arial" w:cs="Arial"/>
        </w:rPr>
        <w:t>w CST2021 (aplikacja WOD2021)</w:t>
      </w:r>
      <w:r w:rsidR="00C3074B">
        <w:rPr>
          <w:rFonts w:ascii="Arial" w:hAnsi="Arial" w:cs="Arial"/>
        </w:rPr>
        <w:t>;</w:t>
      </w:r>
      <w:r w:rsidR="005D1885">
        <w:rPr>
          <w:rFonts w:ascii="Arial" w:hAnsi="Arial" w:cs="Arial"/>
        </w:rPr>
        <w:t xml:space="preserve"> do Umowy</w:t>
      </w:r>
      <w:r w:rsidR="00114163">
        <w:rPr>
          <w:rFonts w:ascii="Arial" w:hAnsi="Arial" w:cs="Arial"/>
        </w:rPr>
        <w:t xml:space="preserve"> jako załącznik nr 1</w:t>
      </w:r>
      <w:r w:rsidR="00C3074B">
        <w:rPr>
          <w:rFonts w:ascii="Arial" w:hAnsi="Arial" w:cs="Arial"/>
        </w:rPr>
        <w:t xml:space="preserve"> </w:t>
      </w:r>
      <w:r w:rsidR="005D1885">
        <w:rPr>
          <w:rFonts w:ascii="Arial" w:hAnsi="Arial" w:cs="Arial"/>
        </w:rPr>
        <w:t>jest załączana wersja wniosku o dofinansowanie aktualna na moment jej zawarcia, z zastrzeżeniem że późniejsze aktualizacje wniosku o dofinansowanie nie wymagają zmiany załącznika nr 1 do Umowy</w:t>
      </w:r>
      <w:r w:rsidR="009247E4">
        <w:rPr>
          <w:rFonts w:ascii="Arial" w:hAnsi="Arial" w:cs="Arial"/>
        </w:rPr>
        <w:t xml:space="preserve"> i są przeprowadzane </w:t>
      </w:r>
      <w:r w:rsidR="00E228DC">
        <w:rPr>
          <w:rFonts w:ascii="Arial" w:hAnsi="Arial" w:cs="Arial"/>
        </w:rPr>
        <w:t>oraz</w:t>
      </w:r>
      <w:r w:rsidR="009247E4">
        <w:rPr>
          <w:rFonts w:ascii="Arial" w:hAnsi="Arial" w:cs="Arial"/>
        </w:rPr>
        <w:t xml:space="preserve"> zatwierdzane wyłącznie w CST2021 (aplikacji WOD2021)</w:t>
      </w:r>
      <w:bookmarkEnd w:id="37"/>
      <w:r w:rsidRPr="008D0E89">
        <w:rPr>
          <w:rFonts w:ascii="Arial" w:hAnsi="Arial" w:cs="Arial"/>
        </w:rPr>
        <w:t>;</w:t>
      </w:r>
    </w:p>
    <w:p w14:paraId="1DC6073A" w14:textId="6569C5B4"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wniosku o płatność</w:t>
      </w:r>
      <w:r w:rsidRPr="008D0E89">
        <w:rPr>
          <w:rFonts w:ascii="Arial" w:hAnsi="Arial" w:cs="Arial"/>
        </w:rPr>
        <w:t xml:space="preserve"> – należy przez to rozumieć, </w:t>
      </w:r>
      <w:r w:rsidR="001058FC" w:rsidRPr="008D0E89">
        <w:rPr>
          <w:rFonts w:ascii="Arial" w:hAnsi="Arial" w:cs="Arial"/>
        </w:rPr>
        <w:t>wniosek wypełniany w CS</w:t>
      </w:r>
      <w:r w:rsidR="00E57B53">
        <w:rPr>
          <w:rFonts w:ascii="Arial" w:hAnsi="Arial" w:cs="Arial"/>
        </w:rPr>
        <w:t>T</w:t>
      </w:r>
      <w:r w:rsidR="001058FC" w:rsidRPr="008D0E89">
        <w:rPr>
          <w:rFonts w:ascii="Arial" w:hAnsi="Arial" w:cs="Arial"/>
        </w:rPr>
        <w:t xml:space="preserve">2021 (aplikacji SL2021) </w:t>
      </w:r>
      <w:r w:rsidRPr="008D0E89">
        <w:rPr>
          <w:rFonts w:ascii="Arial" w:hAnsi="Arial" w:cs="Arial"/>
        </w:rPr>
        <w:t>wraz z załącznikami, na podstawie którego Beneficjent rozlicza poniesione wydatki i przekazuje informacje o postępie rzeczowym realizacji Projektu;</w:t>
      </w:r>
    </w:p>
    <w:p w14:paraId="510FED73"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współfinansowaniu</w:t>
      </w:r>
      <w:r w:rsidRPr="008D0E89">
        <w:rPr>
          <w:rFonts w:ascii="Arial" w:hAnsi="Arial" w:cs="Arial"/>
        </w:rPr>
        <w:t xml:space="preserve"> – należy przez to rozumieć część dofinansowania pochodzącą z budżetu państwa przekazywaną Beneficjentowi w formie dotacji celowej</w:t>
      </w:r>
      <w:r w:rsidR="001058FC" w:rsidRPr="008D0E89">
        <w:rPr>
          <w:rFonts w:ascii="Arial" w:hAnsi="Arial" w:cs="Arial"/>
        </w:rPr>
        <w:t xml:space="preserve"> przez Instytucję zarządzającą</w:t>
      </w:r>
      <w:r w:rsidRPr="008D0E89">
        <w:rPr>
          <w:rFonts w:ascii="Arial" w:hAnsi="Arial" w:cs="Arial"/>
        </w:rPr>
        <w:t>;</w:t>
      </w:r>
    </w:p>
    <w:p w14:paraId="6B152326" w14:textId="23ED17D4"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wydatkach kwalifikowalnych</w:t>
      </w:r>
      <w:r w:rsidRPr="008D0E89">
        <w:rPr>
          <w:rFonts w:ascii="Arial" w:hAnsi="Arial" w:cs="Arial"/>
        </w:rPr>
        <w:t xml:space="preserve"> – należy przez to rozumieć wydatki lub koszty poniesione w związku z realizacją Projektu, które spełniają kryteria refundacji, rozliczenia (w przypadku systemu zaliczkowego), zgodne z rozporządzeniem ogólnym, rozporządzeniem EFRR, z ustawą wdrożeniową i przepisami rozporządzeń wydanych do tej ustawy oraz zgodne z SZOP, wytycznymi i Umową;</w:t>
      </w:r>
    </w:p>
    <w:p w14:paraId="24F268DC" w14:textId="16E6ECB1"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wytycznych</w:t>
      </w:r>
      <w:r w:rsidRPr="008D0E89">
        <w:rPr>
          <w:rFonts w:ascii="Arial" w:hAnsi="Arial" w:cs="Arial"/>
        </w:rPr>
        <w:t xml:space="preserve"> – należy przez to rozumieć wytyczne, o których mowa w art. </w:t>
      </w:r>
      <w:r w:rsidR="006839F2" w:rsidRPr="008D0E89">
        <w:rPr>
          <w:rFonts w:ascii="Arial" w:hAnsi="Arial" w:cs="Arial"/>
        </w:rPr>
        <w:t>5</w:t>
      </w:r>
      <w:r w:rsidR="00B03867">
        <w:rPr>
          <w:rFonts w:ascii="Arial" w:hAnsi="Arial" w:cs="Arial"/>
        </w:rPr>
        <w:t xml:space="preserve"> </w:t>
      </w:r>
      <w:r w:rsidR="006839F2" w:rsidRPr="008D0E89">
        <w:rPr>
          <w:rFonts w:ascii="Arial" w:hAnsi="Arial" w:cs="Arial"/>
        </w:rPr>
        <w:t xml:space="preserve">ust. 1 </w:t>
      </w:r>
      <w:r w:rsidRPr="008D0E89">
        <w:rPr>
          <w:rFonts w:ascii="Arial" w:hAnsi="Arial" w:cs="Arial"/>
        </w:rPr>
        <w:t>ustawy wdrożeniowej;</w:t>
      </w:r>
    </w:p>
    <w:p w14:paraId="02AD83BC" w14:textId="77777777" w:rsidR="0039604F"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zakończeniu realizacji Projektu</w:t>
      </w:r>
      <w:r w:rsidRPr="008D0E89">
        <w:rPr>
          <w:rFonts w:ascii="Arial" w:hAnsi="Arial" w:cs="Arial"/>
        </w:rPr>
        <w:t xml:space="preserve"> – należy przez to rozumieć dzień, w którym zostały spełnione łącznie dwa warunki, tj.: zaplanowane w ramach Projektu zadania zostały faktycznie wykonane oraz wszystkie wydatki kwalifikowalne zostały zapłacone przez Beneficjenta. Data ta </w:t>
      </w:r>
      <w:r w:rsidR="000021CD" w:rsidRPr="008D0E89">
        <w:rPr>
          <w:rFonts w:ascii="Arial" w:hAnsi="Arial" w:cs="Arial"/>
        </w:rPr>
        <w:t xml:space="preserve">jest </w:t>
      </w:r>
      <w:r w:rsidRPr="008D0E89">
        <w:rPr>
          <w:rFonts w:ascii="Arial" w:hAnsi="Arial" w:cs="Arial"/>
        </w:rPr>
        <w:t xml:space="preserve">określona w § </w:t>
      </w:r>
      <w:r w:rsidR="000021CD" w:rsidRPr="008D0E89">
        <w:rPr>
          <w:rFonts w:ascii="Arial" w:hAnsi="Arial" w:cs="Arial"/>
        </w:rPr>
        <w:t>2</w:t>
      </w:r>
      <w:r w:rsidRPr="008D0E89">
        <w:rPr>
          <w:rFonts w:ascii="Arial" w:hAnsi="Arial" w:cs="Arial"/>
        </w:rPr>
        <w:t xml:space="preserve"> ust. 1 pkt 2 Umowy;</w:t>
      </w:r>
    </w:p>
    <w:p w14:paraId="7D46A220" w14:textId="2FF26819" w:rsidR="00C92BEC" w:rsidRPr="008D0E89" w:rsidRDefault="0039604F">
      <w:pPr>
        <w:pStyle w:val="Akapitzlist"/>
        <w:numPr>
          <w:ilvl w:val="0"/>
          <w:numId w:val="34"/>
        </w:numPr>
        <w:spacing w:before="120" w:after="120" w:line="276" w:lineRule="auto"/>
        <w:ind w:left="851" w:hanging="491"/>
        <w:contextualSpacing w:val="0"/>
        <w:rPr>
          <w:rFonts w:ascii="Arial" w:hAnsi="Arial" w:cs="Arial"/>
        </w:rPr>
      </w:pPr>
      <w:r w:rsidRPr="008D0E89">
        <w:rPr>
          <w:rFonts w:ascii="Arial" w:hAnsi="Arial" w:cs="Arial"/>
          <w:b/>
        </w:rPr>
        <w:t>zaliczce</w:t>
      </w:r>
      <w:r w:rsidRPr="008D0E89">
        <w:rPr>
          <w:rFonts w:ascii="Arial" w:hAnsi="Arial" w:cs="Arial"/>
        </w:rPr>
        <w:t xml:space="preserve"> – należy przez to rozumieć określoną część dofinansowania przyznanego w Umowie, wypłaconą przez BGK i/lub Instytucję zarządzającą na rachunek płatniczy wskazany przez Beneficjenta na pokrycie części wydatków kwalifikowalnych przed ich rozliczeniem.</w:t>
      </w:r>
    </w:p>
    <w:p w14:paraId="71876DC8" w14:textId="61A52833" w:rsidR="005C3443"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F25822" w:rsidRPr="008D0E89">
        <w:rPr>
          <w:rFonts w:ascii="Arial" w:hAnsi="Arial" w:cs="Arial"/>
        </w:rPr>
        <w:t>2</w:t>
      </w:r>
      <w:r w:rsidR="001E224E" w:rsidRPr="008D0E89">
        <w:rPr>
          <w:rFonts w:ascii="Arial" w:hAnsi="Arial" w:cs="Arial"/>
        </w:rPr>
        <w:t>3</w:t>
      </w:r>
      <w:r w:rsidRPr="008D0E89">
        <w:rPr>
          <w:rFonts w:ascii="Arial" w:hAnsi="Arial" w:cs="Arial"/>
        </w:rPr>
        <w:t xml:space="preserve">. </w:t>
      </w:r>
      <w:r w:rsidR="005C3443" w:rsidRPr="008D0E89">
        <w:rPr>
          <w:rFonts w:ascii="Arial" w:hAnsi="Arial" w:cs="Arial"/>
        </w:rPr>
        <w:t>Postanowienia końcowe</w:t>
      </w:r>
    </w:p>
    <w:p w14:paraId="738B8857" w14:textId="01DC819B" w:rsidR="008D74D5" w:rsidRPr="008D0E89" w:rsidRDefault="008D74D5">
      <w:pPr>
        <w:pStyle w:val="Akapitzlist"/>
        <w:numPr>
          <w:ilvl w:val="6"/>
          <w:numId w:val="32"/>
        </w:numPr>
        <w:spacing w:before="120" w:after="120" w:line="276" w:lineRule="auto"/>
        <w:ind w:left="284" w:hanging="284"/>
        <w:contextualSpacing w:val="0"/>
        <w:rPr>
          <w:rFonts w:ascii="Arial" w:hAnsi="Arial" w:cs="Arial"/>
        </w:rPr>
      </w:pPr>
      <w:r w:rsidRPr="008D0E89">
        <w:rPr>
          <w:rFonts w:ascii="Arial" w:hAnsi="Arial" w:cs="Arial"/>
        </w:rPr>
        <w:t>Wszelkie wątpliwości związane z realizacją Umowy</w:t>
      </w:r>
      <w:r w:rsidR="00E54D7C" w:rsidRPr="008D0E89">
        <w:rPr>
          <w:rFonts w:ascii="Arial" w:hAnsi="Arial" w:cs="Arial"/>
        </w:rPr>
        <w:t xml:space="preserve"> </w:t>
      </w:r>
      <w:r w:rsidRPr="008D0E89">
        <w:rPr>
          <w:rFonts w:ascii="Arial" w:hAnsi="Arial" w:cs="Arial"/>
        </w:rPr>
        <w:t xml:space="preserve">będą wyjaśniane za pośrednictwem </w:t>
      </w:r>
      <w:r w:rsidR="002E706D" w:rsidRPr="008D0E89">
        <w:rPr>
          <w:rFonts w:ascii="Arial" w:hAnsi="Arial" w:cs="Arial"/>
        </w:rPr>
        <w:t>CST2021</w:t>
      </w:r>
      <w:r w:rsidRPr="008D0E89">
        <w:rPr>
          <w:rFonts w:ascii="Arial" w:hAnsi="Arial" w:cs="Arial"/>
        </w:rPr>
        <w:t xml:space="preserve">. Dopuszcza się również doręczanie pism </w:t>
      </w:r>
      <w:r w:rsidR="00C11C5B">
        <w:rPr>
          <w:rFonts w:ascii="Arial" w:hAnsi="Arial" w:cs="Arial"/>
        </w:rPr>
        <w:t xml:space="preserve">za pośrednictwem </w:t>
      </w:r>
      <w:r w:rsidR="003C564E" w:rsidRPr="008D0E89">
        <w:rPr>
          <w:rFonts w:ascii="Arial" w:hAnsi="Arial" w:cs="Arial"/>
        </w:rPr>
        <w:t>e</w:t>
      </w:r>
      <w:r w:rsidR="003C564E">
        <w:rPr>
          <w:rFonts w:ascii="Arial" w:hAnsi="Arial" w:cs="Arial"/>
        </w:rPr>
        <w:t>-Doręcze</w:t>
      </w:r>
      <w:r w:rsidR="00C11C5B">
        <w:rPr>
          <w:rFonts w:ascii="Arial" w:hAnsi="Arial" w:cs="Arial"/>
        </w:rPr>
        <w:t>ń</w:t>
      </w:r>
      <w:r w:rsidRPr="008D0E89">
        <w:rPr>
          <w:rFonts w:ascii="Arial" w:hAnsi="Arial" w:cs="Arial"/>
        </w:rPr>
        <w:t>.</w:t>
      </w:r>
    </w:p>
    <w:p w14:paraId="4AFA6705" w14:textId="194D3818" w:rsidR="008D74D5" w:rsidRPr="008D0E89" w:rsidRDefault="008D74D5">
      <w:pPr>
        <w:pStyle w:val="Akapitzlist"/>
        <w:numPr>
          <w:ilvl w:val="6"/>
          <w:numId w:val="32"/>
        </w:numPr>
        <w:spacing w:before="120" w:after="120" w:line="276" w:lineRule="auto"/>
        <w:ind w:left="284" w:hanging="284"/>
        <w:contextualSpacing w:val="0"/>
        <w:rPr>
          <w:rFonts w:ascii="Arial" w:hAnsi="Arial" w:cs="Arial"/>
        </w:rPr>
      </w:pPr>
      <w:r w:rsidRPr="008D0E89">
        <w:rPr>
          <w:rFonts w:ascii="Arial" w:hAnsi="Arial" w:cs="Arial"/>
        </w:rPr>
        <w:lastRenderedPageBreak/>
        <w:t>Spory wynikające z realizacji Umowy,</w:t>
      </w:r>
      <w:r w:rsidR="00E54D7C" w:rsidRPr="008D0E89">
        <w:rPr>
          <w:rFonts w:ascii="Arial" w:hAnsi="Arial" w:cs="Arial"/>
        </w:rPr>
        <w:t xml:space="preserve"> </w:t>
      </w:r>
      <w:r w:rsidRPr="008D0E89">
        <w:rPr>
          <w:rFonts w:ascii="Arial" w:hAnsi="Arial" w:cs="Arial"/>
        </w:rPr>
        <w:t>Strony Umowy będą starały się rozwiązać</w:t>
      </w:r>
      <w:r w:rsidR="00E54D7C" w:rsidRPr="008D0E89">
        <w:rPr>
          <w:rFonts w:ascii="Arial" w:hAnsi="Arial" w:cs="Arial"/>
        </w:rPr>
        <w:t xml:space="preserve"> </w:t>
      </w:r>
      <w:r w:rsidRPr="008D0E89">
        <w:rPr>
          <w:rFonts w:ascii="Arial" w:hAnsi="Arial" w:cs="Arial"/>
        </w:rPr>
        <w:t>polubownie. Jeżeli sporu nie uda się rozwiązać polubownie, wówczas będzie je rozstrzygał sąd powszechny, właściwy dla siedziby Instytucji zarządzającej, z wyłączeniem spraw, które na podstawie powszechnie obowiązujących przepisów, podlegają odrębnemu postępowaniu.</w:t>
      </w:r>
    </w:p>
    <w:p w14:paraId="034EF693" w14:textId="27B5A45D" w:rsidR="00BE6E68" w:rsidRPr="008D0E89" w:rsidRDefault="00A4135F">
      <w:pPr>
        <w:pStyle w:val="Akapitzlist"/>
        <w:numPr>
          <w:ilvl w:val="6"/>
          <w:numId w:val="32"/>
        </w:numPr>
        <w:spacing w:before="120" w:after="120" w:line="276" w:lineRule="auto"/>
        <w:ind w:left="284" w:hanging="284"/>
        <w:contextualSpacing w:val="0"/>
        <w:rPr>
          <w:rFonts w:ascii="Arial" w:hAnsi="Arial" w:cs="Arial"/>
        </w:rPr>
      </w:pPr>
      <w:r w:rsidRPr="008D0E89">
        <w:rPr>
          <w:rFonts w:ascii="Arial" w:hAnsi="Arial" w:cs="Arial"/>
        </w:rPr>
        <w:t>Strony Umowy zgodnie ustalają, że</w:t>
      </w:r>
      <w:r w:rsidR="00E54D7C" w:rsidRPr="008D0E89">
        <w:rPr>
          <w:rFonts w:ascii="Arial" w:hAnsi="Arial" w:cs="Arial"/>
        </w:rPr>
        <w:t xml:space="preserve"> </w:t>
      </w:r>
      <w:r w:rsidR="00616FD7" w:rsidRPr="008D0E89">
        <w:rPr>
          <w:rFonts w:ascii="Arial" w:hAnsi="Arial" w:cs="Arial"/>
        </w:rPr>
        <w:t xml:space="preserve">za dzień złożenia dokumentów przyjmuje się </w:t>
      </w:r>
      <w:r w:rsidR="00BE6E68" w:rsidRPr="008D0E89">
        <w:rPr>
          <w:rFonts w:ascii="Arial" w:hAnsi="Arial" w:cs="Arial"/>
        </w:rPr>
        <w:t>dzień ich wpływu do Instytucji z</w:t>
      </w:r>
      <w:r w:rsidR="00616FD7" w:rsidRPr="008D0E89">
        <w:rPr>
          <w:rFonts w:ascii="Arial" w:hAnsi="Arial" w:cs="Arial"/>
        </w:rPr>
        <w:t>arządzającej</w:t>
      </w:r>
      <w:r w:rsidR="00960E24" w:rsidRPr="008D0E89">
        <w:rPr>
          <w:rFonts w:ascii="Arial" w:hAnsi="Arial" w:cs="Arial"/>
        </w:rPr>
        <w:t>.</w:t>
      </w:r>
    </w:p>
    <w:p w14:paraId="6CC8C3C1" w14:textId="0B29FC0A" w:rsidR="005C3443" w:rsidRDefault="00CF6876">
      <w:pPr>
        <w:pStyle w:val="Akapitzlist"/>
        <w:numPr>
          <w:ilvl w:val="6"/>
          <w:numId w:val="32"/>
        </w:numPr>
        <w:spacing w:before="120" w:after="120" w:line="276" w:lineRule="auto"/>
        <w:ind w:left="284" w:hanging="284"/>
        <w:contextualSpacing w:val="0"/>
        <w:rPr>
          <w:rFonts w:ascii="Arial" w:hAnsi="Arial" w:cs="Arial"/>
        </w:rPr>
      </w:pPr>
      <w:r w:rsidRPr="008D0E89">
        <w:rPr>
          <w:rFonts w:ascii="Arial" w:hAnsi="Arial" w:cs="Arial"/>
        </w:rPr>
        <w:t xml:space="preserve">Umowa została sporządzona w </w:t>
      </w:r>
      <w:r w:rsidR="00D01822" w:rsidRPr="008D0E89">
        <w:rPr>
          <w:rFonts w:ascii="Arial" w:hAnsi="Arial" w:cs="Arial"/>
        </w:rPr>
        <w:t>trzech</w:t>
      </w:r>
      <w:r w:rsidRPr="008D0E89">
        <w:rPr>
          <w:rFonts w:ascii="Arial" w:hAnsi="Arial" w:cs="Arial"/>
        </w:rPr>
        <w:t xml:space="preserve"> jednobrzmiących egzemplarzach: jeden dla Beneficjenta </w:t>
      </w:r>
      <w:r w:rsidR="008D74D5" w:rsidRPr="008D0E89">
        <w:rPr>
          <w:rFonts w:ascii="Arial" w:hAnsi="Arial" w:cs="Arial"/>
        </w:rPr>
        <w:t>i dwa dla Instytucji z</w:t>
      </w:r>
      <w:r w:rsidRPr="008D0E89">
        <w:rPr>
          <w:rFonts w:ascii="Arial" w:hAnsi="Arial" w:cs="Arial"/>
        </w:rPr>
        <w:t>arządzającej.</w:t>
      </w:r>
      <w:r w:rsidR="002E706D" w:rsidRPr="008D0E89">
        <w:rPr>
          <w:rFonts w:ascii="Arial" w:hAnsi="Arial" w:cs="Arial"/>
        </w:rPr>
        <w:t>/ Umowa zawarta w formie elektronicznej jest podpisana kwalifikowanymi podpisami elektronicznymi Stron</w:t>
      </w:r>
      <w:r w:rsidR="002E706D" w:rsidRPr="008D0E89">
        <w:rPr>
          <w:rStyle w:val="Odwoanieprzypisudolnego"/>
          <w:rFonts w:ascii="Arial" w:hAnsi="Arial" w:cs="Arial"/>
        </w:rPr>
        <w:footnoteReference w:id="52"/>
      </w:r>
      <w:r w:rsidR="002E706D" w:rsidRPr="008D0E89">
        <w:rPr>
          <w:rFonts w:ascii="Arial" w:hAnsi="Arial" w:cs="Arial"/>
        </w:rPr>
        <w:t>.</w:t>
      </w:r>
    </w:p>
    <w:p w14:paraId="64B6B66A" w14:textId="5F435A45" w:rsidR="000661D8" w:rsidRPr="008D0E89" w:rsidRDefault="000661D8">
      <w:pPr>
        <w:pStyle w:val="Akapitzlist"/>
        <w:numPr>
          <w:ilvl w:val="6"/>
          <w:numId w:val="32"/>
        </w:numPr>
        <w:tabs>
          <w:tab w:val="left" w:pos="567"/>
        </w:tabs>
        <w:spacing w:before="120" w:after="120" w:line="276" w:lineRule="auto"/>
        <w:ind w:left="284" w:hanging="284"/>
        <w:contextualSpacing w:val="0"/>
        <w:rPr>
          <w:rFonts w:ascii="Arial" w:hAnsi="Arial" w:cs="Arial"/>
        </w:rPr>
      </w:pPr>
      <w:r w:rsidRPr="00AA2100">
        <w:rPr>
          <w:rFonts w:ascii="Arial" w:hAnsi="Arial" w:cs="Arial"/>
        </w:rPr>
        <w:t xml:space="preserve">Za datę zawarcia </w:t>
      </w:r>
      <w:r>
        <w:rPr>
          <w:rFonts w:ascii="Arial" w:hAnsi="Arial" w:cs="Arial"/>
        </w:rPr>
        <w:t>U</w:t>
      </w:r>
      <w:r w:rsidRPr="002832EE">
        <w:rPr>
          <w:rFonts w:ascii="Arial" w:hAnsi="Arial" w:cs="Arial"/>
        </w:rPr>
        <w:t>mowy pr</w:t>
      </w:r>
      <w:r w:rsidRPr="00AA2100">
        <w:rPr>
          <w:rFonts w:ascii="Arial" w:hAnsi="Arial" w:cs="Arial"/>
        </w:rPr>
        <w:t xml:space="preserve">zyjmuje się datę złożenia </w:t>
      </w:r>
      <w:r>
        <w:rPr>
          <w:rFonts w:ascii="Arial" w:hAnsi="Arial" w:cs="Arial"/>
        </w:rPr>
        <w:t>elektronicznego</w:t>
      </w:r>
      <w:r w:rsidRPr="00AA2100">
        <w:rPr>
          <w:rFonts w:ascii="Arial" w:hAnsi="Arial" w:cs="Arial"/>
        </w:rPr>
        <w:t xml:space="preserve"> </w:t>
      </w:r>
      <w:r>
        <w:rPr>
          <w:rFonts w:ascii="Arial" w:hAnsi="Arial" w:cs="Arial"/>
        </w:rPr>
        <w:t>podpisu kwalifikowanego</w:t>
      </w:r>
      <w:r w:rsidRPr="002832EE">
        <w:rPr>
          <w:rFonts w:ascii="Arial" w:hAnsi="Arial" w:cs="Arial"/>
        </w:rPr>
        <w:t xml:space="preserve"> przez </w:t>
      </w:r>
      <w:r>
        <w:rPr>
          <w:rFonts w:ascii="Arial" w:hAnsi="Arial" w:cs="Arial"/>
        </w:rPr>
        <w:t>uprawnionego przedstawiciela Instytucji zarządzającej</w:t>
      </w:r>
      <w:r>
        <w:rPr>
          <w:rStyle w:val="Odwoanieprzypisudolnego"/>
          <w:rFonts w:ascii="Arial" w:hAnsi="Arial" w:cs="Arial"/>
        </w:rPr>
        <w:footnoteReference w:id="53"/>
      </w:r>
      <w:r>
        <w:rPr>
          <w:rFonts w:ascii="Arial" w:hAnsi="Arial" w:cs="Arial"/>
        </w:rPr>
        <w:t>.</w:t>
      </w:r>
    </w:p>
    <w:p w14:paraId="4CADB168" w14:textId="138CDA6E" w:rsidR="005C3443" w:rsidRPr="008D0E89" w:rsidRDefault="00EF2647" w:rsidP="00530B73">
      <w:pPr>
        <w:pStyle w:val="Nagwek1"/>
        <w:spacing w:before="240" w:after="240" w:line="276" w:lineRule="auto"/>
        <w:jc w:val="left"/>
        <w:rPr>
          <w:rFonts w:ascii="Arial" w:hAnsi="Arial" w:cs="Arial"/>
        </w:rPr>
      </w:pPr>
      <w:r w:rsidRPr="008D0E89">
        <w:rPr>
          <w:rFonts w:ascii="Arial" w:hAnsi="Arial" w:cs="Arial"/>
        </w:rPr>
        <w:t xml:space="preserve">§ </w:t>
      </w:r>
      <w:r w:rsidR="00F25822" w:rsidRPr="008D0E89">
        <w:rPr>
          <w:rFonts w:ascii="Arial" w:hAnsi="Arial" w:cs="Arial"/>
        </w:rPr>
        <w:t>2</w:t>
      </w:r>
      <w:r w:rsidR="001E224E" w:rsidRPr="008D0E89">
        <w:rPr>
          <w:rFonts w:ascii="Arial" w:hAnsi="Arial" w:cs="Arial"/>
        </w:rPr>
        <w:t>4</w:t>
      </w:r>
      <w:r w:rsidRPr="008D0E89">
        <w:rPr>
          <w:rFonts w:ascii="Arial" w:hAnsi="Arial" w:cs="Arial"/>
        </w:rPr>
        <w:t xml:space="preserve">. </w:t>
      </w:r>
      <w:r w:rsidR="005C3443" w:rsidRPr="008D0E89">
        <w:rPr>
          <w:rFonts w:ascii="Arial" w:hAnsi="Arial" w:cs="Arial"/>
        </w:rPr>
        <w:t>Załączniki</w:t>
      </w:r>
    </w:p>
    <w:p w14:paraId="3E7BBFC5" w14:textId="77777777" w:rsidR="005C3443" w:rsidRPr="008D0E89" w:rsidRDefault="005C3443" w:rsidP="005B646C">
      <w:pPr>
        <w:spacing w:before="120" w:after="120" w:line="276" w:lineRule="auto"/>
        <w:rPr>
          <w:rFonts w:ascii="Arial" w:hAnsi="Arial" w:cs="Arial"/>
        </w:rPr>
      </w:pPr>
      <w:r w:rsidRPr="008D0E89">
        <w:rPr>
          <w:rFonts w:ascii="Arial" w:hAnsi="Arial" w:cs="Arial"/>
        </w:rPr>
        <w:t>Integralną częś</w:t>
      </w:r>
      <w:r w:rsidR="008D74D5" w:rsidRPr="008D0E89">
        <w:rPr>
          <w:rFonts w:ascii="Arial" w:hAnsi="Arial" w:cs="Arial"/>
        </w:rPr>
        <w:t>cią</w:t>
      </w:r>
      <w:r w:rsidRPr="008D0E89">
        <w:rPr>
          <w:rFonts w:ascii="Arial" w:hAnsi="Arial" w:cs="Arial"/>
        </w:rPr>
        <w:t xml:space="preserve"> Umowy </w:t>
      </w:r>
      <w:r w:rsidR="008D74D5" w:rsidRPr="008D0E89">
        <w:rPr>
          <w:rFonts w:ascii="Arial" w:hAnsi="Arial" w:cs="Arial"/>
        </w:rPr>
        <w:t>są</w:t>
      </w:r>
      <w:r w:rsidRPr="008D0E89">
        <w:rPr>
          <w:rFonts w:ascii="Arial" w:hAnsi="Arial" w:cs="Arial"/>
        </w:rPr>
        <w:t xml:space="preserve"> załączniki:</w:t>
      </w:r>
    </w:p>
    <w:p w14:paraId="2C78AC01" w14:textId="256785A2" w:rsidR="005C3443" w:rsidRPr="008D0E89" w:rsidRDefault="00F97AA7">
      <w:pPr>
        <w:pStyle w:val="Akapitzlist"/>
        <w:numPr>
          <w:ilvl w:val="1"/>
          <w:numId w:val="33"/>
        </w:numPr>
        <w:autoSpaceDE w:val="0"/>
        <w:autoSpaceDN w:val="0"/>
        <w:adjustRightInd w:val="0"/>
        <w:spacing w:before="120" w:after="120" w:line="276" w:lineRule="auto"/>
        <w:ind w:left="851" w:hanging="425"/>
        <w:contextualSpacing w:val="0"/>
        <w:rPr>
          <w:rFonts w:ascii="Arial" w:hAnsi="Arial" w:cs="Arial"/>
        </w:rPr>
      </w:pPr>
      <w:r w:rsidRPr="008D0E89">
        <w:rPr>
          <w:rFonts w:ascii="Arial" w:hAnsi="Arial" w:cs="Arial"/>
        </w:rPr>
        <w:t>z</w:t>
      </w:r>
      <w:r w:rsidR="005C3443" w:rsidRPr="008D0E89">
        <w:rPr>
          <w:rFonts w:ascii="Arial" w:hAnsi="Arial" w:cs="Arial"/>
        </w:rPr>
        <w:t>ałą</w:t>
      </w:r>
      <w:r w:rsidR="009E35A2" w:rsidRPr="008D0E89">
        <w:rPr>
          <w:rFonts w:ascii="Arial" w:hAnsi="Arial" w:cs="Arial"/>
        </w:rPr>
        <w:t>cznik nr 1</w:t>
      </w:r>
      <w:r w:rsidR="0047768C" w:rsidRPr="008D0E89">
        <w:rPr>
          <w:rFonts w:ascii="Arial" w:hAnsi="Arial" w:cs="Arial"/>
        </w:rPr>
        <w:t xml:space="preserve"> – </w:t>
      </w:r>
      <w:r w:rsidR="00733CAD" w:rsidRPr="008D0E89">
        <w:rPr>
          <w:rFonts w:ascii="Arial" w:hAnsi="Arial" w:cs="Arial"/>
        </w:rPr>
        <w:t>Wniosek o dofinansowanie</w:t>
      </w:r>
      <w:r w:rsidR="005D1885">
        <w:rPr>
          <w:rFonts w:ascii="Arial" w:hAnsi="Arial" w:cs="Arial"/>
        </w:rPr>
        <w:t xml:space="preserve"> (wersja aktualna w momencie podpisywania Umowy)</w:t>
      </w:r>
      <w:r w:rsidR="00733CAD" w:rsidRPr="008D0E89">
        <w:rPr>
          <w:rFonts w:ascii="Arial" w:hAnsi="Arial" w:cs="Arial"/>
        </w:rPr>
        <w:t>;</w:t>
      </w:r>
    </w:p>
    <w:p w14:paraId="2F864B39" w14:textId="15C266F2" w:rsidR="00733CAD" w:rsidRPr="008D0E89" w:rsidRDefault="00F97AA7">
      <w:pPr>
        <w:pStyle w:val="Akapitzlist"/>
        <w:numPr>
          <w:ilvl w:val="1"/>
          <w:numId w:val="33"/>
        </w:numPr>
        <w:spacing w:before="120" w:after="120" w:line="276" w:lineRule="auto"/>
        <w:ind w:left="851" w:hanging="425"/>
        <w:contextualSpacing w:val="0"/>
        <w:rPr>
          <w:rFonts w:ascii="Arial" w:hAnsi="Arial" w:cs="Arial"/>
        </w:rPr>
      </w:pPr>
      <w:r w:rsidRPr="008D0E89">
        <w:rPr>
          <w:rFonts w:ascii="Arial" w:hAnsi="Arial" w:cs="Arial"/>
        </w:rPr>
        <w:t>z</w:t>
      </w:r>
      <w:r w:rsidR="00ED080E" w:rsidRPr="008D0E89">
        <w:rPr>
          <w:rFonts w:ascii="Arial" w:hAnsi="Arial" w:cs="Arial"/>
        </w:rPr>
        <w:t xml:space="preserve">ałącznik nr </w:t>
      </w:r>
      <w:r w:rsidR="001F31FB">
        <w:rPr>
          <w:rFonts w:ascii="Arial" w:hAnsi="Arial" w:cs="Arial"/>
        </w:rPr>
        <w:t>2</w:t>
      </w:r>
      <w:r w:rsidR="001F31FB" w:rsidRPr="008D0E89">
        <w:rPr>
          <w:rFonts w:ascii="Arial" w:hAnsi="Arial" w:cs="Arial"/>
        </w:rPr>
        <w:t xml:space="preserve"> </w:t>
      </w:r>
      <w:r w:rsidR="0047768C" w:rsidRPr="008D0E89">
        <w:rPr>
          <w:rFonts w:ascii="Arial" w:hAnsi="Arial" w:cs="Arial"/>
        </w:rPr>
        <w:t xml:space="preserve">– </w:t>
      </w:r>
      <w:r w:rsidRPr="008D0E89">
        <w:rPr>
          <w:rFonts w:ascii="Arial" w:hAnsi="Arial" w:cs="Arial"/>
        </w:rPr>
        <w:t>Wyciąg z „Podręcznika wnioskodawcy i beneficjenta Funduszy Europejskich na lata 2021-2027 w zakresie informacji i promocji”</w:t>
      </w:r>
      <w:r w:rsidR="00733CAD" w:rsidRPr="008D0E89">
        <w:rPr>
          <w:rFonts w:ascii="Arial" w:hAnsi="Arial" w:cs="Arial"/>
        </w:rPr>
        <w:t>;</w:t>
      </w:r>
    </w:p>
    <w:p w14:paraId="4E009B01" w14:textId="0BCD37AA" w:rsidR="00F97AA7" w:rsidRPr="008D0E89" w:rsidRDefault="00F97AA7">
      <w:pPr>
        <w:pStyle w:val="Akapitzlist"/>
        <w:numPr>
          <w:ilvl w:val="1"/>
          <w:numId w:val="33"/>
        </w:numPr>
        <w:spacing w:before="120" w:after="120" w:line="276" w:lineRule="auto"/>
        <w:ind w:left="851" w:hanging="425"/>
        <w:contextualSpacing w:val="0"/>
        <w:rPr>
          <w:rFonts w:ascii="Arial" w:hAnsi="Arial" w:cs="Arial"/>
        </w:rPr>
      </w:pPr>
      <w:r w:rsidRPr="008D0E89">
        <w:rPr>
          <w:rFonts w:ascii="Arial" w:hAnsi="Arial" w:cs="Arial"/>
        </w:rPr>
        <w:t>z</w:t>
      </w:r>
      <w:r w:rsidR="00733CAD" w:rsidRPr="008D0E89">
        <w:rPr>
          <w:rFonts w:ascii="Arial" w:hAnsi="Arial" w:cs="Arial"/>
        </w:rPr>
        <w:t xml:space="preserve">ałącznik nr </w:t>
      </w:r>
      <w:r w:rsidR="001F31FB">
        <w:rPr>
          <w:rFonts w:ascii="Arial" w:hAnsi="Arial" w:cs="Arial"/>
        </w:rPr>
        <w:t>3</w:t>
      </w:r>
      <w:r w:rsidR="001F31FB" w:rsidRPr="008D0E89">
        <w:rPr>
          <w:rFonts w:ascii="Arial" w:hAnsi="Arial" w:cs="Arial"/>
        </w:rPr>
        <w:t xml:space="preserve"> </w:t>
      </w:r>
      <w:r w:rsidR="0047768C" w:rsidRPr="008D0E89">
        <w:rPr>
          <w:rFonts w:ascii="Arial" w:hAnsi="Arial" w:cs="Arial"/>
        </w:rPr>
        <w:t xml:space="preserve">– </w:t>
      </w:r>
      <w:r w:rsidRPr="008D0E89">
        <w:rPr>
          <w:rFonts w:ascii="Arial" w:hAnsi="Arial" w:cs="Arial"/>
        </w:rPr>
        <w:t>Wykaz pomniejszenia wartośc</w:t>
      </w:r>
      <w:r w:rsidR="00E30153" w:rsidRPr="008D0E89">
        <w:rPr>
          <w:rFonts w:ascii="Arial" w:hAnsi="Arial" w:cs="Arial"/>
        </w:rPr>
        <w:t xml:space="preserve">i dofinansowania projektu </w:t>
      </w:r>
      <w:r w:rsidRPr="008D0E89">
        <w:rPr>
          <w:rFonts w:ascii="Arial" w:hAnsi="Arial" w:cs="Arial"/>
        </w:rPr>
        <w:t>w zakresie obowiązków komunikacyjnych beneficjentów FE;</w:t>
      </w:r>
    </w:p>
    <w:p w14:paraId="08475247" w14:textId="19E19C66" w:rsidR="00153712" w:rsidRPr="008D0E89" w:rsidRDefault="00BB39DC">
      <w:pPr>
        <w:pStyle w:val="Akapitzlist"/>
        <w:numPr>
          <w:ilvl w:val="1"/>
          <w:numId w:val="33"/>
        </w:numPr>
        <w:spacing w:before="120" w:after="120" w:line="276" w:lineRule="auto"/>
        <w:ind w:left="851" w:hanging="425"/>
        <w:contextualSpacing w:val="0"/>
        <w:rPr>
          <w:rFonts w:ascii="Arial" w:hAnsi="Arial" w:cs="Arial"/>
        </w:rPr>
      </w:pPr>
      <w:r w:rsidRPr="008D0E89">
        <w:rPr>
          <w:rFonts w:ascii="Arial" w:hAnsi="Arial" w:cs="Arial"/>
        </w:rPr>
        <w:t xml:space="preserve">załącznik nr </w:t>
      </w:r>
      <w:r w:rsidR="001F31FB">
        <w:rPr>
          <w:rFonts w:ascii="Arial" w:hAnsi="Arial" w:cs="Arial"/>
        </w:rPr>
        <w:t>4</w:t>
      </w:r>
      <w:r w:rsidR="001F31FB" w:rsidRPr="008D0E89">
        <w:rPr>
          <w:rFonts w:ascii="Arial" w:hAnsi="Arial" w:cs="Arial"/>
        </w:rPr>
        <w:t xml:space="preserve"> </w:t>
      </w:r>
      <w:r w:rsidR="0047768C" w:rsidRPr="008D0E89">
        <w:rPr>
          <w:rFonts w:ascii="Arial" w:hAnsi="Arial" w:cs="Arial"/>
        </w:rPr>
        <w:t xml:space="preserve">– </w:t>
      </w:r>
      <w:r w:rsidR="00153712" w:rsidRPr="008D0E89">
        <w:rPr>
          <w:rFonts w:ascii="Arial" w:hAnsi="Arial" w:cs="Arial"/>
        </w:rPr>
        <w:t>Taryfikator korekt kosztów pośrednich w zakresie zarz</w:t>
      </w:r>
      <w:r w:rsidR="00EF164F">
        <w:rPr>
          <w:rFonts w:ascii="Arial" w:hAnsi="Arial" w:cs="Arial"/>
        </w:rPr>
        <w:t>ą</w:t>
      </w:r>
      <w:r w:rsidR="00153712" w:rsidRPr="008D0E89">
        <w:rPr>
          <w:rFonts w:ascii="Arial" w:hAnsi="Arial" w:cs="Arial"/>
        </w:rPr>
        <w:t>dzania projektem</w:t>
      </w:r>
      <w:r w:rsidR="00F2362E" w:rsidRPr="008D0E89">
        <w:rPr>
          <w:rFonts w:ascii="Arial" w:hAnsi="Arial" w:cs="Arial"/>
        </w:rPr>
        <w:t>;</w:t>
      </w:r>
    </w:p>
    <w:p w14:paraId="36FD1E4E" w14:textId="1F6F369D" w:rsidR="0076327F" w:rsidRPr="008D0E89" w:rsidRDefault="0076327F">
      <w:pPr>
        <w:pStyle w:val="Akapitzlist"/>
        <w:numPr>
          <w:ilvl w:val="1"/>
          <w:numId w:val="33"/>
        </w:numPr>
        <w:spacing w:before="120" w:after="120" w:line="276" w:lineRule="auto"/>
        <w:ind w:left="851" w:hanging="425"/>
        <w:contextualSpacing w:val="0"/>
        <w:rPr>
          <w:rFonts w:ascii="Arial" w:hAnsi="Arial" w:cs="Arial"/>
        </w:rPr>
      </w:pPr>
      <w:r w:rsidRPr="008D0E89">
        <w:rPr>
          <w:rFonts w:ascii="Arial" w:hAnsi="Arial" w:cs="Arial"/>
        </w:rPr>
        <w:t xml:space="preserve">załącznik nr </w:t>
      </w:r>
      <w:r w:rsidR="001F31FB">
        <w:rPr>
          <w:rFonts w:ascii="Arial" w:hAnsi="Arial" w:cs="Arial"/>
        </w:rPr>
        <w:t>5</w:t>
      </w:r>
      <w:r w:rsidR="001F31FB" w:rsidRPr="008D0E89">
        <w:rPr>
          <w:rFonts w:ascii="Arial" w:hAnsi="Arial" w:cs="Arial"/>
        </w:rPr>
        <w:t xml:space="preserve"> </w:t>
      </w:r>
      <w:r w:rsidRPr="008D0E89">
        <w:rPr>
          <w:rFonts w:ascii="Arial" w:hAnsi="Arial" w:cs="Arial"/>
        </w:rPr>
        <w:t xml:space="preserve">– </w:t>
      </w:r>
      <w:r w:rsidR="00532F93">
        <w:rPr>
          <w:rFonts w:ascii="Arial" w:hAnsi="Arial" w:cs="Arial"/>
        </w:rPr>
        <w:t>Harmonogram</w:t>
      </w:r>
      <w:r w:rsidR="00532F93" w:rsidRPr="00532F93">
        <w:t xml:space="preserve"> </w:t>
      </w:r>
      <w:r w:rsidR="00532F93" w:rsidRPr="00532F93">
        <w:rPr>
          <w:rFonts w:ascii="Arial" w:hAnsi="Arial" w:cs="Arial"/>
        </w:rPr>
        <w:t>uzyskiwania decyzji/pozwoleń</w:t>
      </w:r>
      <w:r w:rsidR="00532F93">
        <w:rPr>
          <w:rStyle w:val="Odwoanieprzypisudolnego"/>
          <w:rFonts w:ascii="Arial" w:hAnsi="Arial" w:cs="Arial"/>
        </w:rPr>
        <w:footnoteReference w:id="54"/>
      </w:r>
      <w:r w:rsidRPr="008D0E89">
        <w:rPr>
          <w:rFonts w:ascii="Arial" w:hAnsi="Arial" w:cs="Arial"/>
        </w:rPr>
        <w:t>;</w:t>
      </w:r>
    </w:p>
    <w:p w14:paraId="0F038835" w14:textId="42CCE421" w:rsidR="00290E80" w:rsidRDefault="00290E80">
      <w:pPr>
        <w:pStyle w:val="Akapitzlist"/>
        <w:numPr>
          <w:ilvl w:val="1"/>
          <w:numId w:val="33"/>
        </w:numPr>
        <w:spacing w:before="120" w:after="120" w:line="276" w:lineRule="auto"/>
        <w:ind w:left="851" w:hanging="425"/>
        <w:contextualSpacing w:val="0"/>
        <w:rPr>
          <w:rFonts w:ascii="Arial" w:hAnsi="Arial" w:cs="Arial"/>
        </w:rPr>
      </w:pPr>
      <w:r w:rsidRPr="008D0E89">
        <w:rPr>
          <w:rFonts w:ascii="Arial" w:hAnsi="Arial" w:cs="Arial"/>
        </w:rPr>
        <w:t xml:space="preserve">załącznik nr </w:t>
      </w:r>
      <w:r w:rsidR="001F31FB">
        <w:rPr>
          <w:rFonts w:ascii="Arial" w:hAnsi="Arial" w:cs="Arial"/>
        </w:rPr>
        <w:t>6</w:t>
      </w:r>
      <w:r w:rsidR="001F31FB" w:rsidRPr="008D0E89">
        <w:rPr>
          <w:rFonts w:ascii="Arial" w:hAnsi="Arial" w:cs="Arial"/>
        </w:rPr>
        <w:t xml:space="preserve"> </w:t>
      </w:r>
      <w:r w:rsidR="0047768C" w:rsidRPr="008D0E89">
        <w:rPr>
          <w:rFonts w:ascii="Arial" w:hAnsi="Arial" w:cs="Arial"/>
        </w:rPr>
        <w:t xml:space="preserve">– </w:t>
      </w:r>
      <w:r w:rsidRPr="008D0E89">
        <w:rPr>
          <w:rFonts w:ascii="Arial" w:hAnsi="Arial" w:cs="Arial"/>
        </w:rPr>
        <w:t>Oświadczenie o kwalifikowalności podatku VAT</w:t>
      </w:r>
      <w:r w:rsidRPr="008D0E89">
        <w:rPr>
          <w:rStyle w:val="Odwoanieprzypisudolnego"/>
          <w:rFonts w:ascii="Arial" w:hAnsi="Arial" w:cs="Arial"/>
        </w:rPr>
        <w:footnoteReference w:id="55"/>
      </w:r>
      <w:r w:rsidRPr="008D0E89">
        <w:rPr>
          <w:rFonts w:ascii="Arial" w:hAnsi="Arial" w:cs="Arial"/>
        </w:rPr>
        <w:t>;</w:t>
      </w:r>
    </w:p>
    <w:p w14:paraId="31A31DDF" w14:textId="0791799E" w:rsidR="008556A5" w:rsidRPr="008D0E89" w:rsidRDefault="008556A5">
      <w:pPr>
        <w:pStyle w:val="Akapitzlist"/>
        <w:numPr>
          <w:ilvl w:val="1"/>
          <w:numId w:val="33"/>
        </w:numPr>
        <w:spacing w:before="120" w:after="120" w:line="276" w:lineRule="auto"/>
        <w:ind w:left="851" w:hanging="425"/>
        <w:contextualSpacing w:val="0"/>
        <w:rPr>
          <w:rFonts w:ascii="Arial" w:hAnsi="Arial" w:cs="Arial"/>
        </w:rPr>
      </w:pPr>
      <w:r>
        <w:rPr>
          <w:rFonts w:ascii="Arial" w:hAnsi="Arial" w:cs="Arial"/>
        </w:rPr>
        <w:t xml:space="preserve">załącznik </w:t>
      </w:r>
      <w:r w:rsidR="0074214B">
        <w:rPr>
          <w:rFonts w:ascii="Arial" w:hAnsi="Arial" w:cs="Arial"/>
        </w:rPr>
        <w:t xml:space="preserve">nr </w:t>
      </w:r>
      <w:r w:rsidR="001F31FB">
        <w:rPr>
          <w:rFonts w:ascii="Arial" w:hAnsi="Arial" w:cs="Arial"/>
        </w:rPr>
        <w:t xml:space="preserve">7 </w:t>
      </w:r>
      <w:r>
        <w:rPr>
          <w:rFonts w:ascii="Arial" w:hAnsi="Arial" w:cs="Arial"/>
        </w:rPr>
        <w:t xml:space="preserve">– </w:t>
      </w:r>
      <w:r w:rsidR="00B26249">
        <w:rPr>
          <w:rFonts w:ascii="Arial" w:hAnsi="Arial" w:cs="Arial"/>
        </w:rPr>
        <w:t>S</w:t>
      </w:r>
      <w:r w:rsidR="00B26249" w:rsidRPr="00B26249">
        <w:rPr>
          <w:rFonts w:ascii="Arial" w:hAnsi="Arial" w:cs="Arial"/>
        </w:rPr>
        <w:t>prawozdani</w:t>
      </w:r>
      <w:r w:rsidR="00B26249">
        <w:rPr>
          <w:rFonts w:ascii="Arial" w:hAnsi="Arial" w:cs="Arial"/>
        </w:rPr>
        <w:t>e</w:t>
      </w:r>
      <w:r w:rsidR="00B26249" w:rsidRPr="00B26249">
        <w:rPr>
          <w:rFonts w:ascii="Arial" w:hAnsi="Arial" w:cs="Arial"/>
        </w:rPr>
        <w:t xml:space="preserve"> z realizacji projektu</w:t>
      </w:r>
      <w:r w:rsidR="00B26249">
        <w:rPr>
          <w:rFonts w:ascii="Arial" w:hAnsi="Arial" w:cs="Arial"/>
        </w:rPr>
        <w:t xml:space="preserve"> –</w:t>
      </w:r>
      <w:r w:rsidR="00B26249" w:rsidRPr="00B26249">
        <w:rPr>
          <w:rFonts w:ascii="Arial" w:hAnsi="Arial" w:cs="Arial"/>
        </w:rPr>
        <w:t xml:space="preserve"> udzielenie wsparcia na II poziomie</w:t>
      </w:r>
      <w:r w:rsidR="00B26249">
        <w:rPr>
          <w:rStyle w:val="Odwoanieprzypisudolnego"/>
          <w:rFonts w:ascii="Arial" w:hAnsi="Arial" w:cs="Arial"/>
        </w:rPr>
        <w:footnoteReference w:id="56"/>
      </w:r>
      <w:r w:rsidR="00B26249">
        <w:rPr>
          <w:rFonts w:ascii="Arial" w:hAnsi="Arial" w:cs="Arial"/>
        </w:rPr>
        <w:t>;</w:t>
      </w:r>
    </w:p>
    <w:p w14:paraId="332C2A43" w14:textId="77777777" w:rsidR="006A5A0C" w:rsidRPr="008D0E89" w:rsidRDefault="00D84564">
      <w:pPr>
        <w:pStyle w:val="Akapitzlist"/>
        <w:numPr>
          <w:ilvl w:val="1"/>
          <w:numId w:val="33"/>
        </w:numPr>
        <w:spacing w:before="120" w:after="120" w:line="276" w:lineRule="auto"/>
        <w:ind w:left="851" w:hanging="425"/>
        <w:contextualSpacing w:val="0"/>
        <w:rPr>
          <w:rFonts w:ascii="Arial" w:hAnsi="Arial" w:cs="Arial"/>
        </w:rPr>
      </w:pPr>
      <w:r w:rsidRPr="008D0E89">
        <w:rPr>
          <w:rFonts w:ascii="Arial" w:hAnsi="Arial" w:cs="Arial"/>
        </w:rPr>
        <w:t>…</w:t>
      </w:r>
      <w:r w:rsidR="00726AD7" w:rsidRPr="008D0E89">
        <w:rPr>
          <w:rStyle w:val="Odwoanieprzypisudolnego"/>
          <w:rFonts w:ascii="Arial" w:hAnsi="Arial" w:cs="Arial"/>
        </w:rPr>
        <w:footnoteReference w:id="57"/>
      </w:r>
      <w:r w:rsidR="00117E8F" w:rsidRPr="008D0E89">
        <w:rPr>
          <w:rFonts w:ascii="Arial" w:hAnsi="Arial" w:cs="Arial"/>
        </w:rPr>
        <w:t>.</w:t>
      </w:r>
      <w:bookmarkStart w:id="39" w:name="_Toc415586295"/>
      <w:bookmarkStart w:id="40" w:name="_Toc405543194"/>
      <w:bookmarkStart w:id="41" w:name="_Toc405560047"/>
      <w:bookmarkStart w:id="42" w:name="_Toc405560117"/>
      <w:bookmarkStart w:id="43" w:name="_Toc405905519"/>
      <w:bookmarkStart w:id="44" w:name="_Toc406085432"/>
      <w:bookmarkStart w:id="45" w:name="_Toc406086720"/>
      <w:bookmarkStart w:id="46" w:name="_Toc406086911"/>
      <w:bookmarkStart w:id="47" w:name="_Toc406087003"/>
      <w:bookmarkStart w:id="48" w:name="_Toc405543209"/>
      <w:bookmarkStart w:id="49" w:name="_Toc405560065"/>
      <w:bookmarkStart w:id="50" w:name="_Toc405560135"/>
      <w:bookmarkStart w:id="51" w:name="_Toc405905537"/>
      <w:bookmarkStart w:id="52" w:name="_Toc406085451"/>
      <w:bookmarkStart w:id="53" w:name="_Toc406086739"/>
      <w:bookmarkStart w:id="54" w:name="_Toc406086930"/>
      <w:bookmarkStart w:id="55" w:name="_Toc406087022"/>
      <w:bookmarkStart w:id="56" w:name="_Toc405543211"/>
      <w:bookmarkStart w:id="57" w:name="_Toc405560067"/>
      <w:bookmarkStart w:id="58" w:name="_Toc405560137"/>
      <w:bookmarkStart w:id="59" w:name="_Toc405905539"/>
      <w:bookmarkStart w:id="60" w:name="_Toc406085453"/>
      <w:bookmarkStart w:id="61" w:name="_Toc406086741"/>
      <w:bookmarkStart w:id="62" w:name="_Toc406086932"/>
      <w:bookmarkStart w:id="63" w:name="_Toc40608702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77ACAA8" w14:textId="77777777" w:rsidR="008A2FC6" w:rsidRPr="00F70655" w:rsidRDefault="008A2FC6" w:rsidP="00B82AE0">
      <w:pPr>
        <w:rPr>
          <w:rFonts w:ascii="Arial" w:hAnsi="Arial" w:cs="Arial"/>
          <w:sz w:val="20"/>
          <w:szCs w:val="20"/>
        </w:rPr>
        <w:sectPr w:rsidR="008A2FC6" w:rsidRPr="00F70655" w:rsidSect="006173F1">
          <w:footerReference w:type="default" r:id="rId19"/>
          <w:headerReference w:type="first" r:id="rId20"/>
          <w:footerReference w:type="first" r:id="rId21"/>
          <w:pgSz w:w="11906" w:h="16838"/>
          <w:pgMar w:top="1417" w:right="1417" w:bottom="1417" w:left="1417" w:header="708" w:footer="708" w:gutter="0"/>
          <w:cols w:space="708"/>
          <w:titlePg/>
          <w:docGrid w:linePitch="360"/>
        </w:sectPr>
      </w:pPr>
    </w:p>
    <w:p w14:paraId="09AC41D8" w14:textId="5443AD89" w:rsidR="00A93997" w:rsidRPr="008F46E6" w:rsidRDefault="00A93997" w:rsidP="008F46E6">
      <w:pPr>
        <w:spacing w:after="240"/>
        <w:rPr>
          <w:rFonts w:ascii="Arial" w:hAnsi="Arial" w:cs="Arial"/>
        </w:rPr>
      </w:pPr>
      <w:r w:rsidRPr="00E35CFE">
        <w:rPr>
          <w:rFonts w:ascii="Arial" w:hAnsi="Arial" w:cs="Arial"/>
        </w:rPr>
        <w:lastRenderedPageBreak/>
        <w:t xml:space="preserve">Załącznik nr </w:t>
      </w:r>
      <w:r w:rsidR="001F31FB">
        <w:rPr>
          <w:rFonts w:ascii="Arial" w:hAnsi="Arial" w:cs="Arial"/>
        </w:rPr>
        <w:t>2</w:t>
      </w:r>
    </w:p>
    <w:p w14:paraId="3066A08F" w14:textId="77777777" w:rsidR="00A93997" w:rsidRPr="00A93997" w:rsidRDefault="00A93997" w:rsidP="00E35CFE">
      <w:pPr>
        <w:spacing w:after="200" w:line="360" w:lineRule="auto"/>
        <w:rPr>
          <w:rFonts w:ascii="Arial" w:eastAsia="Calibri" w:hAnsi="Arial" w:cs="Arial"/>
          <w:b/>
          <w:bCs/>
          <w:lang w:eastAsia="en-US"/>
        </w:rPr>
      </w:pPr>
      <w:r w:rsidRPr="00A93997">
        <w:rPr>
          <w:rFonts w:ascii="Arial" w:eastAsia="Calibri" w:hAnsi="Arial" w:cs="Arial"/>
          <w:b/>
          <w:bCs/>
          <w:lang w:eastAsia="en-US"/>
        </w:rPr>
        <w:t>Wyciąg z zapisów „Podręcznika wnioskodawcy i beneficjenta Funduszy Europejskich na lata 2021-2027 w zakresie informacji i promocji”</w:t>
      </w:r>
    </w:p>
    <w:p w14:paraId="6C2A646A" w14:textId="77777777" w:rsidR="00A93997" w:rsidRPr="00A07009" w:rsidRDefault="00A07009" w:rsidP="00A07009">
      <w:pPr>
        <w:spacing w:line="360" w:lineRule="auto"/>
        <w:ind w:left="851" w:hanging="567"/>
        <w:rPr>
          <w:rFonts w:ascii="Arial" w:hAnsi="Arial" w:cs="Arial"/>
          <w:b/>
          <w:bCs/>
        </w:rPr>
      </w:pPr>
      <w:bookmarkStart w:id="64" w:name="_Toc488324553"/>
      <w:bookmarkStart w:id="65" w:name="_Toc123805816"/>
      <w:bookmarkStart w:id="66" w:name="_Toc123806383"/>
      <w:bookmarkStart w:id="67" w:name="_Toc123806448"/>
      <w:bookmarkStart w:id="68" w:name="_Toc123806737"/>
      <w:r w:rsidRPr="00A07009">
        <w:rPr>
          <w:rFonts w:ascii="Arial" w:hAnsi="Arial" w:cs="Arial"/>
          <w:b/>
          <w:bCs/>
        </w:rPr>
        <w:t xml:space="preserve">1. </w:t>
      </w:r>
      <w:r w:rsidR="00A93997" w:rsidRPr="00A07009">
        <w:rPr>
          <w:rFonts w:ascii="Arial" w:hAnsi="Arial" w:cs="Arial"/>
          <w:b/>
          <w:bCs/>
        </w:rPr>
        <w:t>Jak oznaczać dokumenty i działania informacyjno-promocyjne w projekcie?</w:t>
      </w:r>
      <w:bookmarkEnd w:id="64"/>
      <w:bookmarkEnd w:id="65"/>
      <w:bookmarkEnd w:id="66"/>
      <w:bookmarkEnd w:id="67"/>
      <w:bookmarkEnd w:id="68"/>
    </w:p>
    <w:p w14:paraId="315B27E0"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i ingerować w ich wzory, np. z powodu obowiązującego prawa (dokumenty księgowe, certyfikaty etc.).</w:t>
      </w:r>
    </w:p>
    <w:p w14:paraId="11158F79" w14:textId="77777777" w:rsidR="00A93997" w:rsidRPr="00A93997" w:rsidDel="003306F5" w:rsidRDefault="00A93997" w:rsidP="00A93997">
      <w:pPr>
        <w:spacing w:after="200" w:line="276" w:lineRule="auto"/>
        <w:rPr>
          <w:rFonts w:ascii="Arial" w:eastAsia="Calibri" w:hAnsi="Arial" w:cs="Arial"/>
          <w:lang w:eastAsia="en-US"/>
        </w:rPr>
      </w:pPr>
      <w:bookmarkStart w:id="69" w:name="_Hlk126594892"/>
      <w:r w:rsidRPr="00A93997" w:rsidDel="003306F5">
        <w:rPr>
          <w:rFonts w:ascii="Arial" w:eastAsia="Calibri" w:hAnsi="Arial" w:cs="Arial"/>
          <w:lang w:eastAsia="en-US"/>
        </w:rPr>
        <w:t>Uw</w:t>
      </w:r>
      <w:bookmarkEnd w:id="69"/>
      <w:r w:rsidRPr="00A93997" w:rsidDel="003306F5">
        <w:rPr>
          <w:rFonts w:ascii="Arial" w:eastAsia="Calibri" w:hAnsi="Arial" w:cs="Arial"/>
          <w:lang w:eastAsia="en-US"/>
        </w:rPr>
        <w:t>aga! Jeśli w zestawieniu lub na materiale występują inne znaki dodatkowe (logo), to nie mogą być one większe (mierzone wysokością lub szerokością) od flagi (symbolu) Unii Europejskiej.</w:t>
      </w:r>
    </w:p>
    <w:p w14:paraId="032DD94C" w14:textId="77777777" w:rsidR="00A93997" w:rsidRPr="00A07009" w:rsidRDefault="00A07009" w:rsidP="00A07009">
      <w:pPr>
        <w:spacing w:line="360" w:lineRule="auto"/>
        <w:ind w:left="567" w:hanging="141"/>
        <w:rPr>
          <w:rFonts w:ascii="Arial" w:hAnsi="Arial" w:cs="Arial"/>
          <w:b/>
          <w:bCs/>
        </w:rPr>
      </w:pPr>
      <w:r w:rsidRPr="00A07009">
        <w:rPr>
          <w:rFonts w:ascii="Arial" w:hAnsi="Arial" w:cs="Arial"/>
          <w:b/>
          <w:bCs/>
        </w:rPr>
        <w:t xml:space="preserve">1.1 </w:t>
      </w:r>
      <w:r w:rsidR="00A93997" w:rsidRPr="00A07009">
        <w:rPr>
          <w:rFonts w:ascii="Arial" w:hAnsi="Arial" w:cs="Arial"/>
          <w:b/>
          <w:bCs/>
        </w:rPr>
        <w:t>Jakie znaki graficzne należy umieścić?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9"/>
      </w:tblGrid>
      <w:tr w:rsidR="00A93997" w:rsidRPr="00A93997" w14:paraId="7F74EB09" w14:textId="77777777" w:rsidTr="00A07009">
        <w:tc>
          <w:tcPr>
            <w:tcW w:w="8679" w:type="dxa"/>
            <w:tcBorders>
              <w:top w:val="nil"/>
              <w:left w:val="nil"/>
              <w:bottom w:val="nil"/>
              <w:right w:val="nil"/>
            </w:tcBorders>
          </w:tcPr>
          <w:p w14:paraId="10F5DEE7" w14:textId="77777777" w:rsidR="00A93997" w:rsidRDefault="00A93997" w:rsidP="00A07009">
            <w:pPr>
              <w:spacing w:line="276" w:lineRule="auto"/>
              <w:ind w:left="-113"/>
              <w:rPr>
                <w:rFonts w:ascii="Arial" w:eastAsia="Calibri" w:hAnsi="Arial" w:cs="Arial"/>
                <w:lang w:eastAsia="en-US"/>
              </w:rPr>
            </w:pPr>
            <w:r w:rsidRPr="00A93997">
              <w:rPr>
                <w:rFonts w:ascii="Arial" w:eastAsia="Calibri" w:hAnsi="Arial" w:cs="Arial"/>
                <w:lang w:eastAsia="en-US"/>
              </w:rPr>
              <w:t>Jeśli realizujesz projekt finansowany przez program regionalny, oznaczenie projektu musi zawierać następujące znaki:</w:t>
            </w:r>
          </w:p>
          <w:p w14:paraId="4374F06E" w14:textId="77777777" w:rsidR="00A93997" w:rsidRPr="00A93997" w:rsidRDefault="00A93997" w:rsidP="00A93997">
            <w:pPr>
              <w:spacing w:line="276" w:lineRule="auto"/>
              <w:rPr>
                <w:rFonts w:ascii="Arial" w:eastAsia="Calibri" w:hAnsi="Arial" w:cs="Arial"/>
                <w:lang w:eastAsia="en-US"/>
              </w:rPr>
            </w:pPr>
          </w:p>
          <w:tbl>
            <w:tblPr>
              <w:tblW w:w="8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2265"/>
              <w:gridCol w:w="1988"/>
              <w:gridCol w:w="2126"/>
            </w:tblGrid>
            <w:tr w:rsidR="00A93997" w:rsidRPr="00A93997" w14:paraId="66DC04BC" w14:textId="77777777" w:rsidTr="009B620D">
              <w:tc>
                <w:tcPr>
                  <w:tcW w:w="2153" w:type="dxa"/>
                </w:tcPr>
                <w:p w14:paraId="78387264" w14:textId="5E3873DB"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b/>
                      <w:lang w:eastAsia="en-US"/>
                    </w:rPr>
                    <w:t>Znak Funduszy Europejskich/</w:t>
                  </w:r>
                  <w:r w:rsidR="001F31FB">
                    <w:rPr>
                      <w:rFonts w:ascii="Arial" w:eastAsia="Calibri" w:hAnsi="Arial" w:cs="Arial"/>
                      <w:b/>
                      <w:lang w:eastAsia="en-US"/>
                    </w:rPr>
                    <w:t xml:space="preserve"> </w:t>
                  </w:r>
                  <w:r w:rsidRPr="00A93997">
                    <w:rPr>
                      <w:rFonts w:ascii="Arial" w:eastAsia="Calibri" w:hAnsi="Arial" w:cs="Arial"/>
                      <w:b/>
                      <w:lang w:eastAsia="en-US"/>
                    </w:rPr>
                    <w:t xml:space="preserve">znak właściwego programu </w:t>
                  </w:r>
                </w:p>
                <w:p w14:paraId="28895CA4"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złożony z symbolu graficznego i nazwy Fundusze Europejskie lub nazwy programu</w:t>
                  </w:r>
                </w:p>
              </w:tc>
              <w:tc>
                <w:tcPr>
                  <w:tcW w:w="2265" w:type="dxa"/>
                </w:tcPr>
                <w:p w14:paraId="38B3D23A" w14:textId="77777777" w:rsidR="00A93997" w:rsidRPr="00A93997" w:rsidRDefault="00A93997" w:rsidP="00A93997">
                  <w:pPr>
                    <w:spacing w:line="276" w:lineRule="auto"/>
                    <w:rPr>
                      <w:rFonts w:ascii="Arial" w:eastAsia="Calibri" w:hAnsi="Arial" w:cs="Arial"/>
                      <w:b/>
                      <w:lang w:eastAsia="en-US"/>
                    </w:rPr>
                  </w:pPr>
                  <w:r w:rsidRPr="00A93997">
                    <w:rPr>
                      <w:rFonts w:ascii="Arial" w:eastAsia="Calibri" w:hAnsi="Arial" w:cs="Arial"/>
                      <w:b/>
                      <w:lang w:eastAsia="en-US"/>
                    </w:rPr>
                    <w:t>Znak barw Rzeczypospolitej Polskiej</w:t>
                  </w:r>
                </w:p>
                <w:p w14:paraId="6594BBF5"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złożony z barw RP oraz nazwy Rzeczpospolita Polska</w:t>
                  </w:r>
                </w:p>
                <w:p w14:paraId="15FB8B63" w14:textId="77777777" w:rsidR="00A93997" w:rsidRPr="00A93997" w:rsidRDefault="00A93997" w:rsidP="00A93997">
                  <w:pPr>
                    <w:spacing w:line="276" w:lineRule="auto"/>
                    <w:rPr>
                      <w:rFonts w:ascii="Arial" w:eastAsia="Calibri" w:hAnsi="Arial" w:cs="Arial"/>
                      <w:lang w:eastAsia="en-US"/>
                    </w:rPr>
                  </w:pPr>
                </w:p>
              </w:tc>
              <w:tc>
                <w:tcPr>
                  <w:tcW w:w="1988" w:type="dxa"/>
                </w:tcPr>
                <w:p w14:paraId="6E1EFF39"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b/>
                      <w:lang w:eastAsia="en-US"/>
                    </w:rPr>
                    <w:t xml:space="preserve">Znak Unii Europejskiej </w:t>
                  </w:r>
                </w:p>
                <w:p w14:paraId="363218A1"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złożony z flagi UE i napisu „Dofinansowane przez Unię Europejską”</w:t>
                  </w:r>
                </w:p>
              </w:tc>
              <w:tc>
                <w:tcPr>
                  <w:tcW w:w="2126" w:type="dxa"/>
                </w:tcPr>
                <w:p w14:paraId="3AE7BA1F" w14:textId="40F1E83B" w:rsidR="00A93997" w:rsidRPr="00A93997" w:rsidRDefault="00C94CD7" w:rsidP="00A93997">
                  <w:pPr>
                    <w:spacing w:line="276" w:lineRule="auto"/>
                    <w:rPr>
                      <w:rFonts w:ascii="Arial" w:eastAsia="Calibri" w:hAnsi="Arial" w:cs="Arial"/>
                      <w:b/>
                      <w:lang w:eastAsia="en-US"/>
                    </w:rPr>
                  </w:pPr>
                  <w:r w:rsidRPr="00C94CD7">
                    <w:rPr>
                      <w:rFonts w:ascii="Arial" w:eastAsia="Calibri" w:hAnsi="Arial" w:cs="Arial"/>
                      <w:b/>
                      <w:lang w:eastAsia="en-US"/>
                    </w:rPr>
                    <w:t>Herb lub o</w:t>
                  </w:r>
                  <w:r w:rsidR="00A93997" w:rsidRPr="00A93997">
                    <w:rPr>
                      <w:rFonts w:ascii="Arial" w:eastAsia="Calibri" w:hAnsi="Arial" w:cs="Arial"/>
                      <w:b/>
                      <w:lang w:eastAsia="en-US"/>
                    </w:rPr>
                    <w:t>ficjalne logo promocyjne województwa</w:t>
                  </w:r>
                </w:p>
              </w:tc>
            </w:tr>
          </w:tbl>
          <w:p w14:paraId="21AE9975" w14:textId="77777777" w:rsidR="007A1F71" w:rsidRDefault="007A1F71" w:rsidP="00A93997">
            <w:pPr>
              <w:spacing w:line="276" w:lineRule="auto"/>
              <w:rPr>
                <w:rFonts w:ascii="Arial" w:eastAsia="Calibri" w:hAnsi="Arial" w:cs="Arial"/>
                <w:lang w:eastAsia="en-US"/>
              </w:rPr>
            </w:pPr>
          </w:p>
          <w:p w14:paraId="4241EC54" w14:textId="77777777" w:rsidR="00A93997" w:rsidRPr="00A93997" w:rsidRDefault="00A93997" w:rsidP="00A93997">
            <w:pPr>
              <w:spacing w:line="276" w:lineRule="auto"/>
              <w:rPr>
                <w:rFonts w:ascii="Arial" w:eastAsia="Calibri" w:hAnsi="Arial" w:cs="Arial"/>
                <w:lang w:eastAsia="en-US"/>
              </w:rPr>
            </w:pPr>
            <w:r w:rsidRPr="00A93997">
              <w:rPr>
                <w:rFonts w:ascii="Arial" w:eastAsia="Calibri" w:hAnsi="Arial" w:cs="Arial"/>
                <w:lang w:eastAsia="en-US"/>
              </w:rPr>
              <w:t>Przykładowe zestawienie znaków:</w:t>
            </w:r>
          </w:p>
          <w:p w14:paraId="76142FA6" w14:textId="77777777" w:rsidR="00A93997" w:rsidRPr="00A93997" w:rsidRDefault="006D0657" w:rsidP="007A1F71">
            <w:pPr>
              <w:spacing w:line="276" w:lineRule="auto"/>
              <w:jc w:val="center"/>
              <w:rPr>
                <w:rFonts w:ascii="Arial" w:eastAsia="Calibri" w:hAnsi="Arial" w:cs="Arial"/>
                <w:lang w:eastAsia="en-US"/>
              </w:rPr>
            </w:pPr>
            <w:r>
              <w:rPr>
                <w:noProof/>
              </w:rPr>
              <w:drawing>
                <wp:inline distT="0" distB="0" distL="0" distR="0" wp14:anchorId="04E33B34" wp14:editId="1C62F5FC">
                  <wp:extent cx="5406887" cy="533400"/>
                  <wp:effectExtent l="0" t="0" r="3810" b="0"/>
                  <wp:docPr id="1"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11122" cy="533818"/>
                          </a:xfrm>
                          <a:prstGeom prst="rect">
                            <a:avLst/>
                          </a:prstGeom>
                          <a:noFill/>
                        </pic:spPr>
                      </pic:pic>
                    </a:graphicData>
                  </a:graphic>
                </wp:inline>
              </w:drawing>
            </w:r>
          </w:p>
        </w:tc>
      </w:tr>
    </w:tbl>
    <w:p w14:paraId="1551B3FA" w14:textId="77777777" w:rsidR="00A93997" w:rsidRPr="00A07009" w:rsidRDefault="00A07009" w:rsidP="008F46E6">
      <w:pPr>
        <w:spacing w:before="240" w:after="240" w:line="360" w:lineRule="auto"/>
        <w:rPr>
          <w:rFonts w:ascii="Arial" w:hAnsi="Arial" w:cs="Arial"/>
          <w:b/>
          <w:bCs/>
        </w:rPr>
      </w:pPr>
      <w:bookmarkStart w:id="70" w:name="_Toc488235590"/>
      <w:bookmarkStart w:id="71" w:name="_Toc488235716"/>
      <w:bookmarkStart w:id="72" w:name="_Toc488324554"/>
      <w:bookmarkStart w:id="73" w:name="_Toc488324585"/>
      <w:bookmarkStart w:id="74" w:name="_Toc123805818"/>
      <w:bookmarkStart w:id="75" w:name="_Toc123806385"/>
      <w:bookmarkStart w:id="76" w:name="_Toc123806450"/>
      <w:bookmarkStart w:id="77" w:name="_Toc123806739"/>
      <w:bookmarkEnd w:id="70"/>
      <w:bookmarkEnd w:id="71"/>
      <w:bookmarkEnd w:id="72"/>
      <w:r w:rsidRPr="00A07009">
        <w:rPr>
          <w:rFonts w:ascii="Arial" w:hAnsi="Arial" w:cs="Arial"/>
          <w:b/>
          <w:bCs/>
        </w:rPr>
        <w:t>1.2</w:t>
      </w:r>
      <w:r w:rsidR="00A93997" w:rsidRPr="00A07009">
        <w:rPr>
          <w:rFonts w:ascii="Arial" w:hAnsi="Arial" w:cs="Arial"/>
          <w:b/>
          <w:bCs/>
        </w:rPr>
        <w:t xml:space="preserve"> Liczba znaków</w:t>
      </w:r>
      <w:bookmarkEnd w:id="73"/>
      <w:r w:rsidR="00A93997" w:rsidRPr="00A07009">
        <w:rPr>
          <w:rFonts w:ascii="Arial" w:hAnsi="Arial" w:cs="Arial"/>
          <w:b/>
          <w:bCs/>
        </w:rPr>
        <w:t xml:space="preserve"> w zestawieniu</w:t>
      </w:r>
      <w:bookmarkEnd w:id="74"/>
      <w:bookmarkEnd w:id="75"/>
      <w:bookmarkEnd w:id="76"/>
      <w:bookmarkEnd w:id="77"/>
    </w:p>
    <w:p w14:paraId="7A724407" w14:textId="77777777" w:rsidR="00A93997" w:rsidRPr="00A93997" w:rsidRDefault="00A93997" w:rsidP="00A93997">
      <w:pPr>
        <w:spacing w:after="200" w:line="276" w:lineRule="auto"/>
        <w:rPr>
          <w:rFonts w:ascii="Arial" w:eastAsia="Calibri" w:hAnsi="Arial" w:cs="Arial"/>
          <w:color w:val="000000"/>
          <w:lang w:eastAsia="en-US"/>
        </w:rPr>
      </w:pPr>
      <w:r w:rsidRPr="00A93997">
        <w:rPr>
          <w:rFonts w:ascii="Arial" w:eastAsia="Calibri" w:hAnsi="Arial" w:cs="Arial"/>
          <w:color w:val="000000"/>
          <w:lang w:eastAsia="en-US"/>
        </w:rPr>
        <w:lastRenderedPageBreak/>
        <w:t xml:space="preserve">Liczba znaków w zestawieniu (tzn. w jednej linii) </w:t>
      </w:r>
      <w:r w:rsidRPr="00A93997">
        <w:rPr>
          <w:rFonts w:ascii="Arial" w:eastAsia="Calibri" w:hAnsi="Arial" w:cs="Arial"/>
          <w:b/>
          <w:bCs/>
          <w:color w:val="000000"/>
          <w:lang w:eastAsia="en-US"/>
        </w:rPr>
        <w:t>nie może przekraczać czterech</w:t>
      </w:r>
      <w:r w:rsidRPr="00A93997">
        <w:rPr>
          <w:rFonts w:ascii="Arial" w:eastAsia="Calibri" w:hAnsi="Arial" w:cs="Arial"/>
          <w:b/>
          <w:bCs/>
          <w:color w:val="000000"/>
          <w:vertAlign w:val="superscript"/>
          <w:lang w:eastAsia="en-US"/>
        </w:rPr>
        <w:footnoteReference w:id="58"/>
      </w:r>
      <w:r w:rsidRPr="00A93997">
        <w:rPr>
          <w:rFonts w:ascii="Arial" w:eastAsia="Calibri" w:hAnsi="Arial" w:cs="Arial"/>
          <w:color w:val="000000"/>
          <w:lang w:eastAsia="en-US"/>
        </w:rPr>
        <w:t xml:space="preserve">, łącznie ze znakami FE, znakiem barw RP i znakiem UE, a w przypadku programów regionalnych również z herbem lub oficjalnym logo województwa. </w:t>
      </w:r>
    </w:p>
    <w:p w14:paraId="0CA8B8F5" w14:textId="77777777" w:rsidR="00A93997" w:rsidRPr="00A93997" w:rsidRDefault="00A93997" w:rsidP="00A93997">
      <w:pPr>
        <w:spacing w:after="200" w:line="276" w:lineRule="auto"/>
        <w:rPr>
          <w:rFonts w:ascii="Arial" w:eastAsia="Calibri" w:hAnsi="Arial" w:cs="Arial"/>
          <w:color w:val="000000"/>
          <w:lang w:eastAsia="en-US"/>
        </w:rPr>
      </w:pPr>
      <w:r w:rsidRPr="00A93997">
        <w:rPr>
          <w:rFonts w:ascii="Arial" w:eastAsia="Calibri" w:hAnsi="Arial" w:cs="Arial"/>
          <w:b/>
          <w:bCs/>
          <w:color w:val="000000"/>
          <w:lang w:eastAsia="en-US"/>
        </w:rPr>
        <w:t>Nie można</w:t>
      </w:r>
      <w:r w:rsidRPr="00A93997">
        <w:rPr>
          <w:rFonts w:ascii="Arial" w:eastAsia="Calibri" w:hAnsi="Arial" w:cs="Arial"/>
          <w:color w:val="000000"/>
          <w:lang w:eastAsia="en-US"/>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3FCC3E95" w14:textId="77777777" w:rsidR="00A93997" w:rsidRPr="00A07009" w:rsidRDefault="00A07009" w:rsidP="00A07009">
      <w:pPr>
        <w:spacing w:line="360" w:lineRule="auto"/>
        <w:ind w:left="426"/>
        <w:rPr>
          <w:rFonts w:ascii="Arial" w:hAnsi="Arial" w:cs="Arial"/>
          <w:b/>
          <w:bCs/>
        </w:rPr>
      </w:pPr>
      <w:bookmarkStart w:id="78" w:name="_Toc488324559"/>
      <w:bookmarkStart w:id="79" w:name="_Toc123805819"/>
      <w:bookmarkStart w:id="80" w:name="_Toc123806386"/>
      <w:bookmarkStart w:id="81" w:name="_Toc123806451"/>
      <w:bookmarkStart w:id="82" w:name="_Toc123806740"/>
      <w:r w:rsidRPr="00A07009">
        <w:rPr>
          <w:rFonts w:ascii="Arial" w:hAnsi="Arial" w:cs="Arial"/>
          <w:b/>
          <w:bCs/>
        </w:rPr>
        <w:t xml:space="preserve">2. </w:t>
      </w:r>
      <w:r w:rsidR="00A93997" w:rsidRPr="00A07009">
        <w:rPr>
          <w:rFonts w:ascii="Arial" w:hAnsi="Arial" w:cs="Arial"/>
          <w:b/>
          <w:bCs/>
        </w:rPr>
        <w:t>Jak oznaczać miejsce projektu?</w:t>
      </w:r>
      <w:bookmarkEnd w:id="78"/>
      <w:r w:rsidR="00A93997" w:rsidRPr="00A07009">
        <w:rPr>
          <w:rFonts w:ascii="Arial" w:hAnsi="Arial" w:cs="Arial"/>
          <w:b/>
          <w:bCs/>
        </w:rPr>
        <w:t xml:space="preserve"> Tablice i plakaty.</w:t>
      </w:r>
      <w:bookmarkEnd w:id="79"/>
      <w:bookmarkEnd w:id="80"/>
      <w:bookmarkEnd w:id="81"/>
      <w:bookmarkEnd w:id="82"/>
    </w:p>
    <w:p w14:paraId="1989C115" w14:textId="38BE9CEF" w:rsidR="00A93997" w:rsidRPr="00A93997" w:rsidRDefault="00A93997" w:rsidP="00A93997">
      <w:pPr>
        <w:spacing w:after="200" w:line="276" w:lineRule="auto"/>
        <w:rPr>
          <w:rFonts w:ascii="Arial" w:eastAsia="Calibri" w:hAnsi="Arial" w:cs="Arial"/>
          <w:b/>
          <w:bCs/>
          <w:lang w:eastAsia="en-US"/>
        </w:rPr>
      </w:pPr>
      <w:r w:rsidRPr="00A93997">
        <w:rPr>
          <w:rFonts w:ascii="Arial" w:eastAsia="Calibri" w:hAnsi="Arial" w:cs="Arial"/>
          <w:lang w:eastAsia="en-US"/>
        </w:rPr>
        <w:t xml:space="preserve">Twoje obowiązki związane z oznaczaniem miejsca realizacji projektu zależą od rodzaju projektu oraz całkowitego kosztu projektu. Zarówno tablice, jak i plakaty, muszą znajdować się </w:t>
      </w:r>
      <w:r w:rsidRPr="00A93997">
        <w:rPr>
          <w:rFonts w:ascii="Arial" w:eastAsia="Calibri" w:hAnsi="Arial" w:cs="Arial"/>
          <w:b/>
          <w:bCs/>
          <w:lang w:eastAsia="en-US"/>
        </w:rPr>
        <w:t>w miejscu dobrze widocznym</w:t>
      </w:r>
      <w:r w:rsidR="00C94CD7">
        <w:rPr>
          <w:rFonts w:ascii="Arial" w:eastAsia="Calibri" w:hAnsi="Arial" w:cs="Arial"/>
          <w:b/>
          <w:bCs/>
          <w:lang w:eastAsia="en-US"/>
        </w:rPr>
        <w:t xml:space="preserve"> dla społeczeństwa</w:t>
      </w:r>
      <w:r w:rsidRPr="00A93997">
        <w:rPr>
          <w:rFonts w:ascii="Arial" w:eastAsia="Calibri" w:hAnsi="Arial" w:cs="Arial"/>
          <w:b/>
          <w:bCs/>
          <w:lang w:eastAsia="en-US"/>
        </w:rPr>
        <w:t>.</w:t>
      </w:r>
    </w:p>
    <w:p w14:paraId="54C10C22" w14:textId="77777777" w:rsidR="000556EC" w:rsidRPr="000556EC" w:rsidRDefault="000556EC" w:rsidP="000556EC">
      <w:pPr>
        <w:spacing w:before="120" w:after="120" w:line="360" w:lineRule="auto"/>
        <w:ind w:left="425"/>
        <w:rPr>
          <w:rFonts w:ascii="Arial" w:hAnsi="Arial" w:cs="Arial"/>
          <w:b/>
          <w:bCs/>
        </w:rPr>
      </w:pPr>
      <w:bookmarkStart w:id="83" w:name="_Toc415586316"/>
      <w:bookmarkStart w:id="84" w:name="_Toc415586319"/>
      <w:bookmarkStart w:id="85" w:name="_Toc415586321"/>
      <w:bookmarkStart w:id="86" w:name="_Toc415586322"/>
      <w:bookmarkStart w:id="87" w:name="_Toc415586323"/>
      <w:bookmarkStart w:id="88" w:name="_Toc415586324"/>
      <w:bookmarkStart w:id="89" w:name="_Toc415586325"/>
      <w:bookmarkStart w:id="90" w:name="_Toc488324560"/>
      <w:bookmarkStart w:id="91" w:name="_Toc123805820"/>
      <w:bookmarkStart w:id="92" w:name="_Toc123806387"/>
      <w:bookmarkStart w:id="93" w:name="_Toc123806452"/>
      <w:bookmarkStart w:id="94" w:name="_Toc123806741"/>
      <w:bookmarkEnd w:id="83"/>
      <w:bookmarkEnd w:id="84"/>
      <w:bookmarkEnd w:id="85"/>
      <w:bookmarkEnd w:id="86"/>
      <w:bookmarkEnd w:id="87"/>
      <w:bookmarkEnd w:id="88"/>
      <w:bookmarkEnd w:id="89"/>
      <w:r w:rsidRPr="000556EC">
        <w:rPr>
          <w:rFonts w:ascii="Arial" w:hAnsi="Arial" w:cs="Arial"/>
          <w:b/>
          <w:bCs/>
        </w:rPr>
        <w:t xml:space="preserve">2.1 </w:t>
      </w:r>
      <w:r w:rsidR="00A93997" w:rsidRPr="000556EC">
        <w:rPr>
          <w:rFonts w:ascii="Arial" w:hAnsi="Arial" w:cs="Arial"/>
          <w:b/>
          <w:bCs/>
        </w:rPr>
        <w:t>Tablice informacyjne</w:t>
      </w:r>
      <w:bookmarkEnd w:id="90"/>
      <w:bookmarkEnd w:id="91"/>
      <w:bookmarkEnd w:id="92"/>
      <w:bookmarkEnd w:id="93"/>
      <w:bookmarkEnd w:id="94"/>
    </w:p>
    <w:p w14:paraId="0CFB5576" w14:textId="77777777" w:rsidR="00A93997" w:rsidRPr="000556EC" w:rsidRDefault="000556EC" w:rsidP="000556EC">
      <w:pPr>
        <w:spacing w:before="120" w:after="120" w:line="360" w:lineRule="auto"/>
        <w:ind w:left="425"/>
        <w:rPr>
          <w:rFonts w:ascii="Arial" w:hAnsi="Arial" w:cs="Arial"/>
          <w:b/>
          <w:bCs/>
        </w:rPr>
      </w:pPr>
      <w:r w:rsidRPr="000556EC">
        <w:rPr>
          <w:rFonts w:ascii="Arial" w:hAnsi="Arial" w:cs="Arial"/>
          <w:b/>
          <w:bCs/>
        </w:rPr>
        <w:t xml:space="preserve">2.1.1 </w:t>
      </w:r>
      <w:r w:rsidR="00A93997" w:rsidRPr="000556EC">
        <w:rPr>
          <w:rFonts w:ascii="Arial" w:hAnsi="Arial" w:cs="Arial"/>
          <w:b/>
          <w:bCs/>
        </w:rPr>
        <w:t>Jak powinna wyglądać tablica informacyjna?</w:t>
      </w:r>
    </w:p>
    <w:p w14:paraId="210A52EE"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Tablica musi zawierać:</w:t>
      </w:r>
    </w:p>
    <w:p w14:paraId="241C3DBE" w14:textId="478E081A" w:rsidR="00A93997" w:rsidRPr="00A93997" w:rsidRDefault="00A93997">
      <w:pPr>
        <w:numPr>
          <w:ilvl w:val="0"/>
          <w:numId w:val="65"/>
        </w:numPr>
        <w:spacing w:after="200" w:line="276" w:lineRule="auto"/>
        <w:rPr>
          <w:rFonts w:ascii="Arial" w:eastAsia="Calibri" w:hAnsi="Arial" w:cs="Arial"/>
          <w:lang w:eastAsia="en-US"/>
        </w:rPr>
      </w:pPr>
      <w:r w:rsidRPr="00A93997">
        <w:rPr>
          <w:rFonts w:ascii="Arial" w:eastAsia="Calibri" w:hAnsi="Arial" w:cs="Arial"/>
          <w:lang w:eastAsia="en-US"/>
        </w:rPr>
        <w:t>znak FE, znak UE oraz</w:t>
      </w:r>
      <w:r w:rsidR="00C94CD7">
        <w:rPr>
          <w:rFonts w:ascii="Arial" w:eastAsia="Calibri" w:hAnsi="Arial" w:cs="Arial"/>
          <w:lang w:eastAsia="en-US"/>
        </w:rPr>
        <w:t xml:space="preserve"> herb lub</w:t>
      </w:r>
      <w:r w:rsidRPr="00A93997">
        <w:rPr>
          <w:rFonts w:ascii="Arial" w:eastAsia="Calibri" w:hAnsi="Arial" w:cs="Arial"/>
          <w:lang w:eastAsia="en-US"/>
        </w:rPr>
        <w:t xml:space="preserve"> oficjalne logo promocyjne województwa (jeśli realizujesz projekt dofinansowany przez program regionalny),</w:t>
      </w:r>
    </w:p>
    <w:p w14:paraId="6A796E39" w14:textId="77777777" w:rsidR="00A93997" w:rsidRPr="00A93997" w:rsidRDefault="00A93997">
      <w:pPr>
        <w:numPr>
          <w:ilvl w:val="0"/>
          <w:numId w:val="65"/>
        </w:numPr>
        <w:spacing w:after="200" w:line="276" w:lineRule="auto"/>
        <w:rPr>
          <w:rFonts w:ascii="Arial" w:eastAsia="Calibri" w:hAnsi="Arial" w:cs="Arial"/>
          <w:lang w:eastAsia="en-US"/>
        </w:rPr>
      </w:pPr>
      <w:r w:rsidRPr="00A93997">
        <w:rPr>
          <w:rFonts w:ascii="Arial" w:eastAsia="Calibri" w:hAnsi="Arial" w:cs="Arial"/>
          <w:lang w:eastAsia="en-US"/>
        </w:rPr>
        <w:t>nazwę beneficjenta,</w:t>
      </w:r>
    </w:p>
    <w:p w14:paraId="4F86767E" w14:textId="5D0F5604" w:rsidR="00A93997" w:rsidRPr="00A93997" w:rsidRDefault="00A93997">
      <w:pPr>
        <w:numPr>
          <w:ilvl w:val="0"/>
          <w:numId w:val="65"/>
        </w:numPr>
        <w:spacing w:after="200" w:line="276" w:lineRule="auto"/>
        <w:rPr>
          <w:rFonts w:ascii="Arial" w:eastAsia="Calibri" w:hAnsi="Arial" w:cs="Arial"/>
          <w:lang w:eastAsia="en-US"/>
        </w:rPr>
      </w:pPr>
      <w:r w:rsidRPr="00A93997">
        <w:rPr>
          <w:rFonts w:ascii="Arial" w:eastAsia="Calibri" w:hAnsi="Arial" w:cs="Arial"/>
          <w:lang w:eastAsia="en-US"/>
        </w:rPr>
        <w:t xml:space="preserve">tytuł </w:t>
      </w:r>
      <w:bookmarkStart w:id="95" w:name="_Hlk196303875"/>
      <w:r w:rsidR="00C94CD7" w:rsidRPr="00C94CD7">
        <w:rPr>
          <w:rFonts w:ascii="Arial" w:eastAsia="Calibri" w:hAnsi="Arial" w:cs="Arial"/>
          <w:lang w:eastAsia="en-US"/>
        </w:rPr>
        <w:t xml:space="preserve">lub skrócony tytuł </w:t>
      </w:r>
      <w:bookmarkEnd w:id="95"/>
      <w:r w:rsidRPr="00A93997">
        <w:rPr>
          <w:rFonts w:ascii="Arial" w:eastAsia="Calibri" w:hAnsi="Arial" w:cs="Arial"/>
          <w:lang w:eastAsia="en-US"/>
        </w:rPr>
        <w:t>projektu (</w:t>
      </w:r>
      <w:r w:rsidR="00291903" w:rsidRPr="00291903">
        <w:rPr>
          <w:rFonts w:ascii="Arial" w:eastAsia="Calibri" w:hAnsi="Arial" w:cs="Arial"/>
          <w:lang w:eastAsia="en-US"/>
        </w:rPr>
        <w:t>musi zmieścić się w maksymalnie 3 wierszach</w:t>
      </w:r>
      <w:r w:rsidRPr="00A93997">
        <w:rPr>
          <w:rFonts w:ascii="Arial" w:eastAsia="Calibri" w:hAnsi="Arial" w:cs="Arial"/>
          <w:lang w:eastAsia="en-US"/>
        </w:rPr>
        <w:t>),</w:t>
      </w:r>
    </w:p>
    <w:p w14:paraId="6E374A03" w14:textId="178E95AA" w:rsidR="00A93997" w:rsidRPr="008F46E6" w:rsidRDefault="00A93997">
      <w:pPr>
        <w:numPr>
          <w:ilvl w:val="0"/>
          <w:numId w:val="65"/>
        </w:numPr>
        <w:spacing w:after="200" w:line="276" w:lineRule="auto"/>
        <w:rPr>
          <w:rFonts w:ascii="Arial" w:eastAsia="Calibri" w:hAnsi="Arial" w:cs="Arial"/>
          <w:lang w:eastAsia="en-US"/>
        </w:rPr>
      </w:pPr>
      <w:r w:rsidRPr="00A93997">
        <w:rPr>
          <w:rFonts w:ascii="Arial" w:eastAsia="Calibri" w:hAnsi="Arial" w:cs="Arial"/>
          <w:lang w:eastAsia="en-US"/>
        </w:rPr>
        <w:t xml:space="preserve">adres </w:t>
      </w:r>
      <w:r w:rsidR="008141D8">
        <w:rPr>
          <w:rFonts w:ascii="Arial" w:eastAsia="Calibri" w:hAnsi="Arial" w:cs="Arial"/>
          <w:lang w:eastAsia="en-US"/>
        </w:rPr>
        <w:t>strony</w:t>
      </w:r>
      <w:r w:rsidR="008141D8" w:rsidRPr="00A93997">
        <w:rPr>
          <w:rFonts w:ascii="Arial" w:eastAsia="Calibri" w:hAnsi="Arial" w:cs="Arial"/>
          <w:lang w:eastAsia="en-US"/>
        </w:rPr>
        <w:t xml:space="preserve"> </w:t>
      </w:r>
      <w:hyperlink r:id="rId23" w:history="1">
        <w:r w:rsidRPr="00A93997">
          <w:rPr>
            <w:rFonts w:ascii="Arial" w:eastAsia="Calibri" w:hAnsi="Arial" w:cs="Arial"/>
            <w:color w:val="0000FF"/>
            <w:u w:val="single"/>
            <w:lang w:eastAsia="en-US"/>
          </w:rPr>
          <w:t>www.mapadotacji.gov.pl</w:t>
        </w:r>
      </w:hyperlink>
      <w:r w:rsidRPr="00A93997">
        <w:rPr>
          <w:rFonts w:ascii="Arial" w:eastAsia="Calibri" w:hAnsi="Arial" w:cs="Arial"/>
          <w:lang w:eastAsia="en-US"/>
        </w:rPr>
        <w:t>.</w:t>
      </w:r>
    </w:p>
    <w:p w14:paraId="7B521B71" w14:textId="74922352" w:rsid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Wzór tablicy dla programu regionalnego (przykład):</w:t>
      </w:r>
    </w:p>
    <w:p w14:paraId="353D14D4" w14:textId="21EB8BB3" w:rsidR="00BA5579" w:rsidRPr="00A93997" w:rsidRDefault="00BA5579" w:rsidP="00A93997">
      <w:pPr>
        <w:spacing w:after="200" w:line="276" w:lineRule="auto"/>
        <w:rPr>
          <w:rFonts w:ascii="Arial" w:eastAsia="Calibri" w:hAnsi="Arial" w:cs="Arial"/>
          <w:lang w:eastAsia="en-US"/>
        </w:rPr>
      </w:pPr>
      <w:r>
        <w:rPr>
          <w:noProof/>
        </w:rPr>
        <w:drawing>
          <wp:inline distT="0" distB="0" distL="0" distR="0" wp14:anchorId="645B0534" wp14:editId="4291319B">
            <wp:extent cx="4368763" cy="2128520"/>
            <wp:effectExtent l="19050" t="19050" r="13335" b="24130"/>
            <wp:docPr id="742255505"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255505" name="Obraz 2">
                      <a:extLst>
                        <a:ext uri="{C183D7F6-B498-43B3-948B-1728B52AA6E4}">
                          <adec:decorative xmlns:adec="http://schemas.microsoft.com/office/drawing/2017/decorative" val="1"/>
                        </a:ext>
                      </a:extLst>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15275" cy="2151181"/>
                    </a:xfrm>
                    <a:prstGeom prst="rect">
                      <a:avLst/>
                    </a:prstGeom>
                    <a:noFill/>
                    <a:ln>
                      <a:solidFill>
                        <a:sysClr val="windowText" lastClr="000000">
                          <a:lumMod val="50000"/>
                          <a:lumOff val="50000"/>
                        </a:sysClr>
                      </a:solidFill>
                    </a:ln>
                  </pic:spPr>
                </pic:pic>
              </a:graphicData>
            </a:graphic>
          </wp:inline>
        </w:drawing>
      </w:r>
    </w:p>
    <w:p w14:paraId="17F3C85F" w14:textId="77777777" w:rsidR="00A93997" w:rsidRPr="00A93997" w:rsidRDefault="00A93997" w:rsidP="00A93997">
      <w:pPr>
        <w:spacing w:after="200" w:line="276" w:lineRule="auto"/>
        <w:rPr>
          <w:rFonts w:ascii="Arial" w:eastAsia="Calibri" w:hAnsi="Arial" w:cs="Arial"/>
          <w:lang w:eastAsia="en-US"/>
        </w:rPr>
      </w:pPr>
      <w:bookmarkStart w:id="96" w:name="_Toc488235597"/>
      <w:bookmarkStart w:id="97" w:name="_Toc488235723"/>
      <w:bookmarkStart w:id="98" w:name="_Toc488324561"/>
      <w:bookmarkStart w:id="99" w:name="_Toc488235598"/>
      <w:bookmarkStart w:id="100" w:name="_Toc488235724"/>
      <w:bookmarkStart w:id="101" w:name="_Toc488324562"/>
      <w:bookmarkEnd w:id="96"/>
      <w:bookmarkEnd w:id="97"/>
      <w:bookmarkEnd w:id="98"/>
      <w:bookmarkEnd w:id="99"/>
      <w:bookmarkEnd w:id="100"/>
      <w:bookmarkEnd w:id="101"/>
      <w:r w:rsidRPr="00A93997">
        <w:rPr>
          <w:rFonts w:ascii="Arial" w:eastAsia="Calibri" w:hAnsi="Arial" w:cs="Arial"/>
          <w:color w:val="000000"/>
          <w:lang w:eastAsia="en-US"/>
        </w:rPr>
        <w:t>Projekty tablic są przygotowane w trzech wymiarach: 80/40, 120/60 i 240/120 cm</w:t>
      </w:r>
      <w:r w:rsidRPr="00A93997">
        <w:rPr>
          <w:rFonts w:ascii="Arial" w:eastAsia="Calibri" w:hAnsi="Arial" w:cs="Arial"/>
          <w:lang w:eastAsia="en-US"/>
        </w:rPr>
        <w:t>.</w:t>
      </w:r>
    </w:p>
    <w:p w14:paraId="7E5AA3F9" w14:textId="77777777" w:rsidR="00A93997" w:rsidRPr="00A93997" w:rsidRDefault="00A93997" w:rsidP="00A93997">
      <w:pPr>
        <w:spacing w:after="200" w:line="276" w:lineRule="auto"/>
        <w:rPr>
          <w:rFonts w:ascii="Arial" w:eastAsia="Calibri" w:hAnsi="Arial" w:cs="Arial"/>
          <w:b/>
          <w:color w:val="000000"/>
          <w:lang w:eastAsia="en-US"/>
        </w:rPr>
      </w:pPr>
      <w:r w:rsidRPr="00A93997">
        <w:rPr>
          <w:rFonts w:ascii="Arial" w:eastAsia="Calibri" w:hAnsi="Arial" w:cs="Arial"/>
          <w:b/>
          <w:color w:val="000000"/>
          <w:lang w:eastAsia="en-US"/>
        </w:rPr>
        <w:lastRenderedPageBreak/>
        <w:t xml:space="preserve">UWAGA: Wzór tablic informacyjnych jest obowiązkowy, tzn. nie można go modyfikować, dodawać/usuwać znaków, poza uzupełnianiem treści we wskazanych polach. </w:t>
      </w:r>
    </w:p>
    <w:p w14:paraId="765181E3" w14:textId="77777777" w:rsidR="00A93997" w:rsidRPr="000556EC" w:rsidRDefault="000556EC" w:rsidP="000556EC">
      <w:pPr>
        <w:spacing w:before="120" w:after="120" w:line="360" w:lineRule="auto"/>
        <w:ind w:left="425"/>
        <w:rPr>
          <w:rFonts w:ascii="Arial" w:hAnsi="Arial" w:cs="Arial"/>
          <w:b/>
          <w:bCs/>
        </w:rPr>
      </w:pPr>
      <w:bookmarkStart w:id="102" w:name="_Toc123805821"/>
      <w:bookmarkStart w:id="103" w:name="_Toc123806388"/>
      <w:bookmarkStart w:id="104" w:name="_Toc123806453"/>
      <w:bookmarkStart w:id="105" w:name="_Toc123806742"/>
      <w:r w:rsidRPr="000556EC">
        <w:rPr>
          <w:rFonts w:ascii="Arial" w:hAnsi="Arial" w:cs="Arial"/>
          <w:b/>
          <w:bCs/>
        </w:rPr>
        <w:t xml:space="preserve">2.1.2 </w:t>
      </w:r>
      <w:r w:rsidR="00A93997" w:rsidRPr="000556EC">
        <w:rPr>
          <w:rFonts w:ascii="Arial" w:hAnsi="Arial" w:cs="Arial"/>
          <w:b/>
          <w:bCs/>
        </w:rPr>
        <w:t>Gdzie umieścić tablicę informacyjną?</w:t>
      </w:r>
      <w:bookmarkEnd w:id="102"/>
      <w:bookmarkEnd w:id="103"/>
      <w:bookmarkEnd w:id="104"/>
      <w:bookmarkEnd w:id="105"/>
    </w:p>
    <w:p w14:paraId="2FF0DA2D" w14:textId="32D15E49"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Tablicę informacyjną umieść w miejscu realizacji projektu, np. tam, gdzie prowadzone są prace budowlane lub infrastrukturalne</w:t>
      </w:r>
      <w:bookmarkStart w:id="106" w:name="_Hlk193974636"/>
      <w:r w:rsidR="00C94CD7" w:rsidRPr="00C94CD7">
        <w:rPr>
          <w:rFonts w:ascii="Arial" w:eastAsia="Calibri" w:hAnsi="Arial" w:cs="Arial"/>
          <w:lang w:eastAsia="en-US"/>
        </w:rPr>
        <w:t xml:space="preserve"> </w:t>
      </w:r>
      <w:bookmarkStart w:id="107" w:name="_Hlk196303911"/>
      <w:r w:rsidR="00C94CD7" w:rsidRPr="00C94CD7">
        <w:rPr>
          <w:rFonts w:ascii="Arial" w:eastAsia="Calibri" w:hAnsi="Arial" w:cs="Arial"/>
          <w:lang w:eastAsia="en-US"/>
        </w:rPr>
        <w:t>lub instalujesz sprzęt</w:t>
      </w:r>
      <w:bookmarkEnd w:id="106"/>
      <w:bookmarkEnd w:id="107"/>
      <w:r w:rsidRPr="00A93997">
        <w:rPr>
          <w:rFonts w:ascii="Arial" w:eastAsia="Calibri" w:hAnsi="Arial" w:cs="Arial"/>
          <w:lang w:eastAsia="en-US"/>
        </w:rPr>
        <w:t xml:space="preserve">. </w:t>
      </w:r>
    </w:p>
    <w:p w14:paraId="45EEBBCD" w14:textId="54105068"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Jeżeli realizujesz projekt, ale nie przewidujesz w nim prac budowlanych lub infrastrukturalnych, a planujesz inwestycje rzeczowe lub zakup sprzętu, to </w:t>
      </w:r>
      <w:bookmarkStart w:id="108" w:name="_Hlk193974646"/>
      <w:bookmarkStart w:id="109" w:name="_Hlk196303924"/>
      <w:r w:rsidR="00C94CD7" w:rsidRPr="00C94CD7">
        <w:rPr>
          <w:rFonts w:ascii="Arial" w:eastAsia="Calibri" w:hAnsi="Arial" w:cs="Arial"/>
          <w:lang w:eastAsia="en-US"/>
        </w:rPr>
        <w:t>tablicę umieść np. na budynku siedziby lub przed budynkiem, gdzie zostanie zainstalowany sprzęt, czyli w miejscu realizacji projektu</w:t>
      </w:r>
      <w:bookmarkEnd w:id="108"/>
      <w:bookmarkEnd w:id="109"/>
      <w:r w:rsidRPr="00A93997">
        <w:rPr>
          <w:rFonts w:ascii="Arial" w:eastAsia="Calibri" w:hAnsi="Arial" w:cs="Arial"/>
          <w:lang w:eastAsia="en-US"/>
        </w:rPr>
        <w:t>.</w:t>
      </w:r>
    </w:p>
    <w:p w14:paraId="72A77DF0" w14:textId="057C6A8D"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Wybierz miejsce dobrze widoczne i ogólnie dostępne, gdzie największa liczba osób będzie miała możliwość zapoznać się z treścią tablicy.</w:t>
      </w:r>
    </w:p>
    <w:p w14:paraId="1E97518E" w14:textId="43D664F2"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prowadzisz prace </w:t>
      </w:r>
      <w:bookmarkStart w:id="110" w:name="_Hlk196303938"/>
      <w:r w:rsidR="00C94CD7" w:rsidRPr="00C94CD7">
        <w:rPr>
          <w:rFonts w:ascii="Arial" w:eastAsia="Calibri" w:hAnsi="Arial" w:cs="Arial"/>
          <w:lang w:eastAsia="en-US"/>
        </w:rPr>
        <w:t>(lub instalujesz sprzęt)</w:t>
      </w:r>
      <w:r w:rsidR="00C94CD7">
        <w:rPr>
          <w:rFonts w:ascii="Arial" w:eastAsia="Calibri" w:hAnsi="Arial" w:cs="Arial"/>
          <w:lang w:eastAsia="en-US"/>
        </w:rPr>
        <w:t xml:space="preserve"> </w:t>
      </w:r>
      <w:bookmarkEnd w:id="110"/>
      <w:r w:rsidRPr="00A93997">
        <w:rPr>
          <w:rFonts w:ascii="Arial" w:eastAsia="Calibri" w:hAnsi="Arial" w:cs="Arial"/>
          <w:lang w:eastAsia="en-US"/>
        </w:rPr>
        <w:t xml:space="preserve">w kilku lokalizacjach, </w:t>
      </w:r>
      <w:r w:rsidR="00C94CD7">
        <w:rPr>
          <w:rFonts w:ascii="Arial" w:eastAsia="Calibri" w:hAnsi="Arial" w:cs="Arial"/>
          <w:lang w:eastAsia="en-US"/>
        </w:rPr>
        <w:t>ustaw</w:t>
      </w:r>
      <w:r w:rsidRPr="00A93997">
        <w:rPr>
          <w:rFonts w:ascii="Arial" w:eastAsia="Calibri" w:hAnsi="Arial" w:cs="Arial"/>
          <w:lang w:eastAsia="en-US"/>
        </w:rPr>
        <w:t xml:space="preserve"> kilka tablic w kluczowych dla projektu miejscach. </w:t>
      </w:r>
    </w:p>
    <w:p w14:paraId="4CA574EC" w14:textId="48B7BCBC" w:rsidR="00195FD1"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 przypadku inwestycji liniowych (takich jak np. drogi, koleje, ścieżki rowerowe etc.) umieść przynajmniej dwie tablice informacyjne: na odcinku początkowym i końcowym. Tablic może być więcej, w zależności od potrzeb.</w:t>
      </w:r>
    </w:p>
    <w:p w14:paraId="310208E9" w14:textId="59F4BB91" w:rsidR="00A93997" w:rsidRPr="00A93997" w:rsidRDefault="00C94CD7" w:rsidP="00A93997">
      <w:pPr>
        <w:spacing w:after="200" w:line="276" w:lineRule="auto"/>
        <w:rPr>
          <w:rFonts w:ascii="Arial" w:eastAsia="Calibri" w:hAnsi="Arial" w:cs="Arial"/>
          <w:lang w:eastAsia="en-US"/>
        </w:rPr>
      </w:pPr>
      <w:bookmarkStart w:id="111" w:name="_Hlk196303967"/>
      <w:r w:rsidRPr="00C94CD7">
        <w:rPr>
          <w:rFonts w:ascii="Arial" w:eastAsia="Calibri" w:hAnsi="Arial" w:cs="Arial"/>
          <w:lang w:eastAsia="en-US"/>
        </w:rPr>
        <w:t>UWAGA: Staraj się tak rozmieszczać tablice, aby w jak największym stopniu zrealizować cel komunikacyjny, jakim jest zwiększenie widoczności działań i efektów polityki spójności. Unikaj stawiania wielu tablic w tym samym miejscu.</w:t>
      </w:r>
      <w:bookmarkEnd w:id="111"/>
    </w:p>
    <w:p w14:paraId="361C9F4C" w14:textId="77777777" w:rsidR="00A93997" w:rsidRPr="00A93997" w:rsidRDefault="000556EC" w:rsidP="000556EC">
      <w:pPr>
        <w:spacing w:before="120" w:after="120" w:line="360" w:lineRule="auto"/>
        <w:ind w:left="425"/>
        <w:rPr>
          <w:rFonts w:ascii="Arial" w:hAnsi="Arial" w:cs="Arial"/>
          <w:b/>
          <w:bCs/>
        </w:rPr>
      </w:pPr>
      <w:bookmarkStart w:id="112" w:name="_Toc123805822"/>
      <w:bookmarkStart w:id="113" w:name="_Toc123806389"/>
      <w:bookmarkStart w:id="114" w:name="_Toc123806454"/>
      <w:bookmarkStart w:id="115" w:name="_Toc123806743"/>
      <w:bookmarkStart w:id="116" w:name="_Toc488324564"/>
      <w:r>
        <w:rPr>
          <w:rFonts w:ascii="Arial" w:hAnsi="Arial" w:cs="Arial"/>
          <w:b/>
          <w:bCs/>
        </w:rPr>
        <w:t xml:space="preserve">2.1.3 </w:t>
      </w:r>
      <w:r w:rsidR="00A93997" w:rsidRPr="00A93997">
        <w:rPr>
          <w:rFonts w:ascii="Arial" w:hAnsi="Arial" w:cs="Arial"/>
          <w:b/>
          <w:bCs/>
        </w:rPr>
        <w:t>Kiedy umieścić tablicę informacyjną i na jak długo?</w:t>
      </w:r>
      <w:bookmarkEnd w:id="112"/>
      <w:bookmarkEnd w:id="113"/>
      <w:bookmarkEnd w:id="114"/>
      <w:bookmarkEnd w:id="115"/>
      <w:bookmarkEnd w:id="116"/>
    </w:p>
    <w:p w14:paraId="0317F97C" w14:textId="77777777" w:rsidR="00A93997" w:rsidRPr="00A93997" w:rsidRDefault="00A93997" w:rsidP="00A93997">
      <w:pPr>
        <w:spacing w:after="200" w:line="276" w:lineRule="auto"/>
        <w:rPr>
          <w:rFonts w:ascii="Arial" w:eastAsia="Calibri" w:hAnsi="Arial" w:cs="Arial"/>
          <w:lang w:eastAsia="en-US"/>
        </w:rPr>
      </w:pPr>
      <w:bookmarkStart w:id="117" w:name="_Hlk124327465"/>
      <w:r w:rsidRPr="00A93997">
        <w:rPr>
          <w:rFonts w:ascii="Arial" w:eastAsia="Calibri" w:hAnsi="Arial" w:cs="Arial"/>
          <w:lang w:eastAsia="en-US"/>
        </w:rPr>
        <w:t xml:space="preserve">Tablicę informacyjną musisz umieścić niezwłocznie po rozpoczęciu fizycznej realizacji Projektu obejmującego inwestycje rzeczowe lub zainstalowaniu zakupionego sprzętu. </w:t>
      </w:r>
      <w:bookmarkEnd w:id="117"/>
      <w:r w:rsidRPr="00A93997">
        <w:rPr>
          <w:rFonts w:ascii="Arial" w:eastAsia="Calibri" w:hAnsi="Arial" w:cs="Arial"/>
          <w:lang w:eastAsia="en-US"/>
        </w:rPr>
        <w:t>Jeśli projekt rozpoczął się przed uzyskaniem dofinansowania, tablica powinna stanąć bezpośrednio po podpisaniu umowy lub uzyskaniu decyzji o dofinansowaniu (nie później niż dwa miesiące od tej daty).</w:t>
      </w:r>
    </w:p>
    <w:p w14:paraId="49CAB97A"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013A5657" w14:textId="77777777" w:rsidR="00A93997" w:rsidRPr="000556EC" w:rsidRDefault="000556EC" w:rsidP="000556EC">
      <w:pPr>
        <w:spacing w:before="120" w:after="120" w:line="360" w:lineRule="auto"/>
        <w:ind w:left="425"/>
        <w:rPr>
          <w:rFonts w:ascii="Arial" w:hAnsi="Arial" w:cs="Arial"/>
          <w:b/>
          <w:bCs/>
        </w:rPr>
      </w:pPr>
      <w:r>
        <w:rPr>
          <w:rFonts w:ascii="Arial" w:hAnsi="Arial" w:cs="Arial"/>
          <w:b/>
          <w:bCs/>
        </w:rPr>
        <w:t xml:space="preserve">2.1.4 </w:t>
      </w:r>
      <w:r w:rsidR="00A93997" w:rsidRPr="000556EC">
        <w:rPr>
          <w:rFonts w:ascii="Arial" w:hAnsi="Arial" w:cs="Arial"/>
          <w:b/>
          <w:bCs/>
        </w:rPr>
        <w:t xml:space="preserve">Co zrobić, jeśli realizuję kilka projektów w tym samym miejscu? </w:t>
      </w:r>
    </w:p>
    <w:p w14:paraId="79FF2C90" w14:textId="21564549" w:rsidR="007A1F71"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w tym samym miejscu realizujesz kilka projektów, które musisz oznaczyć tablicami lub jeśli w późniejszym terminie otrzymasz dalsze finansowanie, możesz umieścić jedną, </w:t>
      </w:r>
      <w:r w:rsidRPr="00A93997">
        <w:rPr>
          <w:rFonts w:ascii="Arial" w:eastAsia="Calibri" w:hAnsi="Arial" w:cs="Arial"/>
          <w:b/>
          <w:bCs/>
          <w:lang w:eastAsia="en-US"/>
        </w:rPr>
        <w:t>wspólną tablicę</w:t>
      </w:r>
      <w:r w:rsidR="00E54D7C">
        <w:rPr>
          <w:rFonts w:ascii="Arial" w:eastAsia="Calibri" w:hAnsi="Arial" w:cs="Arial"/>
          <w:b/>
          <w:bCs/>
          <w:lang w:eastAsia="en-US"/>
        </w:rPr>
        <w:t xml:space="preserve"> </w:t>
      </w:r>
      <w:r w:rsidRPr="00A93997">
        <w:rPr>
          <w:rFonts w:ascii="Arial" w:eastAsia="Calibri" w:hAnsi="Arial" w:cs="Arial"/>
          <w:b/>
          <w:bCs/>
          <w:lang w:eastAsia="en-US"/>
        </w:rPr>
        <w:t xml:space="preserve">informacyjną. </w:t>
      </w:r>
      <w:r w:rsidRPr="00A93997">
        <w:rPr>
          <w:rFonts w:ascii="Arial" w:eastAsia="Calibri" w:hAnsi="Arial" w:cs="Arial"/>
          <w:lang w:eastAsia="en-US"/>
        </w:rPr>
        <w:t xml:space="preserve">Wygląd wspólnej tablicy musi być </w:t>
      </w:r>
      <w:r w:rsidRPr="00A93997">
        <w:rPr>
          <w:rFonts w:ascii="Arial" w:eastAsia="Calibri" w:hAnsi="Arial" w:cs="Arial"/>
          <w:lang w:eastAsia="en-US"/>
        </w:rPr>
        <w:lastRenderedPageBreak/>
        <w:t>zgodny z zasadami określonymi w „Księdze Tożsamości Wizualnej marki Fundusze Europejskie 2021-2027”.</w:t>
      </w:r>
    </w:p>
    <w:p w14:paraId="4D5D8D11" w14:textId="77777777" w:rsidR="00A93997" w:rsidRPr="00A93997" w:rsidRDefault="000556EC" w:rsidP="008F46E6">
      <w:pPr>
        <w:spacing w:before="600" w:after="120" w:line="360" w:lineRule="auto"/>
        <w:ind w:left="425"/>
        <w:rPr>
          <w:rFonts w:ascii="Arial" w:hAnsi="Arial" w:cs="Arial"/>
          <w:b/>
          <w:bCs/>
        </w:rPr>
      </w:pPr>
      <w:bookmarkStart w:id="118" w:name="_Toc123805823"/>
      <w:bookmarkStart w:id="119" w:name="_Toc123806390"/>
      <w:bookmarkStart w:id="120" w:name="_Toc123806455"/>
      <w:bookmarkStart w:id="121" w:name="_Toc123806744"/>
      <w:bookmarkStart w:id="122" w:name="_Toc488324570"/>
      <w:r>
        <w:rPr>
          <w:rFonts w:ascii="Arial" w:hAnsi="Arial" w:cs="Arial"/>
          <w:b/>
          <w:bCs/>
        </w:rPr>
        <w:t xml:space="preserve">2.2 </w:t>
      </w:r>
      <w:r w:rsidR="00A93997" w:rsidRPr="00A93997">
        <w:rPr>
          <w:rFonts w:ascii="Arial" w:hAnsi="Arial" w:cs="Arial"/>
          <w:b/>
          <w:bCs/>
        </w:rPr>
        <w:t>Plakaty informujące o projekcie</w:t>
      </w:r>
      <w:bookmarkEnd w:id="118"/>
      <w:bookmarkEnd w:id="119"/>
      <w:bookmarkEnd w:id="120"/>
      <w:bookmarkEnd w:id="121"/>
    </w:p>
    <w:p w14:paraId="18F9AFA7" w14:textId="77777777" w:rsidR="00A93997" w:rsidRPr="00A93997" w:rsidRDefault="000556EC" w:rsidP="000556EC">
      <w:pPr>
        <w:spacing w:before="120" w:after="120" w:line="360" w:lineRule="auto"/>
        <w:ind w:left="425"/>
        <w:rPr>
          <w:rFonts w:ascii="Arial" w:hAnsi="Arial" w:cs="Arial"/>
          <w:b/>
          <w:bCs/>
        </w:rPr>
      </w:pPr>
      <w:bookmarkStart w:id="123" w:name="_Toc123805824"/>
      <w:bookmarkStart w:id="124" w:name="_Toc123806391"/>
      <w:bookmarkStart w:id="125" w:name="_Toc123806456"/>
      <w:bookmarkStart w:id="126" w:name="_Toc123806745"/>
      <w:r>
        <w:rPr>
          <w:rFonts w:ascii="Arial" w:hAnsi="Arial" w:cs="Arial"/>
          <w:b/>
          <w:bCs/>
        </w:rPr>
        <w:t xml:space="preserve">2.2.1 </w:t>
      </w:r>
      <w:r w:rsidR="00A93997" w:rsidRPr="00A93997">
        <w:rPr>
          <w:rFonts w:ascii="Arial" w:hAnsi="Arial" w:cs="Arial"/>
          <w:b/>
          <w:bCs/>
        </w:rPr>
        <w:t>Jak powinien wyglądać plakat?</w:t>
      </w:r>
      <w:bookmarkEnd w:id="122"/>
      <w:bookmarkEnd w:id="123"/>
      <w:bookmarkEnd w:id="124"/>
      <w:bookmarkEnd w:id="125"/>
      <w:bookmarkEnd w:id="126"/>
    </w:p>
    <w:p w14:paraId="3DD4516A" w14:textId="77777777" w:rsidR="00A93997" w:rsidRPr="00A93997" w:rsidRDefault="00A93997" w:rsidP="00A93997">
      <w:pPr>
        <w:spacing w:after="200" w:line="276" w:lineRule="auto"/>
        <w:rPr>
          <w:rFonts w:ascii="Arial" w:eastAsia="Calibri" w:hAnsi="Arial" w:cs="Arial"/>
          <w:lang w:eastAsia="en-US"/>
        </w:rPr>
      </w:pPr>
      <w:bookmarkStart w:id="127" w:name="_Toc406086914"/>
      <w:bookmarkStart w:id="128" w:name="_Toc406087006"/>
      <w:bookmarkEnd w:id="127"/>
      <w:bookmarkEnd w:id="128"/>
      <w:r w:rsidRPr="00A93997">
        <w:rPr>
          <w:rFonts w:ascii="Arial" w:eastAsia="Calibri" w:hAnsi="Arial" w:cs="Arial"/>
          <w:lang w:eastAsia="en-US"/>
        </w:rPr>
        <w:t>Plakat musi zawierać:</w:t>
      </w:r>
    </w:p>
    <w:p w14:paraId="15442EBF" w14:textId="77777777" w:rsidR="00A93997" w:rsidRPr="00A93997" w:rsidRDefault="00A93997">
      <w:pPr>
        <w:numPr>
          <w:ilvl w:val="0"/>
          <w:numId w:val="66"/>
        </w:numPr>
        <w:spacing w:after="200" w:line="276" w:lineRule="auto"/>
        <w:rPr>
          <w:rFonts w:ascii="Arial" w:eastAsia="Calibri" w:hAnsi="Arial" w:cs="Arial"/>
          <w:lang w:eastAsia="en-US"/>
        </w:rPr>
      </w:pPr>
      <w:r w:rsidRPr="00A93997">
        <w:rPr>
          <w:rFonts w:ascii="Arial" w:eastAsia="Calibri" w:hAnsi="Arial" w:cs="Arial"/>
          <w:lang w:eastAsia="en-US"/>
        </w:rPr>
        <w:t xml:space="preserve">znak FE, znak UE oraz herb lub oficjalne logo promocyjne województwa (jeśli realizujesz projekt finansowany przez program regionalny), </w:t>
      </w:r>
    </w:p>
    <w:p w14:paraId="73C203B1" w14:textId="77777777" w:rsidR="00A93997" w:rsidRPr="00A93997" w:rsidRDefault="00A93997">
      <w:pPr>
        <w:numPr>
          <w:ilvl w:val="0"/>
          <w:numId w:val="66"/>
        </w:numPr>
        <w:spacing w:after="200" w:line="276" w:lineRule="auto"/>
        <w:rPr>
          <w:rFonts w:ascii="Arial" w:eastAsia="Calibri" w:hAnsi="Arial" w:cs="Arial"/>
          <w:lang w:eastAsia="en-US"/>
        </w:rPr>
      </w:pPr>
      <w:r w:rsidRPr="00A93997">
        <w:rPr>
          <w:rFonts w:ascii="Arial" w:eastAsia="Calibri" w:hAnsi="Arial" w:cs="Arial"/>
          <w:lang w:eastAsia="en-US"/>
        </w:rPr>
        <w:t>nazwę beneficjenta,</w:t>
      </w:r>
    </w:p>
    <w:p w14:paraId="751480E1" w14:textId="1444A819" w:rsidR="00A93997" w:rsidRPr="00A93997" w:rsidRDefault="00A93997">
      <w:pPr>
        <w:numPr>
          <w:ilvl w:val="0"/>
          <w:numId w:val="66"/>
        </w:numPr>
        <w:spacing w:after="200" w:line="276" w:lineRule="auto"/>
        <w:rPr>
          <w:rFonts w:ascii="Arial" w:eastAsia="Calibri" w:hAnsi="Arial" w:cs="Arial"/>
          <w:lang w:eastAsia="en-US"/>
        </w:rPr>
      </w:pPr>
      <w:r w:rsidRPr="00A93997">
        <w:rPr>
          <w:rFonts w:ascii="Arial" w:eastAsia="Calibri" w:hAnsi="Arial" w:cs="Arial"/>
          <w:lang w:eastAsia="en-US"/>
        </w:rPr>
        <w:t>tytuł projektu (maksymalnie 150 znaków</w:t>
      </w:r>
      <w:r w:rsidR="00127864" w:rsidRPr="00127864">
        <w:t xml:space="preserve"> </w:t>
      </w:r>
      <w:r w:rsidR="00127864" w:rsidRPr="00127864">
        <w:rPr>
          <w:rFonts w:ascii="Arial" w:eastAsia="Calibri" w:hAnsi="Arial" w:cs="Arial"/>
          <w:lang w:eastAsia="en-US"/>
        </w:rPr>
        <w:t>ze spacjami</w:t>
      </w:r>
      <w:r w:rsidRPr="00A93997">
        <w:rPr>
          <w:rFonts w:ascii="Arial" w:eastAsia="Calibri" w:hAnsi="Arial" w:cs="Arial"/>
          <w:lang w:eastAsia="en-US"/>
        </w:rPr>
        <w:t>)</w:t>
      </w:r>
      <w:r w:rsidR="00C94CD7">
        <w:rPr>
          <w:rFonts w:ascii="Arial" w:eastAsia="Calibri" w:hAnsi="Arial" w:cs="Arial"/>
          <w:lang w:eastAsia="en-US"/>
        </w:rPr>
        <w:t xml:space="preserve"> </w:t>
      </w:r>
      <w:bookmarkStart w:id="129" w:name="_Hlk193977118"/>
      <w:r w:rsidR="00C94CD7" w:rsidRPr="00C94CD7">
        <w:rPr>
          <w:rFonts w:ascii="Arial" w:eastAsia="Calibri" w:hAnsi="Arial" w:cs="Arial"/>
          <w:lang w:eastAsia="en-US"/>
        </w:rPr>
        <w:t>lub skrócony tytuł projektu</w:t>
      </w:r>
      <w:bookmarkEnd w:id="129"/>
      <w:r w:rsidRPr="00A93997">
        <w:rPr>
          <w:rFonts w:ascii="Arial" w:eastAsia="Calibri" w:hAnsi="Arial" w:cs="Arial"/>
          <w:lang w:eastAsia="en-US"/>
        </w:rPr>
        <w:t>,</w:t>
      </w:r>
    </w:p>
    <w:p w14:paraId="2EA12104" w14:textId="77777777" w:rsidR="00A93997" w:rsidRPr="00A93997" w:rsidRDefault="00A93997">
      <w:pPr>
        <w:numPr>
          <w:ilvl w:val="0"/>
          <w:numId w:val="66"/>
        </w:numPr>
        <w:spacing w:after="200" w:line="276" w:lineRule="auto"/>
        <w:rPr>
          <w:rFonts w:ascii="Arial" w:eastAsia="Calibri" w:hAnsi="Arial" w:cs="Arial"/>
          <w:lang w:eastAsia="en-US"/>
        </w:rPr>
      </w:pPr>
      <w:r w:rsidRPr="00A93997">
        <w:rPr>
          <w:rFonts w:ascii="Arial" w:eastAsia="Calibri" w:hAnsi="Arial" w:cs="Arial"/>
          <w:lang w:eastAsia="en-US"/>
        </w:rPr>
        <w:t>wysokość dofinansowania projektu z Unii Europejskiej,</w:t>
      </w:r>
    </w:p>
    <w:p w14:paraId="1A5DB36D" w14:textId="0651912E" w:rsidR="00A93997" w:rsidRPr="00C94CD7" w:rsidRDefault="00A93997">
      <w:pPr>
        <w:numPr>
          <w:ilvl w:val="0"/>
          <w:numId w:val="66"/>
        </w:numPr>
        <w:spacing w:after="200" w:line="276" w:lineRule="auto"/>
        <w:rPr>
          <w:rFonts w:ascii="Arial" w:eastAsia="Calibri" w:hAnsi="Arial" w:cs="Arial"/>
          <w:lang w:eastAsia="en-US"/>
        </w:rPr>
      </w:pPr>
      <w:r w:rsidRPr="00C94CD7">
        <w:rPr>
          <w:rFonts w:ascii="Arial" w:eastAsia="Calibri" w:hAnsi="Arial" w:cs="Arial"/>
          <w:lang w:eastAsia="en-US"/>
        </w:rPr>
        <w:t xml:space="preserve">adres </w:t>
      </w:r>
      <w:r w:rsidR="00C94CD7" w:rsidRPr="00C94CD7">
        <w:rPr>
          <w:rFonts w:ascii="Arial" w:eastAsia="Calibri" w:hAnsi="Arial" w:cs="Arial"/>
          <w:lang w:eastAsia="en-US"/>
        </w:rPr>
        <w:t>st</w:t>
      </w:r>
      <w:r w:rsidR="00C94CD7" w:rsidRPr="00F70655">
        <w:rPr>
          <w:rFonts w:ascii="Arial" w:eastAsia="Calibri" w:hAnsi="Arial" w:cs="Arial"/>
          <w:lang w:eastAsia="en-US"/>
        </w:rPr>
        <w:t>ro</w:t>
      </w:r>
      <w:r w:rsidR="00C94CD7">
        <w:rPr>
          <w:rFonts w:ascii="Arial" w:eastAsia="Calibri" w:hAnsi="Arial" w:cs="Arial"/>
          <w:lang w:eastAsia="en-US"/>
        </w:rPr>
        <w:t>ny</w:t>
      </w:r>
      <w:r w:rsidR="00C94CD7" w:rsidRPr="00C94CD7">
        <w:rPr>
          <w:rFonts w:ascii="Arial" w:eastAsia="Calibri" w:hAnsi="Arial" w:cs="Arial"/>
          <w:lang w:eastAsia="en-US"/>
        </w:rPr>
        <w:t xml:space="preserve"> </w:t>
      </w:r>
      <w:hyperlink r:id="rId25" w:history="1">
        <w:r w:rsidRPr="00C94CD7">
          <w:rPr>
            <w:rFonts w:ascii="Arial" w:eastAsia="Calibri" w:hAnsi="Arial" w:cs="Arial"/>
            <w:color w:val="0000FF"/>
            <w:u w:val="single"/>
            <w:lang w:eastAsia="en-US"/>
          </w:rPr>
          <w:t>www.mapadotacji.gov.pl</w:t>
        </w:r>
      </w:hyperlink>
    </w:p>
    <w:p w14:paraId="351FD2BE" w14:textId="043FDF25" w:rsidR="00A93997" w:rsidRDefault="00A93997" w:rsidP="00A93997">
      <w:pPr>
        <w:spacing w:after="200" w:line="276" w:lineRule="auto"/>
        <w:rPr>
          <w:rFonts w:ascii="Arial" w:eastAsia="Calibri" w:hAnsi="Arial" w:cs="Arial"/>
          <w:lang w:eastAsia="en-US"/>
        </w:rPr>
      </w:pPr>
      <w:bookmarkStart w:id="130" w:name="_Hlk126933710"/>
      <w:r w:rsidRPr="00A93997">
        <w:rPr>
          <w:rFonts w:ascii="Arial" w:eastAsia="Calibri" w:hAnsi="Arial" w:cs="Arial"/>
          <w:lang w:eastAsia="en-US"/>
        </w:rPr>
        <w:t>Wzór plakatu dla programu regionalnego:</w:t>
      </w:r>
      <w:bookmarkEnd w:id="130"/>
    </w:p>
    <w:p w14:paraId="7694232D" w14:textId="090B5A61" w:rsidR="00BA5579" w:rsidRPr="00A93997" w:rsidRDefault="00BA5579" w:rsidP="00A93997">
      <w:pPr>
        <w:spacing w:after="200" w:line="276" w:lineRule="auto"/>
        <w:rPr>
          <w:rFonts w:ascii="Arial" w:eastAsia="Calibri" w:hAnsi="Arial" w:cs="Arial"/>
          <w:lang w:eastAsia="en-US"/>
        </w:rPr>
      </w:pPr>
      <w:r>
        <w:rPr>
          <w:noProof/>
        </w:rPr>
        <w:drawing>
          <wp:inline distT="0" distB="0" distL="0" distR="0" wp14:anchorId="1396DDB5" wp14:editId="0C9CC369">
            <wp:extent cx="4292706" cy="3035935"/>
            <wp:effectExtent l="19050" t="19050" r="12700" b="12065"/>
            <wp:docPr id="415434352"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434352" name="Obraz 1">
                      <a:extLst>
                        <a:ext uri="{C183D7F6-B498-43B3-948B-1728B52AA6E4}">
                          <adec:decorative xmlns:adec="http://schemas.microsoft.com/office/drawing/2017/decorative" val="1"/>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13028" cy="3050307"/>
                    </a:xfrm>
                    <a:prstGeom prst="rect">
                      <a:avLst/>
                    </a:prstGeom>
                    <a:noFill/>
                    <a:ln>
                      <a:solidFill>
                        <a:sysClr val="windowText" lastClr="000000">
                          <a:lumMod val="50000"/>
                          <a:lumOff val="50000"/>
                        </a:sysClr>
                      </a:solidFill>
                    </a:ln>
                  </pic:spPr>
                </pic:pic>
              </a:graphicData>
            </a:graphic>
          </wp:inline>
        </w:drawing>
      </w:r>
    </w:p>
    <w:p w14:paraId="7CD2E26B" w14:textId="5E606F12" w:rsidR="000556EC" w:rsidRPr="008F46E6" w:rsidRDefault="00A93997" w:rsidP="008F46E6">
      <w:pPr>
        <w:spacing w:after="200" w:line="276" w:lineRule="auto"/>
        <w:rPr>
          <w:rFonts w:ascii="Arial" w:eastAsia="Calibri" w:hAnsi="Arial" w:cs="Arial"/>
          <w:color w:val="000000"/>
          <w:lang w:eastAsia="en-US"/>
        </w:rPr>
      </w:pPr>
      <w:r w:rsidRPr="00A93997">
        <w:rPr>
          <w:rFonts w:ascii="Arial" w:eastAsia="Calibri" w:hAnsi="Arial" w:cs="Arial"/>
          <w:b/>
          <w:bCs/>
          <w:color w:val="000000"/>
          <w:lang w:eastAsia="en-US"/>
        </w:rPr>
        <w:t>UWAGA: Wzór plakatu jest obowiązkowy, tzn. nie można go modyfikować, dodawać/usuwać znaków poza uzupełnieniem treści we wskazanych polach.</w:t>
      </w:r>
      <w:bookmarkStart w:id="131" w:name="_Toc123805825"/>
      <w:bookmarkStart w:id="132" w:name="_Toc123806392"/>
      <w:bookmarkStart w:id="133" w:name="_Toc123806457"/>
      <w:bookmarkStart w:id="134" w:name="_Toc123806746"/>
    </w:p>
    <w:p w14:paraId="414530DC" w14:textId="77777777" w:rsidR="00A93997" w:rsidRPr="00A93997" w:rsidRDefault="000556EC" w:rsidP="000556EC">
      <w:pPr>
        <w:spacing w:before="120" w:after="120" w:line="360" w:lineRule="auto"/>
        <w:ind w:left="425"/>
        <w:rPr>
          <w:rFonts w:ascii="Arial" w:hAnsi="Arial" w:cs="Arial"/>
          <w:b/>
          <w:bCs/>
        </w:rPr>
      </w:pPr>
      <w:r>
        <w:rPr>
          <w:rFonts w:ascii="Arial" w:hAnsi="Arial" w:cs="Arial"/>
          <w:b/>
          <w:bCs/>
        </w:rPr>
        <w:t xml:space="preserve">2.2.2 </w:t>
      </w:r>
      <w:r w:rsidR="00A93997" w:rsidRPr="00A93997">
        <w:rPr>
          <w:rFonts w:ascii="Arial" w:hAnsi="Arial" w:cs="Arial"/>
          <w:b/>
          <w:bCs/>
        </w:rPr>
        <w:t>Gdzie umieścić plakat?</w:t>
      </w:r>
      <w:bookmarkEnd w:id="131"/>
      <w:bookmarkEnd w:id="132"/>
      <w:bookmarkEnd w:id="133"/>
      <w:bookmarkEnd w:id="134"/>
    </w:p>
    <w:p w14:paraId="6CCE198B" w14:textId="58A04DF4" w:rsidR="000556EC"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lastRenderedPageBreak/>
        <w:t>Plakat umieść w widocznym i dostępnym publicznie</w:t>
      </w:r>
      <w:bookmarkStart w:id="135" w:name="_Hlk196304018"/>
      <w:r w:rsidR="00C94CD7" w:rsidRPr="00C94CD7">
        <w:rPr>
          <w:rFonts w:ascii="Arial" w:eastAsia="Calibri" w:hAnsi="Arial" w:cs="Arial"/>
          <w:vertAlign w:val="superscript"/>
          <w:lang w:eastAsia="en-US"/>
        </w:rPr>
        <w:footnoteReference w:id="59"/>
      </w:r>
      <w:bookmarkEnd w:id="135"/>
      <w:r w:rsidRPr="00A93997">
        <w:rPr>
          <w:rFonts w:ascii="Arial" w:eastAsia="Calibri" w:hAnsi="Arial" w:cs="Arial"/>
          <w:lang w:eastAsia="en-US"/>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39B6D22C" w14:textId="77777777" w:rsidR="00A93997" w:rsidRPr="00A93997" w:rsidRDefault="000556EC" w:rsidP="00F70655">
      <w:pPr>
        <w:spacing w:before="240" w:after="120" w:line="360" w:lineRule="auto"/>
        <w:ind w:left="425"/>
        <w:rPr>
          <w:rFonts w:ascii="Arial" w:hAnsi="Arial" w:cs="Arial"/>
          <w:b/>
          <w:bCs/>
        </w:rPr>
      </w:pPr>
      <w:bookmarkStart w:id="137" w:name="_Toc407625471"/>
      <w:bookmarkStart w:id="138" w:name="_Toc406085437"/>
      <w:bookmarkStart w:id="139" w:name="_Toc406086725"/>
      <w:bookmarkStart w:id="140" w:name="_Toc406086916"/>
      <w:bookmarkStart w:id="141" w:name="_Toc406087008"/>
      <w:bookmarkStart w:id="142" w:name="_Toc488324572"/>
      <w:bookmarkStart w:id="143" w:name="_Toc123805826"/>
      <w:bookmarkStart w:id="144" w:name="_Toc123806393"/>
      <w:bookmarkStart w:id="145" w:name="_Toc123806458"/>
      <w:bookmarkStart w:id="146" w:name="_Toc123806747"/>
      <w:bookmarkStart w:id="147" w:name="_Hlk122089757"/>
      <w:bookmarkEnd w:id="137"/>
      <w:bookmarkEnd w:id="138"/>
      <w:bookmarkEnd w:id="139"/>
      <w:bookmarkEnd w:id="140"/>
      <w:bookmarkEnd w:id="141"/>
      <w:r>
        <w:rPr>
          <w:rFonts w:ascii="Arial" w:hAnsi="Arial" w:cs="Arial"/>
          <w:b/>
          <w:bCs/>
        </w:rPr>
        <w:t xml:space="preserve">2.2.3 </w:t>
      </w:r>
      <w:r w:rsidR="00A93997" w:rsidRPr="00A93997">
        <w:rPr>
          <w:rFonts w:ascii="Arial" w:hAnsi="Arial" w:cs="Arial"/>
          <w:b/>
          <w:bCs/>
        </w:rPr>
        <w:t>Kiedy umieścić plakat i na jak długo?</w:t>
      </w:r>
      <w:bookmarkEnd w:id="142"/>
      <w:bookmarkEnd w:id="143"/>
      <w:bookmarkEnd w:id="144"/>
      <w:bookmarkEnd w:id="145"/>
      <w:bookmarkEnd w:id="146"/>
    </w:p>
    <w:p w14:paraId="4A2D2F9E" w14:textId="3F0C0DC0"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Plakat musi być wyeksponowany w trakcie realizacji projektu. Trzeba go umieścić w widocznym miejscu nie później niż miesiąc od uzyskania dofinansowania. </w:t>
      </w:r>
    </w:p>
    <w:p w14:paraId="4288AE52" w14:textId="77777777" w:rsidR="00A93997" w:rsidRPr="00A93997" w:rsidRDefault="000556EC" w:rsidP="000556EC">
      <w:pPr>
        <w:spacing w:before="120" w:after="120" w:line="360" w:lineRule="auto"/>
        <w:ind w:left="425"/>
        <w:rPr>
          <w:rFonts w:ascii="Arial" w:hAnsi="Arial" w:cs="Arial"/>
          <w:b/>
          <w:bCs/>
        </w:rPr>
      </w:pPr>
      <w:bookmarkStart w:id="148" w:name="_Toc123805827"/>
      <w:bookmarkStart w:id="149" w:name="_Toc123806394"/>
      <w:bookmarkStart w:id="150" w:name="_Toc123806459"/>
      <w:bookmarkStart w:id="151" w:name="_Toc123806748"/>
      <w:bookmarkEnd w:id="147"/>
      <w:r>
        <w:rPr>
          <w:rFonts w:ascii="Arial" w:hAnsi="Arial" w:cs="Arial"/>
          <w:b/>
          <w:bCs/>
        </w:rPr>
        <w:t xml:space="preserve">3. </w:t>
      </w:r>
      <w:r w:rsidR="00A93997" w:rsidRPr="00A93997">
        <w:rPr>
          <w:rFonts w:ascii="Arial" w:hAnsi="Arial" w:cs="Arial"/>
          <w:b/>
          <w:bCs/>
        </w:rPr>
        <w:t>Jak oznaczyć sprzęt i wyposażenie zakupione/powstałe w projekcie</w:t>
      </w:r>
      <w:bookmarkEnd w:id="148"/>
      <w:bookmarkEnd w:id="149"/>
      <w:bookmarkEnd w:id="150"/>
      <w:bookmarkEnd w:id="151"/>
      <w:r w:rsidR="00A93997" w:rsidRPr="00A93997">
        <w:rPr>
          <w:rFonts w:ascii="Arial" w:hAnsi="Arial" w:cs="Arial"/>
          <w:b/>
          <w:bCs/>
        </w:rPr>
        <w:t xml:space="preserve">? </w:t>
      </w:r>
    </w:p>
    <w:p w14:paraId="1094452D" w14:textId="77777777" w:rsidR="00A93997" w:rsidRPr="00A93997" w:rsidRDefault="000556EC" w:rsidP="000556EC">
      <w:pPr>
        <w:spacing w:before="120" w:after="120" w:line="360" w:lineRule="auto"/>
        <w:ind w:left="425"/>
        <w:rPr>
          <w:rFonts w:ascii="Arial" w:hAnsi="Arial" w:cs="Arial"/>
          <w:b/>
          <w:bCs/>
        </w:rPr>
      </w:pPr>
      <w:bookmarkStart w:id="152" w:name="_Toc123805828"/>
      <w:bookmarkStart w:id="153" w:name="_Toc123806395"/>
      <w:bookmarkStart w:id="154" w:name="_Toc123806460"/>
      <w:bookmarkStart w:id="155" w:name="_Toc123806749"/>
      <w:r>
        <w:rPr>
          <w:rFonts w:ascii="Arial" w:hAnsi="Arial" w:cs="Arial"/>
          <w:b/>
          <w:bCs/>
        </w:rPr>
        <w:t xml:space="preserve">3.1 </w:t>
      </w:r>
      <w:r w:rsidR="00A93997" w:rsidRPr="00A93997">
        <w:rPr>
          <w:rFonts w:ascii="Arial" w:hAnsi="Arial" w:cs="Arial"/>
          <w:b/>
          <w:bCs/>
        </w:rPr>
        <w:t>Jak powinna wyglądać naklejka?</w:t>
      </w:r>
      <w:bookmarkEnd w:id="152"/>
      <w:bookmarkEnd w:id="153"/>
      <w:bookmarkEnd w:id="154"/>
      <w:bookmarkEnd w:id="155"/>
    </w:p>
    <w:p w14:paraId="232E8A78" w14:textId="77777777" w:rsidR="00A93997" w:rsidRPr="00A93997" w:rsidRDefault="00A93997" w:rsidP="00A93997">
      <w:pPr>
        <w:spacing w:after="200" w:line="276" w:lineRule="auto"/>
        <w:rPr>
          <w:rFonts w:ascii="Arial" w:eastAsia="Calibri" w:hAnsi="Arial" w:cs="Arial"/>
          <w:lang w:eastAsia="en-US"/>
        </w:rPr>
      </w:pPr>
      <w:bookmarkStart w:id="156" w:name="_Hlk126665942"/>
      <w:r w:rsidRPr="00A93997">
        <w:rPr>
          <w:rFonts w:ascii="Arial" w:eastAsia="Calibri" w:hAnsi="Arial" w:cs="Arial"/>
          <w:lang w:eastAsia="en-US"/>
        </w:rPr>
        <w:t>Jako beneficjent, jesteś zobowiązany do umieszczenia naklejek na wyposażeniu, sprzęcie i środkach transportu, powstałych lub zakupionych w ramach projektu dofinansowanego z Funduszy Europejskich.</w:t>
      </w:r>
      <w:r w:rsidRPr="00A93997">
        <w:rPr>
          <w:rFonts w:ascii="Arial" w:eastAsia="Calibri" w:hAnsi="Arial" w:cs="Arial"/>
          <w:b/>
          <w:lang w:eastAsia="en-US"/>
        </w:rPr>
        <w:t xml:space="preserve"> Naklejki powinny znajdować się </w:t>
      </w:r>
      <w:r w:rsidRPr="00A93997">
        <w:rPr>
          <w:rFonts w:ascii="Arial" w:eastAsia="Calibri" w:hAnsi="Arial" w:cs="Arial"/>
          <w:b/>
          <w:lang w:eastAsia="en-US"/>
        </w:rPr>
        <w:br/>
        <w:t>w dobrze widocznym miejscu.</w:t>
      </w:r>
    </w:p>
    <w:bookmarkEnd w:id="156"/>
    <w:p w14:paraId="4B82DD22"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Naklejka musi zawierać:</w:t>
      </w:r>
    </w:p>
    <w:p w14:paraId="766A3C63" w14:textId="77777777" w:rsidR="00A93997" w:rsidRPr="00A93997" w:rsidRDefault="00A93997">
      <w:pPr>
        <w:numPr>
          <w:ilvl w:val="0"/>
          <w:numId w:val="62"/>
        </w:numPr>
        <w:spacing w:before="120" w:after="120" w:line="276" w:lineRule="auto"/>
        <w:jc w:val="both"/>
        <w:rPr>
          <w:rFonts w:ascii="Arial" w:hAnsi="Arial" w:cs="Arial"/>
        </w:rPr>
      </w:pPr>
      <w:r w:rsidRPr="00A93997">
        <w:rPr>
          <w:rFonts w:ascii="Arial" w:hAnsi="Arial" w:cs="Arial"/>
        </w:rPr>
        <w:t>zestawienie znaków: Funduszy Europejskich (lub znaku odpowiedniego programu), barw Rzeczypospolitej Polskiej, Unii Europejskiej,</w:t>
      </w:r>
    </w:p>
    <w:p w14:paraId="649B9667" w14:textId="1F1C71EA" w:rsidR="00A93997" w:rsidRPr="00A93997" w:rsidRDefault="00A93997">
      <w:pPr>
        <w:numPr>
          <w:ilvl w:val="0"/>
          <w:numId w:val="62"/>
        </w:numPr>
        <w:spacing w:before="120" w:after="120" w:line="276" w:lineRule="auto"/>
        <w:jc w:val="both"/>
        <w:rPr>
          <w:rFonts w:ascii="Arial" w:eastAsia="Calibri" w:hAnsi="Arial" w:cs="Arial"/>
          <w:lang w:eastAsia="en-US"/>
        </w:rPr>
      </w:pPr>
      <w:r w:rsidRPr="00A93997">
        <w:rPr>
          <w:rFonts w:ascii="Arial" w:eastAsia="Calibri" w:hAnsi="Arial" w:cs="Arial"/>
          <w:lang w:eastAsia="en-US"/>
        </w:rPr>
        <w:t>tekst „</w:t>
      </w:r>
      <w:bookmarkStart w:id="157" w:name="_Hlk196294233"/>
      <w:r w:rsidR="00C94CD7" w:rsidRPr="00C94CD7">
        <w:rPr>
          <w:rFonts w:ascii="Arial" w:eastAsia="Calibri" w:hAnsi="Arial" w:cs="Arial"/>
          <w:lang w:eastAsia="en-US"/>
        </w:rPr>
        <w:t>Zakup finansowany ze środków Unii Europejskiej” (wariant 1) lub „Zakup współfinansowany ze środków Unii Europejskiej” (wariant 2) – w zależności od źródła finansowania projektu</w:t>
      </w:r>
      <w:bookmarkEnd w:id="157"/>
      <w:r w:rsidRPr="00A93997">
        <w:rPr>
          <w:rFonts w:ascii="Arial" w:eastAsia="Calibri" w:hAnsi="Arial" w:cs="Arial"/>
          <w:lang w:eastAsia="en-US"/>
        </w:rPr>
        <w:t>.</w:t>
      </w:r>
    </w:p>
    <w:p w14:paraId="6EAC6E8A" w14:textId="4C785178" w:rsidR="00A93997" w:rsidRPr="00A93997" w:rsidRDefault="00A93997" w:rsidP="00A93997">
      <w:pPr>
        <w:spacing w:after="200" w:line="276" w:lineRule="auto"/>
        <w:rPr>
          <w:rFonts w:ascii="Arial" w:eastAsia="Calibri" w:hAnsi="Arial" w:cs="Arial"/>
          <w:bCs/>
          <w:lang w:eastAsia="en-US"/>
        </w:rPr>
      </w:pPr>
      <w:r w:rsidRPr="00A93997">
        <w:rPr>
          <w:rFonts w:ascii="Arial" w:eastAsia="Calibri" w:hAnsi="Arial" w:cs="Arial"/>
          <w:bCs/>
          <w:lang w:eastAsia="en-US"/>
        </w:rPr>
        <w:t>Wzór naklejki:</w:t>
      </w:r>
    </w:p>
    <w:p w14:paraId="3A778C5A" w14:textId="3EDA56D0" w:rsidR="00A93997" w:rsidRPr="00A93997" w:rsidRDefault="00A72DB2" w:rsidP="00A93997">
      <w:pPr>
        <w:spacing w:after="200" w:line="276" w:lineRule="auto"/>
        <w:rPr>
          <w:rFonts w:ascii="Arial" w:eastAsia="Calibri" w:hAnsi="Arial" w:cs="Arial"/>
          <w:bCs/>
          <w:lang w:eastAsia="en-US"/>
        </w:rPr>
      </w:pPr>
      <w:r w:rsidRPr="0047768C">
        <w:rPr>
          <w:noProof/>
        </w:rPr>
        <w:drawing>
          <wp:inline distT="0" distB="0" distL="0" distR="0" wp14:anchorId="2A585646" wp14:editId="5728F06F">
            <wp:extent cx="2867025" cy="1718450"/>
            <wp:effectExtent l="0" t="0" r="0" b="0"/>
            <wp:docPr id="1357474775" name="Obraz 13574747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74775" name="Obraz 1357474775">
                      <a:extLst>
                        <a:ext uri="{C183D7F6-B498-43B3-948B-1728B52AA6E4}">
                          <adec:decorative xmlns:adec="http://schemas.microsoft.com/office/drawing/2017/decorative" val="1"/>
                        </a:ext>
                      </a:extLs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23176" cy="1752106"/>
                    </a:xfrm>
                    <a:prstGeom prst="rect">
                      <a:avLst/>
                    </a:prstGeom>
                    <a:noFill/>
                    <a:ln>
                      <a:noFill/>
                    </a:ln>
                  </pic:spPr>
                </pic:pic>
              </a:graphicData>
            </a:graphic>
          </wp:inline>
        </w:drawing>
      </w:r>
    </w:p>
    <w:p w14:paraId="1750311D" w14:textId="77777777" w:rsidR="00A93997" w:rsidRPr="00A93997" w:rsidRDefault="00A93997" w:rsidP="00A93997">
      <w:pPr>
        <w:spacing w:before="240" w:after="200" w:line="276" w:lineRule="auto"/>
        <w:rPr>
          <w:rFonts w:ascii="Arial" w:eastAsia="Calibri" w:hAnsi="Arial" w:cs="Arial"/>
          <w:color w:val="000000"/>
          <w:lang w:eastAsia="en-US"/>
        </w:rPr>
      </w:pPr>
      <w:r w:rsidRPr="00A93997">
        <w:rPr>
          <w:rFonts w:ascii="Arial" w:eastAsia="Calibri" w:hAnsi="Arial" w:cs="Arial"/>
          <w:b/>
          <w:bCs/>
          <w:color w:val="000000"/>
          <w:lang w:eastAsia="en-US"/>
        </w:rPr>
        <w:t>UWAGA: Wzór naklejki jest obowiązkowy, tzn. nie można go modyfikować, dodawać/usuwać znaków, poza zmianą znaku „Fundusze Europejskie” na znak odpowiedniego programu.</w:t>
      </w:r>
    </w:p>
    <w:p w14:paraId="7A78E5E5" w14:textId="77777777" w:rsidR="00A93997" w:rsidRPr="00A93997" w:rsidRDefault="00A93997" w:rsidP="00A93997">
      <w:pPr>
        <w:spacing w:after="200" w:line="276" w:lineRule="auto"/>
        <w:rPr>
          <w:rFonts w:ascii="Arial" w:eastAsia="Calibri" w:hAnsi="Arial" w:cs="Arial"/>
          <w:bCs/>
          <w:lang w:eastAsia="en-US"/>
        </w:rPr>
      </w:pPr>
      <w:r w:rsidRPr="00A93997">
        <w:rPr>
          <w:rFonts w:ascii="Arial" w:eastAsia="Calibri" w:hAnsi="Arial" w:cs="Arial"/>
          <w:color w:val="000000"/>
          <w:lang w:eastAsia="en-US"/>
        </w:rPr>
        <w:t xml:space="preserve">Naklejki </w:t>
      </w:r>
      <w:r w:rsidRPr="00A93997">
        <w:rPr>
          <w:rFonts w:ascii="Arial" w:eastAsia="Calibri" w:hAnsi="Arial" w:cs="Arial"/>
          <w:bCs/>
          <w:lang w:eastAsia="en-US"/>
        </w:rPr>
        <w:t>należy umieścić na:</w:t>
      </w:r>
    </w:p>
    <w:p w14:paraId="0B188385" w14:textId="3A5EB7F9" w:rsidR="00A93997" w:rsidRPr="00A93997" w:rsidRDefault="00A93997">
      <w:pPr>
        <w:numPr>
          <w:ilvl w:val="0"/>
          <w:numId w:val="63"/>
        </w:numPr>
        <w:spacing w:before="120" w:after="120" w:line="276" w:lineRule="auto"/>
        <w:jc w:val="both"/>
        <w:rPr>
          <w:rFonts w:ascii="Arial" w:eastAsia="Calibri" w:hAnsi="Arial" w:cs="Arial"/>
          <w:lang w:eastAsia="en-US"/>
        </w:rPr>
      </w:pPr>
      <w:bookmarkStart w:id="158" w:name="_Hlk124339278"/>
      <w:r w:rsidRPr="00A93997">
        <w:rPr>
          <w:rFonts w:ascii="Arial" w:eastAsia="Calibri" w:hAnsi="Arial" w:cs="Arial"/>
          <w:lang w:eastAsia="en-US"/>
        </w:rPr>
        <w:lastRenderedPageBreak/>
        <w:t>sprzętach, maszynach, urządzeniach (np. maszyny</w:t>
      </w:r>
      <w:r w:rsidR="000E04EC">
        <w:rPr>
          <w:rFonts w:ascii="Arial" w:eastAsia="Calibri" w:hAnsi="Arial" w:cs="Arial"/>
          <w:lang w:eastAsia="en-US"/>
        </w:rPr>
        <w:t>,</w:t>
      </w:r>
      <w:r w:rsidR="00C94CD7" w:rsidRPr="00A93997">
        <w:rPr>
          <w:rFonts w:ascii="Arial" w:eastAsia="Calibri" w:hAnsi="Arial" w:cs="Arial"/>
          <w:lang w:eastAsia="en-US"/>
        </w:rPr>
        <w:t xml:space="preserve"> </w:t>
      </w:r>
      <w:r w:rsidRPr="00A93997">
        <w:rPr>
          <w:rFonts w:ascii="Arial" w:eastAsia="Calibri" w:hAnsi="Arial" w:cs="Arial"/>
          <w:lang w:eastAsia="en-US"/>
        </w:rPr>
        <w:t>urządzenia produkcyjne, laboratoryjne, komputery, laptopy</w:t>
      </w:r>
      <w:bookmarkStart w:id="159" w:name="_Hlk196294262"/>
      <w:r w:rsidR="00C94CD7" w:rsidRPr="00C94CD7">
        <w:rPr>
          <w:rFonts w:ascii="Arial" w:eastAsia="Calibri" w:hAnsi="Arial" w:cs="Arial"/>
          <w:lang w:eastAsia="en-US"/>
        </w:rPr>
        <w:t xml:space="preserve">, </w:t>
      </w:r>
      <w:bookmarkStart w:id="160" w:name="_Hlk193977197"/>
      <w:r w:rsidR="00C94CD7" w:rsidRPr="00C94CD7">
        <w:rPr>
          <w:rFonts w:ascii="Arial" w:eastAsia="Calibri" w:hAnsi="Arial" w:cs="Arial"/>
          <w:lang w:eastAsia="en-US"/>
        </w:rPr>
        <w:t>tablety, drukarki</w:t>
      </w:r>
      <w:bookmarkEnd w:id="159"/>
      <w:bookmarkEnd w:id="160"/>
      <w:r w:rsidRPr="00A93997">
        <w:rPr>
          <w:rFonts w:ascii="Arial" w:eastAsia="Calibri" w:hAnsi="Arial" w:cs="Arial"/>
          <w:lang w:eastAsia="en-US"/>
        </w:rPr>
        <w:t xml:space="preserve">), </w:t>
      </w:r>
    </w:p>
    <w:p w14:paraId="467A4C93" w14:textId="77777777" w:rsidR="00A93997" w:rsidRPr="00A93997" w:rsidRDefault="00A93997">
      <w:pPr>
        <w:numPr>
          <w:ilvl w:val="0"/>
          <w:numId w:val="63"/>
        </w:numPr>
        <w:spacing w:before="120" w:after="120" w:line="276" w:lineRule="auto"/>
        <w:jc w:val="both"/>
        <w:rPr>
          <w:rFonts w:ascii="Arial" w:eastAsia="Calibri" w:hAnsi="Arial" w:cs="Arial"/>
          <w:lang w:eastAsia="en-US"/>
        </w:rPr>
      </w:pPr>
      <w:r w:rsidRPr="00A93997">
        <w:rPr>
          <w:rFonts w:ascii="Arial" w:eastAsia="Calibri" w:hAnsi="Arial" w:cs="Arial"/>
          <w:lang w:eastAsia="en-US"/>
        </w:rPr>
        <w:t xml:space="preserve">środkach transportu (np. samochodach, radiowozach, tramwajach, autobusach, wagonach kolejowych), </w:t>
      </w:r>
    </w:p>
    <w:p w14:paraId="11C8C1B4" w14:textId="3E3DA153" w:rsidR="000E04EC" w:rsidRPr="00A93997" w:rsidRDefault="00A93997">
      <w:pPr>
        <w:numPr>
          <w:ilvl w:val="0"/>
          <w:numId w:val="63"/>
        </w:numPr>
        <w:spacing w:before="120" w:after="120" w:line="276" w:lineRule="auto"/>
        <w:jc w:val="both"/>
        <w:rPr>
          <w:rFonts w:ascii="Arial" w:eastAsia="Calibri" w:hAnsi="Arial" w:cs="Arial"/>
          <w:lang w:eastAsia="en-US"/>
        </w:rPr>
      </w:pPr>
      <w:r w:rsidRPr="00A93997">
        <w:rPr>
          <w:rFonts w:ascii="Arial" w:eastAsia="Calibri" w:hAnsi="Arial" w:cs="Arial"/>
          <w:lang w:eastAsia="en-US"/>
        </w:rPr>
        <w:t>aparaturze (np. laboratoryjnej, medycznej),</w:t>
      </w:r>
    </w:p>
    <w:bookmarkEnd w:id="158"/>
    <w:p w14:paraId="33B472D8" w14:textId="77777777" w:rsidR="00A93997" w:rsidRPr="000556EC" w:rsidRDefault="000556EC" w:rsidP="000556EC">
      <w:pPr>
        <w:spacing w:before="120" w:after="120" w:line="360" w:lineRule="auto"/>
        <w:ind w:left="425"/>
        <w:rPr>
          <w:rFonts w:ascii="Arial" w:hAnsi="Arial" w:cs="Arial"/>
          <w:b/>
          <w:bCs/>
        </w:rPr>
      </w:pPr>
      <w:r>
        <w:rPr>
          <w:rFonts w:ascii="Arial" w:hAnsi="Arial" w:cs="Arial"/>
          <w:b/>
          <w:bCs/>
        </w:rPr>
        <w:t xml:space="preserve">4. </w:t>
      </w:r>
      <w:r w:rsidR="00A93997" w:rsidRPr="000556EC">
        <w:rPr>
          <w:rFonts w:ascii="Arial" w:hAnsi="Arial" w:cs="Arial"/>
          <w:b/>
          <w:bCs/>
        </w:rPr>
        <w:t>Jakie informacje musisz umieścić na oficjalnej stronie internetowej i w mediach społecznościowych?</w:t>
      </w:r>
    </w:p>
    <w:p w14:paraId="2CA69C51" w14:textId="77777777" w:rsidR="00A93997" w:rsidRPr="00F70655" w:rsidRDefault="00A93997" w:rsidP="00A93997">
      <w:pPr>
        <w:spacing w:after="200" w:line="276" w:lineRule="auto"/>
        <w:rPr>
          <w:rFonts w:ascii="Arial" w:eastAsia="Calibri" w:hAnsi="Arial" w:cs="Arial"/>
          <w:b/>
          <w:bCs/>
          <w:lang w:eastAsia="en-US"/>
        </w:rPr>
      </w:pPr>
      <w:bookmarkStart w:id="161" w:name="_Hlk126050720"/>
      <w:r w:rsidRPr="00A93997">
        <w:rPr>
          <w:rFonts w:ascii="Arial" w:eastAsia="Calibri" w:hAnsi="Arial" w:cs="Arial"/>
          <w:lang w:eastAsia="en-US"/>
        </w:rPr>
        <w:t>Jeśli posiadasz oficjalną stronę internetową, musisz zamieścić na niej opis projektu, który zawiera</w:t>
      </w:r>
      <w:r w:rsidRPr="00A93997">
        <w:rPr>
          <w:rFonts w:ascii="Arial" w:eastAsia="Calibri" w:hAnsi="Arial" w:cs="Arial"/>
          <w:b/>
          <w:bCs/>
          <w:lang w:eastAsia="en-US"/>
        </w:rPr>
        <w:t>:</w:t>
      </w:r>
    </w:p>
    <w:p w14:paraId="0EC78CB8" w14:textId="42B1B308"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tytuł projektu lub jego skróconą nazwę (maksymalnie 150 znaków</w:t>
      </w:r>
      <w:r w:rsidR="00127864" w:rsidRPr="00127864">
        <w:t xml:space="preserve"> </w:t>
      </w:r>
      <w:r w:rsidR="00127864" w:rsidRPr="00127864">
        <w:rPr>
          <w:rFonts w:ascii="Arial" w:eastAsia="Calibri" w:hAnsi="Arial" w:cs="Arial"/>
          <w:lang w:eastAsia="en-US"/>
        </w:rPr>
        <w:t>ze spacjami</w:t>
      </w:r>
      <w:r w:rsidRPr="00A93997">
        <w:rPr>
          <w:rFonts w:ascii="Arial" w:eastAsia="Calibri" w:hAnsi="Arial" w:cs="Arial"/>
          <w:lang w:eastAsia="en-US"/>
        </w:rPr>
        <w:t>),</w:t>
      </w:r>
    </w:p>
    <w:p w14:paraId="186E38A7" w14:textId="77777777"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podkreślenie faktu otrzymania wsparcia finansowego z Unii Europejskiej przez zamieszczenie znaku Funduszy Europejskich, znaku barw Rzeczypospolitej Polskiej i znaku Unii Europejskiej,</w:t>
      </w:r>
    </w:p>
    <w:p w14:paraId="57800EEC" w14:textId="77777777"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zadania, działania, które będą realizowane w ramach projektu (opis, co zostanie zrobione, zakupione etc.),</w:t>
      </w:r>
    </w:p>
    <w:p w14:paraId="66C94CAC" w14:textId="77777777"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grupy docelowe (do kogo skierowany jest projekt, kto z niego skorzysta),</w:t>
      </w:r>
    </w:p>
    <w:p w14:paraId="538F53A0" w14:textId="77777777"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 xml:space="preserve">cel lub cele projektu, </w:t>
      </w:r>
    </w:p>
    <w:p w14:paraId="3C88059B" w14:textId="77777777"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efekty, rezultaty projektu (jeśli opis zadań, działań nie zawiera opisu efektów, rezultatów),</w:t>
      </w:r>
    </w:p>
    <w:p w14:paraId="494BD50A" w14:textId="77777777" w:rsidR="00A93997" w:rsidRPr="00A93997"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wartość projektu (całkowity koszt projektu),</w:t>
      </w:r>
    </w:p>
    <w:p w14:paraId="02CF9739" w14:textId="4C6E5FDB" w:rsidR="00A93997" w:rsidRPr="008F46E6" w:rsidRDefault="00A93997">
      <w:pPr>
        <w:numPr>
          <w:ilvl w:val="0"/>
          <w:numId w:val="64"/>
        </w:numPr>
        <w:spacing w:before="120" w:after="120" w:line="276" w:lineRule="auto"/>
        <w:rPr>
          <w:rFonts w:ascii="Arial" w:eastAsia="Calibri" w:hAnsi="Arial" w:cs="Arial"/>
          <w:lang w:eastAsia="en-US"/>
        </w:rPr>
      </w:pPr>
      <w:r w:rsidRPr="00A93997">
        <w:rPr>
          <w:rFonts w:ascii="Arial" w:eastAsia="Calibri" w:hAnsi="Arial" w:cs="Arial"/>
          <w:lang w:eastAsia="en-US"/>
        </w:rPr>
        <w:t>wysokość wkładu Funduszy Europejskich.</w:t>
      </w:r>
    </w:p>
    <w:p w14:paraId="14464012" w14:textId="7D293649" w:rsidR="00A10BA6" w:rsidRDefault="00A10BA6" w:rsidP="00C94CD7">
      <w:pPr>
        <w:spacing w:before="120" w:after="120"/>
        <w:rPr>
          <w:rFonts w:ascii="Arial" w:eastAsia="Calibri" w:hAnsi="Arial" w:cs="Arial"/>
          <w:lang w:eastAsia="en-US"/>
        </w:rPr>
      </w:pPr>
      <w:r w:rsidRPr="00A10BA6">
        <w:rPr>
          <w:rFonts w:ascii="Arial" w:eastAsia="Calibri" w:hAnsi="Arial" w:cs="Arial"/>
          <w:lang w:eastAsia="en-US"/>
        </w:rPr>
        <w:t>Jest to minimalny zakres informacji, obowiązkowy dla każdego projektu.</w:t>
      </w:r>
    </w:p>
    <w:p w14:paraId="3C0ECACB" w14:textId="6DC50E8F" w:rsidR="00C94CD7" w:rsidRPr="00C94CD7" w:rsidRDefault="00C94CD7" w:rsidP="000E04EC">
      <w:pPr>
        <w:spacing w:before="120" w:after="120"/>
        <w:rPr>
          <w:rFonts w:ascii="Arial" w:eastAsia="Calibri" w:hAnsi="Arial" w:cs="Arial"/>
          <w:lang w:eastAsia="en-US"/>
        </w:rPr>
      </w:pPr>
      <w:bookmarkStart w:id="162" w:name="_Hlk196290876"/>
      <w:bookmarkStart w:id="163" w:name="_Hlk196294323"/>
      <w:r w:rsidRPr="00C94CD7">
        <w:rPr>
          <w:rFonts w:ascii="Arial" w:eastAsia="Calibri" w:hAnsi="Arial" w:cs="Arial"/>
          <w:lang w:eastAsia="en-US"/>
        </w:rPr>
        <w:t xml:space="preserve">Powyższe informacje i oznaczenia, które wymieniliśmy w punktach od 1 do 8 musisz także umieścić na profilu w mediach społecznościowych. </w:t>
      </w:r>
    </w:p>
    <w:p w14:paraId="3B9F6BAA" w14:textId="177DC594" w:rsidR="00C94CD7" w:rsidRDefault="00C94CD7" w:rsidP="000E04EC">
      <w:pPr>
        <w:spacing w:before="120" w:after="120"/>
        <w:rPr>
          <w:rFonts w:ascii="Arial" w:eastAsia="Calibri" w:hAnsi="Arial" w:cs="Arial"/>
          <w:lang w:eastAsia="en-US"/>
        </w:rPr>
      </w:pPr>
      <w:r w:rsidRPr="00C94CD7">
        <w:rPr>
          <w:rFonts w:ascii="Arial" w:eastAsia="Calibri" w:hAnsi="Arial" w:cs="Arial"/>
          <w:lang w:eastAsia="en-US"/>
        </w:rPr>
        <w:t>Jeżeli nie posiadasz takiego profilu, musisz go założyć.</w:t>
      </w:r>
    </w:p>
    <w:p w14:paraId="0A877B8B" w14:textId="5EC4A405" w:rsidR="00A10BA6" w:rsidRDefault="00A10BA6" w:rsidP="00A93997">
      <w:pPr>
        <w:spacing w:before="120" w:after="120"/>
        <w:rPr>
          <w:rFonts w:ascii="Arial" w:eastAsia="Calibri" w:hAnsi="Arial" w:cs="Arial"/>
          <w:b/>
          <w:bCs/>
          <w:lang w:eastAsia="en-US"/>
        </w:rPr>
      </w:pPr>
      <w:r w:rsidRPr="00A10BA6">
        <w:rPr>
          <w:rFonts w:ascii="Arial" w:eastAsia="Calibri" w:hAnsi="Arial" w:cs="Arial"/>
          <w:b/>
          <w:bCs/>
          <w:lang w:eastAsia="en-US"/>
        </w:rPr>
        <w:t>Dodatkowo</w:t>
      </w:r>
      <w:r w:rsidRPr="00A10BA6">
        <w:rPr>
          <w:rFonts w:ascii="Arial" w:eastAsia="Calibri" w:hAnsi="Arial" w:cs="Arial"/>
          <w:b/>
          <w:lang w:eastAsia="en-US"/>
        </w:rPr>
        <w:t xml:space="preserve"> w przypadku wszelkich informacji o </w:t>
      </w:r>
      <w:r w:rsidRPr="00A10BA6">
        <w:rPr>
          <w:rFonts w:ascii="Arial" w:eastAsia="Calibri" w:hAnsi="Arial" w:cs="Arial"/>
          <w:b/>
          <w:bCs/>
          <w:lang w:eastAsia="en-US"/>
        </w:rPr>
        <w:t xml:space="preserve">realizowanym </w:t>
      </w:r>
      <w:r w:rsidRPr="00A10BA6">
        <w:rPr>
          <w:rFonts w:ascii="Arial" w:eastAsia="Calibri" w:hAnsi="Arial" w:cs="Arial"/>
          <w:b/>
          <w:lang w:eastAsia="en-US"/>
        </w:rPr>
        <w:t>projekcie</w:t>
      </w:r>
      <w:r w:rsidRPr="00A10BA6">
        <w:rPr>
          <w:rFonts w:ascii="Arial" w:eastAsia="Calibri" w:hAnsi="Arial" w:cs="Arial"/>
          <w:b/>
          <w:bCs/>
          <w:lang w:eastAsia="en-US"/>
        </w:rPr>
        <w:t xml:space="preserve"> podawanych do wiadomości za pośrednictwem mediów społecznościowych, musisz stosować hasztag #FunduszeUE lub #FunduszeEuropejskie</w:t>
      </w:r>
      <w:bookmarkEnd w:id="162"/>
      <w:r w:rsidRPr="00A10BA6">
        <w:rPr>
          <w:rFonts w:ascii="Arial" w:eastAsia="Calibri" w:hAnsi="Arial" w:cs="Arial"/>
          <w:b/>
          <w:bCs/>
          <w:lang w:eastAsia="en-US"/>
        </w:rPr>
        <w:t>.</w:t>
      </w:r>
    </w:p>
    <w:bookmarkEnd w:id="163"/>
    <w:p w14:paraId="3BF315E5" w14:textId="67FE2578" w:rsidR="00C94CD7" w:rsidRDefault="00C94CD7" w:rsidP="00A93997">
      <w:pPr>
        <w:spacing w:before="120" w:after="120"/>
        <w:rPr>
          <w:rFonts w:ascii="Arial" w:eastAsia="Calibri" w:hAnsi="Arial" w:cs="Arial"/>
          <w:lang w:eastAsia="en-US"/>
        </w:rPr>
      </w:pPr>
    </w:p>
    <w:p w14:paraId="683C2775" w14:textId="57046DA6" w:rsidR="000E04EC" w:rsidRPr="00A93997" w:rsidRDefault="00A93997" w:rsidP="00A93997">
      <w:pPr>
        <w:spacing w:before="120" w:after="120"/>
        <w:rPr>
          <w:rFonts w:ascii="Arial" w:eastAsia="Calibri" w:hAnsi="Arial" w:cs="Arial"/>
          <w:lang w:eastAsia="en-US"/>
        </w:rPr>
      </w:pPr>
      <w:r w:rsidRPr="00A93997">
        <w:rPr>
          <w:rFonts w:ascii="Arial" w:eastAsia="Calibri" w:hAnsi="Arial" w:cs="Arial"/>
          <w:lang w:eastAsia="en-US"/>
        </w:rPr>
        <w:t>Rekomendujemy też</w:t>
      </w:r>
      <w:r w:rsidR="00E54D7C">
        <w:rPr>
          <w:rFonts w:ascii="Arial" w:eastAsia="Calibri" w:hAnsi="Arial" w:cs="Arial"/>
          <w:lang w:eastAsia="en-US"/>
        </w:rPr>
        <w:t xml:space="preserve"> </w:t>
      </w:r>
      <w:r w:rsidRPr="00A93997">
        <w:rPr>
          <w:rFonts w:ascii="Arial" w:eastAsia="Calibri" w:hAnsi="Arial" w:cs="Arial"/>
          <w:lang w:eastAsia="en-US"/>
        </w:rPr>
        <w:t>zamieszczanie zdjęć, grafik, materiałów audiowizualnych oraz harmonogramu projektu, prezentującego jego główne etapy i postęp prac.</w:t>
      </w:r>
    </w:p>
    <w:p w14:paraId="21AF8E1F"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Zarówno profil w mediach społecznościowych, jak i oficjalna strona internetowa, na której zamieszczasz powyższe informacje, powinny być utrzymywane do końca realizacji projektu.</w:t>
      </w:r>
    </w:p>
    <w:bookmarkEnd w:id="161"/>
    <w:p w14:paraId="66EBF721"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lastRenderedPageBreak/>
        <w:t xml:space="preserve">Pamiętaj, że oznaczenia na stronach internetowych i w mediach społecznościowych występują </w:t>
      </w:r>
      <w:r w:rsidRPr="00A93997">
        <w:rPr>
          <w:rFonts w:ascii="Arial" w:eastAsia="Calibri" w:hAnsi="Arial" w:cs="Arial"/>
          <w:b/>
          <w:bCs/>
          <w:lang w:eastAsia="en-US"/>
        </w:rPr>
        <w:t>zawsze w wariancie pełnokolorowym</w:t>
      </w:r>
      <w:r w:rsidRPr="00A93997">
        <w:rPr>
          <w:rFonts w:ascii="Arial" w:eastAsia="Calibri" w:hAnsi="Arial" w:cs="Arial"/>
          <w:lang w:eastAsia="en-US"/>
        </w:rPr>
        <w:t xml:space="preserve">. Nie można tu zastosować wersji achromatycznych. </w:t>
      </w:r>
    </w:p>
    <w:p w14:paraId="6325DC05" w14:textId="41602CE6"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b/>
          <w:bCs/>
          <w:lang w:eastAsia="en-US"/>
        </w:rPr>
        <w:t>Uwaga! Jeżeli tworzysz nową stronę internetową</w:t>
      </w:r>
      <w:r w:rsidRPr="00A93997">
        <w:rPr>
          <w:rFonts w:ascii="Arial" w:eastAsia="Calibri" w:hAnsi="Arial" w:cs="Arial"/>
          <w:lang w:eastAsia="en-US"/>
        </w:rPr>
        <w:t xml:space="preserve">, </w:t>
      </w:r>
      <w:r w:rsidRPr="00A93997">
        <w:rPr>
          <w:rFonts w:ascii="Arial" w:eastAsia="Calibri" w:hAnsi="Arial" w:cs="Arial"/>
          <w:b/>
          <w:bCs/>
          <w:lang w:eastAsia="en-US"/>
        </w:rPr>
        <w:t>którą finansujesz w ramach projektu</w:t>
      </w:r>
      <w:r w:rsidRPr="00A93997">
        <w:rPr>
          <w:rFonts w:ascii="Arial" w:eastAsia="Calibri" w:hAnsi="Arial" w:cs="Arial"/>
          <w:lang w:eastAsia="en-US"/>
        </w:rPr>
        <w:t xml:space="preserve">, </w:t>
      </w:r>
      <w:r w:rsidRPr="00A93997">
        <w:rPr>
          <w:rFonts w:ascii="Arial" w:eastAsia="Calibri" w:hAnsi="Arial" w:cs="Arial"/>
          <w:b/>
          <w:bCs/>
          <w:lang w:eastAsia="en-US"/>
        </w:rPr>
        <w:t>oznaczenia graficzne</w:t>
      </w:r>
      <w:r w:rsidR="00E54D7C">
        <w:rPr>
          <w:rFonts w:ascii="Arial" w:eastAsia="Calibri" w:hAnsi="Arial" w:cs="Arial"/>
          <w:b/>
          <w:bCs/>
          <w:lang w:eastAsia="en-US"/>
        </w:rPr>
        <w:t xml:space="preserve"> </w:t>
      </w:r>
      <w:r w:rsidRPr="00A93997">
        <w:rPr>
          <w:rFonts w:ascii="Arial" w:eastAsia="Calibri" w:hAnsi="Arial" w:cs="Arial"/>
          <w:b/>
          <w:bCs/>
          <w:lang w:eastAsia="en-US"/>
        </w:rPr>
        <w:t>muszą znaleźć się na samej górze strony internetowej</w:t>
      </w:r>
      <w:r w:rsidRPr="00A93997">
        <w:rPr>
          <w:rFonts w:ascii="Arial" w:eastAsia="Calibri" w:hAnsi="Arial" w:cs="Arial"/>
          <w:lang w:eastAsia="en-US"/>
        </w:rPr>
        <w:t xml:space="preserve"> (szczegóły znajdziesz w </w:t>
      </w:r>
      <w:r w:rsidRPr="005848E2">
        <w:rPr>
          <w:rFonts w:ascii="Arial" w:eastAsia="Calibri" w:hAnsi="Arial" w:cs="Arial"/>
          <w:lang w:eastAsia="en-US"/>
        </w:rPr>
        <w:t>Podręczniku)</w:t>
      </w:r>
      <w:r w:rsidRPr="00A93997">
        <w:rPr>
          <w:rFonts w:ascii="Arial" w:eastAsia="Calibri" w:hAnsi="Arial" w:cs="Arial"/>
          <w:lang w:eastAsia="en-US"/>
        </w:rPr>
        <w:t xml:space="preserve">. Taką stronę musisz utrzymywać do końca okresu trwałości projektu. </w:t>
      </w:r>
      <w:bookmarkStart w:id="164" w:name="_Toc405560069"/>
      <w:bookmarkStart w:id="165" w:name="_Toc405560139"/>
      <w:bookmarkStart w:id="166" w:name="_Toc405905541"/>
      <w:bookmarkStart w:id="167" w:name="_Toc406085455"/>
      <w:bookmarkStart w:id="168" w:name="_Toc406086743"/>
      <w:bookmarkStart w:id="169" w:name="_Toc406086934"/>
      <w:bookmarkStart w:id="170" w:name="_Toc406087026"/>
      <w:bookmarkStart w:id="171" w:name="_Toc405560070"/>
      <w:bookmarkStart w:id="172" w:name="_Toc405560140"/>
      <w:bookmarkStart w:id="173" w:name="_Toc405905542"/>
      <w:bookmarkStart w:id="174" w:name="_Toc406085456"/>
      <w:bookmarkStart w:id="175" w:name="_Toc406086744"/>
      <w:bookmarkStart w:id="176" w:name="_Toc406086935"/>
      <w:bookmarkStart w:id="177" w:name="_Toc406087027"/>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687E7B53" w14:textId="00BEFF16" w:rsidR="00A93997" w:rsidRPr="008F46E6" w:rsidRDefault="000556EC" w:rsidP="008F46E6">
      <w:pPr>
        <w:spacing w:before="360" w:after="120" w:line="360" w:lineRule="auto"/>
        <w:ind w:left="425"/>
        <w:rPr>
          <w:rFonts w:ascii="Arial" w:hAnsi="Arial" w:cs="Arial"/>
          <w:b/>
          <w:bCs/>
        </w:rPr>
      </w:pPr>
      <w:r>
        <w:rPr>
          <w:rFonts w:ascii="Arial" w:hAnsi="Arial" w:cs="Arial"/>
          <w:b/>
          <w:bCs/>
        </w:rPr>
        <w:t xml:space="preserve">5. </w:t>
      </w:r>
      <w:r w:rsidR="00A93997" w:rsidRPr="00A93997">
        <w:rPr>
          <w:rFonts w:ascii="Arial" w:hAnsi="Arial" w:cs="Arial"/>
          <w:b/>
          <w:bCs/>
        </w:rPr>
        <w:t>Jak oznaczać projekty dofinansowane jednocześnie z Funduszy Europejskich oraz Krajowego Planu Odbudowy i Zwiększania Odporności?</w:t>
      </w:r>
    </w:p>
    <w:p w14:paraId="574E0B7F" w14:textId="77777777" w:rsidR="00A93997" w:rsidRPr="00A93997" w:rsidRDefault="00A93997" w:rsidP="00A93997">
      <w:pPr>
        <w:spacing w:after="200" w:line="276" w:lineRule="auto"/>
        <w:rPr>
          <w:rFonts w:ascii="Calibri" w:eastAsia="Calibri" w:hAnsi="Calibri" w:cs="Arial"/>
          <w:szCs w:val="22"/>
          <w:lang w:eastAsia="en-US"/>
        </w:rPr>
      </w:pPr>
      <w:r w:rsidRPr="00A93997">
        <w:rPr>
          <w:rFonts w:ascii="Arial" w:eastAsia="Calibri" w:hAnsi="Arial" w:cs="Arial"/>
          <w:lang w:eastAsia="en-US"/>
        </w:rPr>
        <w:t xml:space="preserve">Jeśli realizujesz projekt, który dofinansowany jest jednocześnie z Funduszy Europejskich (FE) oraz Krajowego Planu Odbudowy i Zwiększania Odporności (KPO), umieść </w:t>
      </w:r>
      <w:r w:rsidRPr="00A93997">
        <w:rPr>
          <w:rFonts w:ascii="Arial" w:eastAsia="Calibri" w:hAnsi="Arial" w:cs="Arial"/>
          <w:szCs w:val="22"/>
          <w:lang w:eastAsia="en-US"/>
        </w:rPr>
        <w:t>wspólne zestawienie znaków: FE z nazwą właściwego programu, barw RP, UE oraz znak dodatkowy KPO (po linii oddzielającej). Pod zestawieniem tych znaków musisz umieścić informację słowną: „Dofinansowane przez Unię Europejską - NextGenerationEU”.</w:t>
      </w:r>
    </w:p>
    <w:p w14:paraId="681BFA00"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Wzór wspólnego zestawienia znaków:</w:t>
      </w:r>
    </w:p>
    <w:p w14:paraId="1452BD4D" w14:textId="77777777" w:rsidR="00A93997" w:rsidRPr="00A93997" w:rsidRDefault="00A93997" w:rsidP="00B50ED1">
      <w:pPr>
        <w:spacing w:before="120" w:after="120"/>
        <w:rPr>
          <w:rFonts w:ascii="Arial" w:hAnsi="Arial" w:cs="Arial"/>
        </w:rPr>
      </w:pPr>
      <w:r w:rsidRPr="00A93997">
        <w:rPr>
          <w:rFonts w:ascii="Arial" w:hAnsi="Arial"/>
          <w:noProof/>
          <w:sz w:val="20"/>
        </w:rPr>
        <w:drawing>
          <wp:inline distT="0" distB="0" distL="0" distR="0" wp14:anchorId="0AA2E640" wp14:editId="589CA618">
            <wp:extent cx="5760720" cy="648335"/>
            <wp:effectExtent l="0" t="0" r="0" b="0"/>
            <wp:docPr id="7" name="Obraz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4534EAA5" w14:textId="77777777" w:rsidR="00A93997" w:rsidRPr="00A93997" w:rsidRDefault="00A93997" w:rsidP="00A93997">
      <w:pPr>
        <w:spacing w:after="200" w:line="276" w:lineRule="auto"/>
        <w:jc w:val="center"/>
        <w:rPr>
          <w:rFonts w:ascii="Calibri" w:eastAsia="Calibri" w:hAnsi="Calibri" w:cs="Calibri"/>
          <w:sz w:val="22"/>
          <w:szCs w:val="22"/>
          <w:lang w:eastAsia="en-US"/>
        </w:rPr>
      </w:pPr>
      <w:r w:rsidRPr="00A93997">
        <w:rPr>
          <w:rFonts w:ascii="Calibri" w:eastAsia="Calibri" w:hAnsi="Calibri" w:cs="Calibri"/>
          <w:sz w:val="22"/>
          <w:szCs w:val="22"/>
          <w:lang w:eastAsia="en-US"/>
        </w:rPr>
        <w:t>Dofinansowane przez Unię Europejską – NextGenerationEU</w:t>
      </w:r>
    </w:p>
    <w:p w14:paraId="1A1A9436" w14:textId="77777777" w:rsidR="00A93997" w:rsidRPr="00A93997" w:rsidRDefault="00A93997" w:rsidP="00A93997">
      <w:pPr>
        <w:spacing w:before="120" w:after="120"/>
        <w:ind w:left="720"/>
        <w:jc w:val="center"/>
        <w:rPr>
          <w:rFonts w:ascii="Arial" w:hAnsi="Arial" w:cs="Arial"/>
        </w:rPr>
      </w:pPr>
    </w:p>
    <w:p w14:paraId="08B48E0C"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w Twoim projekcie istnieje obowiązek umieszczenia tablic informacyjnych, możesz umieścić dwie oddzielne tablice – jedną dla Funduszy Europejskich i drugą dla Krajowego Planu Odbudowy </w:t>
      </w:r>
      <w:r w:rsidRPr="00A93997">
        <w:rPr>
          <w:rFonts w:ascii="Arial" w:eastAsia="Calibri" w:hAnsi="Arial" w:cs="Arial"/>
          <w:b/>
          <w:bCs/>
          <w:lang w:eastAsia="en-US"/>
        </w:rPr>
        <w:t>albo</w:t>
      </w:r>
      <w:r w:rsidRPr="00A93997">
        <w:rPr>
          <w:rFonts w:ascii="Arial" w:eastAsia="Calibri" w:hAnsi="Arial" w:cs="Arial"/>
          <w:lang w:eastAsia="en-US"/>
        </w:rPr>
        <w:t xml:space="preserve"> możesz postawić jedną wspólną tablicę informacyjną. </w:t>
      </w:r>
    </w:p>
    <w:p w14:paraId="11BA1F34"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Jeśli w Twoim projekcie musisz umieścić plakaty informacyjne, możesz umieścić dwa oddzielne plakaty – jeden dla FE i drugi dla KPO </w:t>
      </w:r>
      <w:r w:rsidRPr="00A93997">
        <w:rPr>
          <w:rFonts w:ascii="Arial" w:eastAsia="Calibri" w:hAnsi="Arial" w:cs="Arial"/>
          <w:b/>
          <w:bCs/>
          <w:lang w:eastAsia="en-US"/>
        </w:rPr>
        <w:t>lub</w:t>
      </w:r>
      <w:r w:rsidRPr="00A93997">
        <w:rPr>
          <w:rFonts w:ascii="Arial" w:eastAsia="Calibri" w:hAnsi="Arial" w:cs="Arial"/>
          <w:lang w:eastAsia="en-US"/>
        </w:rPr>
        <w:t xml:space="preserve"> możesz umieścić co najmniej jeden wspólny plakat informacyjny.</w:t>
      </w:r>
    </w:p>
    <w:p w14:paraId="2C4BD440"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Aby oznaczyć sprzęt i wyposażenie zakupione/ powstałe w ramach projektu finansowanego z FE i KPO, zastosuj wspólny wzór naklejek.</w:t>
      </w:r>
    </w:p>
    <w:p w14:paraId="33840220" w14:textId="59BCF368"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t xml:space="preserve">Wspólne </w:t>
      </w:r>
      <w:r w:rsidRPr="00A93997">
        <w:rPr>
          <w:rFonts w:ascii="Arial" w:eastAsia="Calibri" w:hAnsi="Arial" w:cs="Arial"/>
          <w:b/>
          <w:bCs/>
          <w:lang w:eastAsia="en-US"/>
        </w:rPr>
        <w:t xml:space="preserve">wzory tablicy, plakatu oraz naklejek, znajdziesz w </w:t>
      </w:r>
      <w:r w:rsidRPr="005848E2">
        <w:rPr>
          <w:rFonts w:ascii="Arial" w:eastAsia="Calibri" w:hAnsi="Arial" w:cs="Arial"/>
          <w:b/>
          <w:bCs/>
          <w:lang w:eastAsia="en-US"/>
        </w:rPr>
        <w:t>Podręczniku</w:t>
      </w:r>
      <w:r w:rsidR="00E54D7C">
        <w:rPr>
          <w:rFonts w:ascii="Arial" w:eastAsia="Calibri" w:hAnsi="Arial" w:cs="Arial"/>
          <w:b/>
          <w:bCs/>
          <w:i/>
          <w:iCs/>
          <w:lang w:eastAsia="en-US"/>
        </w:rPr>
        <w:t xml:space="preserve"> </w:t>
      </w:r>
      <w:r w:rsidRPr="00A93997">
        <w:rPr>
          <w:rFonts w:ascii="Arial" w:eastAsia="Calibri" w:hAnsi="Arial" w:cs="Arial"/>
          <w:lang w:eastAsia="en-US"/>
        </w:rPr>
        <w:t>i</w:t>
      </w:r>
      <w:r w:rsidR="00E54D7C">
        <w:rPr>
          <w:rFonts w:ascii="Arial" w:eastAsia="Calibri" w:hAnsi="Arial" w:cs="Arial"/>
          <w:lang w:eastAsia="en-US"/>
        </w:rPr>
        <w:t xml:space="preserve"> </w:t>
      </w:r>
      <w:r w:rsidRPr="00A93997">
        <w:rPr>
          <w:rFonts w:ascii="Arial" w:eastAsia="Calibri" w:hAnsi="Arial" w:cs="Arial"/>
          <w:lang w:eastAsia="en-US"/>
        </w:rPr>
        <w:t>na portalu www.funduszeeuropejskie.gov.pl.</w:t>
      </w:r>
    </w:p>
    <w:p w14:paraId="6A52659B" w14:textId="6C54B625" w:rsidR="00A93997" w:rsidRPr="000556EC" w:rsidRDefault="00A93997" w:rsidP="000556EC">
      <w:pPr>
        <w:spacing w:before="120" w:after="120" w:line="360" w:lineRule="auto"/>
        <w:ind w:left="425"/>
        <w:rPr>
          <w:rFonts w:ascii="Arial" w:hAnsi="Arial" w:cs="Arial"/>
          <w:b/>
          <w:bCs/>
        </w:rPr>
      </w:pPr>
      <w:bookmarkStart w:id="178" w:name="_Toc406086938"/>
      <w:bookmarkStart w:id="179" w:name="_Toc406087030"/>
      <w:bookmarkStart w:id="180" w:name="_Toc406086940"/>
      <w:bookmarkStart w:id="181" w:name="_Toc406087032"/>
      <w:bookmarkStart w:id="182" w:name="_Toc406086945"/>
      <w:bookmarkStart w:id="183" w:name="_Toc406087037"/>
      <w:bookmarkStart w:id="184" w:name="_Toc406086947"/>
      <w:bookmarkStart w:id="185" w:name="_Toc406087039"/>
      <w:bookmarkStart w:id="186" w:name="_Toc406086954"/>
      <w:bookmarkStart w:id="187" w:name="_Toc406087046"/>
      <w:bookmarkStart w:id="188" w:name="_Toc406086957"/>
      <w:bookmarkStart w:id="189" w:name="_Toc406087049"/>
      <w:bookmarkStart w:id="190" w:name="_Toc415586344"/>
      <w:bookmarkStart w:id="191" w:name="_Toc415586346"/>
      <w:bookmarkStart w:id="192" w:name="_Toc415586347"/>
      <w:bookmarkStart w:id="193" w:name="_Toc405543179"/>
      <w:bookmarkStart w:id="194" w:name="_Toc405560032"/>
      <w:bookmarkStart w:id="195" w:name="_Toc405560102"/>
      <w:bookmarkStart w:id="196" w:name="_Toc405905504"/>
      <w:bookmarkStart w:id="197" w:name="_Toc406085416"/>
      <w:bookmarkStart w:id="198" w:name="_Toc406086704"/>
      <w:bookmarkStart w:id="199" w:name="_Toc406086895"/>
      <w:bookmarkStart w:id="200" w:name="_Toc406086987"/>
      <w:bookmarkStart w:id="201" w:name="_Toc405543183"/>
      <w:bookmarkStart w:id="202" w:name="_Toc405560036"/>
      <w:bookmarkStart w:id="203" w:name="_Toc405560106"/>
      <w:bookmarkStart w:id="204" w:name="_Toc405905508"/>
      <w:bookmarkStart w:id="205" w:name="_Toc406085420"/>
      <w:bookmarkStart w:id="206" w:name="_Toc406086708"/>
      <w:bookmarkStart w:id="207" w:name="_Toc406086899"/>
      <w:bookmarkStart w:id="208" w:name="_Toc406086991"/>
      <w:bookmarkStart w:id="209" w:name="_Toc488324595"/>
      <w:bookmarkStart w:id="210" w:name="_Toc407619989"/>
      <w:bookmarkStart w:id="211" w:name="_Toc407625463"/>
      <w:bookmarkStart w:id="212" w:name="_Toc405543188"/>
      <w:bookmarkStart w:id="213" w:name="_Toc405560041"/>
      <w:bookmarkStart w:id="214" w:name="_Toc405560111"/>
      <w:bookmarkStart w:id="215" w:name="_Toc405905513"/>
      <w:bookmarkStart w:id="216" w:name="_Toc406085425"/>
      <w:bookmarkStart w:id="217" w:name="_Toc406086713"/>
      <w:bookmarkStart w:id="218" w:name="_Toc406086904"/>
      <w:bookmarkStart w:id="219" w:name="_Toc406086996"/>
      <w:bookmarkStart w:id="220" w:name="_Toc405543192"/>
      <w:bookmarkStart w:id="221" w:name="_Toc405560045"/>
      <w:bookmarkStart w:id="222" w:name="_Toc405560115"/>
      <w:bookmarkStart w:id="223" w:name="_Toc405905517"/>
      <w:bookmarkStart w:id="224" w:name="_Toc406085429"/>
      <w:bookmarkStart w:id="225" w:name="_Toc406086717"/>
      <w:bookmarkStart w:id="226" w:name="_Toc406086908"/>
      <w:bookmarkStart w:id="227" w:name="_Toc406087000"/>
      <w:bookmarkStart w:id="228" w:name="_Toc488324599"/>
      <w:bookmarkStart w:id="229" w:name="_Toc123805837"/>
      <w:bookmarkStart w:id="230" w:name="_Toc123806404"/>
      <w:bookmarkStart w:id="231" w:name="_Toc123806469"/>
      <w:bookmarkStart w:id="232" w:name="_Toc123806758"/>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A93997">
        <w:rPr>
          <w:rFonts w:ascii="Arial" w:hAnsi="Arial" w:cs="Arial"/>
          <w:b/>
          <w:bCs/>
        </w:rPr>
        <w:t xml:space="preserve">6. </w:t>
      </w:r>
      <w:r w:rsidRPr="000556EC">
        <w:rPr>
          <w:rFonts w:ascii="Arial" w:hAnsi="Arial" w:cs="Arial"/>
          <w:b/>
          <w:bCs/>
        </w:rPr>
        <w:t>Gdzie znajdziesz znaki</w:t>
      </w:r>
      <w:r w:rsidRPr="00A93997">
        <w:rPr>
          <w:rFonts w:ascii="Arial" w:hAnsi="Arial" w:cs="Arial"/>
          <w:b/>
          <w:bCs/>
        </w:rPr>
        <w:t>:</w:t>
      </w:r>
      <w:r w:rsidRPr="000556EC">
        <w:rPr>
          <w:rFonts w:ascii="Arial" w:hAnsi="Arial" w:cs="Arial"/>
          <w:b/>
          <w:bCs/>
        </w:rPr>
        <w:t xml:space="preserve"> FE</w:t>
      </w:r>
      <w:r w:rsidRPr="00A93997">
        <w:rPr>
          <w:rFonts w:ascii="Arial" w:hAnsi="Arial" w:cs="Arial"/>
          <w:b/>
          <w:bCs/>
        </w:rPr>
        <w:t>,</w:t>
      </w:r>
      <w:r w:rsidR="00D56035">
        <w:rPr>
          <w:rFonts w:ascii="Arial" w:hAnsi="Arial" w:cs="Arial"/>
          <w:b/>
          <w:bCs/>
        </w:rPr>
        <w:t xml:space="preserve"> </w:t>
      </w:r>
      <w:r w:rsidRPr="00A93997">
        <w:rPr>
          <w:rFonts w:ascii="Arial" w:hAnsi="Arial" w:cs="Arial"/>
          <w:b/>
          <w:bCs/>
        </w:rPr>
        <w:t xml:space="preserve">barw RP, </w:t>
      </w:r>
      <w:r w:rsidRPr="000556EC">
        <w:rPr>
          <w:rFonts w:ascii="Arial" w:hAnsi="Arial" w:cs="Arial"/>
          <w:b/>
          <w:bCs/>
        </w:rPr>
        <w:t>UE i wzory</w:t>
      </w:r>
      <w:r w:rsidRPr="00A93997">
        <w:rPr>
          <w:rFonts w:ascii="Arial" w:hAnsi="Arial" w:cs="Arial"/>
          <w:b/>
          <w:bCs/>
        </w:rPr>
        <w:t xml:space="preserve"> materiałów</w:t>
      </w:r>
      <w:r w:rsidRPr="000556EC">
        <w:rPr>
          <w:rFonts w:ascii="Arial" w:hAnsi="Arial" w:cs="Arial"/>
          <w:b/>
          <w:bCs/>
        </w:rPr>
        <w:t>?</w:t>
      </w:r>
      <w:bookmarkEnd w:id="228"/>
      <w:bookmarkEnd w:id="229"/>
      <w:bookmarkEnd w:id="230"/>
      <w:bookmarkEnd w:id="231"/>
      <w:bookmarkEnd w:id="232"/>
    </w:p>
    <w:p w14:paraId="7610DF4B" w14:textId="77777777" w:rsidR="00A93997" w:rsidRPr="00A93997" w:rsidRDefault="00A93997" w:rsidP="00A93997">
      <w:pPr>
        <w:spacing w:after="200" w:line="276" w:lineRule="auto"/>
        <w:rPr>
          <w:rFonts w:ascii="Arial" w:eastAsia="Calibri" w:hAnsi="Arial" w:cs="Arial"/>
          <w:lang w:eastAsia="en-US"/>
        </w:rPr>
      </w:pPr>
      <w:r w:rsidRPr="00A93997">
        <w:rPr>
          <w:rFonts w:ascii="Arial" w:eastAsia="Calibri" w:hAnsi="Arial" w:cs="Arial"/>
          <w:lang w:eastAsia="en-US"/>
        </w:rPr>
        <w:lastRenderedPageBreak/>
        <w:t xml:space="preserve">Potrzebne znaki i zestawienia znaków zapisane w plikach programów graficznych, </w:t>
      </w:r>
      <w:r w:rsidRPr="00A93997">
        <w:rPr>
          <w:rFonts w:ascii="Arial" w:eastAsia="Calibri" w:hAnsi="Arial" w:cs="Arial"/>
          <w:lang w:eastAsia="en-US"/>
        </w:rPr>
        <w:br/>
        <w:t>a także wzory plakatów, tablic, naklejek i poglądowe wzory innych materiałów informacyjno-promocyjnych znajdziesz na portalu Funduszy Europejskich:</w:t>
      </w:r>
    </w:p>
    <w:bookmarkStart w:id="233" w:name="_Hlk196291063"/>
    <w:bookmarkStart w:id="234" w:name="_Hlk196294368"/>
    <w:bookmarkStart w:id="235" w:name="_Hlk196304124"/>
    <w:p w14:paraId="244F384E" w14:textId="3C69F5BB" w:rsidR="00960B94" w:rsidRPr="00F70655" w:rsidRDefault="00A10BA6" w:rsidP="00A93997">
      <w:pPr>
        <w:spacing w:after="200" w:line="276" w:lineRule="auto"/>
      </w:pPr>
      <w:r w:rsidRPr="00F70655">
        <w:rPr>
          <w:rFonts w:ascii="Arial" w:eastAsia="Calibri" w:hAnsi="Arial" w:cs="Arial"/>
          <w:lang w:eastAsia="en-US"/>
        </w:rPr>
        <w:fldChar w:fldCharType="begin"/>
      </w:r>
      <w:r w:rsidRPr="00F70655">
        <w:rPr>
          <w:rFonts w:ascii="Arial" w:eastAsia="Calibri" w:hAnsi="Arial" w:cs="Arial"/>
          <w:lang w:eastAsia="en-US"/>
        </w:rPr>
        <w:instrText>HYPERLINK "http://www.funduszeeuropejskie.gov.pl"</w:instrText>
      </w:r>
      <w:r w:rsidRPr="00F70655">
        <w:rPr>
          <w:rFonts w:ascii="Arial" w:eastAsia="Calibri" w:hAnsi="Arial" w:cs="Arial"/>
          <w:lang w:eastAsia="en-US"/>
        </w:rPr>
      </w:r>
      <w:r w:rsidRPr="00F70655">
        <w:rPr>
          <w:rFonts w:ascii="Arial" w:eastAsia="Calibri" w:hAnsi="Arial" w:cs="Arial"/>
          <w:lang w:eastAsia="en-US"/>
        </w:rPr>
        <w:fldChar w:fldCharType="separate"/>
      </w:r>
      <w:r w:rsidRPr="00F70655">
        <w:rPr>
          <w:rFonts w:ascii="Arial" w:eastAsia="Calibri" w:hAnsi="Arial" w:cs="Arial"/>
          <w:color w:val="0000FF"/>
          <w:szCs w:val="28"/>
          <w:u w:val="single"/>
          <w:lang w:eastAsia="en-US"/>
        </w:rPr>
        <w:t>www.funduszeeuropejskie.gov.pl</w:t>
      </w:r>
      <w:r w:rsidRPr="00F70655">
        <w:rPr>
          <w:rFonts w:ascii="Arial" w:eastAsia="Calibri" w:hAnsi="Arial" w:cs="Arial"/>
          <w:lang w:eastAsia="en-US"/>
        </w:rPr>
        <w:fldChar w:fldCharType="end"/>
      </w:r>
      <w:bookmarkEnd w:id="233"/>
      <w:bookmarkEnd w:id="234"/>
    </w:p>
    <w:p w14:paraId="5FE73AE8" w14:textId="66BAFFBD" w:rsidR="00A93997" w:rsidRDefault="00A10BA6" w:rsidP="00730F23">
      <w:pPr>
        <w:spacing w:after="200" w:line="276" w:lineRule="auto"/>
        <w:rPr>
          <w:rFonts w:ascii="Arial" w:eastAsia="Calibri" w:hAnsi="Arial" w:cs="Arial"/>
          <w:lang w:eastAsia="en-US"/>
        </w:rPr>
      </w:pPr>
      <w:bookmarkStart w:id="236" w:name="_Hlk196291084"/>
      <w:r w:rsidRPr="00A10BA6">
        <w:rPr>
          <w:rFonts w:ascii="Arial" w:eastAsia="Calibri" w:hAnsi="Arial" w:cs="Arial"/>
          <w:lang w:eastAsia="en-US"/>
        </w:rPr>
        <w:t>Są tam znaki i przykładowe zestawienia znaków zapisane w plikach graficznych oraz wzory plakatów, tablic, naklejek i poglądowe wzory innych materiałów informacyjno-promocyjnych. Na stronach poszczególnych programów regionalnych dostępne są zestawienia znaków, z herbem lub oficjalnym logo promocyjnym województwa.</w:t>
      </w:r>
      <w:bookmarkEnd w:id="235"/>
      <w:bookmarkEnd w:id="236"/>
    </w:p>
    <w:p w14:paraId="16CFCB4A" w14:textId="51FF5202" w:rsidR="00A10BA6" w:rsidRPr="00730F23" w:rsidRDefault="00A10BA6" w:rsidP="00730F23">
      <w:pPr>
        <w:spacing w:after="200" w:line="276" w:lineRule="auto"/>
        <w:rPr>
          <w:rFonts w:ascii="Arial" w:eastAsia="Calibri" w:hAnsi="Arial" w:cs="Arial"/>
          <w:bCs/>
          <w:lang w:eastAsia="en-US"/>
        </w:rPr>
        <w:sectPr w:rsidR="00A10BA6" w:rsidRPr="00730F23" w:rsidSect="006173F1">
          <w:pgSz w:w="11906" w:h="16838"/>
          <w:pgMar w:top="1417" w:right="1417" w:bottom="1417" w:left="1417" w:header="708" w:footer="708" w:gutter="0"/>
          <w:cols w:space="708"/>
          <w:titlePg/>
          <w:docGrid w:linePitch="360"/>
        </w:sectPr>
      </w:pPr>
    </w:p>
    <w:p w14:paraId="4615EE2D" w14:textId="06B52783" w:rsidR="00A93997" w:rsidRPr="00BB7E30" w:rsidRDefault="00A93997" w:rsidP="00BB7E30">
      <w:pPr>
        <w:spacing w:after="240"/>
        <w:rPr>
          <w:rFonts w:ascii="Arial" w:hAnsi="Arial" w:cs="Arial"/>
          <w:sz w:val="22"/>
          <w:szCs w:val="22"/>
        </w:rPr>
      </w:pPr>
      <w:r w:rsidRPr="00E35CFE">
        <w:rPr>
          <w:rFonts w:ascii="Arial" w:hAnsi="Arial" w:cs="Arial"/>
          <w:sz w:val="22"/>
          <w:szCs w:val="22"/>
        </w:rPr>
        <w:lastRenderedPageBreak/>
        <w:t xml:space="preserve">Załącznik nr </w:t>
      </w:r>
      <w:r w:rsidR="001F31FB">
        <w:rPr>
          <w:rFonts w:ascii="Arial" w:hAnsi="Arial" w:cs="Arial"/>
          <w:sz w:val="22"/>
          <w:szCs w:val="22"/>
        </w:rPr>
        <w:t>3</w:t>
      </w:r>
    </w:p>
    <w:p w14:paraId="525EFBE7" w14:textId="77777777" w:rsidR="00A93997" w:rsidRPr="00A93997" w:rsidRDefault="00A93997" w:rsidP="00A93997">
      <w:pPr>
        <w:spacing w:after="160" w:line="259" w:lineRule="auto"/>
        <w:rPr>
          <w:rFonts w:ascii="Arial" w:eastAsia="Calibri" w:hAnsi="Arial" w:cs="Arial"/>
          <w:b/>
          <w:bCs/>
          <w:sz w:val="22"/>
          <w:szCs w:val="22"/>
          <w:lang w:eastAsia="en-US"/>
        </w:rPr>
      </w:pPr>
      <w:r w:rsidRPr="00A93997">
        <w:rPr>
          <w:rFonts w:ascii="Arial" w:eastAsia="Calibri" w:hAnsi="Arial" w:cs="Arial"/>
          <w:b/>
          <w:bCs/>
          <w:sz w:val="22"/>
          <w:szCs w:val="22"/>
          <w:lang w:eastAsia="en-US"/>
        </w:rPr>
        <w:t>Wykaz pomniejszenia wartości dofinansowania projektu w zakresie obowiązków komunikacyjnych beneficjentów FE</w:t>
      </w:r>
    </w:p>
    <w:p w14:paraId="20F2B8AB" w14:textId="77777777" w:rsidR="00A93997" w:rsidRPr="00A93997" w:rsidRDefault="00A93997" w:rsidP="00A93997">
      <w:pPr>
        <w:spacing w:after="160" w:line="259" w:lineRule="auto"/>
        <w:rPr>
          <w:rFonts w:ascii="Arial" w:eastAsia="Calibri" w:hAnsi="Arial" w:cs="Arial"/>
          <w:sz w:val="22"/>
          <w:szCs w:val="22"/>
          <w:lang w:eastAsia="en-US"/>
        </w:rPr>
      </w:pPr>
      <w:r w:rsidRPr="00A93997">
        <w:rPr>
          <w:rFonts w:ascii="Arial" w:eastAsia="Calibri" w:hAnsi="Arial" w:cs="Arial"/>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76"/>
        <w:gridCol w:w="6498"/>
        <w:gridCol w:w="5121"/>
        <w:gridCol w:w="2548"/>
      </w:tblGrid>
      <w:tr w:rsidR="00A93997" w:rsidRPr="00A93997" w14:paraId="41CB5C40" w14:textId="77777777" w:rsidTr="00E54D7C">
        <w:trPr>
          <w:trHeight w:val="545"/>
        </w:trPr>
        <w:tc>
          <w:tcPr>
            <w:tcW w:w="546" w:type="dxa"/>
          </w:tcPr>
          <w:p w14:paraId="1AA3333E"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L</w:t>
            </w:r>
            <w:r>
              <w:rPr>
                <w:rFonts w:ascii="Arial" w:hAnsi="Arial" w:cs="Arial"/>
                <w:b/>
                <w:bCs/>
              </w:rPr>
              <w:t>p.</w:t>
            </w:r>
          </w:p>
        </w:tc>
        <w:tc>
          <w:tcPr>
            <w:tcW w:w="6514" w:type="dxa"/>
          </w:tcPr>
          <w:p w14:paraId="01F19111"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Obowiązek</w:t>
            </w:r>
          </w:p>
        </w:tc>
        <w:tc>
          <w:tcPr>
            <w:tcW w:w="5133" w:type="dxa"/>
          </w:tcPr>
          <w:p w14:paraId="2B56EDDA"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Uchybienie</w:t>
            </w:r>
          </w:p>
        </w:tc>
        <w:tc>
          <w:tcPr>
            <w:tcW w:w="2550" w:type="dxa"/>
          </w:tcPr>
          <w:p w14:paraId="40EF9246" w14:textId="77777777" w:rsidR="00A93997" w:rsidRPr="00A93997" w:rsidRDefault="00A93997" w:rsidP="00A93997">
            <w:pPr>
              <w:spacing w:before="120" w:after="120"/>
              <w:jc w:val="center"/>
              <w:rPr>
                <w:rFonts w:ascii="Arial" w:hAnsi="Arial" w:cs="Arial"/>
                <w:b/>
                <w:bCs/>
              </w:rPr>
            </w:pPr>
            <w:r w:rsidRPr="00A93997">
              <w:rPr>
                <w:rFonts w:ascii="Arial" w:hAnsi="Arial" w:cs="Arial"/>
                <w:b/>
                <w:bCs/>
              </w:rPr>
              <w:t>Wielkość pomniejszenia kwoty dofinansowania</w:t>
            </w:r>
          </w:p>
        </w:tc>
      </w:tr>
      <w:tr w:rsidR="00A93997" w:rsidRPr="00A93997" w14:paraId="35D7E33C" w14:textId="77777777" w:rsidTr="00E54D7C">
        <w:tc>
          <w:tcPr>
            <w:tcW w:w="546" w:type="dxa"/>
          </w:tcPr>
          <w:p w14:paraId="319ECE67" w14:textId="77777777" w:rsidR="00A93997" w:rsidRPr="00A93997" w:rsidRDefault="00A93997" w:rsidP="00A93997">
            <w:pPr>
              <w:spacing w:before="120" w:after="120"/>
              <w:rPr>
                <w:rFonts w:ascii="Arial" w:hAnsi="Arial" w:cs="Arial"/>
              </w:rPr>
            </w:pPr>
            <w:r w:rsidRPr="00A93997">
              <w:rPr>
                <w:rFonts w:ascii="Arial" w:hAnsi="Arial" w:cs="Arial"/>
              </w:rPr>
              <w:t>1.</w:t>
            </w:r>
          </w:p>
        </w:tc>
        <w:tc>
          <w:tcPr>
            <w:tcW w:w="6514" w:type="dxa"/>
          </w:tcPr>
          <w:p w14:paraId="34612660" w14:textId="77777777" w:rsidR="00A93997" w:rsidRPr="00A93997" w:rsidRDefault="00A93997" w:rsidP="00A93997">
            <w:pPr>
              <w:spacing w:before="120" w:after="120"/>
              <w:rPr>
                <w:rFonts w:ascii="Arial" w:hAnsi="Arial" w:cs="Arial"/>
              </w:rPr>
            </w:pPr>
            <w:r w:rsidRPr="00A93997">
              <w:rPr>
                <w:rFonts w:ascii="Arial" w:hAnsi="Arial" w:cs="Arial"/>
              </w:rPr>
              <w:t xml:space="preserve">Umieszczenia krótkiego opisu Projektu na oficjalnej stronie internetowej Beneficjenta, jeśli ją posiada. </w:t>
            </w:r>
          </w:p>
          <w:p w14:paraId="0E0A0C5E" w14:textId="77777777" w:rsidR="00A93997" w:rsidRPr="00A93997" w:rsidRDefault="00A93997" w:rsidP="00A93997">
            <w:pPr>
              <w:spacing w:before="120" w:after="120"/>
              <w:rPr>
                <w:rFonts w:ascii="Arial" w:hAnsi="Arial" w:cs="Arial"/>
              </w:rPr>
            </w:pPr>
            <w:r w:rsidRPr="00A93997">
              <w:rPr>
                <w:rFonts w:ascii="Arial" w:hAnsi="Arial" w:cs="Arial"/>
              </w:rPr>
              <w:t xml:space="preserve">Opis projektu musi zawierać: </w:t>
            </w:r>
          </w:p>
          <w:p w14:paraId="32891D4F"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tytuł projektu lub jego skróconą nazwę, </w:t>
            </w:r>
          </w:p>
          <w:p w14:paraId="51362B27"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podkreślenie faktu otrzymania wsparcia finansowego z Unii Europejskiej przez zamieszczenie znaku Funduszy Europejskich, znaku barw Rzeczypospolitej Polskiej i znaku Unii Europejskiej, </w:t>
            </w:r>
          </w:p>
          <w:p w14:paraId="26224DA3"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zadania, działania, które będą realizowane w ramach projektu (opis, co zostanie zrobione, zakupione etc.), </w:t>
            </w:r>
          </w:p>
          <w:p w14:paraId="0D093139"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grupy docelowe (do kogo skierowany jest projekt, kto z niego skorzysta), </w:t>
            </w:r>
          </w:p>
          <w:p w14:paraId="34B2045E"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cel lub cele projektu, </w:t>
            </w:r>
          </w:p>
          <w:p w14:paraId="2C5E4784"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efekty, rezultaty projektu (jeśli opis zadań, działań nie zawiera opisu efektów, rezultatów), </w:t>
            </w:r>
          </w:p>
          <w:p w14:paraId="37EA63BA" w14:textId="4C427ECF" w:rsidR="00A93997" w:rsidRPr="00A93997" w:rsidRDefault="00A93997">
            <w:pPr>
              <w:numPr>
                <w:ilvl w:val="0"/>
                <w:numId w:val="59"/>
              </w:numPr>
              <w:spacing w:before="120" w:after="120"/>
              <w:contextualSpacing/>
              <w:rPr>
                <w:rFonts w:ascii="Arial" w:hAnsi="Arial" w:cs="Arial"/>
              </w:rPr>
            </w:pPr>
            <w:r w:rsidRPr="00A93997">
              <w:rPr>
                <w:rFonts w:ascii="Arial" w:hAnsi="Arial" w:cs="Arial"/>
              </w:rPr>
              <w:t>wartość projektu</w:t>
            </w:r>
            <w:r w:rsidR="00E54D7C">
              <w:rPr>
                <w:rFonts w:ascii="Arial" w:hAnsi="Arial" w:cs="Arial"/>
              </w:rPr>
              <w:t xml:space="preserve"> </w:t>
            </w:r>
            <w:r w:rsidRPr="00A93997">
              <w:rPr>
                <w:rFonts w:ascii="Arial" w:hAnsi="Arial" w:cs="Arial"/>
              </w:rPr>
              <w:t xml:space="preserve">(całkowity koszt projektu), </w:t>
            </w:r>
          </w:p>
          <w:p w14:paraId="3600A911" w14:textId="77777777" w:rsidR="00A93997" w:rsidRPr="00A93997" w:rsidRDefault="00A93997">
            <w:pPr>
              <w:numPr>
                <w:ilvl w:val="0"/>
                <w:numId w:val="59"/>
              </w:numPr>
              <w:spacing w:before="120" w:after="120"/>
              <w:contextualSpacing/>
              <w:rPr>
                <w:rFonts w:ascii="Arial" w:hAnsi="Arial" w:cs="Arial"/>
              </w:rPr>
            </w:pPr>
            <w:r w:rsidRPr="00A93997">
              <w:rPr>
                <w:rFonts w:ascii="Arial" w:hAnsi="Arial" w:cs="Arial"/>
              </w:rPr>
              <w:t xml:space="preserve">wysokość wkładu Funduszy Europejskich. </w:t>
            </w:r>
          </w:p>
          <w:p w14:paraId="5262CA7D" w14:textId="77777777" w:rsidR="00A93997" w:rsidRPr="00A93997" w:rsidRDefault="00A93997" w:rsidP="00A93997">
            <w:pPr>
              <w:spacing w:before="120" w:after="120"/>
              <w:rPr>
                <w:rFonts w:ascii="Arial" w:hAnsi="Arial" w:cs="Arial"/>
              </w:rPr>
            </w:pPr>
            <w:r w:rsidRPr="00A93997">
              <w:rPr>
                <w:rFonts w:ascii="Arial" w:hAnsi="Arial" w:cs="Arial"/>
              </w:rPr>
              <w:t>(dotyczy: art. 50 ust. 1 lit. a rozporządzenia ogólnego; §</w:t>
            </w:r>
            <w:r>
              <w:rPr>
                <w:rFonts w:ascii="Arial" w:hAnsi="Arial" w:cs="Arial"/>
              </w:rPr>
              <w:t xml:space="preserve"> 13 </w:t>
            </w:r>
            <w:r w:rsidRPr="00A93997">
              <w:rPr>
                <w:rFonts w:ascii="Arial" w:hAnsi="Arial" w:cs="Arial"/>
              </w:rPr>
              <w:t>ust</w:t>
            </w:r>
            <w:r>
              <w:rPr>
                <w:rFonts w:ascii="Arial" w:hAnsi="Arial" w:cs="Arial"/>
              </w:rPr>
              <w:t>.</w:t>
            </w:r>
            <w:r w:rsidRPr="00A93997">
              <w:rPr>
                <w:rFonts w:ascii="Arial" w:hAnsi="Arial" w:cs="Arial"/>
              </w:rPr>
              <w:t xml:space="preserve"> 2 pkt 4 umowy)</w:t>
            </w:r>
          </w:p>
        </w:tc>
        <w:tc>
          <w:tcPr>
            <w:tcW w:w="5133" w:type="dxa"/>
          </w:tcPr>
          <w:p w14:paraId="32FF0B08" w14:textId="77777777" w:rsidR="00A93997" w:rsidRPr="00A93997" w:rsidRDefault="00A93997" w:rsidP="00A93997">
            <w:pPr>
              <w:spacing w:before="120" w:after="120"/>
              <w:rPr>
                <w:rFonts w:ascii="Arial" w:hAnsi="Arial" w:cs="Arial"/>
              </w:rPr>
            </w:pPr>
            <w:r w:rsidRPr="00A93997">
              <w:rPr>
                <w:rFonts w:ascii="Arial" w:hAnsi="Arial" w:cs="Arial"/>
              </w:rPr>
              <w:t>Brak opisu Projektu na oficjalnej stronie internetowej Beneficjenta, jeśli ją posiada</w:t>
            </w:r>
          </w:p>
          <w:p w14:paraId="7D5701C7" w14:textId="77777777" w:rsidR="00A93997" w:rsidRPr="00A93997" w:rsidRDefault="00A93997" w:rsidP="00A93997">
            <w:pPr>
              <w:spacing w:before="120" w:after="120"/>
              <w:rPr>
                <w:rFonts w:ascii="Arial" w:hAnsi="Arial" w:cs="Arial"/>
              </w:rPr>
            </w:pPr>
            <w:r w:rsidRPr="00A93997">
              <w:rPr>
                <w:rFonts w:ascii="Arial" w:hAnsi="Arial" w:cs="Arial"/>
              </w:rPr>
              <w:t xml:space="preserve">lub </w:t>
            </w:r>
          </w:p>
          <w:p w14:paraId="0DEC2143" w14:textId="77777777" w:rsidR="00A93997" w:rsidRPr="00A93997" w:rsidRDefault="00A93997" w:rsidP="00A93997">
            <w:pPr>
              <w:spacing w:before="120" w:after="120"/>
              <w:rPr>
                <w:rFonts w:ascii="Arial" w:hAnsi="Arial" w:cs="Arial"/>
              </w:rPr>
            </w:pPr>
            <w:r w:rsidRPr="00A93997">
              <w:rPr>
                <w:rFonts w:ascii="Arial" w:hAnsi="Arial" w:cs="Arial"/>
              </w:rPr>
              <w:t>Brak w umieszczonym opisie Projektu informacji o fakcie otrzymania wsparcia finansowego z Unii Europejskiej</w:t>
            </w:r>
          </w:p>
        </w:tc>
        <w:tc>
          <w:tcPr>
            <w:tcW w:w="2550" w:type="dxa"/>
          </w:tcPr>
          <w:p w14:paraId="36C4C575"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66E52CFF" w14:textId="77777777" w:rsidTr="00E54D7C">
        <w:tc>
          <w:tcPr>
            <w:tcW w:w="546" w:type="dxa"/>
          </w:tcPr>
          <w:p w14:paraId="36354472" w14:textId="77777777" w:rsidR="00A93997" w:rsidRPr="00A93997" w:rsidRDefault="00A93997" w:rsidP="00A93997">
            <w:pPr>
              <w:spacing w:before="120" w:after="120"/>
              <w:rPr>
                <w:rFonts w:ascii="Arial" w:hAnsi="Arial" w:cs="Arial"/>
              </w:rPr>
            </w:pPr>
            <w:r w:rsidRPr="00A93997">
              <w:rPr>
                <w:rFonts w:ascii="Arial" w:hAnsi="Arial" w:cs="Arial"/>
              </w:rPr>
              <w:lastRenderedPageBreak/>
              <w:t>2.</w:t>
            </w:r>
          </w:p>
        </w:tc>
        <w:tc>
          <w:tcPr>
            <w:tcW w:w="6514" w:type="dxa"/>
          </w:tcPr>
          <w:p w14:paraId="348FA67A" w14:textId="77777777" w:rsidR="00A93997" w:rsidRPr="00A93997" w:rsidRDefault="00A93997" w:rsidP="00A93997">
            <w:pPr>
              <w:spacing w:before="120" w:after="120"/>
              <w:rPr>
                <w:rFonts w:ascii="Arial" w:hAnsi="Arial" w:cs="Arial"/>
              </w:rPr>
            </w:pPr>
            <w:r w:rsidRPr="00A93997">
              <w:rPr>
                <w:rFonts w:ascii="Arial" w:hAnsi="Arial" w:cs="Arial"/>
              </w:rPr>
              <w:t xml:space="preserve">Umieszczenia krótkiego opisu Projektu na stronach mediów społecznościowych Beneficjenta. </w:t>
            </w:r>
          </w:p>
          <w:p w14:paraId="05F260BA" w14:textId="77777777" w:rsidR="00A93997" w:rsidRPr="00A93997" w:rsidRDefault="00A93997" w:rsidP="00A93997">
            <w:pPr>
              <w:spacing w:before="120" w:after="120"/>
              <w:rPr>
                <w:rFonts w:ascii="Arial" w:hAnsi="Arial" w:cs="Arial"/>
              </w:rPr>
            </w:pPr>
            <w:r w:rsidRPr="00A93997">
              <w:rPr>
                <w:rFonts w:ascii="Arial" w:hAnsi="Arial" w:cs="Arial"/>
              </w:rPr>
              <w:t xml:space="preserve">Opis projektu musi zawierać: </w:t>
            </w:r>
          </w:p>
          <w:p w14:paraId="3E758135"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tytuł projektu lub jego skróconą nazwę, </w:t>
            </w:r>
          </w:p>
          <w:p w14:paraId="3CEAAC97"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podkreślenie faktu otrzymania wsparcia finansowego z Unii Europejskiej przez zamieszczenie znaku Funduszy Europejskich, barw Rzeczypospolitej Polskiej i znaku Unii Europejskiej, </w:t>
            </w:r>
          </w:p>
          <w:p w14:paraId="11EBEAA2"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zadania, działania, które będą realizowane w ramach projektu (opis, co zostanie zrobione, zakupione etc.), </w:t>
            </w:r>
          </w:p>
          <w:p w14:paraId="22951129"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grupy docelowe (do kogo skierowany jest projekt, kto z niego skorzysta), </w:t>
            </w:r>
          </w:p>
          <w:p w14:paraId="4BC0103C"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cel lub cele projektu, </w:t>
            </w:r>
          </w:p>
          <w:p w14:paraId="223BAC6F"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efekty, rezultaty projektu (jeśli opis zadań, działań nie zawiera opisu efektów, rezultatów), </w:t>
            </w:r>
          </w:p>
          <w:p w14:paraId="6652E19C"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wartość projektu (całkowity koszt projektu),</w:t>
            </w:r>
          </w:p>
          <w:p w14:paraId="14A5FBDC" w14:textId="77777777" w:rsidR="00A93997" w:rsidRPr="00A93997" w:rsidRDefault="00A93997">
            <w:pPr>
              <w:numPr>
                <w:ilvl w:val="0"/>
                <w:numId w:val="60"/>
              </w:numPr>
              <w:spacing w:before="120" w:after="120"/>
              <w:contextualSpacing/>
              <w:rPr>
                <w:rFonts w:ascii="Arial" w:hAnsi="Arial" w:cs="Arial"/>
              </w:rPr>
            </w:pPr>
            <w:r w:rsidRPr="00A93997">
              <w:rPr>
                <w:rFonts w:ascii="Arial" w:hAnsi="Arial" w:cs="Arial"/>
              </w:rPr>
              <w:t xml:space="preserve">wysokość wkładu Funduszy Europejskich. </w:t>
            </w:r>
          </w:p>
          <w:p w14:paraId="3EBBE6C3" w14:textId="77777777" w:rsidR="00A93997" w:rsidRPr="00A93997" w:rsidRDefault="00A93997" w:rsidP="00A93997">
            <w:pPr>
              <w:spacing w:before="120" w:after="120"/>
              <w:rPr>
                <w:rFonts w:ascii="Arial" w:hAnsi="Arial" w:cs="Arial"/>
              </w:rPr>
            </w:pPr>
            <w:r w:rsidRPr="00A93997">
              <w:rPr>
                <w:rFonts w:ascii="Arial" w:hAnsi="Arial" w:cs="Arial"/>
              </w:rPr>
              <w:t>(dotyczy: art. 50 ust. 1 lit. a rozporządzenia ogólnego; §</w:t>
            </w:r>
            <w:r>
              <w:rPr>
                <w:rFonts w:ascii="Arial" w:hAnsi="Arial" w:cs="Arial"/>
              </w:rPr>
              <w:t xml:space="preserve"> 13 </w:t>
            </w:r>
            <w:r w:rsidRPr="00A93997">
              <w:rPr>
                <w:rFonts w:ascii="Arial" w:hAnsi="Arial" w:cs="Arial"/>
              </w:rPr>
              <w:t>ust</w:t>
            </w:r>
            <w:r>
              <w:rPr>
                <w:rFonts w:ascii="Arial" w:hAnsi="Arial" w:cs="Arial"/>
              </w:rPr>
              <w:t>.</w:t>
            </w:r>
            <w:r w:rsidRPr="00A93997">
              <w:rPr>
                <w:rFonts w:ascii="Arial" w:hAnsi="Arial" w:cs="Arial"/>
              </w:rPr>
              <w:t xml:space="preserve"> 2 pkt 4 umowy)</w:t>
            </w:r>
          </w:p>
        </w:tc>
        <w:tc>
          <w:tcPr>
            <w:tcW w:w="5133" w:type="dxa"/>
          </w:tcPr>
          <w:p w14:paraId="49909763" w14:textId="77777777" w:rsidR="00A93997" w:rsidRPr="00A93997" w:rsidRDefault="00A93997" w:rsidP="00A93997">
            <w:pPr>
              <w:spacing w:before="120" w:after="120"/>
              <w:rPr>
                <w:rFonts w:ascii="Arial" w:hAnsi="Arial" w:cs="Arial"/>
              </w:rPr>
            </w:pPr>
            <w:r w:rsidRPr="00A93997">
              <w:rPr>
                <w:rFonts w:ascii="Arial" w:hAnsi="Arial" w:cs="Arial"/>
              </w:rPr>
              <w:t>Brak opisu Projektu na stronach mediów społecznościowych Beneficjenta</w:t>
            </w:r>
          </w:p>
          <w:p w14:paraId="4B0C94EB" w14:textId="77777777" w:rsidR="00A93997" w:rsidRPr="00A93997" w:rsidRDefault="00A93997" w:rsidP="00A93997">
            <w:pPr>
              <w:spacing w:before="120" w:after="120"/>
              <w:rPr>
                <w:rFonts w:ascii="Arial" w:hAnsi="Arial" w:cs="Arial"/>
              </w:rPr>
            </w:pPr>
            <w:r w:rsidRPr="00A93997">
              <w:rPr>
                <w:rFonts w:ascii="Arial" w:hAnsi="Arial" w:cs="Arial"/>
              </w:rPr>
              <w:t xml:space="preserve">lub </w:t>
            </w:r>
          </w:p>
          <w:p w14:paraId="3CB9E10D" w14:textId="77777777" w:rsidR="00A93997" w:rsidRPr="00A93997" w:rsidRDefault="00A93997" w:rsidP="00A93997">
            <w:pPr>
              <w:spacing w:before="120" w:after="120"/>
              <w:rPr>
                <w:rFonts w:ascii="Arial" w:hAnsi="Arial" w:cs="Arial"/>
              </w:rPr>
            </w:pPr>
            <w:r w:rsidRPr="00A93997">
              <w:rPr>
                <w:rFonts w:ascii="Arial" w:hAnsi="Arial" w:cs="Arial"/>
              </w:rPr>
              <w:t>Brak w umieszczonym opisie Projektu informacji o fakcie otrzymania wsparcia finansowego z Unii Europejskiej</w:t>
            </w:r>
          </w:p>
        </w:tc>
        <w:tc>
          <w:tcPr>
            <w:tcW w:w="2550" w:type="dxa"/>
          </w:tcPr>
          <w:p w14:paraId="41FB75DB"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2958F25B" w14:textId="77777777" w:rsidTr="00E54D7C">
        <w:tc>
          <w:tcPr>
            <w:tcW w:w="546" w:type="dxa"/>
          </w:tcPr>
          <w:p w14:paraId="00FC15B2" w14:textId="77777777" w:rsidR="00A93997" w:rsidRPr="00A93997" w:rsidRDefault="00A93997" w:rsidP="00A93997">
            <w:pPr>
              <w:spacing w:before="120" w:after="120"/>
              <w:rPr>
                <w:rFonts w:ascii="Arial" w:hAnsi="Arial" w:cs="Arial"/>
              </w:rPr>
            </w:pPr>
            <w:r w:rsidRPr="00A93997">
              <w:rPr>
                <w:rFonts w:ascii="Arial" w:hAnsi="Arial" w:cs="Arial"/>
              </w:rPr>
              <w:t>3.</w:t>
            </w:r>
          </w:p>
        </w:tc>
        <w:tc>
          <w:tcPr>
            <w:tcW w:w="6514" w:type="dxa"/>
          </w:tcPr>
          <w:p w14:paraId="61D90615" w14:textId="77777777" w:rsidR="00A93997" w:rsidRPr="00A93997" w:rsidRDefault="00A93997" w:rsidP="00A93997">
            <w:pPr>
              <w:spacing w:before="120" w:after="120" w:line="276" w:lineRule="auto"/>
              <w:rPr>
                <w:rFonts w:ascii="Arial" w:hAnsi="Arial" w:cs="Arial"/>
              </w:rPr>
            </w:pPr>
            <w:r w:rsidRPr="00A93997">
              <w:rPr>
                <w:rFonts w:ascii="Arial" w:hAnsi="Arial" w:cs="Arial"/>
              </w:rPr>
              <w:t>Umieszczenie w widoczny sposób znaku Funduszy Europejskich, znaku barw Rzeczypospolitej Polskiej (jeśli dotyczy; wersja pełnokolorowa) i znaku Unii Europejskiej na:</w:t>
            </w:r>
          </w:p>
          <w:p w14:paraId="5DCB4B37" w14:textId="77777777" w:rsidR="00A93997" w:rsidRPr="00A93997" w:rsidRDefault="00A93997">
            <w:pPr>
              <w:numPr>
                <w:ilvl w:val="0"/>
                <w:numId w:val="61"/>
              </w:numPr>
              <w:spacing w:before="120" w:after="120" w:line="276" w:lineRule="auto"/>
              <w:contextualSpacing/>
              <w:rPr>
                <w:rFonts w:ascii="Arial" w:hAnsi="Arial" w:cs="Arial"/>
              </w:rPr>
            </w:pPr>
            <w:r w:rsidRPr="00A93997">
              <w:rPr>
                <w:rFonts w:ascii="Arial" w:hAnsi="Arial" w:cs="Arial"/>
              </w:rPr>
              <w:t>wszystkich prowadzonych działaniach informacyjnych i promocyjnych dotyczących Projektu,</w:t>
            </w:r>
          </w:p>
          <w:p w14:paraId="5B115E63" w14:textId="77777777" w:rsidR="00A93997" w:rsidRPr="00A93997" w:rsidRDefault="00A93997">
            <w:pPr>
              <w:numPr>
                <w:ilvl w:val="0"/>
                <w:numId w:val="61"/>
              </w:numPr>
              <w:spacing w:before="120" w:after="120" w:line="276" w:lineRule="auto"/>
              <w:contextualSpacing/>
              <w:rPr>
                <w:rFonts w:ascii="Arial" w:hAnsi="Arial" w:cs="Arial"/>
              </w:rPr>
            </w:pPr>
            <w:r w:rsidRPr="00A93997">
              <w:rPr>
                <w:rFonts w:ascii="Arial" w:hAnsi="Arial" w:cs="Arial"/>
              </w:rPr>
              <w:lastRenderedPageBreak/>
              <w:t>wszystkich dokumentach i materiałach (m.in. produkty drukowane lub cyfrowe) podawanych do wiadomości publicznej,</w:t>
            </w:r>
          </w:p>
          <w:p w14:paraId="445EDAE6" w14:textId="77777777" w:rsidR="00A93997" w:rsidRPr="00A93997" w:rsidRDefault="00A93997">
            <w:pPr>
              <w:numPr>
                <w:ilvl w:val="0"/>
                <w:numId w:val="61"/>
              </w:numPr>
              <w:spacing w:before="120" w:after="120" w:line="276" w:lineRule="auto"/>
              <w:contextualSpacing/>
              <w:rPr>
                <w:rFonts w:ascii="Arial" w:hAnsi="Arial" w:cs="Arial"/>
              </w:rPr>
            </w:pPr>
            <w:r w:rsidRPr="00A93997">
              <w:rPr>
                <w:rFonts w:ascii="Arial" w:hAnsi="Arial" w:cs="Arial"/>
              </w:rPr>
              <w:t>wszystkich dokumentach i materiałach dla osób i podmiotów uczestniczących w Projekcie.</w:t>
            </w:r>
          </w:p>
          <w:p w14:paraId="060088B8" w14:textId="77777777" w:rsidR="00A93997" w:rsidRPr="00A93997" w:rsidRDefault="00A93997" w:rsidP="00A93997">
            <w:pPr>
              <w:spacing w:before="120" w:after="120"/>
              <w:rPr>
                <w:rFonts w:ascii="Arial" w:hAnsi="Arial" w:cs="Arial"/>
              </w:rPr>
            </w:pPr>
            <w:r w:rsidRPr="00A93997">
              <w:rPr>
                <w:rFonts w:ascii="Arial" w:hAnsi="Arial" w:cs="Arial"/>
              </w:rPr>
              <w:t>(dotyczy: art. 50 ust. 1 lit. b rozporządzenia ogólnego; §</w:t>
            </w:r>
            <w:r>
              <w:rPr>
                <w:rFonts w:ascii="Arial" w:hAnsi="Arial" w:cs="Arial"/>
              </w:rPr>
              <w:t xml:space="preserve"> 13 </w:t>
            </w:r>
            <w:r w:rsidRPr="00A93997">
              <w:rPr>
                <w:rFonts w:ascii="Arial" w:hAnsi="Arial" w:cs="Arial"/>
              </w:rPr>
              <w:t>ust</w:t>
            </w:r>
            <w:r>
              <w:rPr>
                <w:rFonts w:ascii="Arial" w:hAnsi="Arial" w:cs="Arial"/>
              </w:rPr>
              <w:t>.</w:t>
            </w:r>
            <w:r w:rsidRPr="00A93997">
              <w:rPr>
                <w:rFonts w:ascii="Arial" w:hAnsi="Arial" w:cs="Arial"/>
              </w:rPr>
              <w:t xml:space="preserve"> 2 pkt 1 lit. a-c umowy)</w:t>
            </w:r>
          </w:p>
        </w:tc>
        <w:tc>
          <w:tcPr>
            <w:tcW w:w="5133" w:type="dxa"/>
          </w:tcPr>
          <w:p w14:paraId="041FA66A" w14:textId="0776C7F6" w:rsidR="00A93997" w:rsidRPr="00A93997" w:rsidRDefault="00A93997" w:rsidP="00A93997">
            <w:pPr>
              <w:spacing w:before="120" w:after="120"/>
              <w:rPr>
                <w:rFonts w:ascii="Arial" w:hAnsi="Arial" w:cs="Arial"/>
              </w:rPr>
            </w:pPr>
            <w:r w:rsidRPr="00A93997">
              <w:rPr>
                <w:rFonts w:ascii="Arial" w:hAnsi="Arial" w:cs="Arial"/>
              </w:rPr>
              <w:lastRenderedPageBreak/>
              <w:t xml:space="preserve">Nieumieszczenie znaku Funduszy Europejskich, znaku barw Rzeczypospolitej Polskiej (jeśli dotyczy; wersja pełnokolorowa) i znaku Unii Europejskiej w którymkolwiek działaniu, dokumencie, materiale </w:t>
            </w:r>
          </w:p>
        </w:tc>
        <w:tc>
          <w:tcPr>
            <w:tcW w:w="2550" w:type="dxa"/>
          </w:tcPr>
          <w:p w14:paraId="4D3FF2F8"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3E3A05CE" w14:textId="77777777" w:rsidTr="00E54D7C">
        <w:tc>
          <w:tcPr>
            <w:tcW w:w="546" w:type="dxa"/>
            <w:vMerge w:val="restart"/>
          </w:tcPr>
          <w:p w14:paraId="545653DD" w14:textId="77777777" w:rsidR="00A93997" w:rsidRPr="00A93997" w:rsidRDefault="00A93997" w:rsidP="00A93997">
            <w:pPr>
              <w:spacing w:before="120" w:after="120"/>
              <w:rPr>
                <w:rFonts w:ascii="Arial" w:hAnsi="Arial" w:cs="Arial"/>
              </w:rPr>
            </w:pPr>
            <w:r w:rsidRPr="00A93997">
              <w:rPr>
                <w:rFonts w:ascii="Arial" w:hAnsi="Arial" w:cs="Arial"/>
              </w:rPr>
              <w:t>4.</w:t>
            </w:r>
          </w:p>
        </w:tc>
        <w:tc>
          <w:tcPr>
            <w:tcW w:w="6514" w:type="dxa"/>
            <w:vMerge w:val="restart"/>
          </w:tcPr>
          <w:p w14:paraId="3160153C" w14:textId="6042820A" w:rsidR="00A93997" w:rsidRPr="00A93997" w:rsidRDefault="00A93997" w:rsidP="00A93997">
            <w:pPr>
              <w:spacing w:before="120" w:after="120"/>
              <w:rPr>
                <w:rFonts w:ascii="Arial" w:hAnsi="Arial" w:cs="Arial"/>
              </w:rPr>
            </w:pPr>
            <w:r w:rsidRPr="00A93997">
              <w:rPr>
                <w:rFonts w:ascii="Arial" w:hAnsi="Arial" w:cs="Arial"/>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4E1B5A97" w14:textId="77777777" w:rsidR="00A93997" w:rsidRPr="00A93997" w:rsidRDefault="00A93997" w:rsidP="00A93997">
            <w:pPr>
              <w:spacing w:before="120" w:after="120"/>
              <w:rPr>
                <w:rFonts w:ascii="Arial" w:hAnsi="Arial" w:cs="Arial"/>
              </w:rPr>
            </w:pPr>
            <w:r w:rsidRPr="00A93997">
              <w:rPr>
                <w:rFonts w:ascii="Arial" w:hAnsi="Arial" w:cs="Arial"/>
              </w:rPr>
              <w:t>(dotyczy: art. 50 ust. 1 lit. c rozporządzenia ogólnego; §</w:t>
            </w:r>
            <w:r>
              <w:rPr>
                <w:rFonts w:ascii="Arial" w:hAnsi="Arial" w:cs="Arial"/>
              </w:rPr>
              <w:t xml:space="preserve"> 13 </w:t>
            </w:r>
            <w:r w:rsidRPr="00A93997">
              <w:rPr>
                <w:rFonts w:ascii="Arial" w:hAnsi="Arial" w:cs="Arial"/>
              </w:rPr>
              <w:t>ust</w:t>
            </w:r>
            <w:r>
              <w:rPr>
                <w:rFonts w:ascii="Arial" w:hAnsi="Arial" w:cs="Arial"/>
              </w:rPr>
              <w:t>.</w:t>
            </w:r>
            <w:r w:rsidRPr="00A93997">
              <w:rPr>
                <w:rFonts w:ascii="Arial" w:hAnsi="Arial" w:cs="Arial"/>
              </w:rPr>
              <w:t xml:space="preserve"> 2 pkt 2 umowy)</w:t>
            </w:r>
          </w:p>
        </w:tc>
        <w:tc>
          <w:tcPr>
            <w:tcW w:w="5133" w:type="dxa"/>
          </w:tcPr>
          <w:p w14:paraId="65C7BDB2" w14:textId="72E1ECB3" w:rsidR="00A93997" w:rsidRPr="00A93997" w:rsidRDefault="00A93997" w:rsidP="00A93997">
            <w:pPr>
              <w:spacing w:before="120" w:after="120"/>
              <w:rPr>
                <w:rFonts w:ascii="Arial" w:hAnsi="Arial" w:cs="Arial"/>
              </w:rPr>
            </w:pPr>
            <w:r w:rsidRPr="00A93997">
              <w:rPr>
                <w:rFonts w:ascii="Arial" w:hAnsi="Arial" w:cs="Arial"/>
              </w:rPr>
              <w:t xml:space="preserve">Nieumieszczenie tablicy </w:t>
            </w:r>
          </w:p>
        </w:tc>
        <w:tc>
          <w:tcPr>
            <w:tcW w:w="2550" w:type="dxa"/>
          </w:tcPr>
          <w:p w14:paraId="3AC54D7A"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6A1EB9A0" w14:textId="77777777" w:rsidTr="00E54D7C">
        <w:trPr>
          <w:trHeight w:val="904"/>
        </w:trPr>
        <w:tc>
          <w:tcPr>
            <w:tcW w:w="546" w:type="dxa"/>
            <w:vMerge/>
          </w:tcPr>
          <w:p w14:paraId="52FD8A6C" w14:textId="77777777" w:rsidR="00A93997" w:rsidRPr="00A93997" w:rsidRDefault="00A93997" w:rsidP="00A93997">
            <w:pPr>
              <w:spacing w:before="120" w:after="120"/>
              <w:rPr>
                <w:rFonts w:ascii="Arial" w:hAnsi="Arial" w:cs="Arial"/>
              </w:rPr>
            </w:pPr>
          </w:p>
        </w:tc>
        <w:tc>
          <w:tcPr>
            <w:tcW w:w="6514" w:type="dxa"/>
            <w:vMerge/>
          </w:tcPr>
          <w:p w14:paraId="63B44239" w14:textId="77777777" w:rsidR="00A93997" w:rsidRPr="00A93997" w:rsidRDefault="00A93997" w:rsidP="00A93997">
            <w:pPr>
              <w:spacing w:before="120" w:after="120"/>
              <w:rPr>
                <w:rFonts w:ascii="Arial" w:hAnsi="Arial" w:cs="Arial"/>
              </w:rPr>
            </w:pPr>
          </w:p>
        </w:tc>
        <w:tc>
          <w:tcPr>
            <w:tcW w:w="5133" w:type="dxa"/>
          </w:tcPr>
          <w:p w14:paraId="155D819E" w14:textId="564F978E" w:rsidR="00A93997" w:rsidRPr="00A93997" w:rsidRDefault="00A93997" w:rsidP="00A93997">
            <w:pPr>
              <w:spacing w:before="120" w:after="120"/>
              <w:rPr>
                <w:rFonts w:ascii="Arial" w:hAnsi="Arial" w:cs="Arial"/>
              </w:rPr>
            </w:pPr>
            <w:r w:rsidRPr="00A93997">
              <w:rPr>
                <w:rFonts w:ascii="Arial" w:hAnsi="Arial" w:cs="Arial"/>
              </w:rPr>
              <w:t>Umieszczenie tablicy informacyjnej niezgodnie z wzorem określonym w załączniku nr</w:t>
            </w:r>
            <w:r w:rsidR="009515C0">
              <w:rPr>
                <w:rFonts w:ascii="Arial" w:hAnsi="Arial" w:cs="Arial"/>
              </w:rPr>
              <w:t xml:space="preserve"> </w:t>
            </w:r>
            <w:r w:rsidR="00DB7EDA">
              <w:rPr>
                <w:rFonts w:ascii="Arial" w:hAnsi="Arial" w:cs="Arial"/>
              </w:rPr>
              <w:t>2</w:t>
            </w:r>
            <w:r w:rsidR="00DB7EDA" w:rsidRPr="00A93997">
              <w:rPr>
                <w:rFonts w:ascii="Arial" w:hAnsi="Arial" w:cs="Arial"/>
              </w:rPr>
              <w:t xml:space="preserve"> </w:t>
            </w:r>
            <w:r w:rsidRPr="00A93997">
              <w:rPr>
                <w:rFonts w:ascii="Arial" w:hAnsi="Arial" w:cs="Arial"/>
              </w:rPr>
              <w:t>do Umowy</w:t>
            </w:r>
          </w:p>
        </w:tc>
        <w:tc>
          <w:tcPr>
            <w:tcW w:w="2550" w:type="dxa"/>
          </w:tcPr>
          <w:p w14:paraId="3F423602"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557402A5" w14:textId="77777777" w:rsidTr="00E54D7C">
        <w:trPr>
          <w:trHeight w:val="903"/>
        </w:trPr>
        <w:tc>
          <w:tcPr>
            <w:tcW w:w="546" w:type="dxa"/>
            <w:vMerge/>
          </w:tcPr>
          <w:p w14:paraId="37C4133B" w14:textId="77777777" w:rsidR="00A93997" w:rsidRPr="00A93997" w:rsidRDefault="00A93997" w:rsidP="00A93997">
            <w:pPr>
              <w:spacing w:before="120" w:after="120"/>
              <w:rPr>
                <w:rFonts w:ascii="Arial" w:hAnsi="Arial" w:cs="Arial"/>
              </w:rPr>
            </w:pPr>
          </w:p>
        </w:tc>
        <w:tc>
          <w:tcPr>
            <w:tcW w:w="6514" w:type="dxa"/>
            <w:vMerge/>
          </w:tcPr>
          <w:p w14:paraId="78228BAE" w14:textId="77777777" w:rsidR="00A93997" w:rsidRPr="00A93997" w:rsidRDefault="00A93997" w:rsidP="00A93997">
            <w:pPr>
              <w:spacing w:before="120" w:after="120"/>
              <w:rPr>
                <w:rFonts w:ascii="Arial" w:hAnsi="Arial" w:cs="Arial"/>
              </w:rPr>
            </w:pPr>
          </w:p>
        </w:tc>
        <w:tc>
          <w:tcPr>
            <w:tcW w:w="5133" w:type="dxa"/>
          </w:tcPr>
          <w:p w14:paraId="60559CD4" w14:textId="77777777" w:rsidR="00A93997" w:rsidRPr="00A93997" w:rsidRDefault="00A93997" w:rsidP="00A93997">
            <w:pPr>
              <w:spacing w:before="120" w:after="120"/>
              <w:rPr>
                <w:rFonts w:ascii="Arial" w:hAnsi="Arial" w:cs="Arial"/>
              </w:rPr>
            </w:pPr>
            <w:r w:rsidRPr="00A93997">
              <w:rPr>
                <w:rFonts w:ascii="Arial" w:hAnsi="Arial" w:cs="Arial"/>
              </w:rPr>
              <w:t>Umieszczenie tablicy informacyjnej w miejscu niewidocznym lub mało widocznym dla społeczeństwa</w:t>
            </w:r>
          </w:p>
        </w:tc>
        <w:tc>
          <w:tcPr>
            <w:tcW w:w="2550" w:type="dxa"/>
          </w:tcPr>
          <w:p w14:paraId="4F6E4C5A"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44CF68D5" w14:textId="77777777" w:rsidTr="00E54D7C">
        <w:tc>
          <w:tcPr>
            <w:tcW w:w="546" w:type="dxa"/>
            <w:vMerge w:val="restart"/>
          </w:tcPr>
          <w:p w14:paraId="5E9647A3" w14:textId="77777777" w:rsidR="00A93997" w:rsidRPr="00A93997" w:rsidRDefault="00A93997" w:rsidP="00A93997">
            <w:pPr>
              <w:spacing w:before="120" w:after="120"/>
              <w:rPr>
                <w:rFonts w:ascii="Arial" w:hAnsi="Arial" w:cs="Arial"/>
              </w:rPr>
            </w:pPr>
            <w:r w:rsidRPr="00A93997">
              <w:rPr>
                <w:rFonts w:ascii="Arial" w:hAnsi="Arial" w:cs="Arial"/>
              </w:rPr>
              <w:t>5.</w:t>
            </w:r>
          </w:p>
        </w:tc>
        <w:tc>
          <w:tcPr>
            <w:tcW w:w="6514" w:type="dxa"/>
            <w:vMerge w:val="restart"/>
          </w:tcPr>
          <w:p w14:paraId="46470DEF" w14:textId="77777777" w:rsidR="00A93997" w:rsidRPr="00A93997" w:rsidRDefault="00A93997" w:rsidP="00A93997">
            <w:pPr>
              <w:spacing w:before="120" w:after="120"/>
              <w:rPr>
                <w:rFonts w:ascii="Arial" w:hAnsi="Arial" w:cs="Arial"/>
              </w:rPr>
            </w:pPr>
            <w:r w:rsidRPr="00A93997">
              <w:rPr>
                <w:rFonts w:ascii="Arial" w:hAnsi="Arial" w:cs="Arial"/>
              </w:rPr>
              <w:t>Umieszczenie w widocznym miejscu realizacji Projektu przynajmniej jednego trwałego plakatu o minimalnym formacie A3 lub podobnej wielkości elektronicznego wyświetlacza, podkreślającego fakt otrzymania dofinansowania z UE.</w:t>
            </w:r>
          </w:p>
          <w:p w14:paraId="2EEE5BDF" w14:textId="77777777" w:rsidR="00A93997" w:rsidRPr="00A93997" w:rsidRDefault="00A93997" w:rsidP="00A93997">
            <w:pPr>
              <w:spacing w:before="120" w:after="120"/>
              <w:rPr>
                <w:rFonts w:ascii="Arial" w:hAnsi="Arial" w:cs="Arial"/>
              </w:rPr>
            </w:pPr>
            <w:r w:rsidRPr="00A93997">
              <w:rPr>
                <w:rFonts w:ascii="Arial" w:hAnsi="Arial" w:cs="Arial"/>
              </w:rPr>
              <w:t>(dotyczy: art. 50 ust. 1 lit. d rozporządzenia ogólnego; §</w:t>
            </w:r>
            <w:r>
              <w:rPr>
                <w:rFonts w:ascii="Arial" w:hAnsi="Arial" w:cs="Arial"/>
              </w:rPr>
              <w:t xml:space="preserve"> 13 </w:t>
            </w:r>
            <w:r w:rsidRPr="00A93997">
              <w:rPr>
                <w:rFonts w:ascii="Arial" w:hAnsi="Arial" w:cs="Arial"/>
              </w:rPr>
              <w:t>ust</w:t>
            </w:r>
            <w:r>
              <w:rPr>
                <w:rFonts w:ascii="Arial" w:hAnsi="Arial" w:cs="Arial"/>
              </w:rPr>
              <w:t>.</w:t>
            </w:r>
            <w:r w:rsidRPr="00A93997">
              <w:rPr>
                <w:rFonts w:ascii="Arial" w:hAnsi="Arial" w:cs="Arial"/>
              </w:rPr>
              <w:t xml:space="preserve"> 2 pkt 3 umowy)</w:t>
            </w:r>
          </w:p>
        </w:tc>
        <w:tc>
          <w:tcPr>
            <w:tcW w:w="5133" w:type="dxa"/>
          </w:tcPr>
          <w:p w14:paraId="09474FE2" w14:textId="77777777" w:rsidR="00A93997" w:rsidRPr="00A93997" w:rsidRDefault="00A93997" w:rsidP="00A93997">
            <w:pPr>
              <w:spacing w:before="120" w:after="120"/>
              <w:rPr>
                <w:rFonts w:ascii="Arial" w:hAnsi="Arial" w:cs="Arial"/>
              </w:rPr>
            </w:pPr>
            <w:r w:rsidRPr="00A93997">
              <w:rPr>
                <w:rFonts w:ascii="Arial" w:hAnsi="Arial" w:cs="Arial"/>
              </w:rPr>
              <w:t>Nieumieszczenie przynajmniej jednego plakatu lub elektronicznego wyświetlacza</w:t>
            </w:r>
          </w:p>
        </w:tc>
        <w:tc>
          <w:tcPr>
            <w:tcW w:w="2550" w:type="dxa"/>
          </w:tcPr>
          <w:p w14:paraId="0FD04ABA" w14:textId="77777777" w:rsidR="00A93997" w:rsidRPr="00A93997" w:rsidRDefault="00A93997" w:rsidP="00A93997">
            <w:pPr>
              <w:spacing w:before="120" w:after="120"/>
              <w:jc w:val="center"/>
              <w:rPr>
                <w:rFonts w:ascii="Arial" w:hAnsi="Arial" w:cs="Arial"/>
              </w:rPr>
            </w:pPr>
            <w:r w:rsidRPr="00A93997">
              <w:rPr>
                <w:rFonts w:ascii="Arial" w:hAnsi="Arial" w:cs="Arial"/>
              </w:rPr>
              <w:t>0,5%</w:t>
            </w:r>
          </w:p>
        </w:tc>
      </w:tr>
      <w:tr w:rsidR="00A93997" w:rsidRPr="00A93997" w14:paraId="6C6B875D" w14:textId="77777777" w:rsidTr="00E54D7C">
        <w:trPr>
          <w:trHeight w:val="1019"/>
        </w:trPr>
        <w:tc>
          <w:tcPr>
            <w:tcW w:w="546" w:type="dxa"/>
            <w:vMerge/>
          </w:tcPr>
          <w:p w14:paraId="63F5941C" w14:textId="77777777" w:rsidR="00A93997" w:rsidRPr="00A93997" w:rsidRDefault="00A93997" w:rsidP="00A93997">
            <w:pPr>
              <w:spacing w:before="120" w:after="120"/>
              <w:rPr>
                <w:rFonts w:ascii="Arial" w:hAnsi="Arial" w:cs="Arial"/>
              </w:rPr>
            </w:pPr>
          </w:p>
        </w:tc>
        <w:tc>
          <w:tcPr>
            <w:tcW w:w="6514" w:type="dxa"/>
            <w:vMerge/>
          </w:tcPr>
          <w:p w14:paraId="5F3FE31E" w14:textId="77777777" w:rsidR="00A93997" w:rsidRPr="00A93997" w:rsidRDefault="00A93997" w:rsidP="00A93997">
            <w:pPr>
              <w:spacing w:before="120" w:after="120"/>
              <w:rPr>
                <w:rFonts w:ascii="Arial" w:hAnsi="Arial" w:cs="Arial"/>
              </w:rPr>
            </w:pPr>
          </w:p>
        </w:tc>
        <w:tc>
          <w:tcPr>
            <w:tcW w:w="5133" w:type="dxa"/>
          </w:tcPr>
          <w:p w14:paraId="30F8D3C9" w14:textId="00D502EF" w:rsidR="00A93997" w:rsidRPr="00A93997" w:rsidRDefault="00A93997" w:rsidP="00A93997">
            <w:pPr>
              <w:spacing w:before="120" w:after="120"/>
              <w:rPr>
                <w:rFonts w:ascii="Arial" w:hAnsi="Arial" w:cs="Arial"/>
              </w:rPr>
            </w:pPr>
            <w:r w:rsidRPr="00A93997">
              <w:rPr>
                <w:rFonts w:ascii="Arial" w:hAnsi="Arial" w:cs="Arial"/>
              </w:rPr>
              <w:t xml:space="preserve">Umieszczenie plakatu lub elektronicznego wyświetlacza niezgodnie ze wzorem i wytycznymi określonymi w pkt </w:t>
            </w:r>
            <w:r w:rsidR="005A3034">
              <w:rPr>
                <w:rFonts w:ascii="Arial" w:hAnsi="Arial" w:cs="Arial"/>
              </w:rPr>
              <w:t>2.2.2</w:t>
            </w:r>
            <w:r w:rsidRPr="00A93997">
              <w:rPr>
                <w:rFonts w:ascii="Arial" w:hAnsi="Arial" w:cs="Arial"/>
              </w:rPr>
              <w:t xml:space="preserve"> załącznika nr</w:t>
            </w:r>
            <w:r w:rsidR="005A3034">
              <w:rPr>
                <w:rFonts w:ascii="Arial" w:hAnsi="Arial" w:cs="Arial"/>
              </w:rPr>
              <w:t xml:space="preserve"> </w:t>
            </w:r>
            <w:r w:rsidR="00DB7EDA">
              <w:rPr>
                <w:rFonts w:ascii="Arial" w:hAnsi="Arial" w:cs="Arial"/>
              </w:rPr>
              <w:t>2</w:t>
            </w:r>
            <w:r w:rsidR="00DB7EDA" w:rsidRPr="00A93997">
              <w:rPr>
                <w:rFonts w:ascii="Arial" w:hAnsi="Arial" w:cs="Arial"/>
              </w:rPr>
              <w:t xml:space="preserve"> </w:t>
            </w:r>
            <w:r w:rsidRPr="00A93997">
              <w:rPr>
                <w:rFonts w:ascii="Arial" w:hAnsi="Arial" w:cs="Arial"/>
              </w:rPr>
              <w:t>do Umowy</w:t>
            </w:r>
          </w:p>
        </w:tc>
        <w:tc>
          <w:tcPr>
            <w:tcW w:w="2550" w:type="dxa"/>
          </w:tcPr>
          <w:p w14:paraId="54E19059"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14220F0E" w14:textId="77777777" w:rsidTr="00E54D7C">
        <w:trPr>
          <w:trHeight w:val="1019"/>
        </w:trPr>
        <w:tc>
          <w:tcPr>
            <w:tcW w:w="546" w:type="dxa"/>
            <w:vMerge/>
          </w:tcPr>
          <w:p w14:paraId="7434DD3D" w14:textId="77777777" w:rsidR="00A93997" w:rsidRPr="00A93997" w:rsidRDefault="00A93997" w:rsidP="00A93997">
            <w:pPr>
              <w:spacing w:before="120" w:after="120"/>
              <w:rPr>
                <w:rFonts w:ascii="Arial" w:hAnsi="Arial" w:cs="Arial"/>
              </w:rPr>
            </w:pPr>
          </w:p>
        </w:tc>
        <w:tc>
          <w:tcPr>
            <w:tcW w:w="6514" w:type="dxa"/>
            <w:vMerge/>
          </w:tcPr>
          <w:p w14:paraId="2B186113" w14:textId="77777777" w:rsidR="00A93997" w:rsidRPr="00A93997" w:rsidRDefault="00A93997" w:rsidP="00A93997">
            <w:pPr>
              <w:spacing w:before="120" w:after="120"/>
              <w:rPr>
                <w:rFonts w:ascii="Arial" w:hAnsi="Arial" w:cs="Arial"/>
              </w:rPr>
            </w:pPr>
          </w:p>
        </w:tc>
        <w:tc>
          <w:tcPr>
            <w:tcW w:w="5133" w:type="dxa"/>
          </w:tcPr>
          <w:p w14:paraId="6150EFBD" w14:textId="77777777" w:rsidR="00A93997" w:rsidRPr="00A93997" w:rsidRDefault="00A93997" w:rsidP="00A93997">
            <w:pPr>
              <w:spacing w:before="120" w:after="120"/>
              <w:rPr>
                <w:rFonts w:ascii="Arial" w:hAnsi="Arial" w:cs="Arial"/>
              </w:rPr>
            </w:pPr>
            <w:r w:rsidRPr="00A93997">
              <w:rPr>
                <w:rFonts w:ascii="Arial" w:hAnsi="Arial" w:cs="Arial"/>
              </w:rPr>
              <w:t>Umieszczenie plakatu lub elektronicznego wyświetlacza w miejscu niewidocznym lub mało widocznym dla społeczeństwa</w:t>
            </w:r>
          </w:p>
        </w:tc>
        <w:tc>
          <w:tcPr>
            <w:tcW w:w="2550" w:type="dxa"/>
          </w:tcPr>
          <w:p w14:paraId="790A1DB1" w14:textId="77777777" w:rsidR="00A93997" w:rsidRPr="00A93997" w:rsidRDefault="00A93997" w:rsidP="00A93997">
            <w:pPr>
              <w:spacing w:before="120" w:after="120"/>
              <w:jc w:val="center"/>
              <w:rPr>
                <w:rFonts w:ascii="Arial" w:hAnsi="Arial" w:cs="Arial"/>
              </w:rPr>
            </w:pPr>
            <w:r w:rsidRPr="00A93997">
              <w:rPr>
                <w:rFonts w:ascii="Arial" w:hAnsi="Arial" w:cs="Arial"/>
              </w:rPr>
              <w:t>0,25%</w:t>
            </w:r>
          </w:p>
        </w:tc>
      </w:tr>
      <w:tr w:rsidR="00A93997" w:rsidRPr="00A93997" w14:paraId="0175999D" w14:textId="77777777" w:rsidTr="00E54D7C">
        <w:tc>
          <w:tcPr>
            <w:tcW w:w="546" w:type="dxa"/>
          </w:tcPr>
          <w:p w14:paraId="79A85A62" w14:textId="77777777" w:rsidR="00A93997" w:rsidRPr="00A93997" w:rsidRDefault="00A93997" w:rsidP="00A93997">
            <w:pPr>
              <w:spacing w:before="120" w:after="120"/>
              <w:rPr>
                <w:rFonts w:ascii="Arial" w:hAnsi="Arial" w:cs="Arial"/>
              </w:rPr>
            </w:pPr>
            <w:r w:rsidRPr="00A93997">
              <w:rPr>
                <w:rFonts w:ascii="Arial" w:hAnsi="Arial" w:cs="Arial"/>
              </w:rPr>
              <w:t>6.</w:t>
            </w:r>
          </w:p>
        </w:tc>
        <w:tc>
          <w:tcPr>
            <w:tcW w:w="6514" w:type="dxa"/>
          </w:tcPr>
          <w:p w14:paraId="4AA05AAF" w14:textId="77777777" w:rsidR="00A93997" w:rsidRPr="00A93997" w:rsidRDefault="00A93997" w:rsidP="00A93997">
            <w:pPr>
              <w:spacing w:before="120" w:after="120" w:line="276" w:lineRule="auto"/>
              <w:rPr>
                <w:rFonts w:ascii="Arial" w:hAnsi="Arial" w:cs="Arial"/>
              </w:rPr>
            </w:pPr>
            <w:r w:rsidRPr="00A93997">
              <w:rPr>
                <w:rFonts w:ascii="Arial" w:hAnsi="Arial" w:cs="Arial"/>
              </w:rPr>
              <w:t xml:space="preserve">Zorganizowanie wydarzenia lub działania informacyjno-promocyjnego (np. konferencja prasowa, wydarzenie </w:t>
            </w:r>
            <w:r w:rsidRPr="00A93997">
              <w:rPr>
                <w:rFonts w:ascii="Arial" w:hAnsi="Arial" w:cs="Arial"/>
              </w:rPr>
              <w:lastRenderedPageBreak/>
              <w:t xml:space="preserve">promujące projekt, prezentacja projektu na targach branżowych) w ważnym momencie realizacji projektu, np. na otwarcie projektu, zakończenie projektu lub jego ważnego etapu np. rozpoczęcie inwestycji, oddanie inwestycji do użytkowania itp. </w:t>
            </w:r>
          </w:p>
          <w:p w14:paraId="04C3D9CC" w14:textId="35AD987F" w:rsidR="00A93997" w:rsidRPr="00A93997" w:rsidRDefault="00A93997" w:rsidP="00A93997">
            <w:pPr>
              <w:spacing w:before="120" w:after="120" w:line="276" w:lineRule="auto"/>
              <w:rPr>
                <w:rFonts w:ascii="Arial" w:hAnsi="Arial" w:cs="Arial"/>
              </w:rPr>
            </w:pPr>
            <w:r w:rsidRPr="00A93997">
              <w:rPr>
                <w:rFonts w:ascii="Arial" w:hAnsi="Arial" w:cs="Arial"/>
              </w:rPr>
              <w:t>Do udziału w wydarzeniu informacyjno-promocyjnym należy zaprosić z co najmniej 4-tygodniowym wyprzedzeniem</w:t>
            </w:r>
            <w:r w:rsidR="00E54D7C">
              <w:rPr>
                <w:rFonts w:ascii="Arial" w:hAnsi="Arial" w:cs="Arial"/>
              </w:rPr>
              <w:t xml:space="preserve"> </w:t>
            </w:r>
            <w:r w:rsidRPr="00A93997">
              <w:rPr>
                <w:rFonts w:ascii="Arial" w:hAnsi="Arial" w:cs="Arial"/>
              </w:rPr>
              <w:t>przedstawicieli KE i IZ za pośrednictwem poczty elektronicznej</w:t>
            </w:r>
          </w:p>
          <w:p w14:paraId="68872200" w14:textId="77777777" w:rsidR="00A93997" w:rsidRPr="00A93997" w:rsidRDefault="00A93997" w:rsidP="00A93997">
            <w:pPr>
              <w:spacing w:before="120" w:after="120" w:line="276" w:lineRule="auto"/>
              <w:rPr>
                <w:rFonts w:ascii="Arial" w:hAnsi="Arial" w:cs="Arial"/>
              </w:rPr>
            </w:pPr>
            <w:r w:rsidRPr="00A93997">
              <w:rPr>
                <w:rFonts w:ascii="Arial" w:hAnsi="Arial" w:cs="Arial"/>
              </w:rPr>
              <w:t>(dotyczy: art. 50 ust. 1 lit. e rozporządzenia ogólnego; §</w:t>
            </w:r>
            <w:r>
              <w:rPr>
                <w:rFonts w:ascii="Arial" w:hAnsi="Arial" w:cs="Arial"/>
              </w:rPr>
              <w:t xml:space="preserve"> 13 </w:t>
            </w:r>
            <w:r w:rsidRPr="00A93997">
              <w:rPr>
                <w:rFonts w:ascii="Arial" w:hAnsi="Arial" w:cs="Arial"/>
              </w:rPr>
              <w:t>ust</w:t>
            </w:r>
            <w:r>
              <w:rPr>
                <w:rFonts w:ascii="Arial" w:hAnsi="Arial" w:cs="Arial"/>
              </w:rPr>
              <w:t>.</w:t>
            </w:r>
            <w:r w:rsidRPr="00A93997">
              <w:rPr>
                <w:rFonts w:ascii="Arial" w:hAnsi="Arial" w:cs="Arial"/>
              </w:rPr>
              <w:t xml:space="preserve"> 2 pkt 5 umowy)</w:t>
            </w:r>
          </w:p>
        </w:tc>
        <w:tc>
          <w:tcPr>
            <w:tcW w:w="5133" w:type="dxa"/>
          </w:tcPr>
          <w:p w14:paraId="2330515D" w14:textId="77777777" w:rsidR="00A93997" w:rsidRPr="00A93997" w:rsidRDefault="00A93997" w:rsidP="00A93997">
            <w:pPr>
              <w:spacing w:before="120" w:after="120"/>
              <w:rPr>
                <w:rFonts w:ascii="Arial" w:hAnsi="Arial" w:cs="Arial"/>
              </w:rPr>
            </w:pPr>
            <w:r w:rsidRPr="00A93997">
              <w:rPr>
                <w:rFonts w:ascii="Arial" w:hAnsi="Arial" w:cs="Arial"/>
              </w:rPr>
              <w:lastRenderedPageBreak/>
              <w:t>Niezorganizowanie wydarzenia lub działania informacyjno-promocyjnego</w:t>
            </w:r>
          </w:p>
          <w:p w14:paraId="0FAE1DD4" w14:textId="77777777" w:rsidR="00A93997" w:rsidRPr="00A93997" w:rsidRDefault="00A93997" w:rsidP="00A93997">
            <w:pPr>
              <w:spacing w:before="120" w:after="120"/>
              <w:rPr>
                <w:rFonts w:ascii="Arial" w:hAnsi="Arial" w:cs="Arial"/>
              </w:rPr>
            </w:pPr>
            <w:r w:rsidRPr="00A93997">
              <w:rPr>
                <w:rFonts w:ascii="Arial" w:hAnsi="Arial" w:cs="Arial"/>
              </w:rPr>
              <w:lastRenderedPageBreak/>
              <w:t>lub</w:t>
            </w:r>
          </w:p>
          <w:p w14:paraId="25BAF49B" w14:textId="77777777" w:rsidR="00A93997" w:rsidRPr="00A93997" w:rsidRDefault="00A93997" w:rsidP="00A93997">
            <w:pPr>
              <w:spacing w:before="120" w:after="120" w:line="276" w:lineRule="auto"/>
              <w:rPr>
                <w:rFonts w:ascii="Arial" w:hAnsi="Arial" w:cs="Arial"/>
              </w:rPr>
            </w:pPr>
            <w:r w:rsidRPr="00A93997">
              <w:rPr>
                <w:rFonts w:ascii="Arial" w:hAnsi="Arial" w:cs="Arial"/>
              </w:rPr>
              <w:t xml:space="preserve">Niezaproszenie do udziału w wydarzeniu informacyjno-promocyjnym przedstawicieli KE odpowiedniej IZ </w:t>
            </w:r>
          </w:p>
        </w:tc>
        <w:tc>
          <w:tcPr>
            <w:tcW w:w="2550" w:type="dxa"/>
          </w:tcPr>
          <w:p w14:paraId="1046A6B1" w14:textId="77777777" w:rsidR="00A93997" w:rsidRPr="00A93997" w:rsidRDefault="00A93997" w:rsidP="00A93997">
            <w:pPr>
              <w:spacing w:before="120" w:after="120"/>
              <w:jc w:val="center"/>
              <w:rPr>
                <w:rFonts w:ascii="Arial" w:hAnsi="Arial" w:cs="Arial"/>
              </w:rPr>
            </w:pPr>
            <w:r w:rsidRPr="00A93997">
              <w:rPr>
                <w:rFonts w:ascii="Arial" w:hAnsi="Arial" w:cs="Arial"/>
              </w:rPr>
              <w:lastRenderedPageBreak/>
              <w:t>0,5%</w:t>
            </w:r>
          </w:p>
        </w:tc>
      </w:tr>
    </w:tbl>
    <w:p w14:paraId="7D83F63E" w14:textId="77777777" w:rsidR="009060FF" w:rsidRPr="00E54D7C" w:rsidRDefault="009060FF" w:rsidP="00E54D7C">
      <w:pPr>
        <w:rPr>
          <w:rFonts w:ascii="Arial" w:hAnsi="Arial" w:cs="Arial"/>
          <w:sz w:val="20"/>
          <w:szCs w:val="20"/>
        </w:rPr>
      </w:pPr>
    </w:p>
    <w:p w14:paraId="67A36DF6" w14:textId="77777777" w:rsidR="00123EBA" w:rsidRDefault="00123EBA" w:rsidP="00F221E1">
      <w:pPr>
        <w:pStyle w:val="Akapitzlist"/>
        <w:ind w:left="851"/>
        <w:rPr>
          <w:rFonts w:ascii="Arial" w:hAnsi="Arial" w:cs="Arial"/>
          <w:sz w:val="20"/>
          <w:szCs w:val="20"/>
        </w:rPr>
        <w:sectPr w:rsidR="00123EBA" w:rsidSect="006173F1">
          <w:pgSz w:w="16838" w:h="11906" w:orient="landscape"/>
          <w:pgMar w:top="1417" w:right="1417" w:bottom="1417" w:left="1417" w:header="708" w:footer="708" w:gutter="0"/>
          <w:cols w:space="708"/>
          <w:titlePg/>
          <w:docGrid w:linePitch="360"/>
        </w:sectPr>
      </w:pPr>
    </w:p>
    <w:p w14:paraId="5EE9192C" w14:textId="61992E9D" w:rsidR="00B212C4" w:rsidRPr="00B212C4" w:rsidRDefault="00B212C4" w:rsidP="00B212C4">
      <w:pPr>
        <w:spacing w:after="240" w:line="360" w:lineRule="auto"/>
        <w:rPr>
          <w:rFonts w:ascii="Arial" w:hAnsi="Arial" w:cs="Arial"/>
          <w:lang w:eastAsia="en-US"/>
        </w:rPr>
      </w:pPr>
      <w:bookmarkStart w:id="237" w:name="_Hlk143854988"/>
      <w:r w:rsidRPr="00B212C4">
        <w:rPr>
          <w:rFonts w:ascii="Arial" w:eastAsia="Calibri" w:hAnsi="Arial" w:cs="Arial"/>
          <w:lang w:eastAsia="en-US"/>
        </w:rPr>
        <w:lastRenderedPageBreak/>
        <w:t xml:space="preserve">Załącznik nr </w:t>
      </w:r>
      <w:r w:rsidR="001F31FB">
        <w:rPr>
          <w:rFonts w:ascii="Arial" w:eastAsia="Calibri" w:hAnsi="Arial" w:cs="Arial"/>
          <w:lang w:eastAsia="en-US"/>
        </w:rPr>
        <w:t>4</w:t>
      </w:r>
    </w:p>
    <w:p w14:paraId="03391996" w14:textId="77777777" w:rsidR="00B212C4" w:rsidRDefault="00B212C4" w:rsidP="00B212C4">
      <w:pPr>
        <w:spacing w:after="360" w:line="360" w:lineRule="auto"/>
        <w:rPr>
          <w:rFonts w:ascii="Arial" w:eastAsia="Calibri" w:hAnsi="Arial" w:cs="Arial"/>
          <w:b/>
          <w:bCs/>
          <w:lang w:eastAsia="en-US"/>
        </w:rPr>
      </w:pPr>
      <w:r w:rsidRPr="00B212C4">
        <w:rPr>
          <w:rFonts w:ascii="Arial" w:eastAsia="Calibri" w:hAnsi="Arial" w:cs="Arial"/>
          <w:b/>
          <w:bCs/>
          <w:lang w:eastAsia="en-US"/>
        </w:rPr>
        <w:t>Taryfikator korekt kosztów pośrednich w zakresie zarządzania projektem</w:t>
      </w:r>
      <w:r>
        <w:rPr>
          <w:rFonts w:ascii="Arial" w:eastAsia="Calibri" w:hAnsi="Arial" w:cs="Arial"/>
          <w:b/>
          <w:bCs/>
          <w:lang w:eastAsia="en-US"/>
        </w:rPr>
        <w:t xml:space="preserve"> </w:t>
      </w:r>
    </w:p>
    <w:p w14:paraId="536CC65A" w14:textId="77777777" w:rsidR="00B212C4" w:rsidRPr="00B212C4" w:rsidRDefault="00B212C4" w:rsidP="00B212C4">
      <w:pPr>
        <w:spacing w:before="100" w:beforeAutospacing="1" w:after="100" w:afterAutospacing="1" w:line="360" w:lineRule="auto"/>
        <w:rPr>
          <w:rFonts w:ascii="Arial" w:eastAsia="Calibri" w:hAnsi="Arial" w:cs="Arial"/>
          <w:b/>
          <w:lang w:eastAsia="en-US"/>
        </w:rPr>
      </w:pPr>
      <w:r w:rsidRPr="00B212C4">
        <w:rPr>
          <w:rFonts w:ascii="Arial" w:eastAsia="Calibri" w:hAnsi="Arial" w:cs="Arial"/>
          <w:b/>
          <w:lang w:eastAsia="en-US"/>
        </w:rPr>
        <w:t>Zasady stosowania taryfikatora korekt kosztów pośrednich</w:t>
      </w:r>
    </w:p>
    <w:p w14:paraId="0F023D7F" w14:textId="7DAFDFD6"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Beneficjent odpowiada za prawidłową realizację Projektu zgodnie z Umową</w:t>
      </w:r>
      <w:r>
        <w:rPr>
          <w:rFonts w:ascii="Arial" w:eastAsia="Calibri" w:hAnsi="Arial" w:cs="Arial"/>
          <w:lang w:eastAsia="en-US"/>
        </w:rPr>
        <w:t>.</w:t>
      </w:r>
    </w:p>
    <w:p w14:paraId="63FDD999" w14:textId="02DCC439"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iCs/>
          <w:lang w:eastAsia="en-US"/>
        </w:rPr>
        <w:t>Instytucja zarządzająca</w:t>
      </w:r>
      <w:r w:rsidRPr="00B212C4">
        <w:rPr>
          <w:rFonts w:ascii="Arial" w:eastAsia="Calibri" w:hAnsi="Arial" w:cs="Arial"/>
          <w:lang w:eastAsia="en-US"/>
        </w:rPr>
        <w:t xml:space="preserve"> może obniżyć wartość kosztów pośrednich w przypadkach rażącego naruszenia przez Beneficjenta postanowień Umowy w zakresie zarządzania Projektem (</w:t>
      </w:r>
      <w:bookmarkStart w:id="238" w:name="_Hlk141787378"/>
      <w:r w:rsidRPr="00B212C4">
        <w:rPr>
          <w:rFonts w:ascii="Arial" w:eastAsia="Calibri" w:hAnsi="Arial" w:cs="Arial"/>
          <w:lang w:eastAsia="en-US"/>
        </w:rPr>
        <w:t>§</w:t>
      </w:r>
      <w:bookmarkEnd w:id="238"/>
      <w:r>
        <w:rPr>
          <w:rFonts w:ascii="Arial" w:eastAsia="Calibri" w:hAnsi="Arial" w:cs="Arial"/>
          <w:lang w:eastAsia="en-US"/>
        </w:rPr>
        <w:t xml:space="preserve"> </w:t>
      </w:r>
      <w:r w:rsidRPr="00B212C4">
        <w:rPr>
          <w:rFonts w:ascii="Arial" w:eastAsia="Calibri" w:hAnsi="Arial" w:cs="Arial"/>
          <w:lang w:eastAsia="en-US"/>
        </w:rPr>
        <w:t xml:space="preserve">5 ust. </w:t>
      </w:r>
      <w:r w:rsidR="00061055">
        <w:rPr>
          <w:rFonts w:ascii="Arial" w:eastAsia="Calibri" w:hAnsi="Arial" w:cs="Arial"/>
          <w:lang w:eastAsia="en-US"/>
        </w:rPr>
        <w:t>4</w:t>
      </w:r>
      <w:r w:rsidR="00061055" w:rsidRPr="00B212C4">
        <w:rPr>
          <w:rFonts w:ascii="Arial" w:eastAsia="Calibri" w:hAnsi="Arial" w:cs="Arial"/>
          <w:lang w:eastAsia="en-US"/>
        </w:rPr>
        <w:t xml:space="preserve"> </w:t>
      </w:r>
      <w:r w:rsidR="0087205E">
        <w:rPr>
          <w:rFonts w:ascii="Arial" w:eastAsia="Calibri" w:hAnsi="Arial" w:cs="Arial"/>
          <w:lang w:eastAsia="en-US"/>
        </w:rPr>
        <w:t>Umowy</w:t>
      </w:r>
      <w:r w:rsidRPr="00B212C4">
        <w:rPr>
          <w:rFonts w:ascii="Arial" w:eastAsia="Calibri" w:hAnsi="Arial" w:cs="Arial"/>
          <w:lang w:eastAsia="en-US"/>
        </w:rPr>
        <w:t xml:space="preserve">). </w:t>
      </w:r>
    </w:p>
    <w:p w14:paraId="1C919FB8" w14:textId="6DE63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Obniżenie wartości kosztów pośrednich jest uprawnieniem Instytucji zarządzającej, a nie jej obowiązkiem. Instytucja zarządzająca każdorazowo indywidualnie rozpatruje sytuację naruszenia obowiązków Beneficjenta w zakresie zarządzania </w:t>
      </w:r>
      <w:r w:rsidR="0087205E">
        <w:rPr>
          <w:rFonts w:ascii="Arial" w:eastAsia="Calibri" w:hAnsi="Arial" w:cs="Arial"/>
          <w:lang w:eastAsia="en-US"/>
        </w:rPr>
        <w:t>P</w:t>
      </w:r>
      <w:r w:rsidRPr="00B212C4">
        <w:rPr>
          <w:rFonts w:ascii="Arial" w:eastAsia="Calibri" w:hAnsi="Arial" w:cs="Arial"/>
          <w:lang w:eastAsia="en-US"/>
        </w:rPr>
        <w:t>rojektem</w:t>
      </w:r>
      <w:r w:rsidR="0087205E">
        <w:rPr>
          <w:rFonts w:ascii="Arial" w:eastAsia="Calibri" w:hAnsi="Arial" w:cs="Arial"/>
          <w:lang w:eastAsia="en-US"/>
        </w:rPr>
        <w:t>,</w:t>
      </w:r>
      <w:r w:rsidRPr="00B212C4">
        <w:rPr>
          <w:rFonts w:ascii="Arial" w:eastAsia="Calibri" w:hAnsi="Arial" w:cs="Arial"/>
          <w:lang w:eastAsia="en-US"/>
        </w:rPr>
        <w:t xml:space="preserve"> oceniając m.in. ich wagę oraz stopień naruszenia. Ostateczna decyzja o obniżeniu wartości kosztów pośrednich należy do Instytucji zarządzającej.</w:t>
      </w:r>
    </w:p>
    <w:p w14:paraId="19A92738" w14:textId="77777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Każdorazowa korekta wartości kosztów pośrednich, wynikająca z zastosowania taryfikatora, pomniejsza ostateczną, możliwą do rozliczenia w Projekcie, kwotę kosztów pośrednich, stanowiących iloczyn stawki wskazanej w § 5 ust. 1 Umowy oraz bezpośrednich kosztów kwalifikowalnych. </w:t>
      </w:r>
    </w:p>
    <w:p w14:paraId="09524CDD" w14:textId="4ECB597B"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Instytucja zarządzająca informuje Beneficjenta o obniżeniu wartości kosztów pośrednich w informacji pokontrolnej z kontroli lub wizyty monitoringowej, w informacji o wynikach weryfikacji wniosku o płatność, lub w odrębnej korespondencji niezwiązanej bezpośrednio z procesami kontroli </w:t>
      </w:r>
      <w:r w:rsidR="00DE0F3F">
        <w:rPr>
          <w:rFonts w:ascii="Arial" w:eastAsia="Calibri" w:hAnsi="Arial" w:cs="Arial"/>
          <w:lang w:eastAsia="en-US"/>
        </w:rPr>
        <w:t>P</w:t>
      </w:r>
      <w:r w:rsidRPr="00B212C4">
        <w:rPr>
          <w:rFonts w:ascii="Arial" w:eastAsia="Calibri" w:hAnsi="Arial" w:cs="Arial"/>
          <w:lang w:eastAsia="en-US"/>
        </w:rPr>
        <w:t>rojektu lub weryfikacji wniosków o płatność.</w:t>
      </w:r>
    </w:p>
    <w:p w14:paraId="355B72A2" w14:textId="77777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Informacja o obniżeniu kosztów pośrednich zawiera: </w:t>
      </w:r>
    </w:p>
    <w:p w14:paraId="10497B1C" w14:textId="4CF468C4" w:rsidR="00B212C4" w:rsidRPr="00B212C4" w:rsidRDefault="00B212C4">
      <w:pPr>
        <w:numPr>
          <w:ilvl w:val="0"/>
          <w:numId w:val="74"/>
        </w:numPr>
        <w:spacing w:before="100" w:beforeAutospacing="1" w:after="100" w:afterAutospacing="1" w:line="360" w:lineRule="auto"/>
        <w:ind w:left="1276" w:hanging="425"/>
        <w:contextualSpacing/>
        <w:jc w:val="both"/>
        <w:rPr>
          <w:rFonts w:ascii="Arial" w:eastAsia="Calibri" w:hAnsi="Arial" w:cs="Arial"/>
          <w:lang w:eastAsia="en-US"/>
        </w:rPr>
      </w:pPr>
      <w:r w:rsidRPr="00B212C4">
        <w:rPr>
          <w:rFonts w:ascii="Arial" w:eastAsia="Calibri" w:hAnsi="Arial" w:cs="Arial"/>
          <w:lang w:eastAsia="en-US"/>
        </w:rPr>
        <w:t>wartoś</w:t>
      </w:r>
      <w:r w:rsidR="0087205E">
        <w:rPr>
          <w:rFonts w:ascii="Arial" w:eastAsia="Calibri" w:hAnsi="Arial" w:cs="Arial"/>
          <w:lang w:eastAsia="en-US"/>
        </w:rPr>
        <w:t xml:space="preserve">ć </w:t>
      </w:r>
      <w:r w:rsidRPr="00B212C4">
        <w:rPr>
          <w:rFonts w:ascii="Arial" w:eastAsia="Calibri" w:hAnsi="Arial" w:cs="Arial"/>
          <w:lang w:eastAsia="en-US"/>
        </w:rPr>
        <w:t xml:space="preserve">korekty w ujęciu kwotowym i procentowym, </w:t>
      </w:r>
    </w:p>
    <w:p w14:paraId="6E0494DF" w14:textId="77777777" w:rsidR="00B212C4" w:rsidRPr="00B212C4" w:rsidRDefault="00B212C4">
      <w:pPr>
        <w:numPr>
          <w:ilvl w:val="0"/>
          <w:numId w:val="74"/>
        </w:numPr>
        <w:spacing w:before="100" w:beforeAutospacing="1" w:after="100" w:afterAutospacing="1" w:line="360" w:lineRule="auto"/>
        <w:ind w:left="1276" w:hanging="425"/>
        <w:contextualSpacing/>
        <w:jc w:val="both"/>
        <w:rPr>
          <w:rFonts w:ascii="Arial" w:eastAsia="Calibri" w:hAnsi="Arial" w:cs="Arial"/>
          <w:lang w:eastAsia="en-US"/>
        </w:rPr>
      </w:pPr>
      <w:r w:rsidRPr="00B212C4">
        <w:rPr>
          <w:rFonts w:ascii="Arial" w:eastAsia="Calibri" w:hAnsi="Arial" w:cs="Arial"/>
          <w:lang w:eastAsia="en-US"/>
        </w:rPr>
        <w:t xml:space="preserve">informację, którego wniosku o płatność (jakiego okresu rozliczeniowego projektu) dotyczy obniżenie wartości kosztów pośrednich, </w:t>
      </w:r>
    </w:p>
    <w:p w14:paraId="40D01597" w14:textId="77777777" w:rsidR="00B212C4" w:rsidRPr="00B212C4" w:rsidRDefault="00B212C4">
      <w:pPr>
        <w:numPr>
          <w:ilvl w:val="0"/>
          <w:numId w:val="74"/>
        </w:numPr>
        <w:spacing w:before="100" w:beforeAutospacing="1" w:after="100" w:afterAutospacing="1" w:line="360" w:lineRule="auto"/>
        <w:ind w:left="1276" w:hanging="425"/>
        <w:contextualSpacing/>
        <w:jc w:val="both"/>
        <w:rPr>
          <w:rFonts w:ascii="Arial" w:eastAsia="Calibri" w:hAnsi="Arial" w:cs="Arial"/>
          <w:lang w:eastAsia="en-US"/>
        </w:rPr>
      </w:pPr>
      <w:r w:rsidRPr="00B212C4">
        <w:rPr>
          <w:rFonts w:ascii="Arial" w:eastAsia="Calibri" w:hAnsi="Arial" w:cs="Arial"/>
          <w:lang w:eastAsia="en-US"/>
        </w:rPr>
        <w:t xml:space="preserve">uzasadnienie zastosowania korekty, </w:t>
      </w:r>
    </w:p>
    <w:p w14:paraId="09D90EF6" w14:textId="77777777" w:rsidR="00B212C4" w:rsidRPr="00B212C4" w:rsidRDefault="00B212C4">
      <w:pPr>
        <w:numPr>
          <w:ilvl w:val="0"/>
          <w:numId w:val="74"/>
        </w:numPr>
        <w:spacing w:before="100" w:beforeAutospacing="1" w:after="100" w:afterAutospacing="1" w:line="360" w:lineRule="auto"/>
        <w:ind w:left="1276" w:hanging="425"/>
        <w:contextualSpacing/>
        <w:jc w:val="both"/>
        <w:rPr>
          <w:rFonts w:ascii="Arial" w:eastAsia="Calibri" w:hAnsi="Arial" w:cs="Arial"/>
          <w:lang w:eastAsia="en-US"/>
        </w:rPr>
      </w:pPr>
      <w:r w:rsidRPr="00B212C4">
        <w:rPr>
          <w:rFonts w:ascii="Arial" w:eastAsia="Calibri" w:hAnsi="Arial" w:cs="Arial"/>
          <w:lang w:eastAsia="en-US"/>
        </w:rPr>
        <w:t>pouczenie o możliwości wniesienia umotywowanych zastrzeżeń.</w:t>
      </w:r>
    </w:p>
    <w:p w14:paraId="671FA352" w14:textId="77777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Jeżeli Beneficjent nie zgadza się z obniżeniem wartości kosztów pośrednich może zgłosić pisemne, umotywowane zastrzeżenia do stanowiska Instytucji </w:t>
      </w:r>
      <w:r w:rsidRPr="00B212C4">
        <w:rPr>
          <w:rFonts w:ascii="Arial" w:eastAsia="Calibri" w:hAnsi="Arial" w:cs="Arial"/>
          <w:lang w:eastAsia="en-US"/>
        </w:rPr>
        <w:lastRenderedPageBreak/>
        <w:t>zarządzającej. Zapisy art. 27 ust. 2-12 ustawy wdrożeniowej stosuje się wówczas odpowiednio.</w:t>
      </w:r>
    </w:p>
    <w:p w14:paraId="43C96438" w14:textId="34987938"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W przypadku stwierdzenia kilku naruszeń w trakcie oceny jednego wniosku o płatność i osobno w trakcie poszczególnych kontroli/ wizyty monitoringowej </w:t>
      </w:r>
      <w:r w:rsidR="0087205E">
        <w:rPr>
          <w:rFonts w:ascii="Arial" w:eastAsia="Calibri" w:hAnsi="Arial" w:cs="Arial"/>
          <w:lang w:eastAsia="en-US"/>
        </w:rPr>
        <w:t>P</w:t>
      </w:r>
      <w:r w:rsidRPr="00B212C4">
        <w:rPr>
          <w:rFonts w:ascii="Arial" w:eastAsia="Calibri" w:hAnsi="Arial" w:cs="Arial"/>
          <w:lang w:eastAsia="en-US"/>
        </w:rPr>
        <w:t>rojektu, wartość zastosowanych do obniżeń stawek procentowych nie jest sumowana – do wszystkich stwierdzonych naruszeń stosuje się jedno obniżenie o najwyższej wartości.</w:t>
      </w:r>
    </w:p>
    <w:p w14:paraId="2016939C" w14:textId="77777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W przypadku stwierdzenia naruszenia, dla którego nie określono poziomu obniżenia wartości kosztów pośrednich, stosuje się stawkę procentową odpowiadającą najbliższej rodzajowo kategorii naruszenia.</w:t>
      </w:r>
    </w:p>
    <w:p w14:paraId="1D29844B" w14:textId="77777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Beneficjent zwraca środki zgodnie z procedurą wskazaną w piśmie informującym o obniżeniu stawki ryczałtowej (w przypadku nałożenia korekty na koszty pośrednie ujęte w zatwierdzonych przez Instytucję zarządzającą wnioskach o płatność – zwrot na rachunek bankowy Instytucji zarządzającej wraz z odsetkami).</w:t>
      </w:r>
    </w:p>
    <w:p w14:paraId="5CC4E2B3" w14:textId="43B582EF"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Taryfikator korekt kosztów pośrednich w zakresie zarządzania </w:t>
      </w:r>
      <w:r w:rsidR="00935C19">
        <w:rPr>
          <w:rFonts w:ascii="Arial" w:eastAsia="Calibri" w:hAnsi="Arial" w:cs="Arial"/>
          <w:lang w:eastAsia="en-US"/>
        </w:rPr>
        <w:t>P</w:t>
      </w:r>
      <w:r w:rsidRPr="00B212C4">
        <w:rPr>
          <w:rFonts w:ascii="Arial" w:eastAsia="Calibri" w:hAnsi="Arial" w:cs="Arial"/>
          <w:lang w:eastAsia="en-US"/>
        </w:rPr>
        <w:t xml:space="preserve">rojektem jest niezależny od innych korekt wskazanych w Umowie. </w:t>
      </w:r>
    </w:p>
    <w:p w14:paraId="0839C260" w14:textId="77777777" w:rsidR="00B212C4" w:rsidRPr="00B212C4" w:rsidRDefault="00B212C4">
      <w:pPr>
        <w:numPr>
          <w:ilvl w:val="0"/>
          <w:numId w:val="72"/>
        </w:numPr>
        <w:spacing w:before="100" w:beforeAutospacing="1" w:after="100" w:afterAutospacing="1" w:line="360" w:lineRule="auto"/>
        <w:ind w:left="426" w:hanging="426"/>
        <w:contextualSpacing/>
        <w:jc w:val="both"/>
        <w:rPr>
          <w:rFonts w:ascii="Arial" w:eastAsia="Calibri" w:hAnsi="Arial" w:cs="Arial"/>
          <w:lang w:eastAsia="en-US"/>
        </w:rPr>
      </w:pPr>
      <w:r w:rsidRPr="00B212C4">
        <w:rPr>
          <w:rFonts w:ascii="Arial" w:eastAsia="Calibri" w:hAnsi="Arial" w:cs="Arial"/>
          <w:lang w:eastAsia="en-US"/>
        </w:rPr>
        <w:t xml:space="preserve">Korekta nałożona na koszty pośrednie nie wyklucza możliwości jednostronnego rozwiązania Umowy w trybach przewidzianych w § 18 ust. 1-2 Umowy. </w:t>
      </w:r>
    </w:p>
    <w:p w14:paraId="03D39A1D" w14:textId="77777777" w:rsidR="00935C19" w:rsidRPr="00935C19" w:rsidRDefault="00935C19" w:rsidP="00935C19">
      <w:pPr>
        <w:spacing w:line="360" w:lineRule="auto"/>
        <w:rPr>
          <w:rFonts w:ascii="Arial" w:eastAsia="Calibri" w:hAnsi="Arial" w:cs="Arial"/>
          <w:kern w:val="2"/>
          <w14:ligatures w14:val="standardContextual"/>
        </w:rPr>
      </w:pPr>
      <w:bookmarkStart w:id="239" w:name="_Hlk141710287"/>
      <w:r w:rsidRPr="00935C19">
        <w:rPr>
          <w:rFonts w:ascii="Arial" w:hAnsi="Arial" w:cs="Arial"/>
          <w:b/>
          <w:bCs/>
        </w:rPr>
        <w:t>Taryfikator korekt kosztów pośrednich w zakresie zarządzania projektem</w:t>
      </w:r>
      <w:bookmarkEnd w:id="239"/>
    </w:p>
    <w:p w14:paraId="67CC0833" w14:textId="77777777" w:rsidR="00935C19" w:rsidRPr="00935C19" w:rsidRDefault="00935C19" w:rsidP="00935C19">
      <w:pPr>
        <w:tabs>
          <w:tab w:val="left" w:pos="900"/>
        </w:tabs>
        <w:suppressAutoHyphens/>
        <w:rPr>
          <w:rFonts w:ascii="Arial"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
        <w:gridCol w:w="3882"/>
        <w:gridCol w:w="3959"/>
      </w:tblGrid>
      <w:tr w:rsidR="00935C19" w:rsidRPr="00935C19" w14:paraId="00644E56" w14:textId="77777777" w:rsidTr="00935C19">
        <w:trPr>
          <w:tblHeader/>
        </w:trPr>
        <w:tc>
          <w:tcPr>
            <w:tcW w:w="1219" w:type="dxa"/>
          </w:tcPr>
          <w:p w14:paraId="1963792D" w14:textId="77777777" w:rsidR="00935C19" w:rsidRPr="00935C19" w:rsidRDefault="00935C19" w:rsidP="00935C19">
            <w:pPr>
              <w:spacing w:after="160" w:line="259" w:lineRule="auto"/>
              <w:rPr>
                <w:rFonts w:ascii="Arial" w:eastAsia="Calibri" w:hAnsi="Arial" w:cs="Arial"/>
                <w:b/>
                <w:lang w:eastAsia="en-US"/>
              </w:rPr>
            </w:pPr>
            <w:r w:rsidRPr="00935C19">
              <w:rPr>
                <w:rFonts w:ascii="Arial" w:eastAsia="Calibri" w:hAnsi="Arial" w:cs="Arial"/>
                <w:b/>
                <w:lang w:eastAsia="en-US"/>
              </w:rPr>
              <w:t>Lp.</w:t>
            </w:r>
          </w:p>
        </w:tc>
        <w:tc>
          <w:tcPr>
            <w:tcW w:w="3882" w:type="dxa"/>
          </w:tcPr>
          <w:p w14:paraId="182C755D" w14:textId="77777777" w:rsidR="00935C19" w:rsidRPr="00935C19" w:rsidRDefault="00935C19" w:rsidP="00935C19">
            <w:pPr>
              <w:spacing w:after="160" w:line="259" w:lineRule="auto"/>
              <w:rPr>
                <w:rFonts w:ascii="Arial" w:eastAsia="Calibri" w:hAnsi="Arial" w:cs="Arial"/>
                <w:b/>
                <w:lang w:eastAsia="en-US"/>
              </w:rPr>
            </w:pPr>
            <w:r w:rsidRPr="00935C19">
              <w:rPr>
                <w:rFonts w:ascii="Arial" w:eastAsia="Calibri" w:hAnsi="Arial" w:cs="Arial"/>
                <w:b/>
                <w:lang w:eastAsia="en-US"/>
              </w:rPr>
              <w:t xml:space="preserve">Rodzaj naruszenia </w:t>
            </w:r>
          </w:p>
        </w:tc>
        <w:tc>
          <w:tcPr>
            <w:tcW w:w="3959" w:type="dxa"/>
          </w:tcPr>
          <w:p w14:paraId="7C9F253B" w14:textId="45F7B2DA" w:rsidR="00935C19" w:rsidRPr="00935C19" w:rsidRDefault="00935C19" w:rsidP="00935C19">
            <w:pPr>
              <w:spacing w:after="160" w:line="259" w:lineRule="auto"/>
              <w:rPr>
                <w:rFonts w:ascii="Arial" w:eastAsia="Calibri" w:hAnsi="Arial" w:cs="Arial"/>
                <w:b/>
                <w:lang w:eastAsia="en-US"/>
              </w:rPr>
            </w:pPr>
            <w:r w:rsidRPr="00935C19">
              <w:rPr>
                <w:rFonts w:ascii="Arial" w:eastAsia="Calibri" w:hAnsi="Arial" w:cs="Arial"/>
                <w:b/>
                <w:lang w:eastAsia="en-US"/>
              </w:rPr>
              <w:t>Korekta kosztów pośrednich</w:t>
            </w:r>
          </w:p>
        </w:tc>
      </w:tr>
      <w:tr w:rsidR="00935C19" w:rsidRPr="00935C19" w14:paraId="5B21072C" w14:textId="77777777" w:rsidTr="00056CE0">
        <w:tc>
          <w:tcPr>
            <w:tcW w:w="1219" w:type="dxa"/>
          </w:tcPr>
          <w:p w14:paraId="231DDD23"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1.</w:t>
            </w:r>
          </w:p>
        </w:tc>
        <w:tc>
          <w:tcPr>
            <w:tcW w:w="3882" w:type="dxa"/>
          </w:tcPr>
          <w:p w14:paraId="4BB93B6B"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Beneficjent nie wdrożył w wyznaczonym terminie zaleceń z kontroli, które nie dotyczą zwrotu wydatków niekwalifikowalnych.</w:t>
            </w:r>
          </w:p>
        </w:tc>
        <w:tc>
          <w:tcPr>
            <w:tcW w:w="3959" w:type="dxa"/>
          </w:tcPr>
          <w:p w14:paraId="1C294679" w14:textId="77777777" w:rsidR="00935C19" w:rsidRPr="00935C19" w:rsidRDefault="00935C19" w:rsidP="00935C19">
            <w:pPr>
              <w:spacing w:after="160"/>
              <w:rPr>
                <w:rFonts w:ascii="Arial" w:eastAsia="Calibri" w:hAnsi="Arial" w:cs="Arial"/>
                <w:lang w:eastAsia="en-US"/>
              </w:rPr>
            </w:pPr>
            <w:r w:rsidRPr="00935C19">
              <w:rPr>
                <w:rFonts w:ascii="Arial" w:eastAsia="Calibri" w:hAnsi="Arial" w:cs="Arial"/>
                <w:b/>
                <w:bCs/>
                <w:lang w:eastAsia="en-US"/>
              </w:rPr>
              <w:t>5%</w:t>
            </w:r>
            <w:r w:rsidRPr="00935C19">
              <w:rPr>
                <w:rFonts w:ascii="Arial" w:eastAsia="Calibri" w:hAnsi="Arial" w:cs="Arial"/>
                <w:lang w:eastAsia="en-US"/>
              </w:rPr>
              <w:t xml:space="preserve"> wartości kosztów pośrednich wykazanych w aktualnym wniosku o dofinansowanie. </w:t>
            </w:r>
          </w:p>
          <w:p w14:paraId="7681582F" w14:textId="77777777" w:rsidR="00935C19" w:rsidRPr="00935C19" w:rsidRDefault="00935C19" w:rsidP="00935C19">
            <w:pPr>
              <w:spacing w:after="160"/>
              <w:rPr>
                <w:rFonts w:ascii="Arial" w:eastAsia="Calibri" w:hAnsi="Arial" w:cs="Arial"/>
                <w:lang w:eastAsia="en-US"/>
              </w:rPr>
            </w:pPr>
            <w:r w:rsidRPr="00935C19">
              <w:rPr>
                <w:rFonts w:ascii="Arial" w:eastAsia="Calibri" w:hAnsi="Arial" w:cs="Arial"/>
                <w:lang w:eastAsia="en-US"/>
              </w:rPr>
              <w:t>Korekta stosowana w przypadku niewdrożenia zaleceń z kontroli o mniej istotnym znaczeniu w wyznaczonym przez IZ terminie, za wyjątkiem uznania przez IZ zgłoszonego w ww. terminie uzasadnionego braku możliwości wdrożenia tych zaleceń – w takim przypadku IZ może wyznaczyć nowy termin na wdrożenie zaleceń pokontrolnych o mniej istotnym znaczeniu – zgodnie art. 27 ust. 10-12 ustawy wdrożeniowej.</w:t>
            </w:r>
          </w:p>
        </w:tc>
      </w:tr>
      <w:tr w:rsidR="00935C19" w:rsidRPr="00935C19" w14:paraId="637CBF02" w14:textId="77777777" w:rsidTr="00056CE0">
        <w:tc>
          <w:tcPr>
            <w:tcW w:w="1219" w:type="dxa"/>
          </w:tcPr>
          <w:p w14:paraId="1D1D05D1"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2.</w:t>
            </w:r>
          </w:p>
        </w:tc>
        <w:tc>
          <w:tcPr>
            <w:tcW w:w="3882" w:type="dxa"/>
          </w:tcPr>
          <w:p w14:paraId="7D74ECCD" w14:textId="77777777" w:rsidR="00935C19" w:rsidRPr="00935C19" w:rsidRDefault="00935C19" w:rsidP="00935C19">
            <w:pPr>
              <w:spacing w:after="120" w:line="259" w:lineRule="auto"/>
              <w:rPr>
                <w:rFonts w:ascii="Arial" w:eastAsia="Calibri" w:hAnsi="Arial" w:cs="Arial"/>
                <w:lang w:eastAsia="en-US"/>
              </w:rPr>
            </w:pPr>
            <w:r w:rsidRPr="00935C19">
              <w:rPr>
                <w:rFonts w:ascii="Arial" w:eastAsia="Calibri" w:hAnsi="Arial" w:cs="Arial"/>
                <w:lang w:eastAsia="en-US"/>
              </w:rPr>
              <w:t xml:space="preserve">Beneficjent nie przedkłada wniosków o płatność lub </w:t>
            </w:r>
            <w:r w:rsidRPr="00935C19">
              <w:rPr>
                <w:rFonts w:ascii="Arial" w:eastAsia="Calibri" w:hAnsi="Arial" w:cs="Arial"/>
                <w:lang w:eastAsia="en-US"/>
              </w:rPr>
              <w:lastRenderedPageBreak/>
              <w:t>dokumentów źródłowych związanych z weryfikacją wniosków o płatność w terminie zgodnym z umową.</w:t>
            </w:r>
          </w:p>
        </w:tc>
        <w:tc>
          <w:tcPr>
            <w:tcW w:w="3959" w:type="dxa"/>
          </w:tcPr>
          <w:p w14:paraId="09AD786D" w14:textId="77777777" w:rsidR="00935C19" w:rsidRPr="00935C19" w:rsidRDefault="00935C19" w:rsidP="00935C19">
            <w:pPr>
              <w:rPr>
                <w:rFonts w:ascii="Arial" w:eastAsia="Calibri" w:hAnsi="Arial" w:cs="Arial"/>
              </w:rPr>
            </w:pPr>
            <w:r w:rsidRPr="00935C19">
              <w:rPr>
                <w:rFonts w:ascii="Arial" w:eastAsia="Calibri" w:hAnsi="Arial" w:cs="Arial"/>
                <w:b/>
                <w:bCs/>
              </w:rPr>
              <w:lastRenderedPageBreak/>
              <w:t>0,05%</w:t>
            </w:r>
            <w:r w:rsidRPr="00935C19">
              <w:rPr>
                <w:rFonts w:ascii="Arial" w:eastAsia="Calibri" w:hAnsi="Arial" w:cs="Arial"/>
              </w:rPr>
              <w:t xml:space="preserve"> wartości kosztów pośrednich wykazanych w </w:t>
            </w:r>
            <w:r w:rsidRPr="00935C19">
              <w:rPr>
                <w:rFonts w:ascii="Arial" w:eastAsia="Calibri" w:hAnsi="Arial" w:cs="Arial"/>
              </w:rPr>
              <w:lastRenderedPageBreak/>
              <w:t xml:space="preserve">aktualnym wniosku o dofinansowanie </w:t>
            </w:r>
            <w:r w:rsidRPr="00935C19">
              <w:rPr>
                <w:rFonts w:ascii="Arial" w:eastAsia="Calibri" w:hAnsi="Arial" w:cs="Arial"/>
                <w:b/>
                <w:bCs/>
              </w:rPr>
              <w:t>za każdy dzień</w:t>
            </w:r>
            <w:r w:rsidRPr="00935C19">
              <w:rPr>
                <w:rFonts w:ascii="Arial" w:eastAsia="Calibri" w:hAnsi="Arial" w:cs="Arial"/>
              </w:rPr>
              <w:t xml:space="preserve"> przekroczenia terminu, </w:t>
            </w:r>
            <w:r w:rsidRPr="00935C19">
              <w:rPr>
                <w:rFonts w:ascii="Arial" w:eastAsia="Calibri" w:hAnsi="Arial" w:cs="Arial"/>
                <w:b/>
                <w:bCs/>
              </w:rPr>
              <w:t>nie więcej jednak niż 250 PLN za dzień</w:t>
            </w:r>
            <w:r w:rsidRPr="00935C19">
              <w:rPr>
                <w:rFonts w:ascii="Arial" w:eastAsia="Calibri" w:hAnsi="Arial" w:cs="Arial"/>
              </w:rPr>
              <w:t xml:space="preserve">. </w:t>
            </w:r>
          </w:p>
          <w:p w14:paraId="5EF19C20" w14:textId="77777777" w:rsidR="00935C19" w:rsidRPr="00935C19" w:rsidRDefault="00935C19" w:rsidP="00935C19">
            <w:pPr>
              <w:rPr>
                <w:rFonts w:ascii="Arial" w:eastAsia="Calibri" w:hAnsi="Arial" w:cs="Arial"/>
              </w:rPr>
            </w:pPr>
            <w:r w:rsidRPr="00935C19">
              <w:rPr>
                <w:rFonts w:ascii="Arial" w:eastAsia="Calibri" w:hAnsi="Arial" w:cs="Arial"/>
              </w:rPr>
              <w:t xml:space="preserve">W przypadku pojawienia się opóźnień w przedkładaniu kolejnych wersji tego samego wniosku o płatność lub dokumentów źródłowych z nim związanych, dni opóźnień sumują się w ramach kolejnych wersji tego samego wniosku o płatność. </w:t>
            </w:r>
          </w:p>
          <w:p w14:paraId="75FF701B" w14:textId="77777777" w:rsidR="00935C19" w:rsidRPr="00935C19" w:rsidRDefault="00935C19" w:rsidP="00935C19">
            <w:pPr>
              <w:rPr>
                <w:rFonts w:ascii="Arial" w:eastAsia="Calibri" w:hAnsi="Arial" w:cs="Arial"/>
                <w:b/>
                <w:bCs/>
                <w:lang w:eastAsia="en-US"/>
              </w:rPr>
            </w:pPr>
            <w:r w:rsidRPr="00935C19">
              <w:rPr>
                <w:rFonts w:ascii="Arial" w:eastAsia="Calibri" w:hAnsi="Arial" w:cs="Arial"/>
              </w:rPr>
              <w:t>Korekt nie stosuje się, gdy wniosek o płatność lub dokumenty źródłowe z nim związane zostały złożone po terminie wynikającym umowy, ale zostało to uzgodnione z IZ.</w:t>
            </w:r>
          </w:p>
        </w:tc>
      </w:tr>
      <w:tr w:rsidR="00935C19" w:rsidRPr="00935C19" w14:paraId="22CFC3F2" w14:textId="77777777" w:rsidTr="00056CE0">
        <w:tc>
          <w:tcPr>
            <w:tcW w:w="1219" w:type="dxa"/>
          </w:tcPr>
          <w:p w14:paraId="43B88BAA"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lastRenderedPageBreak/>
              <w:t>3.</w:t>
            </w:r>
          </w:p>
        </w:tc>
        <w:tc>
          <w:tcPr>
            <w:tcW w:w="3882" w:type="dxa"/>
          </w:tcPr>
          <w:p w14:paraId="19D2CDBB"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Beneficjent:</w:t>
            </w:r>
          </w:p>
          <w:p w14:paraId="472B31A9" w14:textId="77777777" w:rsidR="00935C19" w:rsidRPr="00935C19" w:rsidRDefault="00935C19">
            <w:pPr>
              <w:numPr>
                <w:ilvl w:val="0"/>
                <w:numId w:val="73"/>
              </w:numPr>
              <w:spacing w:after="200" w:line="276" w:lineRule="auto"/>
              <w:rPr>
                <w:rFonts w:ascii="Arial" w:eastAsia="Calibri" w:hAnsi="Arial" w:cs="Arial"/>
                <w:lang w:eastAsia="en-US"/>
              </w:rPr>
            </w:pPr>
            <w:r w:rsidRPr="00935C19">
              <w:rPr>
                <w:rFonts w:ascii="Arial" w:eastAsia="Calibri" w:hAnsi="Arial" w:cs="Arial"/>
                <w:lang w:eastAsia="en-US"/>
              </w:rPr>
              <w:t>przedkłada wielokrotnie wniosek o płatność niskiej jakości (np. niekompletny, z tymi samymi błędami) lub niekompletne dokumenty</w:t>
            </w:r>
          </w:p>
          <w:p w14:paraId="5F1CF91C" w14:textId="77777777" w:rsidR="00935C19" w:rsidRPr="00935C19" w:rsidRDefault="00935C19" w:rsidP="00935C19">
            <w:pPr>
              <w:spacing w:after="160" w:line="259" w:lineRule="auto"/>
              <w:ind w:left="360"/>
              <w:rPr>
                <w:rFonts w:ascii="Arial" w:eastAsia="Calibri" w:hAnsi="Arial" w:cs="Arial"/>
                <w:lang w:eastAsia="en-US"/>
              </w:rPr>
            </w:pPr>
            <w:r w:rsidRPr="00935C19">
              <w:rPr>
                <w:rFonts w:ascii="Arial" w:eastAsia="Calibri" w:hAnsi="Arial" w:cs="Arial"/>
                <w:lang w:eastAsia="en-US"/>
              </w:rPr>
              <w:t>i/lub</w:t>
            </w:r>
          </w:p>
          <w:p w14:paraId="758D8368" w14:textId="65A13F63" w:rsidR="00935C19" w:rsidRPr="00935C19" w:rsidRDefault="00935C19">
            <w:pPr>
              <w:numPr>
                <w:ilvl w:val="0"/>
                <w:numId w:val="73"/>
              </w:numPr>
              <w:spacing w:after="200" w:line="276" w:lineRule="auto"/>
              <w:rPr>
                <w:rFonts w:ascii="Arial" w:eastAsia="Calibri" w:hAnsi="Arial" w:cs="Arial"/>
                <w:lang w:eastAsia="en-US"/>
              </w:rPr>
            </w:pPr>
            <w:r w:rsidRPr="00935C19">
              <w:rPr>
                <w:rFonts w:ascii="Arial" w:eastAsia="Calibri" w:hAnsi="Arial" w:cs="Arial"/>
                <w:lang w:eastAsia="en-US"/>
              </w:rPr>
              <w:t>nie wprowadza danych do systemu teleinformatycznego CST2021 i/lub wprowadza dane niekompletne i/lub wprowadza dane z błędami</w:t>
            </w:r>
            <w:r w:rsidR="008B5A6C">
              <w:rPr>
                <w:rFonts w:ascii="Arial" w:eastAsia="Calibri" w:hAnsi="Arial" w:cs="Arial"/>
                <w:lang w:eastAsia="en-US"/>
              </w:rPr>
              <w:t xml:space="preserve"> (dotyczy także nieprzekazywania danych dot. zamówień)</w:t>
            </w:r>
          </w:p>
          <w:p w14:paraId="50F71D9F" w14:textId="77777777" w:rsidR="00935C19" w:rsidRPr="00935C19" w:rsidRDefault="00935C19" w:rsidP="00935C19">
            <w:pPr>
              <w:spacing w:after="200" w:line="276" w:lineRule="auto"/>
              <w:ind w:left="360"/>
              <w:rPr>
                <w:rFonts w:ascii="Arial" w:eastAsia="Calibri" w:hAnsi="Arial" w:cs="Arial"/>
                <w:lang w:eastAsia="en-US"/>
              </w:rPr>
            </w:pPr>
          </w:p>
        </w:tc>
        <w:tc>
          <w:tcPr>
            <w:tcW w:w="3959" w:type="dxa"/>
          </w:tcPr>
          <w:p w14:paraId="33384BE2"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W przypadku wystąpienia naruszenia po raz pierwszy: </w:t>
            </w:r>
          </w:p>
          <w:p w14:paraId="11C3DEE4"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b/>
                <w:bCs/>
                <w:lang w:eastAsia="en-US"/>
              </w:rPr>
              <w:t xml:space="preserve">5% </w:t>
            </w:r>
            <w:r w:rsidRPr="00935C19">
              <w:rPr>
                <w:rFonts w:ascii="Arial" w:eastAsia="Calibri" w:hAnsi="Arial" w:cs="Arial"/>
                <w:lang w:eastAsia="en-US"/>
              </w:rPr>
              <w:t xml:space="preserve">wartości kosztów pośrednich wykazanych </w:t>
            </w:r>
            <w:r w:rsidRPr="00935C19">
              <w:rPr>
                <w:rFonts w:ascii="Arial" w:eastAsia="Calibri" w:hAnsi="Arial" w:cs="Arial"/>
                <w:b/>
                <w:bCs/>
                <w:lang w:eastAsia="en-US"/>
              </w:rPr>
              <w:t>w danym wniosku o płatność</w:t>
            </w:r>
            <w:r w:rsidRPr="00935C19">
              <w:rPr>
                <w:rFonts w:ascii="Arial" w:eastAsia="Calibri" w:hAnsi="Arial" w:cs="Arial"/>
                <w:lang w:eastAsia="en-US"/>
              </w:rPr>
              <w:t>.</w:t>
            </w:r>
          </w:p>
          <w:p w14:paraId="224A96BD"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W przypadku ponownego wystąpienia naruszenia dla wniosku o płatność: </w:t>
            </w:r>
          </w:p>
          <w:p w14:paraId="22859632"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b/>
                <w:bCs/>
                <w:lang w:eastAsia="en-US"/>
              </w:rPr>
              <w:t>10%</w:t>
            </w:r>
            <w:r w:rsidRPr="00935C19">
              <w:rPr>
                <w:rFonts w:ascii="Arial" w:eastAsia="Calibri" w:hAnsi="Arial" w:cs="Arial"/>
                <w:lang w:eastAsia="en-US"/>
              </w:rPr>
              <w:t xml:space="preserve"> wartości kosztów pośrednich wykazanych </w:t>
            </w:r>
            <w:r w:rsidRPr="00935C19">
              <w:rPr>
                <w:rFonts w:ascii="Arial" w:eastAsia="Calibri" w:hAnsi="Arial" w:cs="Arial"/>
                <w:b/>
                <w:bCs/>
                <w:lang w:eastAsia="en-US"/>
              </w:rPr>
              <w:t>w danym wniosku o płatność</w:t>
            </w:r>
            <w:r w:rsidRPr="00935C19">
              <w:rPr>
                <w:rFonts w:ascii="Arial" w:eastAsia="Calibri" w:hAnsi="Arial" w:cs="Arial"/>
                <w:lang w:eastAsia="en-US"/>
              </w:rPr>
              <w:t>.</w:t>
            </w:r>
          </w:p>
          <w:p w14:paraId="79DFC537" w14:textId="7283B2F0"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Korekta stosowana jest wyłącznie,</w:t>
            </w:r>
            <w:r w:rsidR="00BB7E30">
              <w:rPr>
                <w:rFonts w:ascii="Arial" w:eastAsia="Calibri" w:hAnsi="Arial" w:cs="Arial"/>
                <w:lang w:eastAsia="en-US"/>
              </w:rPr>
              <w:t xml:space="preserve"> </w:t>
            </w:r>
            <w:r w:rsidRPr="00935C19">
              <w:rPr>
                <w:rFonts w:ascii="Arial" w:eastAsia="Calibri" w:hAnsi="Arial" w:cs="Arial"/>
                <w:lang w:eastAsia="en-US"/>
              </w:rPr>
              <w:t xml:space="preserve">gdy trzecia złożona przez Beneficjenta wersja wniosku o płatność nadal nie może zostać zaakceptowana przez IZ, ponieważ: wymaga korekt wniosku o płatność i/lub złożenia wyjaśnień przez Beneficjenta, i/lub złożenia uzupełnień dokumentów przez Beneficjenta. </w:t>
            </w:r>
          </w:p>
          <w:p w14:paraId="189DD302"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Korekty nie stosuje się, gdy brak możliwości akceptacji wniosku o płatność w wersji złożonej przez Beneficjenta wynika ze zgłaszania </w:t>
            </w:r>
            <w:r w:rsidRPr="00935C19">
              <w:rPr>
                <w:rFonts w:ascii="Arial" w:eastAsia="Calibri" w:hAnsi="Arial" w:cs="Arial"/>
                <w:lang w:eastAsia="en-US"/>
              </w:rPr>
              <w:lastRenderedPageBreak/>
              <w:t>nowych uwag przez IZ, niezgłaszanych na wcześniejszym etapie weryfikacji wniosku o płatność i/lub gdy Beneficjent z własnej inicjatywy składał kolejne wersje wniosku o płatność (bez uwag IZ).</w:t>
            </w:r>
          </w:p>
          <w:p w14:paraId="79B4A94C"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 xml:space="preserve">Korekta może być naliczana każdorazowo w zakresie kolejnych wersji tego samego wniosku o płatność, którego akceptacja nie jest możliwa. </w:t>
            </w:r>
          </w:p>
        </w:tc>
      </w:tr>
      <w:tr w:rsidR="00935C19" w:rsidRPr="00935C19" w14:paraId="27DF2F42" w14:textId="77777777" w:rsidTr="00056CE0">
        <w:tc>
          <w:tcPr>
            <w:tcW w:w="1219" w:type="dxa"/>
          </w:tcPr>
          <w:p w14:paraId="179CCDCB"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lastRenderedPageBreak/>
              <w:t>4.</w:t>
            </w:r>
          </w:p>
        </w:tc>
        <w:tc>
          <w:tcPr>
            <w:tcW w:w="3882" w:type="dxa"/>
          </w:tcPr>
          <w:p w14:paraId="758FA508" w14:textId="77777777" w:rsidR="00935C19" w:rsidRPr="00935C19" w:rsidRDefault="00935C19" w:rsidP="00935C19">
            <w:pPr>
              <w:spacing w:after="120" w:line="259" w:lineRule="auto"/>
              <w:rPr>
                <w:rFonts w:ascii="Arial" w:eastAsia="Calibri" w:hAnsi="Arial" w:cs="Arial"/>
                <w:lang w:eastAsia="en-US"/>
              </w:rPr>
            </w:pPr>
            <w:r w:rsidRPr="00935C19">
              <w:rPr>
                <w:rFonts w:ascii="Arial" w:eastAsia="Calibri" w:hAnsi="Arial" w:cs="Arial"/>
                <w:lang w:eastAsia="en-US"/>
              </w:rPr>
              <w:t xml:space="preserve">Beneficjent, bez racjonalnego uzasadnienia, nie przedstawia w terminie wyznaczonym przez IZ po monitach, jednak nie krótszym niż 5 dni roboczych, informacji i wyjaśnień związanych z realizacją projektu. </w:t>
            </w:r>
          </w:p>
        </w:tc>
        <w:tc>
          <w:tcPr>
            <w:tcW w:w="3959" w:type="dxa"/>
          </w:tcPr>
          <w:p w14:paraId="22BB1E44"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b/>
                <w:bCs/>
                <w:lang w:eastAsia="en-US"/>
              </w:rPr>
              <w:t>1%</w:t>
            </w:r>
            <w:r w:rsidRPr="00935C19">
              <w:rPr>
                <w:rFonts w:ascii="Arial" w:eastAsia="Calibri" w:hAnsi="Arial" w:cs="Arial"/>
                <w:lang w:eastAsia="en-US"/>
              </w:rPr>
              <w:t xml:space="preserve"> wartości kosztów pośrednich wykazanych w aktualnym wniosku o dofinansowanie </w:t>
            </w:r>
          </w:p>
          <w:p w14:paraId="7F84E201" w14:textId="77777777" w:rsidR="00935C19" w:rsidRPr="00935C19" w:rsidRDefault="00935C19" w:rsidP="00935C19">
            <w:pPr>
              <w:spacing w:after="160" w:line="259" w:lineRule="auto"/>
              <w:rPr>
                <w:rFonts w:ascii="Arial" w:eastAsia="Calibri" w:hAnsi="Arial" w:cs="Arial"/>
                <w:lang w:eastAsia="en-US"/>
              </w:rPr>
            </w:pPr>
            <w:r w:rsidRPr="00935C19">
              <w:rPr>
                <w:rFonts w:ascii="Arial" w:eastAsia="Calibri" w:hAnsi="Arial" w:cs="Arial"/>
                <w:lang w:eastAsia="en-US"/>
              </w:rPr>
              <w:t>Korekty nie stosuje się, gdy IZ w związku z naruszeniem uzna część wydatków bezpośrednich za niekwalifikowalną.</w:t>
            </w:r>
          </w:p>
        </w:tc>
      </w:tr>
      <w:tr w:rsidR="00AF54BF" w:rsidRPr="00935C19" w14:paraId="6E454416" w14:textId="77777777" w:rsidTr="00056CE0">
        <w:tc>
          <w:tcPr>
            <w:tcW w:w="1219" w:type="dxa"/>
          </w:tcPr>
          <w:p w14:paraId="7B4C291A" w14:textId="3E34430D" w:rsidR="00AF54BF" w:rsidRPr="00935C19" w:rsidRDefault="00AF54BF" w:rsidP="00AF54BF">
            <w:pPr>
              <w:spacing w:after="160" w:line="259" w:lineRule="auto"/>
              <w:rPr>
                <w:rFonts w:ascii="Arial" w:eastAsia="Calibri" w:hAnsi="Arial" w:cs="Arial"/>
                <w:lang w:eastAsia="en-US"/>
              </w:rPr>
            </w:pPr>
            <w:r>
              <w:rPr>
                <w:rFonts w:ascii="Arial" w:eastAsia="Calibri" w:hAnsi="Arial" w:cs="Arial"/>
                <w:lang w:eastAsia="en-US"/>
              </w:rPr>
              <w:t>5.</w:t>
            </w:r>
          </w:p>
        </w:tc>
        <w:tc>
          <w:tcPr>
            <w:tcW w:w="3882" w:type="dxa"/>
          </w:tcPr>
          <w:p w14:paraId="33D1B2BF" w14:textId="0289CB90" w:rsidR="00AF54BF" w:rsidRPr="00AF54BF" w:rsidRDefault="00AF54BF" w:rsidP="00AF54BF">
            <w:pPr>
              <w:spacing w:after="120" w:line="259" w:lineRule="auto"/>
              <w:rPr>
                <w:rFonts w:ascii="Arial" w:eastAsia="Calibri" w:hAnsi="Arial" w:cs="Arial"/>
                <w:lang w:eastAsia="en-US"/>
              </w:rPr>
            </w:pPr>
            <w:r w:rsidRPr="00B82AE0">
              <w:rPr>
                <w:rFonts w:ascii="Arial" w:hAnsi="Arial" w:cs="Arial"/>
              </w:rPr>
              <w:t>Beneficjent notorycznie unika wprowadzana na bieżąco do systemu teleinformatycznego CST2021 danych dotyczących personelu projektu.</w:t>
            </w:r>
          </w:p>
        </w:tc>
        <w:tc>
          <w:tcPr>
            <w:tcW w:w="3959" w:type="dxa"/>
          </w:tcPr>
          <w:p w14:paraId="0EC31D3C" w14:textId="7B52FB19" w:rsidR="00AF54BF" w:rsidRPr="00AF54BF" w:rsidRDefault="00AF54BF" w:rsidP="00AF54BF">
            <w:pPr>
              <w:spacing w:after="160" w:line="259" w:lineRule="auto"/>
              <w:rPr>
                <w:rFonts w:ascii="Arial" w:eastAsia="Calibri" w:hAnsi="Arial" w:cs="Arial"/>
                <w:b/>
                <w:bCs/>
                <w:lang w:eastAsia="en-US"/>
              </w:rPr>
            </w:pPr>
            <w:r w:rsidRPr="00B82AE0">
              <w:rPr>
                <w:rFonts w:ascii="Arial" w:hAnsi="Arial" w:cs="Arial"/>
                <w:b/>
                <w:bCs/>
              </w:rPr>
              <w:t>1%</w:t>
            </w:r>
            <w:r w:rsidRPr="00B82AE0">
              <w:rPr>
                <w:rFonts w:ascii="Arial" w:hAnsi="Arial" w:cs="Arial"/>
              </w:rPr>
              <w:t xml:space="preserve"> wartości kosztów pośrednich wykazanych w aktualnym wniosku o dofinansowanie. </w:t>
            </w:r>
          </w:p>
        </w:tc>
      </w:tr>
      <w:bookmarkEnd w:id="237"/>
    </w:tbl>
    <w:p w14:paraId="5A984280" w14:textId="77777777" w:rsidR="00B212C4" w:rsidRDefault="00B212C4" w:rsidP="00935C19">
      <w:pPr>
        <w:pStyle w:val="Akapitzlist"/>
        <w:ind w:left="0"/>
        <w:rPr>
          <w:rFonts w:ascii="Arial" w:hAnsi="Arial" w:cs="Arial"/>
        </w:rPr>
      </w:pPr>
    </w:p>
    <w:p w14:paraId="37A35572" w14:textId="77777777" w:rsidR="00935C19" w:rsidRDefault="00935C19" w:rsidP="00935C19">
      <w:pPr>
        <w:pStyle w:val="Akapitzlist"/>
        <w:ind w:left="0"/>
        <w:rPr>
          <w:rFonts w:ascii="Arial" w:hAnsi="Arial" w:cs="Arial"/>
        </w:rPr>
      </w:pPr>
    </w:p>
    <w:p w14:paraId="126988F5" w14:textId="77777777" w:rsidR="00935C19" w:rsidRDefault="00935C19" w:rsidP="00935C19">
      <w:pPr>
        <w:pStyle w:val="Akapitzlist"/>
        <w:ind w:left="0"/>
        <w:rPr>
          <w:rFonts w:ascii="Arial" w:hAnsi="Arial" w:cs="Arial"/>
        </w:rPr>
        <w:sectPr w:rsidR="00935C19" w:rsidSect="006173F1">
          <w:pgSz w:w="11906" w:h="16838"/>
          <w:pgMar w:top="1417" w:right="1417" w:bottom="1417" w:left="1417" w:header="708" w:footer="708" w:gutter="0"/>
          <w:cols w:space="708"/>
          <w:titlePg/>
          <w:docGrid w:linePitch="360"/>
        </w:sectPr>
      </w:pPr>
    </w:p>
    <w:p w14:paraId="272192F3" w14:textId="6134C364" w:rsidR="00935C19" w:rsidRDefault="00935C19" w:rsidP="00A320F2">
      <w:pPr>
        <w:spacing w:before="240" w:after="240" w:line="276" w:lineRule="auto"/>
        <w:rPr>
          <w:rFonts w:ascii="Arial" w:hAnsi="Arial" w:cs="Arial"/>
        </w:rPr>
      </w:pPr>
      <w:r w:rsidRPr="00E35CFE">
        <w:rPr>
          <w:rFonts w:ascii="Arial" w:hAnsi="Arial" w:cs="Arial"/>
        </w:rPr>
        <w:lastRenderedPageBreak/>
        <w:t xml:space="preserve">Załącznik nr </w:t>
      </w:r>
      <w:r w:rsidR="001F31FB">
        <w:rPr>
          <w:rFonts w:ascii="Arial" w:hAnsi="Arial" w:cs="Arial"/>
        </w:rPr>
        <w:t>5</w:t>
      </w:r>
    </w:p>
    <w:p w14:paraId="198955B0" w14:textId="11F3F3CD" w:rsidR="00790ED9" w:rsidRPr="00560EE7" w:rsidRDefault="00790ED9" w:rsidP="00560EE7">
      <w:pPr>
        <w:rPr>
          <w:rFonts w:ascii="Arial" w:hAnsi="Arial" w:cs="Arial"/>
          <w:b/>
          <w:bCs/>
          <w:color w:val="000000"/>
        </w:rPr>
      </w:pPr>
      <w:r w:rsidRPr="00560EE7">
        <w:rPr>
          <w:rFonts w:ascii="Arial" w:hAnsi="Arial" w:cs="Arial"/>
          <w:b/>
          <w:bCs/>
          <w:color w:val="000000"/>
        </w:rPr>
        <w:t>Harmonogram uzyskiwania decyzji/</w:t>
      </w:r>
      <w:r w:rsidR="00DF48B8">
        <w:rPr>
          <w:rFonts w:ascii="Arial" w:hAnsi="Arial" w:cs="Arial"/>
          <w:b/>
          <w:bCs/>
          <w:color w:val="000000"/>
        </w:rPr>
        <w:t xml:space="preserve"> </w:t>
      </w:r>
      <w:r w:rsidRPr="00560EE7">
        <w:rPr>
          <w:rFonts w:ascii="Arial" w:hAnsi="Arial" w:cs="Arial"/>
          <w:b/>
          <w:bCs/>
          <w:color w:val="000000"/>
        </w:rPr>
        <w:t>pozwoleń</w:t>
      </w:r>
      <w:r w:rsidR="00A16FAB" w:rsidRPr="00432067">
        <w:rPr>
          <w:rFonts w:ascii="Arial" w:hAnsi="Arial" w:cs="Arial"/>
          <w:b/>
          <w:bCs/>
          <w:color w:val="000000"/>
          <w:vertAlign w:val="superscript"/>
        </w:rPr>
        <w:footnoteReference w:id="60"/>
      </w:r>
    </w:p>
    <w:p w14:paraId="44A8EE58" w14:textId="77777777" w:rsidR="00790ED9" w:rsidRPr="00560EE7" w:rsidRDefault="00790ED9" w:rsidP="00790ED9">
      <w:pPr>
        <w:spacing w:before="120" w:after="120" w:line="276" w:lineRule="auto"/>
        <w:rPr>
          <w:rFonts w:ascii="Arial" w:hAnsi="Arial" w:cs="Arial"/>
          <w:bCs/>
        </w:rPr>
      </w:pPr>
      <w:r w:rsidRPr="00560EE7">
        <w:rPr>
          <w:rFonts w:ascii="Arial" w:hAnsi="Arial" w:cs="Arial"/>
          <w:bCs/>
        </w:rPr>
        <w:t>Beneficjent: …………………………………………………...</w:t>
      </w:r>
    </w:p>
    <w:p w14:paraId="1FCC82A8" w14:textId="77777777" w:rsidR="00790ED9" w:rsidRPr="00560EE7" w:rsidRDefault="00790ED9" w:rsidP="00790ED9">
      <w:pPr>
        <w:spacing w:before="120" w:after="120" w:line="276" w:lineRule="auto"/>
        <w:rPr>
          <w:rFonts w:ascii="Arial" w:hAnsi="Arial" w:cs="Arial"/>
          <w:bCs/>
        </w:rPr>
      </w:pPr>
      <w:r w:rsidRPr="00560EE7">
        <w:rPr>
          <w:rFonts w:ascii="Arial" w:hAnsi="Arial" w:cs="Arial"/>
          <w:bCs/>
        </w:rPr>
        <w:t>Numer projektu: ………………………………………………</w:t>
      </w:r>
    </w:p>
    <w:p w14:paraId="2063ADDF" w14:textId="196C9F86" w:rsidR="00A16FAB" w:rsidRPr="00560EE7" w:rsidRDefault="00790ED9" w:rsidP="00560EE7">
      <w:pPr>
        <w:spacing w:before="120" w:after="120" w:line="276" w:lineRule="auto"/>
        <w:rPr>
          <w:rFonts w:ascii="Arial" w:hAnsi="Arial" w:cs="Arial"/>
          <w:bCs/>
        </w:rPr>
      </w:pPr>
      <w:r w:rsidRPr="00560EE7">
        <w:rPr>
          <w:rFonts w:ascii="Arial" w:hAnsi="Arial" w:cs="Arial"/>
          <w:bCs/>
        </w:rPr>
        <w:t>Data sporządzenia: ………………………………………..…</w:t>
      </w:r>
    </w:p>
    <w:tbl>
      <w:tblPr>
        <w:tblStyle w:val="Tabela-Siatka"/>
        <w:tblW w:w="4253" w:type="pct"/>
        <w:tblLayout w:type="fixed"/>
        <w:tblLook w:val="00A0" w:firstRow="1" w:lastRow="0" w:firstColumn="1" w:lastColumn="0" w:noHBand="0" w:noVBand="0"/>
        <w:tblCaption w:val="Harmonogram uzyskiwania decyzji pozwolenia na budowę lub decyzji o zezwoleniu na realizację inwestycji"/>
        <w:tblDescription w:val="Należy wypełnić tabelę zgodnie z opisem kolumn"/>
      </w:tblPr>
      <w:tblGrid>
        <w:gridCol w:w="714"/>
        <w:gridCol w:w="3761"/>
        <w:gridCol w:w="1902"/>
        <w:gridCol w:w="1843"/>
        <w:gridCol w:w="1843"/>
        <w:gridCol w:w="1840"/>
      </w:tblGrid>
      <w:tr w:rsidR="00DF48B8" w:rsidRPr="00790ED9" w14:paraId="2065135A" w14:textId="77777777" w:rsidTr="00560EE7">
        <w:trPr>
          <w:trHeight w:val="1058"/>
          <w:tblHeader/>
        </w:trPr>
        <w:tc>
          <w:tcPr>
            <w:tcW w:w="300" w:type="pct"/>
            <w:tcBorders>
              <w:top w:val="single" w:sz="4" w:space="0" w:color="auto"/>
              <w:left w:val="single" w:sz="4" w:space="0" w:color="auto"/>
              <w:bottom w:val="single" w:sz="4" w:space="0" w:color="auto"/>
              <w:right w:val="single" w:sz="4" w:space="0" w:color="auto"/>
            </w:tcBorders>
            <w:vAlign w:val="center"/>
            <w:hideMark/>
          </w:tcPr>
          <w:p w14:paraId="298C562C" w14:textId="77777777" w:rsidR="00790ED9" w:rsidRPr="00560EE7" w:rsidRDefault="00790ED9" w:rsidP="00790ED9">
            <w:pPr>
              <w:tabs>
                <w:tab w:val="num" w:pos="426"/>
              </w:tabs>
              <w:spacing w:line="254" w:lineRule="auto"/>
              <w:ind w:left="426" w:hanging="426"/>
              <w:rPr>
                <w:rFonts w:ascii="Arial" w:hAnsi="Arial" w:cs="Arial"/>
              </w:rPr>
            </w:pPr>
            <w:r w:rsidRPr="00560EE7">
              <w:rPr>
                <w:rFonts w:ascii="Arial" w:hAnsi="Arial" w:cs="Arial"/>
              </w:rPr>
              <w:t>Lp.</w:t>
            </w:r>
          </w:p>
        </w:tc>
        <w:tc>
          <w:tcPr>
            <w:tcW w:w="1580" w:type="pct"/>
            <w:tcBorders>
              <w:top w:val="single" w:sz="4" w:space="0" w:color="auto"/>
              <w:left w:val="single" w:sz="4" w:space="0" w:color="auto"/>
              <w:bottom w:val="single" w:sz="4" w:space="0" w:color="auto"/>
              <w:right w:val="single" w:sz="4" w:space="0" w:color="auto"/>
            </w:tcBorders>
            <w:vAlign w:val="center"/>
            <w:hideMark/>
          </w:tcPr>
          <w:p w14:paraId="07D2954D" w14:textId="77777777" w:rsidR="00790ED9" w:rsidRPr="00560EE7" w:rsidRDefault="00790ED9" w:rsidP="00790ED9">
            <w:pPr>
              <w:tabs>
                <w:tab w:val="num" w:pos="0"/>
              </w:tabs>
              <w:spacing w:line="254" w:lineRule="auto"/>
              <w:rPr>
                <w:rFonts w:ascii="Arial" w:hAnsi="Arial" w:cs="Arial"/>
              </w:rPr>
            </w:pPr>
            <w:r w:rsidRPr="00560EE7">
              <w:rPr>
                <w:rFonts w:ascii="Arial" w:hAnsi="Arial" w:cs="Arial"/>
              </w:rPr>
              <w:t>Zakres przedsięwzięcia (odcinek, obszar), którego dotyczy decyzja</w:t>
            </w:r>
          </w:p>
        </w:tc>
        <w:tc>
          <w:tcPr>
            <w:tcW w:w="799" w:type="pct"/>
            <w:tcBorders>
              <w:top w:val="single" w:sz="4" w:space="0" w:color="auto"/>
              <w:left w:val="single" w:sz="4" w:space="0" w:color="auto"/>
              <w:bottom w:val="single" w:sz="4" w:space="0" w:color="auto"/>
              <w:right w:val="single" w:sz="4" w:space="0" w:color="auto"/>
            </w:tcBorders>
            <w:vAlign w:val="center"/>
            <w:hideMark/>
          </w:tcPr>
          <w:p w14:paraId="34B6711B" w14:textId="77777777" w:rsidR="00790ED9" w:rsidRPr="00560EE7" w:rsidRDefault="00790ED9" w:rsidP="00790ED9">
            <w:pPr>
              <w:tabs>
                <w:tab w:val="num" w:pos="0"/>
              </w:tabs>
              <w:spacing w:line="254" w:lineRule="auto"/>
              <w:rPr>
                <w:rFonts w:ascii="Arial" w:hAnsi="Arial" w:cs="Arial"/>
              </w:rPr>
            </w:pPr>
            <w:r w:rsidRPr="00560EE7">
              <w:rPr>
                <w:rFonts w:ascii="Arial" w:hAnsi="Arial" w:cs="Arial"/>
              </w:rPr>
              <w:t>Data złożenia/</w:t>
            </w:r>
            <w:r w:rsidRPr="00560EE7">
              <w:rPr>
                <w:rFonts w:ascii="Arial" w:hAnsi="Arial" w:cs="Arial"/>
              </w:rPr>
              <w:br/>
              <w:t>przewidywana data złożenia wniosku o wydanie decyzji</w:t>
            </w:r>
          </w:p>
        </w:tc>
        <w:tc>
          <w:tcPr>
            <w:tcW w:w="774" w:type="pct"/>
            <w:tcBorders>
              <w:top w:val="single" w:sz="4" w:space="0" w:color="auto"/>
              <w:left w:val="single" w:sz="4" w:space="0" w:color="auto"/>
              <w:bottom w:val="single" w:sz="4" w:space="0" w:color="auto"/>
              <w:right w:val="single" w:sz="4" w:space="0" w:color="auto"/>
            </w:tcBorders>
            <w:vAlign w:val="center"/>
            <w:hideMark/>
          </w:tcPr>
          <w:p w14:paraId="561DF33F" w14:textId="77777777" w:rsidR="00790ED9" w:rsidRPr="00560EE7" w:rsidRDefault="00790ED9" w:rsidP="00790ED9">
            <w:pPr>
              <w:tabs>
                <w:tab w:val="num" w:pos="35"/>
              </w:tabs>
              <w:spacing w:line="254" w:lineRule="auto"/>
              <w:rPr>
                <w:rFonts w:ascii="Arial" w:hAnsi="Arial" w:cs="Arial"/>
              </w:rPr>
            </w:pPr>
            <w:r w:rsidRPr="00560EE7">
              <w:rPr>
                <w:rFonts w:ascii="Arial" w:hAnsi="Arial" w:cs="Arial"/>
              </w:rPr>
              <w:t>Data wydania i numer/ przewidywana data wydania decyzji</w:t>
            </w:r>
          </w:p>
        </w:tc>
        <w:tc>
          <w:tcPr>
            <w:tcW w:w="774" w:type="pct"/>
            <w:tcBorders>
              <w:top w:val="single" w:sz="4" w:space="0" w:color="auto"/>
              <w:left w:val="single" w:sz="4" w:space="0" w:color="auto"/>
              <w:bottom w:val="single" w:sz="4" w:space="0" w:color="auto"/>
              <w:right w:val="single" w:sz="4" w:space="0" w:color="auto"/>
            </w:tcBorders>
            <w:vAlign w:val="center"/>
            <w:hideMark/>
          </w:tcPr>
          <w:p w14:paraId="56099AF1" w14:textId="77777777" w:rsidR="00790ED9" w:rsidRPr="00560EE7" w:rsidRDefault="00790ED9" w:rsidP="00790ED9">
            <w:pPr>
              <w:tabs>
                <w:tab w:val="num" w:pos="35"/>
              </w:tabs>
              <w:spacing w:line="254" w:lineRule="auto"/>
              <w:rPr>
                <w:rFonts w:ascii="Arial" w:hAnsi="Arial" w:cs="Arial"/>
              </w:rPr>
            </w:pPr>
            <w:r w:rsidRPr="00560EE7">
              <w:rPr>
                <w:rFonts w:ascii="Arial" w:hAnsi="Arial" w:cs="Arial"/>
              </w:rPr>
              <w:t>Data/</w:t>
            </w:r>
            <w:r w:rsidRPr="00560EE7">
              <w:rPr>
                <w:rFonts w:ascii="Arial" w:hAnsi="Arial" w:cs="Arial"/>
              </w:rPr>
              <w:br/>
              <w:t>przewidywana data decyzji ostatecznej</w:t>
            </w:r>
          </w:p>
        </w:tc>
        <w:tc>
          <w:tcPr>
            <w:tcW w:w="773" w:type="pct"/>
            <w:tcBorders>
              <w:top w:val="single" w:sz="4" w:space="0" w:color="auto"/>
              <w:left w:val="single" w:sz="4" w:space="0" w:color="auto"/>
              <w:bottom w:val="single" w:sz="4" w:space="0" w:color="auto"/>
              <w:right w:val="single" w:sz="4" w:space="0" w:color="auto"/>
            </w:tcBorders>
            <w:vAlign w:val="center"/>
            <w:hideMark/>
          </w:tcPr>
          <w:p w14:paraId="4989EE56" w14:textId="27A9521B" w:rsidR="00790ED9" w:rsidRPr="00560EE7" w:rsidRDefault="00790ED9" w:rsidP="00790ED9">
            <w:pPr>
              <w:tabs>
                <w:tab w:val="num" w:pos="35"/>
              </w:tabs>
              <w:spacing w:line="254" w:lineRule="auto"/>
              <w:rPr>
                <w:rFonts w:ascii="Arial" w:hAnsi="Arial" w:cs="Arial"/>
              </w:rPr>
            </w:pPr>
            <w:r w:rsidRPr="00560EE7">
              <w:rPr>
                <w:rFonts w:ascii="Arial" w:hAnsi="Arial" w:cs="Arial"/>
              </w:rPr>
              <w:t>Data dostarczenia/</w:t>
            </w:r>
            <w:r w:rsidR="00DF48B8">
              <w:rPr>
                <w:rFonts w:ascii="Arial" w:hAnsi="Arial" w:cs="Arial"/>
              </w:rPr>
              <w:t xml:space="preserve"> </w:t>
            </w:r>
            <w:r w:rsidRPr="00560EE7">
              <w:rPr>
                <w:rFonts w:ascii="Arial" w:hAnsi="Arial" w:cs="Arial"/>
              </w:rPr>
              <w:t xml:space="preserve">przewidywana data dostarczenia decyzji ostatecznej do </w:t>
            </w:r>
            <w:r w:rsidR="00DF48B8">
              <w:rPr>
                <w:rFonts w:ascii="Arial" w:hAnsi="Arial" w:cs="Arial"/>
              </w:rPr>
              <w:t>IZ</w:t>
            </w:r>
          </w:p>
        </w:tc>
      </w:tr>
      <w:tr w:rsidR="00DF48B8" w:rsidRPr="00790ED9" w14:paraId="6C56356E" w14:textId="77777777" w:rsidTr="00560EE7">
        <w:trPr>
          <w:trHeight w:val="524"/>
        </w:trPr>
        <w:tc>
          <w:tcPr>
            <w:tcW w:w="300" w:type="pct"/>
            <w:tcBorders>
              <w:top w:val="single" w:sz="4" w:space="0" w:color="auto"/>
              <w:left w:val="single" w:sz="4" w:space="0" w:color="auto"/>
              <w:bottom w:val="single" w:sz="4" w:space="0" w:color="auto"/>
              <w:right w:val="single" w:sz="4" w:space="0" w:color="auto"/>
            </w:tcBorders>
            <w:hideMark/>
          </w:tcPr>
          <w:p w14:paraId="682EED2C" w14:textId="77777777" w:rsidR="00790ED9" w:rsidRPr="00560EE7" w:rsidRDefault="00790ED9" w:rsidP="00790ED9">
            <w:pPr>
              <w:tabs>
                <w:tab w:val="num" w:pos="426"/>
              </w:tabs>
              <w:spacing w:before="120" w:after="60" w:line="276" w:lineRule="auto"/>
              <w:ind w:left="426" w:hanging="426"/>
              <w:jc w:val="center"/>
              <w:rPr>
                <w:rFonts w:ascii="Arial" w:hAnsi="Arial" w:cs="Arial"/>
              </w:rPr>
            </w:pPr>
            <w:r w:rsidRPr="00560EE7">
              <w:rPr>
                <w:rFonts w:ascii="Arial" w:hAnsi="Arial" w:cs="Arial"/>
              </w:rPr>
              <w:t>1.</w:t>
            </w:r>
          </w:p>
        </w:tc>
        <w:tc>
          <w:tcPr>
            <w:tcW w:w="1580" w:type="pct"/>
            <w:tcBorders>
              <w:top w:val="single" w:sz="4" w:space="0" w:color="auto"/>
              <w:left w:val="single" w:sz="4" w:space="0" w:color="auto"/>
              <w:bottom w:val="single" w:sz="4" w:space="0" w:color="auto"/>
              <w:right w:val="single" w:sz="4" w:space="0" w:color="auto"/>
            </w:tcBorders>
          </w:tcPr>
          <w:p w14:paraId="6B4D97EF" w14:textId="77777777" w:rsidR="00790ED9" w:rsidRPr="00560EE7" w:rsidRDefault="00790ED9" w:rsidP="00790ED9">
            <w:pPr>
              <w:tabs>
                <w:tab w:val="num" w:pos="0"/>
              </w:tabs>
              <w:spacing w:before="120" w:after="60" w:line="276" w:lineRule="auto"/>
              <w:ind w:left="34" w:right="-76" w:hanging="34"/>
              <w:jc w:val="center"/>
              <w:rPr>
                <w:rFonts w:ascii="Arial" w:hAnsi="Arial" w:cs="Arial"/>
              </w:rPr>
            </w:pPr>
          </w:p>
        </w:tc>
        <w:tc>
          <w:tcPr>
            <w:tcW w:w="799" w:type="pct"/>
            <w:tcBorders>
              <w:top w:val="single" w:sz="4" w:space="0" w:color="auto"/>
              <w:left w:val="single" w:sz="4" w:space="0" w:color="auto"/>
              <w:bottom w:val="single" w:sz="4" w:space="0" w:color="auto"/>
              <w:right w:val="single" w:sz="4" w:space="0" w:color="auto"/>
            </w:tcBorders>
          </w:tcPr>
          <w:p w14:paraId="1ACA9BB2" w14:textId="77777777" w:rsidR="00790ED9" w:rsidRPr="00560EE7" w:rsidRDefault="00790ED9" w:rsidP="00790ED9">
            <w:pPr>
              <w:tabs>
                <w:tab w:val="num" w:pos="0"/>
              </w:tabs>
              <w:spacing w:before="120" w:after="60" w:line="276" w:lineRule="auto"/>
              <w:jc w:val="center"/>
              <w:rPr>
                <w:rFonts w:ascii="Arial" w:hAnsi="Arial" w:cs="Arial"/>
              </w:rPr>
            </w:pPr>
          </w:p>
        </w:tc>
        <w:tc>
          <w:tcPr>
            <w:tcW w:w="774" w:type="pct"/>
            <w:tcBorders>
              <w:top w:val="single" w:sz="4" w:space="0" w:color="auto"/>
              <w:left w:val="single" w:sz="4" w:space="0" w:color="auto"/>
              <w:bottom w:val="single" w:sz="4" w:space="0" w:color="auto"/>
              <w:right w:val="single" w:sz="4" w:space="0" w:color="auto"/>
            </w:tcBorders>
          </w:tcPr>
          <w:p w14:paraId="69C3B67B" w14:textId="77777777" w:rsidR="00790ED9" w:rsidRPr="00560EE7" w:rsidRDefault="00790ED9" w:rsidP="00790ED9">
            <w:pPr>
              <w:tabs>
                <w:tab w:val="num" w:pos="35"/>
              </w:tabs>
              <w:spacing w:before="120" w:after="60" w:line="276" w:lineRule="auto"/>
              <w:ind w:left="35" w:hanging="35"/>
              <w:jc w:val="center"/>
              <w:rPr>
                <w:rFonts w:ascii="Arial" w:hAnsi="Arial" w:cs="Arial"/>
              </w:rPr>
            </w:pPr>
          </w:p>
        </w:tc>
        <w:tc>
          <w:tcPr>
            <w:tcW w:w="774" w:type="pct"/>
            <w:tcBorders>
              <w:top w:val="single" w:sz="4" w:space="0" w:color="auto"/>
              <w:left w:val="single" w:sz="4" w:space="0" w:color="auto"/>
              <w:bottom w:val="single" w:sz="4" w:space="0" w:color="auto"/>
              <w:right w:val="single" w:sz="4" w:space="0" w:color="auto"/>
            </w:tcBorders>
          </w:tcPr>
          <w:p w14:paraId="143C7D14" w14:textId="77777777" w:rsidR="00790ED9" w:rsidRPr="00560EE7" w:rsidRDefault="00790ED9" w:rsidP="00790ED9">
            <w:pPr>
              <w:tabs>
                <w:tab w:val="num" w:pos="35"/>
              </w:tabs>
              <w:spacing w:before="120" w:after="60" w:line="276" w:lineRule="auto"/>
              <w:ind w:left="35" w:hanging="35"/>
              <w:jc w:val="center"/>
              <w:rPr>
                <w:rFonts w:ascii="Arial" w:hAnsi="Arial" w:cs="Arial"/>
              </w:rPr>
            </w:pPr>
          </w:p>
        </w:tc>
        <w:tc>
          <w:tcPr>
            <w:tcW w:w="773" w:type="pct"/>
            <w:tcBorders>
              <w:top w:val="single" w:sz="4" w:space="0" w:color="auto"/>
              <w:left w:val="single" w:sz="4" w:space="0" w:color="auto"/>
              <w:bottom w:val="single" w:sz="4" w:space="0" w:color="auto"/>
              <w:right w:val="single" w:sz="4" w:space="0" w:color="auto"/>
            </w:tcBorders>
          </w:tcPr>
          <w:p w14:paraId="6F972D6C" w14:textId="77777777" w:rsidR="00790ED9" w:rsidRPr="00560EE7" w:rsidRDefault="00790ED9" w:rsidP="00790ED9">
            <w:pPr>
              <w:tabs>
                <w:tab w:val="num" w:pos="35"/>
              </w:tabs>
              <w:spacing w:before="120" w:after="60" w:line="276" w:lineRule="auto"/>
              <w:ind w:left="35" w:hanging="35"/>
              <w:jc w:val="center"/>
              <w:rPr>
                <w:rFonts w:ascii="Arial" w:hAnsi="Arial" w:cs="Arial"/>
              </w:rPr>
            </w:pPr>
          </w:p>
        </w:tc>
      </w:tr>
    </w:tbl>
    <w:p w14:paraId="66FE35B1" w14:textId="77777777" w:rsidR="00DF48B8" w:rsidRDefault="00DF48B8" w:rsidP="00560EE7">
      <w:pPr>
        <w:keepNext/>
        <w:keepLines/>
        <w:spacing w:after="160" w:line="276" w:lineRule="auto"/>
        <w:ind w:left="357"/>
        <w:contextualSpacing/>
        <w:rPr>
          <w:rFonts w:ascii="Arial" w:hAnsi="Arial" w:cs="Arial"/>
        </w:rPr>
      </w:pPr>
    </w:p>
    <w:p w14:paraId="14A03967" w14:textId="20DAC490" w:rsidR="00790ED9" w:rsidRPr="00560EE7" w:rsidRDefault="00790ED9">
      <w:pPr>
        <w:keepNext/>
        <w:keepLines/>
        <w:numPr>
          <w:ilvl w:val="0"/>
          <w:numId w:val="76"/>
        </w:numPr>
        <w:spacing w:after="160" w:line="360" w:lineRule="auto"/>
        <w:ind w:left="357" w:hanging="357"/>
        <w:contextualSpacing/>
        <w:rPr>
          <w:rFonts w:ascii="Arial" w:hAnsi="Arial" w:cs="Arial"/>
        </w:rPr>
      </w:pPr>
      <w:r w:rsidRPr="00560EE7">
        <w:rPr>
          <w:rFonts w:ascii="Arial" w:hAnsi="Arial" w:cs="Arial"/>
        </w:rPr>
        <w:t xml:space="preserve">Procedura uzyskiwania decyzji </w:t>
      </w:r>
      <w:r w:rsidRPr="00560EE7">
        <w:rPr>
          <w:rFonts w:ascii="Arial" w:hAnsi="Arial" w:cs="Arial"/>
          <w:bCs/>
        </w:rPr>
        <w:t xml:space="preserve">pozwolenia na budowę lub decyzji o zezwoleniu na realizację inwestycji: </w:t>
      </w:r>
      <w:r w:rsidRPr="00560EE7">
        <w:rPr>
          <w:rFonts w:ascii="Arial" w:hAnsi="Arial" w:cs="Arial"/>
          <w:b/>
          <w:bCs/>
        </w:rPr>
        <w:t>została zakończona/</w:t>
      </w:r>
      <w:r w:rsidR="00DF48B8">
        <w:rPr>
          <w:rFonts w:ascii="Arial" w:hAnsi="Arial" w:cs="Arial"/>
          <w:b/>
          <w:bCs/>
        </w:rPr>
        <w:t xml:space="preserve"> </w:t>
      </w:r>
      <w:r w:rsidRPr="00560EE7">
        <w:rPr>
          <w:rFonts w:ascii="Arial" w:hAnsi="Arial" w:cs="Arial"/>
          <w:b/>
          <w:bCs/>
        </w:rPr>
        <w:t>nie została zakończona</w:t>
      </w:r>
      <w:r w:rsidR="00D23A16">
        <w:rPr>
          <w:rStyle w:val="Odwoanieprzypisudolnego"/>
          <w:rFonts w:ascii="Arial" w:hAnsi="Arial" w:cs="Arial"/>
        </w:rPr>
        <w:footnoteReference w:id="61"/>
      </w:r>
    </w:p>
    <w:p w14:paraId="61C6E5E7" w14:textId="77777777" w:rsidR="00790ED9" w:rsidRPr="00560EE7" w:rsidRDefault="00790ED9">
      <w:pPr>
        <w:keepNext/>
        <w:keepLines/>
        <w:numPr>
          <w:ilvl w:val="0"/>
          <w:numId w:val="76"/>
        </w:numPr>
        <w:spacing w:after="160" w:line="360" w:lineRule="auto"/>
        <w:ind w:left="357" w:right="-709" w:hanging="357"/>
        <w:contextualSpacing/>
        <w:rPr>
          <w:rFonts w:ascii="Arial" w:hAnsi="Arial" w:cs="Arial"/>
        </w:rPr>
      </w:pPr>
      <w:r w:rsidRPr="00560EE7">
        <w:rPr>
          <w:rFonts w:ascii="Arial" w:hAnsi="Arial" w:cs="Arial"/>
        </w:rPr>
        <w:t>Uwagi dotyczące przygotowania</w:t>
      </w:r>
      <w:r w:rsidRPr="00560EE7">
        <w:rPr>
          <w:rFonts w:ascii="Arial" w:hAnsi="Arial" w:cs="Arial"/>
          <w:vertAlign w:val="superscript"/>
        </w:rPr>
        <w:footnoteReference w:id="62"/>
      </w:r>
      <w:r w:rsidRPr="00560EE7">
        <w:rPr>
          <w:rFonts w:ascii="Arial" w:hAnsi="Arial" w:cs="Arial"/>
        </w:rPr>
        <w:t>: …………………………………………………………………………………………………………………………………….…………</w:t>
      </w:r>
    </w:p>
    <w:p w14:paraId="461715E9" w14:textId="77777777" w:rsidR="00790ED9" w:rsidRDefault="00790ED9" w:rsidP="00790ED9">
      <w:pPr>
        <w:spacing w:after="160" w:line="256" w:lineRule="auto"/>
        <w:rPr>
          <w:rFonts w:ascii="Calibri" w:eastAsia="Calibri" w:hAnsi="Calibri"/>
          <w:sz w:val="22"/>
          <w:szCs w:val="22"/>
          <w:lang w:eastAsia="en-US"/>
        </w:rPr>
      </w:pPr>
    </w:p>
    <w:p w14:paraId="3C7A52AA" w14:textId="54394DD6" w:rsidR="00A16FAB" w:rsidRDefault="00A16FAB" w:rsidP="00560EE7">
      <w:pPr>
        <w:spacing w:after="160" w:line="256" w:lineRule="auto"/>
        <w:jc w:val="right"/>
        <w:rPr>
          <w:rFonts w:ascii="Calibri" w:eastAsia="Calibri" w:hAnsi="Calibri"/>
          <w:sz w:val="22"/>
          <w:szCs w:val="22"/>
          <w:lang w:eastAsia="en-US"/>
        </w:rPr>
      </w:pPr>
      <w:r>
        <w:rPr>
          <w:rFonts w:ascii="Calibri" w:eastAsia="Calibri" w:hAnsi="Calibri"/>
          <w:sz w:val="22"/>
          <w:szCs w:val="22"/>
          <w:lang w:eastAsia="en-US"/>
        </w:rPr>
        <w:t>………………………………………………………………….</w:t>
      </w:r>
    </w:p>
    <w:p w14:paraId="1C7A6EDA" w14:textId="66D106B5" w:rsidR="00A16FAB" w:rsidRPr="00790ED9" w:rsidRDefault="00A16FAB" w:rsidP="00560EE7">
      <w:pPr>
        <w:spacing w:after="160" w:line="256" w:lineRule="auto"/>
        <w:jc w:val="right"/>
        <w:rPr>
          <w:rFonts w:ascii="Calibri" w:eastAsia="Calibri" w:hAnsi="Calibri"/>
          <w:sz w:val="22"/>
          <w:szCs w:val="22"/>
          <w:lang w:eastAsia="en-US"/>
        </w:rPr>
      </w:pPr>
      <w:r>
        <w:rPr>
          <w:rFonts w:ascii="Calibri" w:eastAsia="Calibri" w:hAnsi="Calibri"/>
          <w:sz w:val="22"/>
          <w:szCs w:val="22"/>
          <w:lang w:eastAsia="en-US"/>
        </w:rPr>
        <w:t>(podpis beneficjenta)</w:t>
      </w:r>
    </w:p>
    <w:p w14:paraId="66699A28" w14:textId="77777777" w:rsidR="00790ED9" w:rsidRDefault="00790ED9" w:rsidP="00A320F2">
      <w:pPr>
        <w:spacing w:before="240" w:after="240" w:line="276" w:lineRule="auto"/>
        <w:rPr>
          <w:rFonts w:ascii="Arial" w:hAnsi="Arial" w:cs="Arial"/>
          <w:b/>
          <w:bCs/>
        </w:rPr>
      </w:pPr>
    </w:p>
    <w:p w14:paraId="18A9233A" w14:textId="77777777" w:rsidR="00935C19" w:rsidRPr="00935C19" w:rsidRDefault="00935C19" w:rsidP="00E10379">
      <w:pPr>
        <w:spacing w:line="276" w:lineRule="auto"/>
        <w:rPr>
          <w:rFonts w:ascii="Arial" w:hAnsi="Arial" w:cs="Arial"/>
        </w:rPr>
      </w:pPr>
    </w:p>
    <w:sectPr w:rsidR="00935C19" w:rsidRPr="00935C19" w:rsidSect="00790E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FB87C" w14:textId="77777777" w:rsidR="006D4AE1" w:rsidRDefault="006D4AE1">
      <w:r>
        <w:separator/>
      </w:r>
    </w:p>
  </w:endnote>
  <w:endnote w:type="continuationSeparator" w:id="0">
    <w:p w14:paraId="00AD1461" w14:textId="77777777" w:rsidR="006D4AE1" w:rsidRDefault="006D4AE1">
      <w:r>
        <w:continuationSeparator/>
      </w:r>
    </w:p>
  </w:endnote>
  <w:endnote w:type="continuationNotice" w:id="1">
    <w:p w14:paraId="3AF11A67" w14:textId="77777777" w:rsidR="006D4AE1" w:rsidRDefault="006D4A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EFBB5" w14:textId="16483775" w:rsidR="008D078F" w:rsidRDefault="002A1205" w:rsidP="00E1450A">
    <w:pPr>
      <w:pStyle w:val="Stopka"/>
      <w:tabs>
        <w:tab w:val="clear" w:pos="9072"/>
        <w:tab w:val="right" w:pos="9214"/>
      </w:tabs>
      <w:jc w:val="center"/>
    </w:pPr>
    <w:r>
      <w:rPr>
        <w:noProof/>
      </w:rPr>
      <w:fldChar w:fldCharType="begin"/>
    </w:r>
    <w:r w:rsidR="00113CD5">
      <w:rPr>
        <w:noProof/>
      </w:rPr>
      <w:instrText xml:space="preserve"> PAGE   \* MERGEFORMAT </w:instrText>
    </w:r>
    <w:r>
      <w:rPr>
        <w:noProof/>
      </w:rPr>
      <w:fldChar w:fldCharType="separate"/>
    </w:r>
    <w:r w:rsidR="000661D8">
      <w:rPr>
        <w:noProof/>
      </w:rPr>
      <w:t>53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3C1E" w14:textId="77777777" w:rsidR="008D078F" w:rsidRDefault="008D078F" w:rsidP="00E1450A">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94718" w14:textId="77777777" w:rsidR="006D4AE1" w:rsidRDefault="006D4AE1">
      <w:r>
        <w:separator/>
      </w:r>
    </w:p>
  </w:footnote>
  <w:footnote w:type="continuationSeparator" w:id="0">
    <w:p w14:paraId="5313A0A9" w14:textId="77777777" w:rsidR="006D4AE1" w:rsidRDefault="006D4AE1">
      <w:r>
        <w:continuationSeparator/>
      </w:r>
    </w:p>
  </w:footnote>
  <w:footnote w:type="continuationNotice" w:id="1">
    <w:p w14:paraId="38FCF60C" w14:textId="77777777" w:rsidR="006D4AE1" w:rsidRDefault="006D4AE1"/>
  </w:footnote>
  <w:footnote w:id="2">
    <w:p w14:paraId="46EF70AC" w14:textId="3B9FBFE3" w:rsidR="008D078F" w:rsidRPr="0012456D"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Wzór może być modyfikowany, gdy Instytucja zarządzająca uzna, że odpowiednie zapisy należy w nim zamieścić w celu ochrony krajowych lub unijnych środków publicznych lub jeśli modyfikacje są niezbędne do prawidłowej realizacji Projektu.</w:t>
      </w:r>
    </w:p>
  </w:footnote>
  <w:footnote w:id="3">
    <w:p w14:paraId="67C4956B" w14:textId="776354E4" w:rsidR="000661D8" w:rsidRPr="000661D8" w:rsidRDefault="000661D8">
      <w:pPr>
        <w:pStyle w:val="Tekstprzypisudolnego"/>
      </w:pPr>
      <w:r w:rsidRPr="00812C81">
        <w:rPr>
          <w:rStyle w:val="Odwoanieprzypisudolnego"/>
          <w:rFonts w:ascii="Arial" w:hAnsi="Arial" w:cs="Arial"/>
        </w:rPr>
        <w:footnoteRef/>
      </w:r>
      <w:r w:rsidRPr="00812C81">
        <w:t xml:space="preserve"> </w:t>
      </w:r>
      <w:r w:rsidRPr="00812C81">
        <w:rPr>
          <w:rFonts w:ascii="Arial" w:hAnsi="Arial" w:cs="Arial"/>
        </w:rPr>
        <w:t>Wskazanie daty nie jest wymagane w przypadku Umowy zawieranej w formie elektronicznej.</w:t>
      </w:r>
    </w:p>
  </w:footnote>
  <w:footnote w:id="4">
    <w:p w14:paraId="0A5AD6D2" w14:textId="6A3EFB1F"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Uzupełnij, jeśli dotyczy.</w:t>
      </w:r>
    </w:p>
  </w:footnote>
  <w:footnote w:id="5">
    <w:p w14:paraId="1A6DC084" w14:textId="3692F237" w:rsidR="00A25036" w:rsidRPr="00560EE7" w:rsidRDefault="00A25036">
      <w:pPr>
        <w:pStyle w:val="Tekstprzypisudolnego"/>
        <w:rPr>
          <w:rFonts w:ascii="Arial" w:hAnsi="Arial" w:cs="Arial"/>
        </w:rPr>
      </w:pPr>
      <w:r w:rsidRPr="00560EE7">
        <w:rPr>
          <w:rStyle w:val="Odwoanieprzypisudolnego"/>
          <w:rFonts w:ascii="Arial" w:hAnsi="Arial" w:cs="Arial"/>
        </w:rPr>
        <w:footnoteRef/>
      </w:r>
      <w:r w:rsidRPr="00560EE7">
        <w:rPr>
          <w:rFonts w:ascii="Arial" w:hAnsi="Arial" w:cs="Arial"/>
        </w:rPr>
        <w:t xml:space="preserve"> Gdy w projekcie będzie wnoszony wkład niepieniężny</w:t>
      </w:r>
      <w:r w:rsidR="00EA6D13">
        <w:rPr>
          <w:rFonts w:ascii="Arial" w:hAnsi="Arial" w:cs="Arial"/>
        </w:rPr>
        <w:t>,</w:t>
      </w:r>
      <w:r w:rsidRPr="00560EE7">
        <w:rPr>
          <w:rFonts w:ascii="Arial" w:hAnsi="Arial" w:cs="Arial"/>
        </w:rPr>
        <w:t xml:space="preserve"> ustęp będzie brzmiał:</w:t>
      </w:r>
    </w:p>
    <w:p w14:paraId="1765D658" w14:textId="7B152D58" w:rsidR="00A25036" w:rsidRPr="00560EE7" w:rsidRDefault="00A25036" w:rsidP="00A25036">
      <w:pPr>
        <w:pStyle w:val="Tekstprzypisudolnego"/>
        <w:rPr>
          <w:rFonts w:ascii="Arial" w:hAnsi="Arial" w:cs="Arial"/>
        </w:rPr>
      </w:pPr>
      <w:r w:rsidRPr="00560EE7">
        <w:rPr>
          <w:rFonts w:ascii="Arial" w:hAnsi="Arial" w:cs="Arial"/>
        </w:rPr>
        <w:t>„</w:t>
      </w:r>
      <w:r>
        <w:rPr>
          <w:rFonts w:ascii="Arial" w:hAnsi="Arial" w:cs="Arial"/>
        </w:rPr>
        <w:t>5</w:t>
      </w:r>
      <w:r w:rsidRPr="00560EE7">
        <w:rPr>
          <w:rFonts w:ascii="Arial" w:hAnsi="Arial" w:cs="Arial"/>
        </w:rPr>
        <w:t xml:space="preserve">. Beneficjent zobowiązuje się do wniesienia na realizację Projektu wkładu własnego w wysokości nie mniejszej niż: </w:t>
      </w:r>
      <w:r>
        <w:rPr>
          <w:rFonts w:ascii="Arial" w:hAnsi="Arial" w:cs="Arial"/>
        </w:rPr>
        <w:t>…</w:t>
      </w:r>
      <w:r w:rsidRPr="00560EE7">
        <w:rPr>
          <w:rFonts w:ascii="Arial" w:hAnsi="Arial" w:cs="Arial"/>
        </w:rPr>
        <w:t xml:space="preserve"> zł (słownie: </w:t>
      </w:r>
      <w:r>
        <w:rPr>
          <w:rFonts w:ascii="Arial" w:hAnsi="Arial" w:cs="Arial"/>
        </w:rPr>
        <w:t>…</w:t>
      </w:r>
      <w:r w:rsidRPr="00560EE7">
        <w:rPr>
          <w:rFonts w:ascii="Arial" w:hAnsi="Arial" w:cs="Arial"/>
        </w:rPr>
        <w:t xml:space="preserve">), co stanowi nie mniej niż: </w:t>
      </w:r>
      <w:r>
        <w:rPr>
          <w:rFonts w:ascii="Arial" w:hAnsi="Arial" w:cs="Arial"/>
        </w:rPr>
        <w:t>…</w:t>
      </w:r>
      <w:r w:rsidRPr="00560EE7">
        <w:rPr>
          <w:rFonts w:ascii="Arial" w:hAnsi="Arial" w:cs="Arial"/>
        </w:rPr>
        <w:t>% kwoty całkowitych wydatków kwalifikowalnych Projektu, w tym:</w:t>
      </w:r>
    </w:p>
    <w:p w14:paraId="38DCB839" w14:textId="64563EA7" w:rsidR="00A25036" w:rsidRPr="00560EE7" w:rsidRDefault="00A25036" w:rsidP="00A25036">
      <w:pPr>
        <w:pStyle w:val="Tekstprzypisudolnego"/>
        <w:rPr>
          <w:rFonts w:ascii="Arial" w:hAnsi="Arial" w:cs="Arial"/>
        </w:rPr>
      </w:pPr>
      <w:r w:rsidRPr="00560EE7">
        <w:rPr>
          <w:rFonts w:ascii="Arial" w:hAnsi="Arial" w:cs="Arial"/>
        </w:rPr>
        <w:t>a)</w:t>
      </w:r>
      <w:r>
        <w:rPr>
          <w:rFonts w:ascii="Arial" w:hAnsi="Arial" w:cs="Arial"/>
        </w:rPr>
        <w:t xml:space="preserve"> …</w:t>
      </w:r>
      <w:r w:rsidRPr="00560EE7">
        <w:rPr>
          <w:rFonts w:ascii="Arial" w:hAnsi="Arial" w:cs="Arial"/>
        </w:rPr>
        <w:t xml:space="preserve"> zł (słownie: </w:t>
      </w:r>
      <w:r>
        <w:rPr>
          <w:rFonts w:ascii="Arial" w:hAnsi="Arial" w:cs="Arial"/>
        </w:rPr>
        <w:t>…</w:t>
      </w:r>
      <w:r w:rsidRPr="00560EE7">
        <w:rPr>
          <w:rFonts w:ascii="Arial" w:hAnsi="Arial" w:cs="Arial"/>
        </w:rPr>
        <w:t xml:space="preserve">) jako wkład finansowy; </w:t>
      </w:r>
    </w:p>
    <w:p w14:paraId="34441CC7" w14:textId="138A82BD" w:rsidR="00A25036" w:rsidRDefault="00A25036" w:rsidP="00A25036">
      <w:pPr>
        <w:pStyle w:val="Tekstprzypisudolnego"/>
      </w:pPr>
      <w:r w:rsidRPr="00560EE7">
        <w:rPr>
          <w:rFonts w:ascii="Arial" w:hAnsi="Arial" w:cs="Arial"/>
        </w:rPr>
        <w:t>b)</w:t>
      </w:r>
      <w:r>
        <w:rPr>
          <w:rFonts w:ascii="Arial" w:hAnsi="Arial" w:cs="Arial"/>
        </w:rPr>
        <w:t xml:space="preserve"> …</w:t>
      </w:r>
      <w:r w:rsidRPr="00560EE7">
        <w:rPr>
          <w:rFonts w:ascii="Arial" w:hAnsi="Arial" w:cs="Arial"/>
        </w:rPr>
        <w:t xml:space="preserve"> zł (słownie: </w:t>
      </w:r>
      <w:r>
        <w:rPr>
          <w:rFonts w:ascii="Arial" w:hAnsi="Arial" w:cs="Arial"/>
        </w:rPr>
        <w:t>…</w:t>
      </w:r>
      <w:r w:rsidRPr="00560EE7">
        <w:rPr>
          <w:rFonts w:ascii="Arial" w:hAnsi="Arial" w:cs="Arial"/>
        </w:rPr>
        <w:t xml:space="preserve">) </w:t>
      </w:r>
      <w:r>
        <w:rPr>
          <w:rFonts w:ascii="Arial" w:hAnsi="Arial" w:cs="Arial"/>
        </w:rPr>
        <w:t>jako wkład niepieniężny</w:t>
      </w:r>
      <w:r w:rsidRPr="00560EE7">
        <w:rPr>
          <w:rFonts w:ascii="Arial" w:hAnsi="Arial" w:cs="Arial"/>
        </w:rPr>
        <w:t>”.</w:t>
      </w:r>
    </w:p>
  </w:footnote>
  <w:footnote w:id="6">
    <w:p w14:paraId="644F5138" w14:textId="77777777" w:rsidR="008D078F" w:rsidRPr="007E065A" w:rsidRDefault="008D078F">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Zwiększenie wydatków związanych z pomocą publiczną (w tym pomocą de minimis) nie stanowi zwiększenia wydatków kwalifikowalnych.</w:t>
      </w:r>
    </w:p>
  </w:footnote>
  <w:footnote w:id="7">
    <w:p w14:paraId="51EBAFD4" w14:textId="577D03C8"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Uzupełnij, jeśli dotyczy.</w:t>
      </w:r>
    </w:p>
  </w:footnote>
  <w:footnote w:id="8">
    <w:p w14:paraId="59C533BA" w14:textId="7777777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Uzupełnij, jeśli dotyczy.</w:t>
      </w:r>
    </w:p>
  </w:footnote>
  <w:footnote w:id="9">
    <w:p w14:paraId="7D5E4CFE" w14:textId="4D507F3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Uzupełnij, jeśli dotyczy.</w:t>
      </w:r>
    </w:p>
  </w:footnote>
  <w:footnote w:id="10">
    <w:p w14:paraId="25BCB817" w14:textId="069937C0"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Uzupełnij, jeśli dotyczy.</w:t>
      </w:r>
      <w:r w:rsidR="000737F4" w:rsidRPr="007E065A">
        <w:rPr>
          <w:rFonts w:ascii="Arial" w:hAnsi="Arial" w:cs="Arial"/>
        </w:rPr>
        <w:t xml:space="preserve"> </w:t>
      </w:r>
    </w:p>
  </w:footnote>
  <w:footnote w:id="11">
    <w:p w14:paraId="53EF2218" w14:textId="38D5487B" w:rsidR="008D078F" w:rsidRPr="000D4230"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Z zastrzeżeniem, że data musi przypadać na okres od 1 stycznia 2021 r. do 31 grudnia </w:t>
      </w:r>
      <w:r w:rsidR="00015CDB" w:rsidRPr="007E065A">
        <w:rPr>
          <w:rFonts w:ascii="Arial" w:hAnsi="Arial" w:cs="Arial"/>
        </w:rPr>
        <w:t>20</w:t>
      </w:r>
      <w:r w:rsidR="00015CDB">
        <w:rPr>
          <w:rFonts w:ascii="Arial" w:hAnsi="Arial" w:cs="Arial"/>
        </w:rPr>
        <w:t>30</w:t>
      </w:r>
      <w:r w:rsidR="00015CDB" w:rsidRPr="007E065A">
        <w:rPr>
          <w:rFonts w:ascii="Arial" w:hAnsi="Arial" w:cs="Arial"/>
        </w:rPr>
        <w:t xml:space="preserve"> </w:t>
      </w:r>
      <w:r w:rsidRPr="007E065A">
        <w:rPr>
          <w:rFonts w:ascii="Arial" w:hAnsi="Arial" w:cs="Arial"/>
        </w:rPr>
        <w:t>roku.</w:t>
      </w:r>
    </w:p>
  </w:footnote>
  <w:footnote w:id="12">
    <w:p w14:paraId="3A3BB784" w14:textId="7B569B3F" w:rsidR="00BB0FC4" w:rsidRPr="007E065A" w:rsidRDefault="00BB0FC4" w:rsidP="00BB0FC4">
      <w:pPr>
        <w:pStyle w:val="Tekstprzypisudolnego"/>
        <w:rPr>
          <w:rFonts w:ascii="Arial" w:hAnsi="Arial" w:cs="Arial"/>
        </w:rPr>
      </w:pPr>
      <w:r w:rsidRPr="007E065A">
        <w:rPr>
          <w:rStyle w:val="Odwoanieprzypisudolnego"/>
          <w:rFonts w:ascii="Arial" w:hAnsi="Arial" w:cs="Arial"/>
        </w:rPr>
        <w:footnoteRef/>
      </w:r>
      <w:r w:rsidR="00B0071D">
        <w:rPr>
          <w:rFonts w:ascii="Arial" w:hAnsi="Arial" w:cs="Arial"/>
        </w:rPr>
        <w:t xml:space="preserve"> D</w:t>
      </w:r>
      <w:r w:rsidR="00B0071D" w:rsidRPr="00B0071D">
        <w:rPr>
          <w:rFonts w:ascii="Arial" w:hAnsi="Arial" w:cs="Arial"/>
        </w:rPr>
        <w:t xml:space="preserve">otyczy projektu, </w:t>
      </w:r>
      <w:r w:rsidR="00B0071D">
        <w:rPr>
          <w:rFonts w:ascii="Arial" w:hAnsi="Arial" w:cs="Arial"/>
        </w:rPr>
        <w:t>w którym</w:t>
      </w:r>
      <w:r w:rsidR="00B0071D" w:rsidRPr="00B0071D">
        <w:rPr>
          <w:rFonts w:ascii="Arial" w:hAnsi="Arial" w:cs="Arial"/>
        </w:rPr>
        <w:t xml:space="preserve"> podatek VAT jest wydatkiem kwalifikowalnym, a łączny koszt projektu </w:t>
      </w:r>
      <w:r w:rsidR="006C712C" w:rsidRPr="006C712C">
        <w:rPr>
          <w:rFonts w:ascii="Arial" w:hAnsi="Arial" w:cs="Arial"/>
        </w:rPr>
        <w:t>(wydatki kwalifikowalne i niekwalifikowalne)</w:t>
      </w:r>
      <w:r w:rsidR="006C712C">
        <w:rPr>
          <w:rFonts w:ascii="Arial" w:hAnsi="Arial" w:cs="Arial"/>
        </w:rPr>
        <w:t xml:space="preserve"> </w:t>
      </w:r>
      <w:r w:rsidR="00B0071D" w:rsidRPr="00B0071D">
        <w:rPr>
          <w:rFonts w:ascii="Arial" w:hAnsi="Arial" w:cs="Arial"/>
        </w:rPr>
        <w:t>wynosi co najmniej 5 mln euro (z VAT) lub projekt jest objęty pomocą publiczną</w:t>
      </w:r>
      <w:r w:rsidRPr="00C503AA">
        <w:rPr>
          <w:rFonts w:ascii="Arial" w:hAnsi="Arial" w:cs="Arial"/>
        </w:rPr>
        <w:t>.</w:t>
      </w:r>
    </w:p>
  </w:footnote>
  <w:footnote w:id="13">
    <w:p w14:paraId="35EB4D32" w14:textId="06A53459" w:rsidR="008D078F" w:rsidRPr="007E065A" w:rsidRDefault="008D078F" w:rsidP="00695D4C">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Ustęp nie dotyczy kosztów pośrednich rozliczanych według stawki ryczałtowej, o której mowa w § 5 ust. 1</w:t>
      </w:r>
      <w:r w:rsidR="00A962B4" w:rsidRPr="007E065A">
        <w:rPr>
          <w:rFonts w:ascii="Arial" w:hAnsi="Arial" w:cs="Arial"/>
        </w:rPr>
        <w:t xml:space="preserve"> </w:t>
      </w:r>
      <w:r w:rsidRPr="007E065A">
        <w:rPr>
          <w:rFonts w:ascii="Arial" w:hAnsi="Arial" w:cs="Arial"/>
        </w:rPr>
        <w:t>Umowy.</w:t>
      </w:r>
    </w:p>
  </w:footnote>
  <w:footnote w:id="14">
    <w:p w14:paraId="1EFD3AE7" w14:textId="01DBFFFA" w:rsidR="008D078F" w:rsidRPr="003A00BF" w:rsidRDefault="008D078F" w:rsidP="009C1E33">
      <w:pPr>
        <w:pStyle w:val="Tekstprzypisudolnego"/>
        <w:rPr>
          <w:rFonts w:ascii="Arial" w:hAnsi="Arial" w:cs="Arial"/>
          <w:sz w:val="18"/>
          <w:szCs w:val="18"/>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Uzupełnij, jeśli specyfika Projektu wymaga związania Beneficjenta zapisami innych wytycznych.</w:t>
      </w:r>
    </w:p>
  </w:footnote>
  <w:footnote w:id="15">
    <w:p w14:paraId="73C96B2F" w14:textId="77777777" w:rsidR="008D078F" w:rsidRPr="007E065A" w:rsidRDefault="008D078F" w:rsidP="009C1E33">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Dotyczy Projektu realizowanego w ramach partnerstwa. </w:t>
      </w:r>
    </w:p>
  </w:footnote>
  <w:footnote w:id="16">
    <w:p w14:paraId="1121DDEB" w14:textId="77777777" w:rsidR="008D078F" w:rsidRPr="007E065A" w:rsidRDefault="008D078F" w:rsidP="009C1E33">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Dotyczy Projektu realizowanego w ramach partnerstwa.</w:t>
      </w:r>
    </w:p>
  </w:footnote>
  <w:footnote w:id="17">
    <w:p w14:paraId="035803AA" w14:textId="77777777" w:rsidR="0036573B" w:rsidRPr="007E065A" w:rsidRDefault="0036573B" w:rsidP="0036573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Dotyczy Projektu realizowanego w ramach partnerstwa.</w:t>
      </w:r>
    </w:p>
  </w:footnote>
  <w:footnote w:id="18">
    <w:p w14:paraId="6E086966" w14:textId="363B4963" w:rsidR="008D078F" w:rsidRPr="007E065A" w:rsidRDefault="008D078F" w:rsidP="009C1E33">
      <w:pPr>
        <w:pStyle w:val="Tekstprzypisudolnego"/>
        <w:rPr>
          <w:sz w:val="22"/>
          <w:szCs w:val="22"/>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Dotyczy Projektu realizowanego w ramach partnerstwa.</w:t>
      </w:r>
    </w:p>
  </w:footnote>
  <w:footnote w:id="19">
    <w:p w14:paraId="53C06950" w14:textId="07D2CE66" w:rsidR="008D078F" w:rsidRPr="00650E39"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Z zastrzeżeniem § 1 ust. 4</w:t>
      </w:r>
      <w:r w:rsidR="00A962B4" w:rsidRPr="007E065A">
        <w:rPr>
          <w:rFonts w:ascii="Arial" w:hAnsi="Arial" w:cs="Arial"/>
        </w:rPr>
        <w:t xml:space="preserve"> </w:t>
      </w:r>
      <w:r w:rsidRPr="007E065A">
        <w:rPr>
          <w:rFonts w:ascii="Arial" w:hAnsi="Arial" w:cs="Arial"/>
        </w:rPr>
        <w:t>Umowy (jeśli dotyczy).</w:t>
      </w:r>
    </w:p>
  </w:footnote>
  <w:footnote w:id="20">
    <w:p w14:paraId="5942439D" w14:textId="77777777" w:rsidR="00235D0A" w:rsidRPr="007E065A" w:rsidRDefault="00235D0A" w:rsidP="00235D0A">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Ust. 4 uzupełnić w przypadku Projektu, w ramach którego odpowiednie dokumenty nie zostały dostarczone przed podpisaniem Umowy. Ustęp należy dostosować do ustaleń pomiędzy Instytucją zarządzającą a Beneficjentem w zakresie dokumentów wskazanych jako niezbędne do uruchomienia środków, z zastrzeżeniem, że ww. dokumenty nie mogą być dokumentami niezbędnymi do przeprowadzenia oceny kryteriów wyboru projektów.</w:t>
      </w:r>
    </w:p>
  </w:footnote>
  <w:footnote w:id="21">
    <w:p w14:paraId="0C531595" w14:textId="77777777" w:rsidR="00763F0E" w:rsidRPr="00D31000" w:rsidRDefault="00763F0E" w:rsidP="00763F0E">
      <w:pPr>
        <w:pStyle w:val="Tekstprzypisudolnego"/>
        <w:rPr>
          <w:rFonts w:ascii="Arial" w:hAnsi="Arial" w:cs="Arial"/>
        </w:rPr>
      </w:pPr>
      <w:r w:rsidRPr="00D31000">
        <w:rPr>
          <w:rStyle w:val="Odwoanieprzypisudolnego"/>
          <w:rFonts w:ascii="Arial" w:hAnsi="Arial" w:cs="Arial"/>
        </w:rPr>
        <w:footnoteRef/>
      </w:r>
      <w:r w:rsidRPr="00D31000">
        <w:rPr>
          <w:rFonts w:ascii="Arial" w:hAnsi="Arial" w:cs="Arial"/>
        </w:rPr>
        <w:t xml:space="preserve"> Usuń, jeżeli nie dotyczy Projektu.</w:t>
      </w:r>
    </w:p>
  </w:footnote>
  <w:footnote w:id="22">
    <w:p w14:paraId="486B6BC8" w14:textId="7D2C1F56" w:rsidR="008D078F" w:rsidRDefault="008D078F" w:rsidP="00E25AFB">
      <w:pPr>
        <w:pStyle w:val="Tekstprzypisudolnego"/>
      </w:pPr>
      <w:r w:rsidRPr="007E065A">
        <w:rPr>
          <w:rStyle w:val="Odwoanieprzypisudolnego"/>
          <w:rFonts w:ascii="Arial" w:hAnsi="Arial" w:cs="Arial"/>
        </w:rPr>
        <w:footnoteRef/>
      </w:r>
      <w:r w:rsidRPr="007E065A">
        <w:rPr>
          <w:rFonts w:ascii="Arial" w:hAnsi="Arial" w:cs="Arial"/>
        </w:rPr>
        <w:t xml:space="preserve"> Pomniejszonych o koszt </w:t>
      </w:r>
      <w:r w:rsidR="00E72360">
        <w:rPr>
          <w:rFonts w:ascii="Arial" w:hAnsi="Arial" w:cs="Arial"/>
        </w:rPr>
        <w:t>MRU</w:t>
      </w:r>
      <w:r w:rsidRPr="007E065A">
        <w:rPr>
          <w:rFonts w:ascii="Arial" w:hAnsi="Arial" w:cs="Arial"/>
        </w:rPr>
        <w:t xml:space="preserve"> (jeśli dotyczy).</w:t>
      </w:r>
    </w:p>
  </w:footnote>
  <w:footnote w:id="23">
    <w:p w14:paraId="53DFAA6E" w14:textId="7E65ADAA" w:rsidR="008D078F" w:rsidRPr="007E065A" w:rsidRDefault="002A1205">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Nie dotyczy kosztów pośrednich w ramach Projektu, które są rozliczane według stawki ryczałtowej, o której mowa w § 5 ust. 1 Umowy</w:t>
      </w:r>
      <w:r w:rsidR="00404A0B" w:rsidRPr="007E065A">
        <w:rPr>
          <w:rFonts w:ascii="Arial" w:hAnsi="Arial" w:cs="Arial"/>
        </w:rPr>
        <w:t>.</w:t>
      </w:r>
    </w:p>
  </w:footnote>
  <w:footnote w:id="24">
    <w:p w14:paraId="469A17A6" w14:textId="7777777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Maksymalna wartość zaliczki wynosi 95% dofinansowania, o którym mowa w § 1 ust. 3 Umowy, z wyłączeniem Projektu objętego pomocą publiczną, dla którego maksymalna wartość zaliczki nie może przekroczyć 80% dofinansowania.</w:t>
      </w:r>
    </w:p>
  </w:footnote>
  <w:footnote w:id="25">
    <w:p w14:paraId="208A2568" w14:textId="4AB1195C" w:rsidR="008D078F" w:rsidRPr="007E065A" w:rsidRDefault="002A1205" w:rsidP="003D0AEA">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008D078F" w:rsidRPr="007E065A">
        <w:rPr>
          <w:rFonts w:ascii="Arial" w:hAnsi="Arial" w:cs="Arial"/>
        </w:rPr>
        <w:t>Ustęp ma zastosowanie, gdy koszty pośrednie w ramach Projektu są rozliczane według stawki ryczałtowej, o której mowa w § 5 ust. 1 Umowy.</w:t>
      </w:r>
    </w:p>
  </w:footnote>
  <w:footnote w:id="26">
    <w:p w14:paraId="4D263A33" w14:textId="77777777" w:rsidR="008D078F" w:rsidRPr="005D3F86"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W przypadku zamówień realizowanych na podstawie ofert częściowych, w rozumieniu art. 7 pkt 15 ustawy Pzp, możliwa jest wypłata zaliczki po podpisaniu przez Beneficjenta umowy z wykonawcą, który zrealizował część zamówienia. </w:t>
      </w:r>
    </w:p>
  </w:footnote>
  <w:footnote w:id="27">
    <w:p w14:paraId="4E938979" w14:textId="77777777"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Nie dotyczy kosztów pośrednich rozliczanych według stawki ryczałtowej, o której mowa w § 5 ust. 1 Umowy.</w:t>
      </w:r>
    </w:p>
  </w:footnote>
  <w:footnote w:id="28">
    <w:p w14:paraId="0D0DC3B9" w14:textId="77777777" w:rsidR="008D078F" w:rsidRPr="004B5825" w:rsidRDefault="008D078F" w:rsidP="007E065A">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Zasada nie dotyczy kosztów pośrednich rozliczanych według stawki ryczałtowej, o której mowa w § 5 ust. 1 Umowy.</w:t>
      </w:r>
    </w:p>
  </w:footnote>
  <w:footnote w:id="29">
    <w:p w14:paraId="4ED5977E" w14:textId="14337B49" w:rsidR="008D078F" w:rsidRPr="007E065A" w:rsidRDefault="008D078F">
      <w:pPr>
        <w:pStyle w:val="Tekstprzypisudolnego"/>
        <w:rPr>
          <w:rFonts w:ascii="Arial" w:hAnsi="Arial" w:cs="Arial"/>
        </w:rPr>
      </w:pPr>
      <w:r w:rsidRPr="007E065A">
        <w:rPr>
          <w:rStyle w:val="Odwoanieprzypisudolnego"/>
          <w:rFonts w:ascii="Arial" w:hAnsi="Arial" w:cs="Arial"/>
        </w:rPr>
        <w:footnoteRef/>
      </w:r>
      <w:r w:rsidR="00DB0B68">
        <w:rPr>
          <w:rFonts w:ascii="Arial" w:hAnsi="Arial" w:cs="Arial"/>
        </w:rPr>
        <w:t xml:space="preserve"> </w:t>
      </w:r>
      <w:r w:rsidRPr="007E065A">
        <w:rPr>
          <w:rFonts w:ascii="Arial" w:hAnsi="Arial" w:cs="Arial"/>
        </w:rPr>
        <w:t>Niezależnie od powyższego Beneficjent dokonuje uzupełnienia CST2021 nie później niż w ciągu 3 dni roboczych po usunięciu awarii.</w:t>
      </w:r>
    </w:p>
  </w:footnote>
  <w:footnote w:id="30">
    <w:p w14:paraId="732198A2" w14:textId="77777777" w:rsidR="008D078F" w:rsidRPr="007E065A" w:rsidRDefault="008D078F">
      <w:pPr>
        <w:pStyle w:val="Tekstprzypisudolnego"/>
        <w:rPr>
          <w:sz w:val="22"/>
          <w:szCs w:val="22"/>
        </w:rPr>
      </w:pPr>
      <w:r w:rsidRPr="007E065A">
        <w:rPr>
          <w:rStyle w:val="Odwoanieprzypisudolnego"/>
          <w:rFonts w:ascii="Arial" w:hAnsi="Arial" w:cs="Arial"/>
        </w:rPr>
        <w:footnoteRef/>
      </w:r>
      <w:r w:rsidRPr="007E065A">
        <w:rPr>
          <w:rFonts w:ascii="Arial" w:hAnsi="Arial" w:cs="Arial"/>
        </w:rPr>
        <w:t xml:space="preserve"> Nie dotyczy rozliczenia zaliczki.</w:t>
      </w:r>
    </w:p>
  </w:footnote>
  <w:footnote w:id="31">
    <w:p w14:paraId="6AE97337" w14:textId="77777777" w:rsidR="008D078F" w:rsidRDefault="008D078F" w:rsidP="00E25AFB">
      <w:pPr>
        <w:pStyle w:val="Tekstprzypisudolnego"/>
      </w:pPr>
      <w:r w:rsidRPr="007E065A">
        <w:rPr>
          <w:rStyle w:val="Odwoanieprzypisudolnego"/>
          <w:rFonts w:ascii="Arial" w:hAnsi="Arial" w:cs="Arial"/>
        </w:rPr>
        <w:footnoteRef/>
      </w:r>
      <w:r w:rsidRPr="007E065A">
        <w:rPr>
          <w:rFonts w:ascii="Arial" w:hAnsi="Arial" w:cs="Arial"/>
        </w:rPr>
        <w:t xml:space="preserve"> Nie dotyczy kosztów pośrednich rozliczanych według stawki ryczałtowej, o której mowa w § 5 ust. 1 Umowy.</w:t>
      </w:r>
    </w:p>
  </w:footnote>
  <w:footnote w:id="32">
    <w:p w14:paraId="18F5E245" w14:textId="005B67B8" w:rsidR="008D078F" w:rsidRPr="007E065A" w:rsidRDefault="008D078F" w:rsidP="00E25AFB">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W przypadku projektu w odniesieniu, do którego toczy się postępowanie, </w:t>
      </w:r>
      <w:r w:rsidR="00FB76A0">
        <w:rPr>
          <w:rFonts w:ascii="Arial" w:hAnsi="Arial" w:cs="Arial"/>
        </w:rPr>
        <w:t>które może skutkować zwrotem środków</w:t>
      </w:r>
      <w:r w:rsidRPr="007E065A">
        <w:rPr>
          <w:rFonts w:ascii="Arial" w:hAnsi="Arial" w:cs="Arial"/>
        </w:rPr>
        <w:t xml:space="preserve">, rozliczenie wydatków lub przekazanie dofinansowania Beneficjentowi, do momentu rozstrzygnięcia ww. postępowania, będzie możliwe jedynie do wysokości kwoty bezspornej. </w:t>
      </w:r>
    </w:p>
  </w:footnote>
  <w:footnote w:id="33">
    <w:p w14:paraId="5755C648" w14:textId="2C80BD76" w:rsidR="00360DC7" w:rsidRPr="00560EE7" w:rsidRDefault="00360DC7">
      <w:pPr>
        <w:pStyle w:val="Tekstprzypisudolnego"/>
        <w:rPr>
          <w:rFonts w:ascii="Arial" w:hAnsi="Arial" w:cs="Arial"/>
        </w:rPr>
      </w:pPr>
      <w:r w:rsidRPr="00560EE7">
        <w:rPr>
          <w:rStyle w:val="Odwoanieprzypisudolnego"/>
          <w:rFonts w:ascii="Arial" w:hAnsi="Arial" w:cs="Arial"/>
        </w:rPr>
        <w:footnoteRef/>
      </w:r>
      <w:r w:rsidRPr="00560EE7">
        <w:rPr>
          <w:rFonts w:ascii="Arial" w:hAnsi="Arial" w:cs="Arial"/>
        </w:rPr>
        <w:t xml:space="preserve"> </w:t>
      </w:r>
      <w:bookmarkStart w:id="9" w:name="_Hlk191460675"/>
      <w:r w:rsidR="001E72AC">
        <w:rPr>
          <w:rFonts w:ascii="Arial" w:hAnsi="Arial" w:cs="Arial"/>
        </w:rPr>
        <w:t xml:space="preserve">Jeżeli w trakcie weryfikacji wniosku o płatność dostarczona zostanie dokumentacja niezbędna do przeprowadzenia kontroli postępowania o udzielenie zamówienia </w:t>
      </w:r>
      <w:r w:rsidRPr="00560EE7">
        <w:rPr>
          <w:rFonts w:ascii="Arial" w:hAnsi="Arial" w:cs="Arial"/>
        </w:rPr>
        <w:t>(dotyczy również aneksu</w:t>
      </w:r>
      <w:r w:rsidR="001E72AC">
        <w:rPr>
          <w:rFonts w:ascii="Arial" w:hAnsi="Arial" w:cs="Arial"/>
        </w:rPr>
        <w:t xml:space="preserve"> do umowy z wykonawcą</w:t>
      </w:r>
      <w:r w:rsidRPr="00560EE7">
        <w:rPr>
          <w:rFonts w:ascii="Arial" w:hAnsi="Arial" w:cs="Arial"/>
        </w:rPr>
        <w:t>)</w:t>
      </w:r>
      <w:r w:rsidR="001E72AC">
        <w:rPr>
          <w:rFonts w:ascii="Arial" w:hAnsi="Arial" w:cs="Arial"/>
        </w:rPr>
        <w:t xml:space="preserve">, </w:t>
      </w:r>
      <w:r w:rsidRPr="00560EE7">
        <w:rPr>
          <w:rFonts w:ascii="Arial" w:hAnsi="Arial" w:cs="Arial"/>
        </w:rPr>
        <w:t>okres wstrzymania</w:t>
      </w:r>
      <w:r w:rsidR="001E72AC">
        <w:rPr>
          <w:rFonts w:ascii="Arial" w:hAnsi="Arial" w:cs="Arial"/>
        </w:rPr>
        <w:t xml:space="preserve"> biegu terminu jest</w:t>
      </w:r>
      <w:r w:rsidRPr="00560EE7">
        <w:rPr>
          <w:rFonts w:ascii="Arial" w:hAnsi="Arial" w:cs="Arial"/>
        </w:rPr>
        <w:t xml:space="preserve"> liczony od daty zawarcia umowy/aneksu </w:t>
      </w:r>
      <w:r w:rsidR="00C33E41">
        <w:rPr>
          <w:rFonts w:ascii="Arial" w:hAnsi="Arial" w:cs="Arial"/>
        </w:rPr>
        <w:t xml:space="preserve">z wykonawcą zamówienia </w:t>
      </w:r>
      <w:r w:rsidRPr="00560EE7">
        <w:rPr>
          <w:rFonts w:ascii="Arial" w:hAnsi="Arial" w:cs="Arial"/>
        </w:rPr>
        <w:t xml:space="preserve">do dnia zweryfikowania przez Instytucję </w:t>
      </w:r>
      <w:r w:rsidR="00C33E41">
        <w:rPr>
          <w:rFonts w:ascii="Arial" w:hAnsi="Arial" w:cs="Arial"/>
        </w:rPr>
        <w:t>z</w:t>
      </w:r>
      <w:r w:rsidRPr="00560EE7">
        <w:rPr>
          <w:rFonts w:ascii="Arial" w:hAnsi="Arial" w:cs="Arial"/>
        </w:rPr>
        <w:t xml:space="preserve">arządzającą prawidłowości udzielonego zamówienia </w:t>
      </w:r>
      <w:r w:rsidR="00C11ACC">
        <w:rPr>
          <w:rFonts w:ascii="Arial" w:hAnsi="Arial" w:cs="Arial"/>
        </w:rPr>
        <w:t>lub</w:t>
      </w:r>
      <w:r w:rsidRPr="00560EE7">
        <w:rPr>
          <w:rFonts w:ascii="Arial" w:hAnsi="Arial" w:cs="Arial"/>
        </w:rPr>
        <w:t xml:space="preserve"> jego zmiany</w:t>
      </w:r>
      <w:bookmarkEnd w:id="9"/>
      <w:r w:rsidRPr="00560EE7">
        <w:rPr>
          <w:rFonts w:ascii="Arial" w:hAnsi="Arial" w:cs="Arial"/>
        </w:rPr>
        <w:t>.</w:t>
      </w:r>
    </w:p>
  </w:footnote>
  <w:footnote w:id="34">
    <w:p w14:paraId="2BF62A17" w14:textId="77777777" w:rsidR="008D078F" w:rsidRPr="00D443C6"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Dotyczy wyłącznie jednostek sektora finansów publicznych oraz spółek prawa handlowego, w których większość kapitału zakładowego należy do jednostek samorządu terytorialnego.</w:t>
      </w:r>
    </w:p>
  </w:footnote>
  <w:footnote w:id="35">
    <w:p w14:paraId="1DB9709A" w14:textId="77702A0A" w:rsidR="008D078F" w:rsidRPr="00A26726" w:rsidRDefault="008D078F" w:rsidP="00A26726">
      <w:pPr>
        <w:pStyle w:val="Tekstprzypisudolnego"/>
        <w:rPr>
          <w:rFonts w:ascii="Arial" w:hAnsi="Arial" w:cs="Arial"/>
        </w:rPr>
      </w:pPr>
      <w:r w:rsidRPr="007E065A">
        <w:rPr>
          <w:rStyle w:val="Odwoanieprzypisudolnego"/>
          <w:rFonts w:ascii="Arial" w:hAnsi="Arial" w:cs="Arial"/>
        </w:rPr>
        <w:footnoteRef/>
      </w:r>
      <w:r w:rsidRPr="007E065A">
        <w:rPr>
          <w:rFonts w:ascii="Arial" w:hAnsi="Arial" w:cs="Arial"/>
        </w:rPr>
        <w:t xml:space="preserve"> </w:t>
      </w:r>
      <w:bookmarkStart w:id="10" w:name="_Hlk152685879"/>
      <w:r w:rsidR="00A26726" w:rsidRPr="00A26726">
        <w:rPr>
          <w:rFonts w:ascii="Arial" w:hAnsi="Arial" w:cs="Arial"/>
        </w:rPr>
        <w:t xml:space="preserve">Nie dotyczy </w:t>
      </w:r>
      <w:r w:rsidR="00A26726">
        <w:rPr>
          <w:rFonts w:ascii="Arial" w:hAnsi="Arial" w:cs="Arial"/>
        </w:rPr>
        <w:t>b</w:t>
      </w:r>
      <w:r w:rsidR="00A26726" w:rsidRPr="00A26726">
        <w:rPr>
          <w:rFonts w:ascii="Arial" w:hAnsi="Arial" w:cs="Arial"/>
        </w:rPr>
        <w:t>eneficjenta będącego jednostką sektora finansów publicznych albo fundacją, której jedynym fundatorem jest Skarb Państwa, a także do Banku Gospodarstwa Krajowego, a w zakresie programu</w:t>
      </w:r>
      <w:r w:rsidR="00A26726">
        <w:rPr>
          <w:rFonts w:ascii="Arial" w:hAnsi="Arial" w:cs="Arial"/>
        </w:rPr>
        <w:t xml:space="preserve"> </w:t>
      </w:r>
      <w:r w:rsidR="00A26726" w:rsidRPr="00A26726">
        <w:rPr>
          <w:rFonts w:ascii="Arial" w:hAnsi="Arial" w:cs="Arial"/>
        </w:rPr>
        <w:t>finansowanego z udziałem środków pochodzących z Europejskiego Funduszu Pomocy Najbardziej Potrzebującym – do umów, o których mowa w art. 134a pkt 7 i art. 134b ust. 2 pkt 2 ustawy o pomocy społecznej</w:t>
      </w:r>
      <w:r w:rsidR="00A26726">
        <w:rPr>
          <w:rFonts w:ascii="Arial" w:hAnsi="Arial" w:cs="Arial"/>
        </w:rPr>
        <w:t xml:space="preserve"> (Dz. U. </w:t>
      </w:r>
      <w:r w:rsidR="00EF77AF">
        <w:rPr>
          <w:rFonts w:ascii="Arial" w:hAnsi="Arial" w:cs="Arial"/>
        </w:rPr>
        <w:t xml:space="preserve">z </w:t>
      </w:r>
      <w:r w:rsidR="007F0A82" w:rsidRPr="00A26726">
        <w:rPr>
          <w:rFonts w:ascii="Arial" w:hAnsi="Arial" w:cs="Arial"/>
        </w:rPr>
        <w:t>202</w:t>
      </w:r>
      <w:r w:rsidR="00EF77AF">
        <w:rPr>
          <w:rFonts w:ascii="Arial" w:hAnsi="Arial" w:cs="Arial"/>
        </w:rPr>
        <w:t>6</w:t>
      </w:r>
      <w:r w:rsidR="007F0A82" w:rsidRPr="00A26726">
        <w:rPr>
          <w:rFonts w:ascii="Arial" w:hAnsi="Arial" w:cs="Arial"/>
        </w:rPr>
        <w:t xml:space="preserve"> </w:t>
      </w:r>
      <w:r w:rsidR="00A26726" w:rsidRPr="00A26726">
        <w:rPr>
          <w:rFonts w:ascii="Arial" w:hAnsi="Arial" w:cs="Arial"/>
        </w:rPr>
        <w:t xml:space="preserve">r. poz. </w:t>
      </w:r>
      <w:r w:rsidR="00EF77AF">
        <w:rPr>
          <w:rFonts w:ascii="Arial" w:hAnsi="Arial" w:cs="Arial"/>
        </w:rPr>
        <w:t>639</w:t>
      </w:r>
      <w:r w:rsidR="00A26726">
        <w:rPr>
          <w:rFonts w:ascii="Arial" w:hAnsi="Arial" w:cs="Arial"/>
        </w:rPr>
        <w:t>)</w:t>
      </w:r>
      <w:bookmarkEnd w:id="10"/>
      <w:r w:rsidRPr="007E065A">
        <w:rPr>
          <w:rFonts w:ascii="Arial" w:hAnsi="Arial" w:cs="Arial"/>
        </w:rPr>
        <w:t>.</w:t>
      </w:r>
    </w:p>
  </w:footnote>
  <w:footnote w:id="36">
    <w:p w14:paraId="6E2178EB" w14:textId="77777777" w:rsidR="008D078F" w:rsidRPr="007C0CA3" w:rsidRDefault="008D078F" w:rsidP="00E25AFB">
      <w:pPr>
        <w:pStyle w:val="Tekstprzypisudolnego"/>
        <w:rPr>
          <w:rFonts w:ascii="Arial" w:hAnsi="Arial" w:cs="Arial"/>
          <w:sz w:val="18"/>
          <w:szCs w:val="18"/>
        </w:rPr>
      </w:pPr>
      <w:r w:rsidRPr="007E065A">
        <w:rPr>
          <w:rStyle w:val="Odwoanieprzypisudolnego"/>
          <w:rFonts w:ascii="Arial" w:hAnsi="Arial" w:cs="Arial"/>
        </w:rPr>
        <w:footnoteRef/>
      </w:r>
      <w:r w:rsidRPr="007E065A">
        <w:rPr>
          <w:rFonts w:ascii="Arial" w:hAnsi="Arial" w:cs="Arial"/>
        </w:rPr>
        <w:t xml:space="preserve"> Paragraf nie dotyczy kosztów pośrednich rozliczanych według stawki ryczałtowej, o której mowa w § 5 ust. 1 Umowy.</w:t>
      </w:r>
    </w:p>
  </w:footnote>
  <w:footnote w:id="37">
    <w:p w14:paraId="5340CB95" w14:textId="0D13D2D5" w:rsidR="00CF7A6F" w:rsidRPr="00CF7A6F" w:rsidRDefault="00CF7A6F">
      <w:pPr>
        <w:pStyle w:val="Tekstprzypisudolnego"/>
        <w:rPr>
          <w:rFonts w:ascii="Arial" w:hAnsi="Arial" w:cs="Arial"/>
        </w:rPr>
      </w:pPr>
      <w:r w:rsidRPr="00CF7A6F">
        <w:rPr>
          <w:rStyle w:val="Odwoanieprzypisudolnego"/>
          <w:rFonts w:ascii="Arial" w:hAnsi="Arial" w:cs="Arial"/>
        </w:rPr>
        <w:footnoteRef/>
      </w:r>
      <w:r w:rsidRPr="00CF7A6F">
        <w:rPr>
          <w:rFonts w:ascii="Arial" w:hAnsi="Arial" w:cs="Arial"/>
        </w:rPr>
        <w:t xml:space="preserve"> </w:t>
      </w:r>
      <w:r w:rsidR="008D04C0" w:rsidRPr="008D04C0">
        <w:rPr>
          <w:rFonts w:ascii="Arial" w:hAnsi="Arial" w:cs="Arial"/>
        </w:rPr>
        <w:t>Funkcjonalność ta nie dotyczy postępowań dokumentowanych w Bazie konkurencyjności. W przypadku braku możliwości załączenia zakończonego postępowania dokumentowanego w Bazie konkurencyjności (dotyczy też wyłączeń z zasady konkurencyjności) w module Zamówienia publiczne należy go umieścić w module Korespondencja (link do postępowania oraz dokumentacja, która nie została ujęta w Bazie konkurencyjności)</w:t>
      </w:r>
      <w:r w:rsidR="008D04C0">
        <w:rPr>
          <w:rFonts w:ascii="Arial" w:hAnsi="Arial" w:cs="Arial"/>
        </w:rPr>
        <w:t>.</w:t>
      </w:r>
    </w:p>
  </w:footnote>
  <w:footnote w:id="38">
    <w:p w14:paraId="527F832B" w14:textId="33B11CAF" w:rsidR="00F954A6" w:rsidRPr="00E46E0A" w:rsidRDefault="00F954A6">
      <w:pPr>
        <w:pStyle w:val="Tekstprzypisudolnego"/>
        <w:rPr>
          <w:rFonts w:ascii="Arial" w:hAnsi="Arial" w:cs="Arial"/>
        </w:rPr>
      </w:pPr>
      <w:r w:rsidRPr="00E46E0A">
        <w:rPr>
          <w:rStyle w:val="Odwoanieprzypisudolnego"/>
          <w:rFonts w:ascii="Arial" w:hAnsi="Arial" w:cs="Arial"/>
        </w:rPr>
        <w:footnoteRef/>
      </w:r>
      <w:r w:rsidRPr="00E46E0A">
        <w:rPr>
          <w:rFonts w:ascii="Arial" w:hAnsi="Arial" w:cs="Arial"/>
        </w:rPr>
        <w:t xml:space="preserve"> Usuń, jeśli nie dotyczy</w:t>
      </w:r>
      <w:r w:rsidR="00BD64F4">
        <w:rPr>
          <w:rFonts w:ascii="Arial" w:hAnsi="Arial" w:cs="Arial"/>
        </w:rPr>
        <w:t xml:space="preserve"> Projektu</w:t>
      </w:r>
      <w:r w:rsidRPr="00E46E0A">
        <w:rPr>
          <w:rFonts w:ascii="Arial" w:hAnsi="Arial" w:cs="Arial"/>
        </w:rPr>
        <w:t xml:space="preserve">. Ustęp dotyczy projektów realizowanych w ramach </w:t>
      </w:r>
      <w:r w:rsidR="00CF2AE7" w:rsidRPr="00E46E0A">
        <w:rPr>
          <w:rFonts w:ascii="Arial" w:hAnsi="Arial" w:cs="Arial"/>
        </w:rPr>
        <w:t>Priorytetu 1 FEdKP, w których jest udzielana pomoc na tzw. II poziomie.</w:t>
      </w:r>
    </w:p>
  </w:footnote>
  <w:footnote w:id="39">
    <w:p w14:paraId="1528B953" w14:textId="4BE5977D" w:rsidR="008D078F" w:rsidRPr="00964F25" w:rsidRDefault="008D078F" w:rsidP="00964F25">
      <w:pPr>
        <w:pStyle w:val="Tekstprzypisudolnego"/>
        <w:rPr>
          <w:rFonts w:ascii="Arial" w:hAnsi="Arial" w:cs="Arial"/>
          <w:sz w:val="18"/>
          <w:szCs w:val="18"/>
        </w:rPr>
      </w:pPr>
      <w:r w:rsidRPr="000A51B0">
        <w:rPr>
          <w:rStyle w:val="Odwoanieprzypisudolnego"/>
          <w:rFonts w:ascii="Arial" w:hAnsi="Arial" w:cs="Arial"/>
        </w:rPr>
        <w:footnoteRef/>
      </w:r>
      <w:r w:rsidR="00DB0B68">
        <w:rPr>
          <w:rFonts w:ascii="Arial" w:hAnsi="Arial" w:cs="Arial"/>
        </w:rPr>
        <w:t xml:space="preserve"> </w:t>
      </w:r>
      <w:r w:rsidRPr="000A51B0">
        <w:rPr>
          <w:rFonts w:ascii="Arial" w:hAnsi="Arial" w:cs="Arial"/>
        </w:rPr>
        <w:t xml:space="preserve">Całkowity koszt projektu obejmuje koszty kwalifikowane i niekwalifikowane. Koszt Projektu należy przeliczyć według kursu Europejskiego Banku Centralnego </w:t>
      </w:r>
      <w:r w:rsidRPr="000A51B0">
        <w:rPr>
          <w:rFonts w:ascii="Arial" w:hAnsi="Arial" w:cs="Arial"/>
          <w:lang w:bidi="pl-PL"/>
        </w:rPr>
        <w:t>z przedostatniego dnia pracy Komisji Europejskiej w miesiącu poprzedzającym miesiąc podpisana Umowy.</w:t>
      </w:r>
    </w:p>
  </w:footnote>
  <w:footnote w:id="40">
    <w:p w14:paraId="565A52A2" w14:textId="6E2C69FA"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Patrz przypis </w:t>
      </w:r>
      <w:r w:rsidR="000A51B0">
        <w:rPr>
          <w:rFonts w:ascii="Arial" w:hAnsi="Arial" w:cs="Arial"/>
        </w:rPr>
        <w:t>powyżej</w:t>
      </w:r>
      <w:r w:rsidRPr="000A51B0">
        <w:rPr>
          <w:rFonts w:ascii="Arial" w:hAnsi="Arial" w:cs="Arial"/>
        </w:rPr>
        <w:t>.</w:t>
      </w:r>
    </w:p>
  </w:footnote>
  <w:footnote w:id="41">
    <w:p w14:paraId="6220F481" w14:textId="7DD69D51"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Patrz przypis </w:t>
      </w:r>
      <w:r w:rsidR="000A51B0">
        <w:rPr>
          <w:rFonts w:ascii="Arial" w:hAnsi="Arial" w:cs="Arial"/>
        </w:rPr>
        <w:t>powyżej</w:t>
      </w:r>
      <w:r w:rsidRPr="000A51B0">
        <w:rPr>
          <w:rFonts w:ascii="Arial" w:hAnsi="Arial" w:cs="Arial"/>
        </w:rPr>
        <w:t>.</w:t>
      </w:r>
    </w:p>
  </w:footnote>
  <w:footnote w:id="42">
    <w:p w14:paraId="2550E908" w14:textId="77777777" w:rsidR="008D078F" w:rsidRPr="000A51B0" w:rsidRDefault="008D078F">
      <w:pPr>
        <w:pStyle w:val="Tekstprzypisudolnego"/>
        <w:rPr>
          <w:sz w:val="22"/>
          <w:szCs w:val="22"/>
        </w:rPr>
      </w:pPr>
      <w:r w:rsidRPr="000A51B0">
        <w:rPr>
          <w:rStyle w:val="Odwoanieprzypisudolnego"/>
          <w:rFonts w:ascii="Arial" w:hAnsi="Arial" w:cs="Arial"/>
        </w:rPr>
        <w:footnoteRef/>
      </w:r>
      <w:r w:rsidRPr="000A51B0">
        <w:rPr>
          <w:rFonts w:ascii="Arial" w:hAnsi="Arial" w:cs="Arial"/>
        </w:rPr>
        <w:t xml:space="preserve"> Wydarzenia otwierające/ kończące realizację Projektu lub związane z rozpoczęciem/ realizacją/ zakończeniem ważnego etapu Projektu.</w:t>
      </w:r>
    </w:p>
  </w:footnote>
  <w:footnote w:id="43">
    <w:p w14:paraId="2C08AE86" w14:textId="77777777" w:rsidR="008D078F" w:rsidRPr="00013793"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Uczestnik projektu oznacza osobę fizyczną, która odnosi bezpośrednio korzyści z Projektu, przy czym nie jest odpowiedzialna ani za inicjowanie Projektu, ani jednocześnie za jego inicjowanie, i wdrażanie, i która nie otrzymuje wsparcia finansowego.</w:t>
      </w:r>
    </w:p>
  </w:footnote>
  <w:footnote w:id="44">
    <w:p w14:paraId="641C239E" w14:textId="77777777" w:rsidR="008D078F" w:rsidRPr="00D92D8E"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Zgodnie z art. 49 ust. 3 i 5 rozporządzenia ogólnego.</w:t>
      </w:r>
    </w:p>
  </w:footnote>
  <w:footnote w:id="45">
    <w:p w14:paraId="268F558B" w14:textId="77777777" w:rsidR="008D078F" w:rsidRPr="000A51B0" w:rsidRDefault="008D078F" w:rsidP="00E25AFB">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W szczególnie uzasadnionych przypadkach Instytucja zarządzająca może odstąpić od wskazanego terminu.</w:t>
      </w:r>
    </w:p>
  </w:footnote>
  <w:footnote w:id="46">
    <w:p w14:paraId="09F9174E" w14:textId="4AEC49F9" w:rsidR="002221AC" w:rsidRPr="00E54D7C" w:rsidRDefault="002221AC" w:rsidP="002221AC">
      <w:pPr>
        <w:pStyle w:val="Tekstprzypisudolnego"/>
        <w:rPr>
          <w:rFonts w:ascii="Arial" w:hAnsi="Arial" w:cs="Arial"/>
          <w:sz w:val="18"/>
          <w:szCs w:val="18"/>
        </w:rPr>
      </w:pPr>
      <w:r w:rsidRPr="000A51B0">
        <w:rPr>
          <w:rStyle w:val="Odwoanieprzypisudolnego"/>
          <w:rFonts w:ascii="Arial" w:hAnsi="Arial" w:cs="Arial"/>
        </w:rPr>
        <w:footnoteRef/>
      </w:r>
      <w:bookmarkStart w:id="23" w:name="_Hlk138411082"/>
      <w:r w:rsidRPr="000A51B0">
        <w:rPr>
          <w:rFonts w:ascii="Arial" w:hAnsi="Arial" w:cs="Arial"/>
        </w:rPr>
        <w:t xml:space="preserve">Dotyczy zmiany nieskutkującej zmianą zakresu rzeczowego Projektu. Zwiększenie planowanych kosztów jest udokumentowane przeprowadzonymi, zakończonymi postępowaniami o udzielenie zamówienia w ramach </w:t>
      </w:r>
      <w:r w:rsidR="00774081">
        <w:rPr>
          <w:rFonts w:ascii="Arial" w:hAnsi="Arial" w:cs="Arial"/>
        </w:rPr>
        <w:t>P</w:t>
      </w:r>
      <w:r w:rsidRPr="000A51B0">
        <w:rPr>
          <w:rFonts w:ascii="Arial" w:hAnsi="Arial" w:cs="Arial"/>
        </w:rPr>
        <w:t>rojektu.</w:t>
      </w:r>
      <w:bookmarkEnd w:id="23"/>
    </w:p>
  </w:footnote>
  <w:footnote w:id="47">
    <w:p w14:paraId="0B4A27F1" w14:textId="77777777" w:rsidR="00F95E26" w:rsidRDefault="000C7B7A">
      <w:pPr>
        <w:pStyle w:val="Tekstprzypisudolnego"/>
        <w:rPr>
          <w:rFonts w:ascii="Arial" w:hAnsi="Arial" w:cs="Arial"/>
        </w:rPr>
      </w:pPr>
      <w:r w:rsidRPr="00F70655">
        <w:rPr>
          <w:rStyle w:val="Odwoanieprzypisudolnego"/>
          <w:rFonts w:ascii="Arial" w:hAnsi="Arial" w:cs="Arial"/>
        </w:rPr>
        <w:footnoteRef/>
      </w:r>
      <w:r w:rsidRPr="00F70655">
        <w:rPr>
          <w:rFonts w:ascii="Arial" w:hAnsi="Arial" w:cs="Arial"/>
        </w:rPr>
        <w:t xml:space="preserve"> </w:t>
      </w:r>
      <w:r w:rsidRPr="00890DA5">
        <w:rPr>
          <w:rFonts w:ascii="Arial" w:hAnsi="Arial" w:cs="Arial"/>
        </w:rPr>
        <w:t>Gdy w wyniku przeprowadzonych postępowań o udzielenie zamówień zmniejszy się wartość wydatków kwalifikowalnych</w:t>
      </w:r>
      <w:r w:rsidR="00F95E26">
        <w:rPr>
          <w:rFonts w:ascii="Arial" w:hAnsi="Arial" w:cs="Arial"/>
        </w:rPr>
        <w:t>:</w:t>
      </w:r>
    </w:p>
    <w:p w14:paraId="73D07559" w14:textId="77777777" w:rsidR="00F95E26" w:rsidRDefault="00F95E26">
      <w:pPr>
        <w:pStyle w:val="Tekstprzypisudolnego"/>
        <w:rPr>
          <w:rFonts w:ascii="Arial" w:hAnsi="Arial" w:cs="Arial"/>
        </w:rPr>
      </w:pPr>
      <w:r>
        <w:rPr>
          <w:rFonts w:ascii="Arial" w:hAnsi="Arial" w:cs="Arial"/>
        </w:rPr>
        <w:t>1)</w:t>
      </w:r>
      <w:r w:rsidR="000C7B7A" w:rsidRPr="00890DA5">
        <w:rPr>
          <w:rFonts w:ascii="Arial" w:hAnsi="Arial" w:cs="Arial"/>
        </w:rPr>
        <w:t xml:space="preserve"> Projektu realizowanego w ramach instrumentów terytorialn</w:t>
      </w:r>
      <w:r w:rsidR="009D6916" w:rsidRPr="00F70655">
        <w:rPr>
          <w:rFonts w:ascii="Arial" w:hAnsi="Arial" w:cs="Arial"/>
        </w:rPr>
        <w:t>ych</w:t>
      </w:r>
      <w:r w:rsidR="00774081" w:rsidRPr="00F70655">
        <w:rPr>
          <w:rFonts w:ascii="Arial" w:hAnsi="Arial" w:cs="Arial"/>
        </w:rPr>
        <w:t xml:space="preserve"> </w:t>
      </w:r>
      <w:r w:rsidR="00D75A71" w:rsidRPr="00F70655">
        <w:rPr>
          <w:rFonts w:ascii="Arial" w:hAnsi="Arial" w:cs="Arial"/>
        </w:rPr>
        <w:t>FEdKP</w:t>
      </w:r>
      <w:r w:rsidR="009D6916" w:rsidRPr="00F70655">
        <w:rPr>
          <w:rFonts w:ascii="Arial" w:hAnsi="Arial" w:cs="Arial"/>
        </w:rPr>
        <w:t xml:space="preserve"> (tj. zintegrowanych inwestycji terytorialnych lub innych narzędzi terytorialnych</w:t>
      </w:r>
      <w:r w:rsidR="00A23A37" w:rsidRPr="00F70655">
        <w:rPr>
          <w:rFonts w:ascii="Arial" w:hAnsi="Arial" w:cs="Arial"/>
        </w:rPr>
        <w:t>, o których mowa w art. 28 rozporządzenia ogólnego</w:t>
      </w:r>
      <w:r w:rsidR="00D75A71" w:rsidRPr="00F70655">
        <w:rPr>
          <w:rFonts w:ascii="Arial" w:hAnsi="Arial" w:cs="Arial"/>
        </w:rPr>
        <w:t>)</w:t>
      </w:r>
      <w:r w:rsidR="000C7B7A" w:rsidRPr="00890DA5">
        <w:rPr>
          <w:rFonts w:ascii="Arial" w:hAnsi="Arial" w:cs="Arial"/>
        </w:rPr>
        <w:t xml:space="preserve">, </w:t>
      </w:r>
      <w:r>
        <w:rPr>
          <w:rFonts w:ascii="Arial" w:hAnsi="Arial" w:cs="Arial"/>
        </w:rPr>
        <w:t>lub</w:t>
      </w:r>
    </w:p>
    <w:p w14:paraId="70FD7FEE" w14:textId="77777777" w:rsidR="00F95E26" w:rsidRDefault="00F95E26">
      <w:pPr>
        <w:pStyle w:val="Tekstprzypisudolnego"/>
        <w:rPr>
          <w:rFonts w:ascii="Arial" w:hAnsi="Arial" w:cs="Arial"/>
        </w:rPr>
      </w:pPr>
      <w:r>
        <w:rPr>
          <w:rFonts w:ascii="Arial" w:hAnsi="Arial" w:cs="Arial"/>
        </w:rPr>
        <w:t>2) Projektu wybranego do dofinansowania w sposób niekonkurencyjny</w:t>
      </w:r>
    </w:p>
    <w:p w14:paraId="5251BE95" w14:textId="7E2BCA51" w:rsidR="000C7B7A" w:rsidRPr="00F70655" w:rsidRDefault="000C7B7A">
      <w:pPr>
        <w:pStyle w:val="Tekstprzypisudolnego"/>
        <w:rPr>
          <w:rFonts w:ascii="Arial" w:hAnsi="Arial" w:cs="Arial"/>
        </w:rPr>
      </w:pPr>
      <w:r w:rsidRPr="00890DA5">
        <w:rPr>
          <w:rFonts w:ascii="Arial" w:hAnsi="Arial" w:cs="Arial"/>
        </w:rPr>
        <w:t xml:space="preserve">kwota dofinansowania może pozostać w niezmienionej wysokości pod warunkiem nieprzekroczenia maksymalnego poziomu procentowego dofinansowania określonego w </w:t>
      </w:r>
      <w:r w:rsidR="00D85B97" w:rsidRPr="00F70655">
        <w:rPr>
          <w:rFonts w:ascii="Arial" w:hAnsi="Arial" w:cs="Arial"/>
        </w:rPr>
        <w:t>postępowaniu</w:t>
      </w:r>
      <w:r w:rsidRPr="00890DA5">
        <w:rPr>
          <w:rFonts w:ascii="Arial" w:hAnsi="Arial" w:cs="Arial"/>
        </w:rPr>
        <w:t xml:space="preserve">, w wyniku którego Projekt został </w:t>
      </w:r>
      <w:r w:rsidR="00E20AD0" w:rsidRPr="00890DA5">
        <w:rPr>
          <w:rFonts w:ascii="Arial" w:hAnsi="Arial" w:cs="Arial"/>
        </w:rPr>
        <w:t>wybrany do dofinansowania</w:t>
      </w:r>
      <w:r w:rsidRPr="00890DA5">
        <w:rPr>
          <w:rFonts w:ascii="Arial" w:hAnsi="Arial" w:cs="Arial"/>
        </w:rPr>
        <w:t>. Przypadek ten wymaga zawarcia aneksu do Umowy. Powyższa zasada nie dotyczy sytuacji, gdy wkład własny w całości pochodzi ze środków budżetu państwa, ponieważ wówczas oszczędności powstałe w wyniku zakończenia postępowania o udzielenie zamówienia podlegają zwrotowi.</w:t>
      </w:r>
    </w:p>
  </w:footnote>
  <w:footnote w:id="48">
    <w:p w14:paraId="68D64D54" w14:textId="77777777" w:rsidR="008D078F" w:rsidRPr="00385D7A"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Zwiększenie wydatków związanych z pomocą publiczną (w tym pomocą de minimis) nie stanowi zwiększenia wydatków kwalifikowalnych.</w:t>
      </w:r>
    </w:p>
  </w:footnote>
  <w:footnote w:id="49">
    <w:p w14:paraId="767FCD20" w14:textId="6AD1382F" w:rsidR="009635D3" w:rsidRPr="002221AC" w:rsidRDefault="009635D3">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Nie dotyczy zmian w załącznikach do </w:t>
      </w:r>
      <w:r w:rsidR="002221AC" w:rsidRPr="000A51B0">
        <w:rPr>
          <w:rFonts w:ascii="Arial" w:hAnsi="Arial" w:cs="Arial"/>
        </w:rPr>
        <w:t>U</w:t>
      </w:r>
      <w:r w:rsidRPr="000A51B0">
        <w:rPr>
          <w:rFonts w:ascii="Arial" w:hAnsi="Arial" w:cs="Arial"/>
        </w:rPr>
        <w:t>mowy.</w:t>
      </w:r>
    </w:p>
  </w:footnote>
  <w:footnote w:id="50">
    <w:p w14:paraId="388E8621" w14:textId="5A7B34FC" w:rsidR="008D078F" w:rsidRPr="00385D7A" w:rsidRDefault="008D078F">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Nie dotyczy odsetek, które są</w:t>
      </w:r>
      <w:r w:rsidR="00E54D7C" w:rsidRPr="000A51B0">
        <w:rPr>
          <w:rFonts w:ascii="Arial" w:hAnsi="Arial" w:cs="Arial"/>
        </w:rPr>
        <w:t xml:space="preserve"> </w:t>
      </w:r>
      <w:r w:rsidRPr="000A51B0">
        <w:rPr>
          <w:rFonts w:ascii="Arial" w:hAnsi="Arial" w:cs="Arial"/>
        </w:rPr>
        <w:t>zwracane wyłącznie na rachunek bankowy wskazany przez Instytucję zarządzającą.</w:t>
      </w:r>
    </w:p>
  </w:footnote>
  <w:footnote w:id="51">
    <w:p w14:paraId="4EBC7EB3" w14:textId="6D366FFD" w:rsidR="008D078F" w:rsidRPr="006F2469" w:rsidRDefault="008D078F" w:rsidP="00E25AFB">
      <w:pPr>
        <w:pStyle w:val="Tekstprzypisudolnego"/>
        <w:rPr>
          <w:rFonts w:ascii="Arial" w:hAnsi="Arial" w:cs="Arial"/>
          <w:sz w:val="18"/>
          <w:szCs w:val="18"/>
        </w:rPr>
      </w:pPr>
      <w:r w:rsidRPr="000A51B0">
        <w:rPr>
          <w:rStyle w:val="Odwoanieprzypisudolnego"/>
          <w:rFonts w:ascii="Arial" w:hAnsi="Arial" w:cs="Arial"/>
        </w:rPr>
        <w:footnoteRef/>
      </w:r>
      <w:r w:rsidRPr="000A51B0">
        <w:rPr>
          <w:rFonts w:ascii="Arial" w:hAnsi="Arial" w:cs="Arial"/>
        </w:rPr>
        <w:t xml:space="preserve"> Należy przez to rozumieć między innymi uniemożliwienie dostępu do urządzeń, obiektów, terenów </w:t>
      </w:r>
      <w:r w:rsidRPr="000A51B0">
        <w:rPr>
          <w:rFonts w:ascii="Arial" w:hAnsi="Arial" w:cs="Arial"/>
        </w:rPr>
        <w:br/>
        <w:t>i pomieszczeń, w których realizowany jest Projekt, przedstawienie niepełnej dokumentacji związanej z realizacją Projektu itp.</w:t>
      </w:r>
    </w:p>
  </w:footnote>
  <w:footnote w:id="52">
    <w:p w14:paraId="305571AB" w14:textId="77777777" w:rsidR="008D078F" w:rsidRPr="000A51B0" w:rsidRDefault="008D078F">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Wybierz wersję ustępu właściwą dla sposobu zawarcia Umowy.</w:t>
      </w:r>
    </w:p>
  </w:footnote>
  <w:footnote w:id="53">
    <w:p w14:paraId="28DB8870" w14:textId="77777777" w:rsidR="000661D8" w:rsidRPr="002832EE" w:rsidRDefault="000661D8" w:rsidP="000661D8">
      <w:pPr>
        <w:pStyle w:val="Tekstprzypisudolnego"/>
        <w:rPr>
          <w:rFonts w:ascii="Arial" w:hAnsi="Arial" w:cs="Arial"/>
        </w:rPr>
      </w:pPr>
      <w:r w:rsidRPr="002832EE">
        <w:rPr>
          <w:rStyle w:val="Odwoanieprzypisudolnego"/>
          <w:rFonts w:ascii="Arial" w:hAnsi="Arial" w:cs="Arial"/>
        </w:rPr>
        <w:footnoteRef/>
      </w:r>
      <w:r w:rsidRPr="002832EE">
        <w:rPr>
          <w:rFonts w:ascii="Arial" w:hAnsi="Arial" w:cs="Arial"/>
        </w:rPr>
        <w:t xml:space="preserve"> Dotyczy Umowy zawieranej w formie elektronicznej. Usuń, jeżeli nie dotyczy.</w:t>
      </w:r>
    </w:p>
  </w:footnote>
  <w:footnote w:id="54">
    <w:p w14:paraId="21AB8F10" w14:textId="69077490" w:rsidR="00532F93" w:rsidRPr="00560EE7" w:rsidRDefault="00532F93">
      <w:pPr>
        <w:pStyle w:val="Tekstprzypisudolnego"/>
        <w:rPr>
          <w:rFonts w:ascii="Arial" w:hAnsi="Arial" w:cs="Arial"/>
        </w:rPr>
      </w:pPr>
      <w:r w:rsidRPr="00560EE7">
        <w:rPr>
          <w:rStyle w:val="Odwoanieprzypisudolnego"/>
          <w:rFonts w:ascii="Arial" w:hAnsi="Arial" w:cs="Arial"/>
        </w:rPr>
        <w:footnoteRef/>
      </w:r>
      <w:r w:rsidRPr="00560EE7">
        <w:rPr>
          <w:rFonts w:ascii="Arial" w:hAnsi="Arial" w:cs="Arial"/>
        </w:rPr>
        <w:t xml:space="preserve"> Usuń, jeśli nie dotyczy Projektu.</w:t>
      </w:r>
    </w:p>
  </w:footnote>
  <w:footnote w:id="55">
    <w:p w14:paraId="243EB3EB" w14:textId="77777777" w:rsidR="00290E80" w:rsidRPr="000A51B0" w:rsidRDefault="00290E80" w:rsidP="00290E80">
      <w:pPr>
        <w:pStyle w:val="Tekstprzypisudolnego"/>
        <w:rPr>
          <w:rFonts w:ascii="Arial" w:hAnsi="Arial" w:cs="Arial"/>
        </w:rPr>
      </w:pPr>
      <w:r w:rsidRPr="000A51B0">
        <w:rPr>
          <w:rStyle w:val="Odwoanieprzypisudolnego"/>
          <w:rFonts w:ascii="Arial" w:hAnsi="Arial" w:cs="Arial"/>
        </w:rPr>
        <w:footnoteRef/>
      </w:r>
      <w:r w:rsidRPr="000A51B0">
        <w:rPr>
          <w:rFonts w:ascii="Arial" w:hAnsi="Arial" w:cs="Arial"/>
        </w:rPr>
        <w:t xml:space="preserve"> </w:t>
      </w:r>
      <w:bookmarkStart w:id="38" w:name="_Hlk183780750"/>
      <w:r w:rsidRPr="000A51B0">
        <w:rPr>
          <w:rFonts w:ascii="Arial" w:hAnsi="Arial" w:cs="Arial"/>
        </w:rPr>
        <w:t>Usuń, jeśli nie dotyczy Projektu.</w:t>
      </w:r>
      <w:bookmarkEnd w:id="38"/>
    </w:p>
  </w:footnote>
  <w:footnote w:id="56">
    <w:p w14:paraId="6893634D" w14:textId="245844AF" w:rsidR="00B26249" w:rsidRDefault="00B26249">
      <w:pPr>
        <w:pStyle w:val="Tekstprzypisudolnego"/>
      </w:pPr>
      <w:r w:rsidRPr="00E46E0A">
        <w:rPr>
          <w:rStyle w:val="Odwoanieprzypisudolnego"/>
          <w:rFonts w:ascii="Arial" w:hAnsi="Arial" w:cs="Arial"/>
        </w:rPr>
        <w:footnoteRef/>
      </w:r>
      <w:r w:rsidRPr="00E46E0A">
        <w:rPr>
          <w:rStyle w:val="Odwoanieprzypisudolnego"/>
          <w:rFonts w:ascii="Arial" w:hAnsi="Arial" w:cs="Arial"/>
        </w:rPr>
        <w:t xml:space="preserve"> </w:t>
      </w:r>
      <w:r w:rsidRPr="00E46E0A">
        <w:rPr>
          <w:rStyle w:val="Odwoanieprzypisudolnego"/>
          <w:rFonts w:ascii="Arial" w:hAnsi="Arial" w:cs="Arial"/>
          <w:vertAlign w:val="baseline"/>
        </w:rPr>
        <w:t>Usuń jeśli nie dotyczy Projektu.</w:t>
      </w:r>
    </w:p>
  </w:footnote>
  <w:footnote w:id="57">
    <w:p w14:paraId="03F504EF" w14:textId="49BE8477" w:rsidR="008D078F" w:rsidRPr="00726AD7" w:rsidRDefault="008D078F" w:rsidP="00E25AFB">
      <w:pPr>
        <w:pStyle w:val="Tekstprzypisudolnego"/>
        <w:rPr>
          <w:rFonts w:ascii="Arial" w:hAnsi="Arial" w:cs="Arial"/>
          <w:sz w:val="18"/>
          <w:szCs w:val="18"/>
        </w:rPr>
      </w:pPr>
      <w:r w:rsidRPr="000A51B0">
        <w:rPr>
          <w:rStyle w:val="Odwoanieprzypisudolnego"/>
          <w:rFonts w:ascii="Arial" w:hAnsi="Arial" w:cs="Arial"/>
        </w:rPr>
        <w:footnoteRef/>
      </w:r>
      <w:r w:rsidR="00755A09" w:rsidRPr="000A51B0">
        <w:rPr>
          <w:rFonts w:ascii="Arial" w:hAnsi="Arial" w:cs="Arial"/>
        </w:rPr>
        <w:t xml:space="preserve"> </w:t>
      </w:r>
      <w:r w:rsidRPr="000A51B0">
        <w:rPr>
          <w:rFonts w:ascii="Arial" w:hAnsi="Arial" w:cs="Arial"/>
        </w:rPr>
        <w:t>Uzupełnij o wszystkie niezbędne załączniki.</w:t>
      </w:r>
    </w:p>
  </w:footnote>
  <w:footnote w:id="58">
    <w:p w14:paraId="69CAE6B1" w14:textId="77777777" w:rsidR="008D078F" w:rsidRPr="007A1F71" w:rsidRDefault="008D078F" w:rsidP="00A93997">
      <w:pPr>
        <w:pStyle w:val="Tekstprzypisudolnego"/>
        <w:rPr>
          <w:rFonts w:ascii="Arial" w:hAnsi="Arial" w:cs="Arial"/>
          <w:sz w:val="24"/>
          <w:szCs w:val="24"/>
        </w:rPr>
      </w:pPr>
      <w:r w:rsidRPr="00030B7D">
        <w:rPr>
          <w:rStyle w:val="Odwoanieprzypisudolnego"/>
          <w:rFonts w:ascii="Arial" w:hAnsi="Arial" w:cs="Arial"/>
          <w:sz w:val="18"/>
          <w:szCs w:val="18"/>
        </w:rPr>
        <w:footnoteRef/>
      </w:r>
      <w:r w:rsidRPr="00030B7D">
        <w:rPr>
          <w:rFonts w:ascii="Arial" w:hAnsi="Arial" w:cs="Arial"/>
          <w:sz w:val="18"/>
          <w:szCs w:val="18"/>
        </w:rPr>
        <w:t xml:space="preserve"> Nie dotyczy tablic, plakatów, naklejek, których wzory nie mogą być zmieniane</w:t>
      </w:r>
      <w:r>
        <w:rPr>
          <w:rFonts w:ascii="Arial" w:hAnsi="Arial" w:cs="Arial"/>
          <w:sz w:val="18"/>
          <w:szCs w:val="18"/>
        </w:rPr>
        <w:t>.</w:t>
      </w:r>
    </w:p>
  </w:footnote>
  <w:footnote w:id="59">
    <w:p w14:paraId="3AEADA94" w14:textId="77777777" w:rsidR="00C94CD7" w:rsidRPr="000173AD" w:rsidRDefault="00C94CD7" w:rsidP="00C94CD7">
      <w:pPr>
        <w:pStyle w:val="Tekstprzypisudolnego"/>
        <w:rPr>
          <w:rFonts w:ascii="Arial" w:hAnsi="Arial" w:cs="Arial"/>
        </w:rPr>
      </w:pPr>
      <w:r w:rsidRPr="000173AD">
        <w:rPr>
          <w:rStyle w:val="Odwoanieprzypisudolnego"/>
          <w:rFonts w:ascii="Arial" w:hAnsi="Arial" w:cs="Arial"/>
        </w:rPr>
        <w:footnoteRef/>
      </w:r>
      <w:r w:rsidRPr="000173AD">
        <w:rPr>
          <w:rFonts w:ascii="Arial" w:hAnsi="Arial" w:cs="Arial"/>
        </w:rPr>
        <w:t xml:space="preserve"> </w:t>
      </w:r>
      <w:bookmarkStart w:id="136" w:name="_Hlk193974768"/>
      <w:r w:rsidRPr="00F70655">
        <w:rPr>
          <w:rFonts w:ascii="Arial" w:hAnsi="Arial" w:cs="Arial"/>
        </w:rPr>
        <w:t>Jeśli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bookmarkEnd w:id="136"/>
      <w:r w:rsidRPr="00C94CD7">
        <w:rPr>
          <w:rFonts w:ascii="Arial" w:hAnsi="Arial" w:cs="Arial"/>
        </w:rPr>
        <w:t>.</w:t>
      </w:r>
    </w:p>
  </w:footnote>
  <w:footnote w:id="60">
    <w:p w14:paraId="56DCBB30" w14:textId="77777777" w:rsidR="00A16FAB" w:rsidRPr="00432067" w:rsidRDefault="00A16FAB" w:rsidP="00A16FAB">
      <w:pPr>
        <w:pStyle w:val="Tekstprzypisudolnego"/>
        <w:rPr>
          <w:rFonts w:ascii="Arial" w:hAnsi="Arial" w:cs="Arial"/>
        </w:rPr>
      </w:pPr>
      <w:r w:rsidRPr="00432067">
        <w:rPr>
          <w:rStyle w:val="Odwoanieprzypisudolnego"/>
          <w:rFonts w:ascii="Arial" w:hAnsi="Arial" w:cs="Arial"/>
          <w:szCs w:val="18"/>
        </w:rPr>
        <w:footnoteRef/>
      </w:r>
      <w:r w:rsidRPr="00432067">
        <w:rPr>
          <w:rFonts w:ascii="Arial" w:hAnsi="Arial" w:cs="Arial"/>
        </w:rPr>
        <w:t xml:space="preserve"> Wypełnić w zakresie dotyczącym projektu, jeśli dotyczy.</w:t>
      </w:r>
    </w:p>
  </w:footnote>
  <w:footnote w:id="61">
    <w:p w14:paraId="337ACE47" w14:textId="6DDA0F6D" w:rsidR="00D23A16" w:rsidRPr="00560EE7" w:rsidRDefault="00D23A16">
      <w:pPr>
        <w:pStyle w:val="Tekstprzypisudolnego"/>
        <w:rPr>
          <w:rFonts w:ascii="Arial" w:hAnsi="Arial" w:cs="Arial"/>
        </w:rPr>
      </w:pPr>
      <w:r w:rsidRPr="00560EE7">
        <w:rPr>
          <w:rStyle w:val="Odwoanieprzypisudolnego"/>
          <w:rFonts w:ascii="Arial" w:hAnsi="Arial" w:cs="Arial"/>
        </w:rPr>
        <w:footnoteRef/>
      </w:r>
      <w:r w:rsidRPr="00560EE7">
        <w:rPr>
          <w:rFonts w:ascii="Arial" w:hAnsi="Arial" w:cs="Arial"/>
        </w:rPr>
        <w:t xml:space="preserve"> Wybierz właściwą opcję.</w:t>
      </w:r>
    </w:p>
  </w:footnote>
  <w:footnote w:id="62">
    <w:p w14:paraId="69B6C35F" w14:textId="52D06AAA" w:rsidR="00790ED9" w:rsidRDefault="00790ED9" w:rsidP="00790ED9">
      <w:pPr>
        <w:pStyle w:val="Tekstprzypisudolnego"/>
      </w:pPr>
      <w:r w:rsidRPr="00560EE7">
        <w:rPr>
          <w:rStyle w:val="Odwoanieprzypisudolnego"/>
          <w:rFonts w:ascii="Arial" w:hAnsi="Arial" w:cs="Arial"/>
        </w:rPr>
        <w:footnoteRef/>
      </w:r>
      <w:r w:rsidR="00DF48B8" w:rsidRPr="00DF48B8">
        <w:rPr>
          <w:rFonts w:ascii="Arial" w:hAnsi="Arial" w:cs="Arial"/>
        </w:rPr>
        <w:t>Jeżeli decyzja nie została wydana należy np. wymienić poszczególne etapy uzyskiwania decyzji wraz ze wskazaniem stopnia ich realizacji; podać informację na temat powstałych opóźnień, problemów napotkanych podczas przeprowadzania procedury</w:t>
      </w:r>
      <w:r w:rsidRPr="00560EE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B1489" w14:textId="77777777" w:rsidR="008D078F" w:rsidRDefault="008D078F" w:rsidP="008A3C58">
    <w:pPr>
      <w:pStyle w:val="Nagwek"/>
      <w:tabs>
        <w:tab w:val="left" w:pos="0"/>
      </w:tabs>
      <w:jc w:val="center"/>
    </w:pPr>
    <w:r>
      <w:rPr>
        <w:noProof/>
      </w:rPr>
      <w:drawing>
        <wp:inline distT="0" distB="0" distL="0" distR="0" wp14:anchorId="117AF412" wp14:editId="34F21A80">
          <wp:extent cx="5760720" cy="533400"/>
          <wp:effectExtent l="0" t="0" r="0" b="0"/>
          <wp:docPr id="1366582081" name="Obraz 136658208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3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22B"/>
    <w:multiLevelType w:val="hybridMultilevel"/>
    <w:tmpl w:val="ACCCB8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FB66EA"/>
    <w:multiLevelType w:val="hybridMultilevel"/>
    <w:tmpl w:val="C36E0D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D0B06"/>
    <w:multiLevelType w:val="hybridMultilevel"/>
    <w:tmpl w:val="2C7C03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A76F7A"/>
    <w:multiLevelType w:val="hybridMultilevel"/>
    <w:tmpl w:val="F4CE0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53999"/>
    <w:multiLevelType w:val="hybridMultilevel"/>
    <w:tmpl w:val="4B102668"/>
    <w:lvl w:ilvl="0" w:tplc="FFFFFFFF">
      <w:start w:val="1"/>
      <w:numFmt w:val="decimal"/>
      <w:lvlText w:val="%1)"/>
      <w:lvlJc w:val="left"/>
      <w:pPr>
        <w:ind w:left="720" w:hanging="360"/>
      </w:pPr>
    </w:lvl>
    <w:lvl w:ilvl="1" w:tplc="04150011">
      <w:start w:val="1"/>
      <w:numFmt w:val="decimal"/>
      <w:lvlText w:val="%2)"/>
      <w:lvlJc w:val="left"/>
      <w:pPr>
        <w:ind w:left="78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1E2A73"/>
    <w:multiLevelType w:val="multilevel"/>
    <w:tmpl w:val="551C7C02"/>
    <w:lvl w:ilvl="0">
      <w:start w:val="1"/>
      <w:numFmt w:val="decimal"/>
      <w:pStyle w:val="wyliczN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428"/>
        </w:tabs>
        <w:ind w:left="1428" w:hanging="360"/>
      </w:pPr>
      <w:rPr>
        <w:rFonts w:cs="Times New Roman" w:hint="default"/>
        <w:color w:val="339966"/>
      </w:rPr>
    </w:lvl>
    <w:lvl w:ilvl="2">
      <w:start w:val="1"/>
      <w:numFmt w:val="lowerRoman"/>
      <w:lvlText w:val="%3."/>
      <w:lvlJc w:val="left"/>
      <w:pPr>
        <w:tabs>
          <w:tab w:val="num" w:pos="2148"/>
        </w:tabs>
        <w:ind w:left="1788" w:hanging="360"/>
      </w:pPr>
      <w:rPr>
        <w:rFonts w:cs="Times New Roman" w:hint="default"/>
        <w:color w:val="339966"/>
      </w:rPr>
    </w:lvl>
    <w:lvl w:ilvl="3">
      <w:start w:val="1"/>
      <w:numFmt w:val="decimal"/>
      <w:lvlText w:val="(%4)"/>
      <w:lvlJc w:val="left"/>
      <w:pPr>
        <w:tabs>
          <w:tab w:val="num" w:pos="2148"/>
        </w:tabs>
        <w:ind w:left="2148" w:hanging="360"/>
      </w:pPr>
      <w:rPr>
        <w:rFonts w:cs="Times New Roman" w:hint="default"/>
        <w:color w:val="339966"/>
      </w:rPr>
    </w:lvl>
    <w:lvl w:ilvl="4">
      <w:start w:val="1"/>
      <w:numFmt w:val="lowerLetter"/>
      <w:lvlText w:val="(%5)"/>
      <w:lvlJc w:val="left"/>
      <w:pPr>
        <w:tabs>
          <w:tab w:val="num" w:pos="2508"/>
        </w:tabs>
        <w:ind w:left="2508" w:hanging="360"/>
      </w:pPr>
      <w:rPr>
        <w:rFonts w:cs="Times New Roman" w:hint="default"/>
        <w:color w:val="339966"/>
      </w:rPr>
    </w:lvl>
    <w:lvl w:ilvl="5">
      <w:start w:val="1"/>
      <w:numFmt w:val="lowerRoman"/>
      <w:lvlText w:val="(%6)"/>
      <w:lvlJc w:val="left"/>
      <w:pPr>
        <w:tabs>
          <w:tab w:val="num" w:pos="3228"/>
        </w:tabs>
        <w:ind w:left="2868" w:hanging="360"/>
      </w:pPr>
      <w:rPr>
        <w:rFonts w:cs="Times New Roman" w:hint="default"/>
        <w:color w:val="339966"/>
      </w:rPr>
    </w:lvl>
    <w:lvl w:ilvl="6">
      <w:start w:val="1"/>
      <w:numFmt w:val="decimal"/>
      <w:lvlText w:val="%7."/>
      <w:lvlJc w:val="left"/>
      <w:pPr>
        <w:tabs>
          <w:tab w:val="num" w:pos="3228"/>
        </w:tabs>
        <w:ind w:left="3228" w:hanging="360"/>
      </w:pPr>
      <w:rPr>
        <w:rFonts w:cs="Times New Roman" w:hint="default"/>
        <w:color w:val="339966"/>
        <w:sz w:val="18"/>
      </w:rPr>
    </w:lvl>
    <w:lvl w:ilvl="7">
      <w:start w:val="1"/>
      <w:numFmt w:val="lowerLetter"/>
      <w:lvlText w:val="%7%8."/>
      <w:lvlJc w:val="left"/>
      <w:pPr>
        <w:tabs>
          <w:tab w:val="num" w:pos="3588"/>
        </w:tabs>
        <w:ind w:left="3588" w:hanging="360"/>
      </w:pPr>
      <w:rPr>
        <w:rFonts w:cs="Times New Roman" w:hint="default"/>
        <w:color w:val="339966"/>
        <w:sz w:val="18"/>
      </w:rPr>
    </w:lvl>
    <w:lvl w:ilvl="8">
      <w:start w:val="1"/>
      <w:numFmt w:val="none"/>
      <w:lvlText w:val="-"/>
      <w:lvlJc w:val="left"/>
      <w:pPr>
        <w:tabs>
          <w:tab w:val="num" w:pos="3948"/>
        </w:tabs>
        <w:ind w:left="3948" w:hanging="360"/>
      </w:pPr>
      <w:rPr>
        <w:rFonts w:cs="Times New Roman" w:hint="default"/>
        <w:color w:val="339966"/>
        <w:sz w:val="18"/>
      </w:rPr>
    </w:lvl>
  </w:abstractNum>
  <w:abstractNum w:abstractNumId="6" w15:restartNumberingAfterBreak="0">
    <w:nsid w:val="12416AC6"/>
    <w:multiLevelType w:val="hybridMultilevel"/>
    <w:tmpl w:val="D22A21D6"/>
    <w:lvl w:ilvl="0" w:tplc="CD0256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5D34B1"/>
    <w:multiLevelType w:val="hybridMultilevel"/>
    <w:tmpl w:val="6E029E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E026E8"/>
    <w:multiLevelType w:val="hybridMultilevel"/>
    <w:tmpl w:val="8BEAF598"/>
    <w:lvl w:ilvl="0" w:tplc="948E7F94">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A505B8"/>
    <w:multiLevelType w:val="hybridMultilevel"/>
    <w:tmpl w:val="1C80B3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AE580D"/>
    <w:multiLevelType w:val="hybridMultilevel"/>
    <w:tmpl w:val="5BCC33B4"/>
    <w:lvl w:ilvl="0" w:tplc="3F8E7C22">
      <w:start w:val="1"/>
      <w:numFmt w:val="decimal"/>
      <w:lvlText w:val="%1."/>
      <w:lvlJc w:val="center"/>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C04E00"/>
    <w:multiLevelType w:val="hybridMultilevel"/>
    <w:tmpl w:val="767E2C1C"/>
    <w:lvl w:ilvl="0" w:tplc="04150011">
      <w:start w:val="1"/>
      <w:numFmt w:val="decimal"/>
      <w:lvlText w:val="%1)"/>
      <w:lvlJc w:val="left"/>
      <w:pPr>
        <w:ind w:left="720" w:hanging="360"/>
      </w:pPr>
    </w:lvl>
    <w:lvl w:ilvl="1" w:tplc="B0C06B0A">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B46FC5"/>
    <w:multiLevelType w:val="hybridMultilevel"/>
    <w:tmpl w:val="2E980BD8"/>
    <w:lvl w:ilvl="0" w:tplc="2B82A6B0">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DFF3E4E"/>
    <w:multiLevelType w:val="hybridMultilevel"/>
    <w:tmpl w:val="D8A24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87D0D"/>
    <w:multiLevelType w:val="hybridMultilevel"/>
    <w:tmpl w:val="4D7E405C"/>
    <w:lvl w:ilvl="0" w:tplc="04150011">
      <w:start w:val="1"/>
      <w:numFmt w:val="decimal"/>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6" w15:restartNumberingAfterBreak="0">
    <w:nsid w:val="2F8E223D"/>
    <w:multiLevelType w:val="hybridMultilevel"/>
    <w:tmpl w:val="7BA4E6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970351"/>
    <w:multiLevelType w:val="hybridMultilevel"/>
    <w:tmpl w:val="2DAC93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0CB24C3"/>
    <w:multiLevelType w:val="hybridMultilevel"/>
    <w:tmpl w:val="2B0236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4F51C3"/>
    <w:multiLevelType w:val="hybridMultilevel"/>
    <w:tmpl w:val="E5209A62"/>
    <w:lvl w:ilvl="0" w:tplc="04150011">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31A83B93"/>
    <w:multiLevelType w:val="hybridMultilevel"/>
    <w:tmpl w:val="FC7E0D9C"/>
    <w:lvl w:ilvl="0" w:tplc="FFFFFFFF">
      <w:start w:val="1"/>
      <w:numFmt w:val="decimal"/>
      <w:lvlText w:val="%1)"/>
      <w:lvlJc w:val="left"/>
      <w:pPr>
        <w:ind w:left="720" w:hanging="360"/>
      </w:pPr>
    </w:lvl>
    <w:lvl w:ilvl="1" w:tplc="04150011">
      <w:start w:val="1"/>
      <w:numFmt w:val="decimal"/>
      <w:lvlText w:val="%2)"/>
      <w:lvlJc w:val="left"/>
      <w:pPr>
        <w:ind w:left="212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D6243A"/>
    <w:multiLevelType w:val="hybridMultilevel"/>
    <w:tmpl w:val="0E08A5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25779F6"/>
    <w:multiLevelType w:val="hybridMultilevel"/>
    <w:tmpl w:val="460C925E"/>
    <w:lvl w:ilvl="0" w:tplc="0415000F">
      <w:start w:val="1"/>
      <w:numFmt w:val="decimal"/>
      <w:lvlText w:val="%1."/>
      <w:lvlJc w:val="left"/>
      <w:pPr>
        <w:ind w:left="765" w:hanging="360"/>
      </w:pPr>
    </w:lvl>
    <w:lvl w:ilvl="1" w:tplc="04150019">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3" w15:restartNumberingAfterBreak="0">
    <w:nsid w:val="33520162"/>
    <w:multiLevelType w:val="hybridMultilevel"/>
    <w:tmpl w:val="F4DA14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070835"/>
    <w:multiLevelType w:val="hybridMultilevel"/>
    <w:tmpl w:val="F74A58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4F4928"/>
    <w:multiLevelType w:val="hybridMultilevel"/>
    <w:tmpl w:val="77D004F2"/>
    <w:lvl w:ilvl="0" w:tplc="3F8E7C22">
      <w:start w:val="1"/>
      <w:numFmt w:val="decimal"/>
      <w:lvlText w:val="%1."/>
      <w:lvlJc w:val="center"/>
      <w:pPr>
        <w:ind w:left="578" w:hanging="360"/>
      </w:pPr>
      <w:rPr>
        <w:rFonts w:hint="default"/>
      </w:rPr>
    </w:lvl>
    <w:lvl w:ilvl="1" w:tplc="04150011">
      <w:start w:val="1"/>
      <w:numFmt w:val="decimal"/>
      <w:lvlText w:val="%2)"/>
      <w:lvlJc w:val="left"/>
      <w:pPr>
        <w:ind w:left="1298" w:hanging="360"/>
      </w:pPr>
      <w:rPr>
        <w:rFonts w:hint="default"/>
      </w:rPr>
    </w:lvl>
    <w:lvl w:ilvl="2" w:tplc="0415001B">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6" w15:restartNumberingAfterBreak="0">
    <w:nsid w:val="3579310F"/>
    <w:multiLevelType w:val="hybridMultilevel"/>
    <w:tmpl w:val="FB9AE4EE"/>
    <w:lvl w:ilvl="0" w:tplc="04150011">
      <w:start w:val="1"/>
      <w:numFmt w:val="decimal"/>
      <w:lvlText w:val="%1)"/>
      <w:lvlJc w:val="left"/>
      <w:pPr>
        <w:ind w:left="1004" w:hanging="360"/>
      </w:pPr>
    </w:lvl>
    <w:lvl w:ilvl="1" w:tplc="B57E4CC2">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5FF3D94"/>
    <w:multiLevelType w:val="hybridMultilevel"/>
    <w:tmpl w:val="0E3A21B2"/>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7E86FB1"/>
    <w:multiLevelType w:val="hybridMultilevel"/>
    <w:tmpl w:val="5616E9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403C3B"/>
    <w:multiLevelType w:val="hybridMultilevel"/>
    <w:tmpl w:val="E9D41C26"/>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30" w15:restartNumberingAfterBreak="0">
    <w:nsid w:val="38B3718E"/>
    <w:multiLevelType w:val="hybridMultilevel"/>
    <w:tmpl w:val="4E385358"/>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9885DF6"/>
    <w:multiLevelType w:val="hybridMultilevel"/>
    <w:tmpl w:val="FD38E61E"/>
    <w:lvl w:ilvl="0" w:tplc="FFFFFFFF">
      <w:start w:val="1"/>
      <w:numFmt w:val="lowerLetter"/>
      <w:lvlText w:val="%1)"/>
      <w:lvlJc w:val="left"/>
      <w:pPr>
        <w:ind w:left="1428" w:hanging="360"/>
      </w:pPr>
      <w:rPr>
        <w:sz w:val="24"/>
        <w:szCs w:val="24"/>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2" w15:restartNumberingAfterBreak="0">
    <w:nsid w:val="3AC3173A"/>
    <w:multiLevelType w:val="hybridMultilevel"/>
    <w:tmpl w:val="78085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D495C39"/>
    <w:multiLevelType w:val="hybridMultilevel"/>
    <w:tmpl w:val="64E41020"/>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4" w15:restartNumberingAfterBreak="0">
    <w:nsid w:val="3F486EBA"/>
    <w:multiLevelType w:val="hybridMultilevel"/>
    <w:tmpl w:val="4FACE658"/>
    <w:lvl w:ilvl="0" w:tplc="CF50B1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8B7FFA"/>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30841A8"/>
    <w:multiLevelType w:val="hybridMultilevel"/>
    <w:tmpl w:val="2340B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1506"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3E722E"/>
    <w:multiLevelType w:val="hybridMultilevel"/>
    <w:tmpl w:val="45F07D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5C43D53"/>
    <w:multiLevelType w:val="hybridMultilevel"/>
    <w:tmpl w:val="AA90FE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B07CC5"/>
    <w:multiLevelType w:val="hybridMultilevel"/>
    <w:tmpl w:val="DB9804E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4810516F"/>
    <w:multiLevelType w:val="hybridMultilevel"/>
    <w:tmpl w:val="F8660438"/>
    <w:lvl w:ilvl="0" w:tplc="D40210D2">
      <w:start w:val="1"/>
      <w:numFmt w:val="decimal"/>
      <w:lvlText w:val="%1)"/>
      <w:lvlJc w:val="left"/>
      <w:pPr>
        <w:tabs>
          <w:tab w:val="num" w:pos="1440"/>
        </w:tabs>
        <w:ind w:left="1440" w:hanging="360"/>
      </w:pPr>
      <w:rPr>
        <w:rFonts w:hint="default"/>
      </w:rPr>
    </w:lvl>
    <w:lvl w:ilvl="1" w:tplc="45DC7668">
      <w:start w:val="7"/>
      <w:numFmt w:val="decimal"/>
      <w:lvlText w:val="%2."/>
      <w:lvlJc w:val="left"/>
      <w:pPr>
        <w:tabs>
          <w:tab w:val="num" w:pos="2160"/>
        </w:tabs>
        <w:ind w:left="2160" w:hanging="360"/>
      </w:pPr>
      <w:rPr>
        <w:rFonts w:hint="default"/>
        <w:b/>
      </w:rPr>
    </w:lvl>
    <w:lvl w:ilvl="2" w:tplc="0415001B">
      <w:start w:val="1"/>
      <w:numFmt w:val="lowerRoman"/>
      <w:lvlText w:val="%3."/>
      <w:lvlJc w:val="right"/>
      <w:pPr>
        <w:tabs>
          <w:tab w:val="num" w:pos="2880"/>
        </w:tabs>
        <w:ind w:left="2880" w:hanging="180"/>
      </w:pPr>
    </w:lvl>
    <w:lvl w:ilvl="3" w:tplc="0415000F">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41" w15:restartNumberingAfterBreak="0">
    <w:nsid w:val="48B74F71"/>
    <w:multiLevelType w:val="hybridMultilevel"/>
    <w:tmpl w:val="EED294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4967371B"/>
    <w:multiLevelType w:val="hybridMultilevel"/>
    <w:tmpl w:val="09AC8560"/>
    <w:lvl w:ilvl="0" w:tplc="0415000F">
      <w:start w:val="1"/>
      <w:numFmt w:val="decimal"/>
      <w:lvlText w:val="%1."/>
      <w:lvlJc w:val="left"/>
      <w:pPr>
        <w:ind w:left="720" w:hanging="360"/>
      </w:pPr>
    </w:lvl>
    <w:lvl w:ilvl="1" w:tplc="2B165E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A242E8"/>
    <w:multiLevelType w:val="hybridMultilevel"/>
    <w:tmpl w:val="DCE48F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BAB3593"/>
    <w:multiLevelType w:val="hybridMultilevel"/>
    <w:tmpl w:val="21A29F3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C9C2FBE"/>
    <w:multiLevelType w:val="hybridMultilevel"/>
    <w:tmpl w:val="73BC8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CA3614A"/>
    <w:multiLevelType w:val="hybridMultilevel"/>
    <w:tmpl w:val="394EEC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BE4721"/>
    <w:multiLevelType w:val="hybridMultilevel"/>
    <w:tmpl w:val="E1BA52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D6D0509"/>
    <w:multiLevelType w:val="hybridMultilevel"/>
    <w:tmpl w:val="91B8D5DE"/>
    <w:lvl w:ilvl="0" w:tplc="C4E639F4">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DE17EAA"/>
    <w:multiLevelType w:val="hybridMultilevel"/>
    <w:tmpl w:val="34EA6C6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4EB00C05"/>
    <w:multiLevelType w:val="hybridMultilevel"/>
    <w:tmpl w:val="81228660"/>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4FF113B8"/>
    <w:multiLevelType w:val="hybridMultilevel"/>
    <w:tmpl w:val="3D4C1EE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2" w15:restartNumberingAfterBreak="0">
    <w:nsid w:val="4FFC3D97"/>
    <w:multiLevelType w:val="hybridMultilevel"/>
    <w:tmpl w:val="205E2FE0"/>
    <w:lvl w:ilvl="0" w:tplc="7B169640">
      <w:start w:val="1"/>
      <w:numFmt w:val="decimal"/>
      <w:lvlText w:val="%1)"/>
      <w:lvlJc w:val="left"/>
      <w:pPr>
        <w:tabs>
          <w:tab w:val="num" w:pos="786"/>
        </w:tabs>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0342F53"/>
    <w:multiLevelType w:val="hybridMultilevel"/>
    <w:tmpl w:val="8EE097E4"/>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507E31F1"/>
    <w:multiLevelType w:val="hybridMultilevel"/>
    <w:tmpl w:val="2DAC9356"/>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5184083B"/>
    <w:multiLevelType w:val="hybridMultilevel"/>
    <w:tmpl w:val="BD96D1D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6" w15:restartNumberingAfterBreak="0">
    <w:nsid w:val="536E6134"/>
    <w:multiLevelType w:val="hybridMultilevel"/>
    <w:tmpl w:val="BCF20E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E82670"/>
    <w:multiLevelType w:val="hybridMultilevel"/>
    <w:tmpl w:val="AC48DDA4"/>
    <w:lvl w:ilvl="0" w:tplc="578E7BAA">
      <w:start w:val="1"/>
      <w:numFmt w:val="lowerLetter"/>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60" w15:restartNumberingAfterBreak="0">
    <w:nsid w:val="5AE601E3"/>
    <w:multiLevelType w:val="hybridMultilevel"/>
    <w:tmpl w:val="0D04A0B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15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10418BE"/>
    <w:multiLevelType w:val="hybridMultilevel"/>
    <w:tmpl w:val="AFDC0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3A8619D"/>
    <w:multiLevelType w:val="hybridMultilevel"/>
    <w:tmpl w:val="34701E88"/>
    <w:lvl w:ilvl="0" w:tplc="04150011">
      <w:start w:val="1"/>
      <w:numFmt w:val="decimal"/>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64" w15:restartNumberingAfterBreak="0">
    <w:nsid w:val="64EA25D5"/>
    <w:multiLevelType w:val="hybridMultilevel"/>
    <w:tmpl w:val="27C4003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5" w15:restartNumberingAfterBreak="0">
    <w:nsid w:val="659A0BE3"/>
    <w:multiLevelType w:val="hybridMultilevel"/>
    <w:tmpl w:val="8A08DF2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67655FD7"/>
    <w:multiLevelType w:val="hybridMultilevel"/>
    <w:tmpl w:val="FAC88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7A43F96"/>
    <w:multiLevelType w:val="hybridMultilevel"/>
    <w:tmpl w:val="28C6B5DE"/>
    <w:lvl w:ilvl="0" w:tplc="3F8E7C22">
      <w:start w:val="1"/>
      <w:numFmt w:val="decimal"/>
      <w:lvlText w:val="%1."/>
      <w:lvlJc w:val="center"/>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9E23FC0"/>
    <w:multiLevelType w:val="hybridMultilevel"/>
    <w:tmpl w:val="F3A47632"/>
    <w:lvl w:ilvl="0" w:tplc="04150011">
      <w:start w:val="1"/>
      <w:numFmt w:val="decimal"/>
      <w:lvlText w:val="%1)"/>
      <w:lvlJc w:val="left"/>
      <w:pPr>
        <w:tabs>
          <w:tab w:val="num" w:pos="720"/>
        </w:tabs>
        <w:ind w:left="720" w:hanging="360"/>
      </w:pPr>
      <w:rPr>
        <w:rFonts w:hint="default"/>
      </w:rPr>
    </w:lvl>
    <w:lvl w:ilvl="1" w:tplc="C978B642">
      <w:start w:val="1"/>
      <w:numFmt w:val="decimal"/>
      <w:lvlText w:val="%2."/>
      <w:lvlJc w:val="left"/>
      <w:pPr>
        <w:tabs>
          <w:tab w:val="num" w:pos="1440"/>
        </w:tabs>
        <w:ind w:left="1440" w:hanging="360"/>
      </w:pPr>
      <w:rPr>
        <w:rFonts w:hint="default"/>
        <w:b/>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15:restartNumberingAfterBreak="0">
    <w:nsid w:val="6AAD392D"/>
    <w:multiLevelType w:val="hybridMultilevel"/>
    <w:tmpl w:val="709EB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73" w15:restartNumberingAfterBreak="0">
    <w:nsid w:val="6E836E7B"/>
    <w:multiLevelType w:val="hybridMultilevel"/>
    <w:tmpl w:val="769E075A"/>
    <w:lvl w:ilvl="0" w:tplc="927AD80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1DA0CCD"/>
    <w:multiLevelType w:val="hybridMultilevel"/>
    <w:tmpl w:val="CDDE454E"/>
    <w:lvl w:ilvl="0" w:tplc="1248CAFC">
      <w:start w:val="1"/>
      <w:numFmt w:val="lowerLetter"/>
      <w:lvlText w:val="%1)"/>
      <w:lvlJc w:val="left"/>
      <w:pPr>
        <w:ind w:left="360" w:hanging="360"/>
      </w:pPr>
      <w:rPr>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5" w15:restartNumberingAfterBreak="0">
    <w:nsid w:val="736362CE"/>
    <w:multiLevelType w:val="hybridMultilevel"/>
    <w:tmpl w:val="833891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76F02A2D"/>
    <w:multiLevelType w:val="hybridMultilevel"/>
    <w:tmpl w:val="58345CC0"/>
    <w:lvl w:ilvl="0" w:tplc="814E3004">
      <w:start w:val="1"/>
      <w:numFmt w:val="decimal"/>
      <w:lvlText w:val="%1)"/>
      <w:lvlJc w:val="left"/>
      <w:pPr>
        <w:tabs>
          <w:tab w:val="num" w:pos="780"/>
        </w:tabs>
        <w:ind w:left="780" w:hanging="4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79B84963"/>
    <w:multiLevelType w:val="hybridMultilevel"/>
    <w:tmpl w:val="4242415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9" w15:restartNumberingAfterBreak="0">
    <w:nsid w:val="7C301846"/>
    <w:multiLevelType w:val="hybridMultilevel"/>
    <w:tmpl w:val="C23AA16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906799042">
    <w:abstractNumId w:val="67"/>
  </w:num>
  <w:num w:numId="2" w16cid:durableId="1592153578">
    <w:abstractNumId w:val="13"/>
  </w:num>
  <w:num w:numId="3" w16cid:durableId="1622301713">
    <w:abstractNumId w:val="40"/>
  </w:num>
  <w:num w:numId="4" w16cid:durableId="1724599599">
    <w:abstractNumId w:val="77"/>
  </w:num>
  <w:num w:numId="5" w16cid:durableId="138688758">
    <w:abstractNumId w:val="19"/>
  </w:num>
  <w:num w:numId="6" w16cid:durableId="1412463202">
    <w:abstractNumId w:val="69"/>
  </w:num>
  <w:num w:numId="7" w16cid:durableId="755591516">
    <w:abstractNumId w:val="5"/>
  </w:num>
  <w:num w:numId="8" w16cid:durableId="1902668175">
    <w:abstractNumId w:val="48"/>
  </w:num>
  <w:num w:numId="9" w16cid:durableId="729158614">
    <w:abstractNumId w:val="44"/>
  </w:num>
  <w:num w:numId="10" w16cid:durableId="1377461665">
    <w:abstractNumId w:val="18"/>
  </w:num>
  <w:num w:numId="11" w16cid:durableId="20280774">
    <w:abstractNumId w:val="52"/>
  </w:num>
  <w:num w:numId="12" w16cid:durableId="1797943048">
    <w:abstractNumId w:val="10"/>
  </w:num>
  <w:num w:numId="13" w16cid:durableId="865094222">
    <w:abstractNumId w:val="21"/>
  </w:num>
  <w:num w:numId="14" w16cid:durableId="1190801067">
    <w:abstractNumId w:val="73"/>
  </w:num>
  <w:num w:numId="15" w16cid:durableId="810367248">
    <w:abstractNumId w:val="25"/>
  </w:num>
  <w:num w:numId="16" w16cid:durableId="36778478">
    <w:abstractNumId w:val="16"/>
  </w:num>
  <w:num w:numId="17" w16cid:durableId="1413620791">
    <w:abstractNumId w:val="1"/>
  </w:num>
  <w:num w:numId="18" w16cid:durableId="436219646">
    <w:abstractNumId w:val="23"/>
  </w:num>
  <w:num w:numId="19" w16cid:durableId="41638367">
    <w:abstractNumId w:val="15"/>
  </w:num>
  <w:num w:numId="20" w16cid:durableId="908003700">
    <w:abstractNumId w:val="56"/>
  </w:num>
  <w:num w:numId="21" w16cid:durableId="1037391250">
    <w:abstractNumId w:val="42"/>
  </w:num>
  <w:num w:numId="22" w16cid:durableId="101194913">
    <w:abstractNumId w:val="78"/>
  </w:num>
  <w:num w:numId="23" w16cid:durableId="1951861758">
    <w:abstractNumId w:val="35"/>
  </w:num>
  <w:num w:numId="24" w16cid:durableId="1047221272">
    <w:abstractNumId w:val="41"/>
  </w:num>
  <w:num w:numId="25" w16cid:durableId="1974821969">
    <w:abstractNumId w:val="50"/>
  </w:num>
  <w:num w:numId="26" w16cid:durableId="833842180">
    <w:abstractNumId w:val="53"/>
  </w:num>
  <w:num w:numId="27" w16cid:durableId="798761615">
    <w:abstractNumId w:val="57"/>
  </w:num>
  <w:num w:numId="28" w16cid:durableId="929463386">
    <w:abstractNumId w:val="72"/>
  </w:num>
  <w:num w:numId="29" w16cid:durableId="904796466">
    <w:abstractNumId w:val="59"/>
  </w:num>
  <w:num w:numId="30" w16cid:durableId="1391538827">
    <w:abstractNumId w:val="3"/>
  </w:num>
  <w:num w:numId="31" w16cid:durableId="1337460631">
    <w:abstractNumId w:val="28"/>
  </w:num>
  <w:num w:numId="32" w16cid:durableId="814644741">
    <w:abstractNumId w:val="47"/>
  </w:num>
  <w:num w:numId="33" w16cid:durableId="168569414">
    <w:abstractNumId w:val="11"/>
  </w:num>
  <w:num w:numId="34" w16cid:durableId="1312101364">
    <w:abstractNumId w:val="34"/>
  </w:num>
  <w:num w:numId="35" w16cid:durableId="835419328">
    <w:abstractNumId w:val="27"/>
  </w:num>
  <w:num w:numId="36" w16cid:durableId="963654369">
    <w:abstractNumId w:val="62"/>
  </w:num>
  <w:num w:numId="37" w16cid:durableId="1061252993">
    <w:abstractNumId w:val="39"/>
  </w:num>
  <w:num w:numId="38" w16cid:durableId="1950316700">
    <w:abstractNumId w:val="22"/>
  </w:num>
  <w:num w:numId="39" w16cid:durableId="870412036">
    <w:abstractNumId w:val="26"/>
  </w:num>
  <w:num w:numId="40" w16cid:durableId="1205601336">
    <w:abstractNumId w:val="9"/>
  </w:num>
  <w:num w:numId="41" w16cid:durableId="1565524056">
    <w:abstractNumId w:val="63"/>
  </w:num>
  <w:num w:numId="42" w16cid:durableId="185287925">
    <w:abstractNumId w:val="24"/>
  </w:num>
  <w:num w:numId="43" w16cid:durableId="2075085937">
    <w:abstractNumId w:val="2"/>
  </w:num>
  <w:num w:numId="44" w16cid:durableId="510266183">
    <w:abstractNumId w:val="70"/>
  </w:num>
  <w:num w:numId="45" w16cid:durableId="602494498">
    <w:abstractNumId w:val="32"/>
  </w:num>
  <w:num w:numId="46" w16cid:durableId="1304118143">
    <w:abstractNumId w:val="75"/>
  </w:num>
  <w:num w:numId="47" w16cid:durableId="720011159">
    <w:abstractNumId w:val="66"/>
  </w:num>
  <w:num w:numId="48" w16cid:durableId="341324996">
    <w:abstractNumId w:val="65"/>
  </w:num>
  <w:num w:numId="49" w16cid:durableId="1756630172">
    <w:abstractNumId w:val="14"/>
  </w:num>
  <w:num w:numId="50" w16cid:durableId="237910490">
    <w:abstractNumId w:val="45"/>
  </w:num>
  <w:num w:numId="51" w16cid:durableId="1366103604">
    <w:abstractNumId w:val="46"/>
  </w:num>
  <w:num w:numId="52" w16cid:durableId="932009206">
    <w:abstractNumId w:val="64"/>
  </w:num>
  <w:num w:numId="53" w16cid:durableId="235937812">
    <w:abstractNumId w:val="37"/>
  </w:num>
  <w:num w:numId="54" w16cid:durableId="762261223">
    <w:abstractNumId w:val="29"/>
  </w:num>
  <w:num w:numId="55" w16cid:durableId="1326978113">
    <w:abstractNumId w:val="43"/>
  </w:num>
  <w:num w:numId="56" w16cid:durableId="506020722">
    <w:abstractNumId w:val="38"/>
  </w:num>
  <w:num w:numId="57" w16cid:durableId="991787724">
    <w:abstractNumId w:val="30"/>
  </w:num>
  <w:num w:numId="58" w16cid:durableId="1250850849">
    <w:abstractNumId w:val="51"/>
  </w:num>
  <w:num w:numId="59" w16cid:durableId="1222594669">
    <w:abstractNumId w:val="54"/>
  </w:num>
  <w:num w:numId="60" w16cid:durableId="233708542">
    <w:abstractNumId w:val="17"/>
  </w:num>
  <w:num w:numId="61" w16cid:durableId="1400329613">
    <w:abstractNumId w:val="71"/>
  </w:num>
  <w:num w:numId="62" w16cid:durableId="1243757506">
    <w:abstractNumId w:val="0"/>
  </w:num>
  <w:num w:numId="63" w16cid:durableId="365524881">
    <w:abstractNumId w:val="58"/>
  </w:num>
  <w:num w:numId="64" w16cid:durableId="938366561">
    <w:abstractNumId w:val="12"/>
  </w:num>
  <w:num w:numId="65" w16cid:durableId="437220621">
    <w:abstractNumId w:val="61"/>
  </w:num>
  <w:num w:numId="66" w16cid:durableId="1963994184">
    <w:abstractNumId w:val="68"/>
  </w:num>
  <w:num w:numId="67" w16cid:durableId="269435490">
    <w:abstractNumId w:val="60"/>
  </w:num>
  <w:num w:numId="68" w16cid:durableId="693728325">
    <w:abstractNumId w:val="7"/>
  </w:num>
  <w:num w:numId="69" w16cid:durableId="2136408426">
    <w:abstractNumId w:val="6"/>
  </w:num>
  <w:num w:numId="70" w16cid:durableId="1234970311">
    <w:abstractNumId w:val="4"/>
  </w:num>
  <w:num w:numId="71" w16cid:durableId="1562595707">
    <w:abstractNumId w:val="36"/>
  </w:num>
  <w:num w:numId="72" w16cid:durableId="1901748983">
    <w:abstractNumId w:val="76"/>
  </w:num>
  <w:num w:numId="73" w16cid:durableId="489714240">
    <w:abstractNumId w:val="49"/>
  </w:num>
  <w:num w:numId="74" w16cid:durableId="1424107437">
    <w:abstractNumId w:val="8"/>
  </w:num>
  <w:num w:numId="75" w16cid:durableId="1798448149">
    <w:abstractNumId w:val="20"/>
  </w:num>
  <w:num w:numId="76" w16cid:durableId="164404135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561407759">
    <w:abstractNumId w:val="79"/>
  </w:num>
  <w:num w:numId="78" w16cid:durableId="790246267">
    <w:abstractNumId w:val="33"/>
  </w:num>
  <w:num w:numId="79" w16cid:durableId="274866790">
    <w:abstractNumId w:val="55"/>
  </w:num>
  <w:num w:numId="80" w16cid:durableId="1962301202">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443"/>
    <w:rsid w:val="00000287"/>
    <w:rsid w:val="0000055A"/>
    <w:rsid w:val="00000943"/>
    <w:rsid w:val="000012EF"/>
    <w:rsid w:val="000021CD"/>
    <w:rsid w:val="0000269A"/>
    <w:rsid w:val="00002ACB"/>
    <w:rsid w:val="0000377B"/>
    <w:rsid w:val="00003DB3"/>
    <w:rsid w:val="0000414D"/>
    <w:rsid w:val="00006221"/>
    <w:rsid w:val="00006DB0"/>
    <w:rsid w:val="00007823"/>
    <w:rsid w:val="0001175D"/>
    <w:rsid w:val="00012E69"/>
    <w:rsid w:val="00013793"/>
    <w:rsid w:val="000144D2"/>
    <w:rsid w:val="00014EC8"/>
    <w:rsid w:val="00015671"/>
    <w:rsid w:val="00015CDB"/>
    <w:rsid w:val="00016435"/>
    <w:rsid w:val="0001755F"/>
    <w:rsid w:val="00017ED0"/>
    <w:rsid w:val="00021FFE"/>
    <w:rsid w:val="0002241E"/>
    <w:rsid w:val="00022534"/>
    <w:rsid w:val="000239C5"/>
    <w:rsid w:val="00023EF4"/>
    <w:rsid w:val="000241A0"/>
    <w:rsid w:val="00024E2C"/>
    <w:rsid w:val="00024FAB"/>
    <w:rsid w:val="0002519B"/>
    <w:rsid w:val="0002565D"/>
    <w:rsid w:val="00025E4A"/>
    <w:rsid w:val="0002616C"/>
    <w:rsid w:val="000264C6"/>
    <w:rsid w:val="00026A31"/>
    <w:rsid w:val="00026DC4"/>
    <w:rsid w:val="000278FF"/>
    <w:rsid w:val="00027C5B"/>
    <w:rsid w:val="00027E40"/>
    <w:rsid w:val="0003077F"/>
    <w:rsid w:val="00030AD1"/>
    <w:rsid w:val="00030B7D"/>
    <w:rsid w:val="00030D1F"/>
    <w:rsid w:val="0003119E"/>
    <w:rsid w:val="00031256"/>
    <w:rsid w:val="000322EF"/>
    <w:rsid w:val="0003409D"/>
    <w:rsid w:val="00034AA3"/>
    <w:rsid w:val="00035052"/>
    <w:rsid w:val="00035584"/>
    <w:rsid w:val="00035B33"/>
    <w:rsid w:val="00035B4D"/>
    <w:rsid w:val="00035E49"/>
    <w:rsid w:val="00036FE9"/>
    <w:rsid w:val="000376DC"/>
    <w:rsid w:val="00037781"/>
    <w:rsid w:val="00037CE3"/>
    <w:rsid w:val="000410C0"/>
    <w:rsid w:val="0004112F"/>
    <w:rsid w:val="00041DD7"/>
    <w:rsid w:val="0004226B"/>
    <w:rsid w:val="00042613"/>
    <w:rsid w:val="000429AF"/>
    <w:rsid w:val="00043672"/>
    <w:rsid w:val="00044CCB"/>
    <w:rsid w:val="00045672"/>
    <w:rsid w:val="00045A7B"/>
    <w:rsid w:val="00045C3E"/>
    <w:rsid w:val="00046A3A"/>
    <w:rsid w:val="00046F58"/>
    <w:rsid w:val="00047B01"/>
    <w:rsid w:val="00050D01"/>
    <w:rsid w:val="00051A2B"/>
    <w:rsid w:val="00051C3A"/>
    <w:rsid w:val="00051E48"/>
    <w:rsid w:val="000526BC"/>
    <w:rsid w:val="00052B23"/>
    <w:rsid w:val="00052F02"/>
    <w:rsid w:val="00054099"/>
    <w:rsid w:val="00054E51"/>
    <w:rsid w:val="000556EC"/>
    <w:rsid w:val="00056997"/>
    <w:rsid w:val="00057CBA"/>
    <w:rsid w:val="00060076"/>
    <w:rsid w:val="00060376"/>
    <w:rsid w:val="00061055"/>
    <w:rsid w:val="00062553"/>
    <w:rsid w:val="00063728"/>
    <w:rsid w:val="00065839"/>
    <w:rsid w:val="000661D8"/>
    <w:rsid w:val="00067498"/>
    <w:rsid w:val="000676E6"/>
    <w:rsid w:val="000737F4"/>
    <w:rsid w:val="00073D46"/>
    <w:rsid w:val="00073DEF"/>
    <w:rsid w:val="00074049"/>
    <w:rsid w:val="00076342"/>
    <w:rsid w:val="000763F1"/>
    <w:rsid w:val="00076C2C"/>
    <w:rsid w:val="0007732B"/>
    <w:rsid w:val="000818B1"/>
    <w:rsid w:val="00082704"/>
    <w:rsid w:val="000829A3"/>
    <w:rsid w:val="00083E2F"/>
    <w:rsid w:val="0008440A"/>
    <w:rsid w:val="000861BC"/>
    <w:rsid w:val="0008621D"/>
    <w:rsid w:val="00086AE1"/>
    <w:rsid w:val="000871E1"/>
    <w:rsid w:val="00090B57"/>
    <w:rsid w:val="000919FB"/>
    <w:rsid w:val="00091B1C"/>
    <w:rsid w:val="00092A29"/>
    <w:rsid w:val="00093682"/>
    <w:rsid w:val="00093CAF"/>
    <w:rsid w:val="00093CE2"/>
    <w:rsid w:val="00094602"/>
    <w:rsid w:val="000948ED"/>
    <w:rsid w:val="00094A5D"/>
    <w:rsid w:val="000954BC"/>
    <w:rsid w:val="000957A7"/>
    <w:rsid w:val="00095AE7"/>
    <w:rsid w:val="00095BF3"/>
    <w:rsid w:val="00095D50"/>
    <w:rsid w:val="00096161"/>
    <w:rsid w:val="000A0CD2"/>
    <w:rsid w:val="000A10CF"/>
    <w:rsid w:val="000A38CA"/>
    <w:rsid w:val="000A4572"/>
    <w:rsid w:val="000A496C"/>
    <w:rsid w:val="000A50C8"/>
    <w:rsid w:val="000A51B0"/>
    <w:rsid w:val="000A57BA"/>
    <w:rsid w:val="000A5E3A"/>
    <w:rsid w:val="000A7CAE"/>
    <w:rsid w:val="000B04F0"/>
    <w:rsid w:val="000B0CB6"/>
    <w:rsid w:val="000B1014"/>
    <w:rsid w:val="000B1710"/>
    <w:rsid w:val="000B2566"/>
    <w:rsid w:val="000B2C88"/>
    <w:rsid w:val="000B38D8"/>
    <w:rsid w:val="000B6A55"/>
    <w:rsid w:val="000B70CC"/>
    <w:rsid w:val="000B726B"/>
    <w:rsid w:val="000B726F"/>
    <w:rsid w:val="000B7828"/>
    <w:rsid w:val="000B7898"/>
    <w:rsid w:val="000B796D"/>
    <w:rsid w:val="000C0E93"/>
    <w:rsid w:val="000C2C44"/>
    <w:rsid w:val="000C3228"/>
    <w:rsid w:val="000C3483"/>
    <w:rsid w:val="000C34C4"/>
    <w:rsid w:val="000C54FD"/>
    <w:rsid w:val="000C6B67"/>
    <w:rsid w:val="000C735F"/>
    <w:rsid w:val="000C7B7A"/>
    <w:rsid w:val="000C7EB7"/>
    <w:rsid w:val="000D0316"/>
    <w:rsid w:val="000D258D"/>
    <w:rsid w:val="000D25BB"/>
    <w:rsid w:val="000D2807"/>
    <w:rsid w:val="000D3655"/>
    <w:rsid w:val="000D3DB9"/>
    <w:rsid w:val="000D4230"/>
    <w:rsid w:val="000D5127"/>
    <w:rsid w:val="000D53B9"/>
    <w:rsid w:val="000D5AFA"/>
    <w:rsid w:val="000D622A"/>
    <w:rsid w:val="000D64E3"/>
    <w:rsid w:val="000D69D7"/>
    <w:rsid w:val="000D6F0C"/>
    <w:rsid w:val="000D7C19"/>
    <w:rsid w:val="000E04EC"/>
    <w:rsid w:val="000E0EBD"/>
    <w:rsid w:val="000E0FEF"/>
    <w:rsid w:val="000E1267"/>
    <w:rsid w:val="000E16A3"/>
    <w:rsid w:val="000E233D"/>
    <w:rsid w:val="000E2738"/>
    <w:rsid w:val="000E35A8"/>
    <w:rsid w:val="000E5379"/>
    <w:rsid w:val="000E53ED"/>
    <w:rsid w:val="000E5724"/>
    <w:rsid w:val="000E713E"/>
    <w:rsid w:val="000E7B39"/>
    <w:rsid w:val="000E7F02"/>
    <w:rsid w:val="000F03B6"/>
    <w:rsid w:val="000F1C44"/>
    <w:rsid w:val="000F465F"/>
    <w:rsid w:val="000F5165"/>
    <w:rsid w:val="000F6460"/>
    <w:rsid w:val="000F7B14"/>
    <w:rsid w:val="0010031C"/>
    <w:rsid w:val="00100BA3"/>
    <w:rsid w:val="00100FEA"/>
    <w:rsid w:val="0010276E"/>
    <w:rsid w:val="00102DC6"/>
    <w:rsid w:val="00102F34"/>
    <w:rsid w:val="00102FE5"/>
    <w:rsid w:val="0010435D"/>
    <w:rsid w:val="001049F8"/>
    <w:rsid w:val="00105454"/>
    <w:rsid w:val="001054AD"/>
    <w:rsid w:val="001058FC"/>
    <w:rsid w:val="00105969"/>
    <w:rsid w:val="001062CB"/>
    <w:rsid w:val="00106B04"/>
    <w:rsid w:val="0010734D"/>
    <w:rsid w:val="00107633"/>
    <w:rsid w:val="001104F7"/>
    <w:rsid w:val="00111C24"/>
    <w:rsid w:val="00112C2E"/>
    <w:rsid w:val="001131AA"/>
    <w:rsid w:val="001132C8"/>
    <w:rsid w:val="00113A0F"/>
    <w:rsid w:val="00113CD5"/>
    <w:rsid w:val="00113DCC"/>
    <w:rsid w:val="00114163"/>
    <w:rsid w:val="0011472B"/>
    <w:rsid w:val="00114C84"/>
    <w:rsid w:val="00115182"/>
    <w:rsid w:val="001163B2"/>
    <w:rsid w:val="0011663D"/>
    <w:rsid w:val="00116F2E"/>
    <w:rsid w:val="001170E1"/>
    <w:rsid w:val="00117E8F"/>
    <w:rsid w:val="00117F8D"/>
    <w:rsid w:val="001209A6"/>
    <w:rsid w:val="001209E9"/>
    <w:rsid w:val="00120D1C"/>
    <w:rsid w:val="00121278"/>
    <w:rsid w:val="001218AD"/>
    <w:rsid w:val="0012247E"/>
    <w:rsid w:val="00122C5C"/>
    <w:rsid w:val="0012318B"/>
    <w:rsid w:val="00123312"/>
    <w:rsid w:val="00123372"/>
    <w:rsid w:val="001237BC"/>
    <w:rsid w:val="00123C37"/>
    <w:rsid w:val="00123EBA"/>
    <w:rsid w:val="0012456D"/>
    <w:rsid w:val="00125375"/>
    <w:rsid w:val="00125828"/>
    <w:rsid w:val="00125F5E"/>
    <w:rsid w:val="00126314"/>
    <w:rsid w:val="00126A21"/>
    <w:rsid w:val="00126B09"/>
    <w:rsid w:val="00126B9A"/>
    <w:rsid w:val="00127864"/>
    <w:rsid w:val="00127979"/>
    <w:rsid w:val="00127CFA"/>
    <w:rsid w:val="00131E3C"/>
    <w:rsid w:val="0013215F"/>
    <w:rsid w:val="001325AF"/>
    <w:rsid w:val="00133DC1"/>
    <w:rsid w:val="001341CB"/>
    <w:rsid w:val="0013451B"/>
    <w:rsid w:val="001348A6"/>
    <w:rsid w:val="001349B6"/>
    <w:rsid w:val="001354C5"/>
    <w:rsid w:val="001362A5"/>
    <w:rsid w:val="00141BFA"/>
    <w:rsid w:val="0014280C"/>
    <w:rsid w:val="00142960"/>
    <w:rsid w:val="00143D2E"/>
    <w:rsid w:val="00144DD8"/>
    <w:rsid w:val="001465E2"/>
    <w:rsid w:val="00150328"/>
    <w:rsid w:val="001505BF"/>
    <w:rsid w:val="00150AB7"/>
    <w:rsid w:val="00151432"/>
    <w:rsid w:val="0015216A"/>
    <w:rsid w:val="00152207"/>
    <w:rsid w:val="00152252"/>
    <w:rsid w:val="0015228B"/>
    <w:rsid w:val="00153712"/>
    <w:rsid w:val="0015390A"/>
    <w:rsid w:val="00153DF6"/>
    <w:rsid w:val="00154A7C"/>
    <w:rsid w:val="0015534F"/>
    <w:rsid w:val="00155770"/>
    <w:rsid w:val="00155B7D"/>
    <w:rsid w:val="00155C6F"/>
    <w:rsid w:val="0015681A"/>
    <w:rsid w:val="00156D80"/>
    <w:rsid w:val="00157D50"/>
    <w:rsid w:val="0016141C"/>
    <w:rsid w:val="00161CE9"/>
    <w:rsid w:val="00161DA0"/>
    <w:rsid w:val="00162692"/>
    <w:rsid w:val="00165303"/>
    <w:rsid w:val="00167198"/>
    <w:rsid w:val="00167459"/>
    <w:rsid w:val="00167C77"/>
    <w:rsid w:val="00171170"/>
    <w:rsid w:val="001711E4"/>
    <w:rsid w:val="00171A1C"/>
    <w:rsid w:val="00172540"/>
    <w:rsid w:val="00173FE7"/>
    <w:rsid w:val="001748BB"/>
    <w:rsid w:val="001749EA"/>
    <w:rsid w:val="00174C14"/>
    <w:rsid w:val="00174E2D"/>
    <w:rsid w:val="0017541F"/>
    <w:rsid w:val="00175F56"/>
    <w:rsid w:val="001762B8"/>
    <w:rsid w:val="00176537"/>
    <w:rsid w:val="001766FF"/>
    <w:rsid w:val="001771D7"/>
    <w:rsid w:val="00177734"/>
    <w:rsid w:val="00177B5D"/>
    <w:rsid w:val="00177DF1"/>
    <w:rsid w:val="00177F6A"/>
    <w:rsid w:val="00180ACB"/>
    <w:rsid w:val="001814AB"/>
    <w:rsid w:val="00181BBA"/>
    <w:rsid w:val="00181C86"/>
    <w:rsid w:val="001831B6"/>
    <w:rsid w:val="001831E0"/>
    <w:rsid w:val="0018470A"/>
    <w:rsid w:val="00187AE2"/>
    <w:rsid w:val="00190284"/>
    <w:rsid w:val="00190712"/>
    <w:rsid w:val="00192232"/>
    <w:rsid w:val="001923EB"/>
    <w:rsid w:val="00192BE8"/>
    <w:rsid w:val="00192DE8"/>
    <w:rsid w:val="00193378"/>
    <w:rsid w:val="00193E69"/>
    <w:rsid w:val="0019512A"/>
    <w:rsid w:val="001957CB"/>
    <w:rsid w:val="00195977"/>
    <w:rsid w:val="00195FD1"/>
    <w:rsid w:val="00197228"/>
    <w:rsid w:val="00197246"/>
    <w:rsid w:val="00197313"/>
    <w:rsid w:val="00197346"/>
    <w:rsid w:val="001A0DC2"/>
    <w:rsid w:val="001A0E55"/>
    <w:rsid w:val="001A13D5"/>
    <w:rsid w:val="001A3668"/>
    <w:rsid w:val="001A3AE2"/>
    <w:rsid w:val="001A3C3C"/>
    <w:rsid w:val="001A472F"/>
    <w:rsid w:val="001A4782"/>
    <w:rsid w:val="001A5BCC"/>
    <w:rsid w:val="001A65B0"/>
    <w:rsid w:val="001A75BB"/>
    <w:rsid w:val="001A7B16"/>
    <w:rsid w:val="001A7F1A"/>
    <w:rsid w:val="001B0603"/>
    <w:rsid w:val="001B0F6A"/>
    <w:rsid w:val="001B105B"/>
    <w:rsid w:val="001B12EC"/>
    <w:rsid w:val="001B24BB"/>
    <w:rsid w:val="001B2872"/>
    <w:rsid w:val="001B40DA"/>
    <w:rsid w:val="001B4186"/>
    <w:rsid w:val="001B4F4A"/>
    <w:rsid w:val="001B5D66"/>
    <w:rsid w:val="001B6166"/>
    <w:rsid w:val="001B7E27"/>
    <w:rsid w:val="001C013A"/>
    <w:rsid w:val="001C0469"/>
    <w:rsid w:val="001C0778"/>
    <w:rsid w:val="001C07C3"/>
    <w:rsid w:val="001C0A87"/>
    <w:rsid w:val="001C1DB3"/>
    <w:rsid w:val="001C24D3"/>
    <w:rsid w:val="001C32AD"/>
    <w:rsid w:val="001C3D8F"/>
    <w:rsid w:val="001C3EDC"/>
    <w:rsid w:val="001C4106"/>
    <w:rsid w:val="001C418A"/>
    <w:rsid w:val="001C4455"/>
    <w:rsid w:val="001C45D8"/>
    <w:rsid w:val="001C4B8D"/>
    <w:rsid w:val="001C5074"/>
    <w:rsid w:val="001C56C1"/>
    <w:rsid w:val="001C580E"/>
    <w:rsid w:val="001C709C"/>
    <w:rsid w:val="001D1AD2"/>
    <w:rsid w:val="001D1AE8"/>
    <w:rsid w:val="001D1BBB"/>
    <w:rsid w:val="001D3178"/>
    <w:rsid w:val="001D34CC"/>
    <w:rsid w:val="001D43FA"/>
    <w:rsid w:val="001D4EF2"/>
    <w:rsid w:val="001D5585"/>
    <w:rsid w:val="001D5D28"/>
    <w:rsid w:val="001D5E65"/>
    <w:rsid w:val="001D6599"/>
    <w:rsid w:val="001D6A36"/>
    <w:rsid w:val="001E09DC"/>
    <w:rsid w:val="001E0A5B"/>
    <w:rsid w:val="001E0B5B"/>
    <w:rsid w:val="001E224E"/>
    <w:rsid w:val="001E25EE"/>
    <w:rsid w:val="001E34AF"/>
    <w:rsid w:val="001E368C"/>
    <w:rsid w:val="001E3E2D"/>
    <w:rsid w:val="001E407F"/>
    <w:rsid w:val="001E411C"/>
    <w:rsid w:val="001E53CA"/>
    <w:rsid w:val="001E5BD9"/>
    <w:rsid w:val="001E65B3"/>
    <w:rsid w:val="001E6A74"/>
    <w:rsid w:val="001E72AC"/>
    <w:rsid w:val="001E76F3"/>
    <w:rsid w:val="001F0082"/>
    <w:rsid w:val="001F0085"/>
    <w:rsid w:val="001F0132"/>
    <w:rsid w:val="001F1E7A"/>
    <w:rsid w:val="001F2A5B"/>
    <w:rsid w:val="001F2A6E"/>
    <w:rsid w:val="001F2DC6"/>
    <w:rsid w:val="001F31FB"/>
    <w:rsid w:val="001F35BD"/>
    <w:rsid w:val="001F420C"/>
    <w:rsid w:val="001F4285"/>
    <w:rsid w:val="001F5BF6"/>
    <w:rsid w:val="001F5CAC"/>
    <w:rsid w:val="001F5D4E"/>
    <w:rsid w:val="001F67C3"/>
    <w:rsid w:val="001F7598"/>
    <w:rsid w:val="00200FDD"/>
    <w:rsid w:val="00201863"/>
    <w:rsid w:val="002038B7"/>
    <w:rsid w:val="002056AD"/>
    <w:rsid w:val="0020577E"/>
    <w:rsid w:val="00205F8F"/>
    <w:rsid w:val="00206198"/>
    <w:rsid w:val="0021048A"/>
    <w:rsid w:val="0021094E"/>
    <w:rsid w:val="00211480"/>
    <w:rsid w:val="002137E5"/>
    <w:rsid w:val="00213B61"/>
    <w:rsid w:val="00213F1C"/>
    <w:rsid w:val="00214244"/>
    <w:rsid w:val="00215636"/>
    <w:rsid w:val="00216180"/>
    <w:rsid w:val="00216EBE"/>
    <w:rsid w:val="00220047"/>
    <w:rsid w:val="00220C1A"/>
    <w:rsid w:val="00221FC5"/>
    <w:rsid w:val="00221FF4"/>
    <w:rsid w:val="002221AC"/>
    <w:rsid w:val="00222790"/>
    <w:rsid w:val="00223A23"/>
    <w:rsid w:val="002250CB"/>
    <w:rsid w:val="0022605C"/>
    <w:rsid w:val="002261E2"/>
    <w:rsid w:val="0022661B"/>
    <w:rsid w:val="00226FCF"/>
    <w:rsid w:val="00227FAF"/>
    <w:rsid w:val="002300FC"/>
    <w:rsid w:val="00230265"/>
    <w:rsid w:val="00230BCC"/>
    <w:rsid w:val="0023155F"/>
    <w:rsid w:val="00232EE9"/>
    <w:rsid w:val="00233486"/>
    <w:rsid w:val="002339BA"/>
    <w:rsid w:val="00233A22"/>
    <w:rsid w:val="00233CFA"/>
    <w:rsid w:val="00233E48"/>
    <w:rsid w:val="002355A4"/>
    <w:rsid w:val="0023566A"/>
    <w:rsid w:val="00235ABF"/>
    <w:rsid w:val="00235D0A"/>
    <w:rsid w:val="00235D1C"/>
    <w:rsid w:val="00240669"/>
    <w:rsid w:val="00240A50"/>
    <w:rsid w:val="00241353"/>
    <w:rsid w:val="0024269A"/>
    <w:rsid w:val="0024707D"/>
    <w:rsid w:val="00247276"/>
    <w:rsid w:val="002479D9"/>
    <w:rsid w:val="002501BE"/>
    <w:rsid w:val="00250470"/>
    <w:rsid w:val="00251092"/>
    <w:rsid w:val="002524D3"/>
    <w:rsid w:val="002526BA"/>
    <w:rsid w:val="00252EFF"/>
    <w:rsid w:val="00253A7C"/>
    <w:rsid w:val="00253C86"/>
    <w:rsid w:val="002546F8"/>
    <w:rsid w:val="00254F29"/>
    <w:rsid w:val="00255573"/>
    <w:rsid w:val="00255589"/>
    <w:rsid w:val="00255EC1"/>
    <w:rsid w:val="00256181"/>
    <w:rsid w:val="00260F6C"/>
    <w:rsid w:val="002617FB"/>
    <w:rsid w:val="00261867"/>
    <w:rsid w:val="00261ECA"/>
    <w:rsid w:val="00262051"/>
    <w:rsid w:val="00262924"/>
    <w:rsid w:val="00262B77"/>
    <w:rsid w:val="00263C9D"/>
    <w:rsid w:val="00263E7D"/>
    <w:rsid w:val="00264C4E"/>
    <w:rsid w:val="00264EF4"/>
    <w:rsid w:val="0026524F"/>
    <w:rsid w:val="0026561C"/>
    <w:rsid w:val="002661BA"/>
    <w:rsid w:val="002663A8"/>
    <w:rsid w:val="002666D6"/>
    <w:rsid w:val="002677D4"/>
    <w:rsid w:val="00270174"/>
    <w:rsid w:val="00271703"/>
    <w:rsid w:val="002717B6"/>
    <w:rsid w:val="00272FD2"/>
    <w:rsid w:val="002732F2"/>
    <w:rsid w:val="002751EF"/>
    <w:rsid w:val="002753DD"/>
    <w:rsid w:val="00276060"/>
    <w:rsid w:val="002760DB"/>
    <w:rsid w:val="00276509"/>
    <w:rsid w:val="002765F3"/>
    <w:rsid w:val="00276FD2"/>
    <w:rsid w:val="0028001C"/>
    <w:rsid w:val="0028069B"/>
    <w:rsid w:val="00280E46"/>
    <w:rsid w:val="00281083"/>
    <w:rsid w:val="002812B8"/>
    <w:rsid w:val="002815E9"/>
    <w:rsid w:val="002819CA"/>
    <w:rsid w:val="002832C4"/>
    <w:rsid w:val="002847A2"/>
    <w:rsid w:val="00284BEB"/>
    <w:rsid w:val="00285148"/>
    <w:rsid w:val="002853B3"/>
    <w:rsid w:val="0028607E"/>
    <w:rsid w:val="00287115"/>
    <w:rsid w:val="0028741B"/>
    <w:rsid w:val="0028760E"/>
    <w:rsid w:val="002876F3"/>
    <w:rsid w:val="002877FE"/>
    <w:rsid w:val="0029042D"/>
    <w:rsid w:val="00290DF0"/>
    <w:rsid w:val="00290E80"/>
    <w:rsid w:val="00291082"/>
    <w:rsid w:val="00291857"/>
    <w:rsid w:val="00291903"/>
    <w:rsid w:val="00291B96"/>
    <w:rsid w:val="00291BE2"/>
    <w:rsid w:val="00293646"/>
    <w:rsid w:val="00294290"/>
    <w:rsid w:val="00294E31"/>
    <w:rsid w:val="00294FB4"/>
    <w:rsid w:val="002953E8"/>
    <w:rsid w:val="00295EA2"/>
    <w:rsid w:val="00296F09"/>
    <w:rsid w:val="0029704D"/>
    <w:rsid w:val="00297553"/>
    <w:rsid w:val="00297B16"/>
    <w:rsid w:val="002A0958"/>
    <w:rsid w:val="002A1205"/>
    <w:rsid w:val="002A1515"/>
    <w:rsid w:val="002A1D90"/>
    <w:rsid w:val="002A225D"/>
    <w:rsid w:val="002A24DC"/>
    <w:rsid w:val="002A2C8A"/>
    <w:rsid w:val="002A3469"/>
    <w:rsid w:val="002A5591"/>
    <w:rsid w:val="002A673A"/>
    <w:rsid w:val="002A6811"/>
    <w:rsid w:val="002A69CF"/>
    <w:rsid w:val="002A6C4E"/>
    <w:rsid w:val="002A7C63"/>
    <w:rsid w:val="002A7D76"/>
    <w:rsid w:val="002B0F06"/>
    <w:rsid w:val="002B13C7"/>
    <w:rsid w:val="002B161D"/>
    <w:rsid w:val="002B275F"/>
    <w:rsid w:val="002B277D"/>
    <w:rsid w:val="002B2A80"/>
    <w:rsid w:val="002B2D2B"/>
    <w:rsid w:val="002B31B2"/>
    <w:rsid w:val="002B3695"/>
    <w:rsid w:val="002B411B"/>
    <w:rsid w:val="002B5244"/>
    <w:rsid w:val="002B6528"/>
    <w:rsid w:val="002B6A47"/>
    <w:rsid w:val="002B6E74"/>
    <w:rsid w:val="002B77AF"/>
    <w:rsid w:val="002C03A6"/>
    <w:rsid w:val="002C0C9C"/>
    <w:rsid w:val="002C1D89"/>
    <w:rsid w:val="002C30EB"/>
    <w:rsid w:val="002C35E4"/>
    <w:rsid w:val="002C4FCD"/>
    <w:rsid w:val="002C7A10"/>
    <w:rsid w:val="002C7C89"/>
    <w:rsid w:val="002C7E18"/>
    <w:rsid w:val="002D133C"/>
    <w:rsid w:val="002D149C"/>
    <w:rsid w:val="002D1B8F"/>
    <w:rsid w:val="002D3D37"/>
    <w:rsid w:val="002D40AF"/>
    <w:rsid w:val="002D4159"/>
    <w:rsid w:val="002D4859"/>
    <w:rsid w:val="002D4898"/>
    <w:rsid w:val="002D5919"/>
    <w:rsid w:val="002D72C8"/>
    <w:rsid w:val="002D77E3"/>
    <w:rsid w:val="002D7E30"/>
    <w:rsid w:val="002E0014"/>
    <w:rsid w:val="002E0450"/>
    <w:rsid w:val="002E0AA0"/>
    <w:rsid w:val="002E1369"/>
    <w:rsid w:val="002E1F0D"/>
    <w:rsid w:val="002E2FFC"/>
    <w:rsid w:val="002E3832"/>
    <w:rsid w:val="002E4F13"/>
    <w:rsid w:val="002E4FAE"/>
    <w:rsid w:val="002E5442"/>
    <w:rsid w:val="002E5976"/>
    <w:rsid w:val="002E6367"/>
    <w:rsid w:val="002E643E"/>
    <w:rsid w:val="002E66E2"/>
    <w:rsid w:val="002E6FBE"/>
    <w:rsid w:val="002E706D"/>
    <w:rsid w:val="002F006E"/>
    <w:rsid w:val="002F06DA"/>
    <w:rsid w:val="002F1074"/>
    <w:rsid w:val="002F2564"/>
    <w:rsid w:val="002F395E"/>
    <w:rsid w:val="002F4686"/>
    <w:rsid w:val="002F522C"/>
    <w:rsid w:val="002F5A22"/>
    <w:rsid w:val="002F6934"/>
    <w:rsid w:val="002F7AF1"/>
    <w:rsid w:val="003005C6"/>
    <w:rsid w:val="00300AEA"/>
    <w:rsid w:val="00302B90"/>
    <w:rsid w:val="00303AAF"/>
    <w:rsid w:val="00304133"/>
    <w:rsid w:val="00304164"/>
    <w:rsid w:val="00304537"/>
    <w:rsid w:val="0030499D"/>
    <w:rsid w:val="00305318"/>
    <w:rsid w:val="00305A51"/>
    <w:rsid w:val="00305EC6"/>
    <w:rsid w:val="00306488"/>
    <w:rsid w:val="00306494"/>
    <w:rsid w:val="003068ED"/>
    <w:rsid w:val="00306FA9"/>
    <w:rsid w:val="00311790"/>
    <w:rsid w:val="00312871"/>
    <w:rsid w:val="0031364A"/>
    <w:rsid w:val="003144C7"/>
    <w:rsid w:val="00315093"/>
    <w:rsid w:val="00315975"/>
    <w:rsid w:val="00315EEA"/>
    <w:rsid w:val="0031601A"/>
    <w:rsid w:val="003171FE"/>
    <w:rsid w:val="0031756F"/>
    <w:rsid w:val="00317E99"/>
    <w:rsid w:val="00320091"/>
    <w:rsid w:val="003207E7"/>
    <w:rsid w:val="003227C4"/>
    <w:rsid w:val="0032289D"/>
    <w:rsid w:val="00323919"/>
    <w:rsid w:val="00323F4A"/>
    <w:rsid w:val="00324742"/>
    <w:rsid w:val="00324D38"/>
    <w:rsid w:val="00325759"/>
    <w:rsid w:val="00326A85"/>
    <w:rsid w:val="00327690"/>
    <w:rsid w:val="00327A03"/>
    <w:rsid w:val="0033003D"/>
    <w:rsid w:val="003304BC"/>
    <w:rsid w:val="00331E22"/>
    <w:rsid w:val="003331BB"/>
    <w:rsid w:val="00333268"/>
    <w:rsid w:val="0033378A"/>
    <w:rsid w:val="00333C0B"/>
    <w:rsid w:val="00334566"/>
    <w:rsid w:val="003346B8"/>
    <w:rsid w:val="00340B95"/>
    <w:rsid w:val="00340CE9"/>
    <w:rsid w:val="00341CB9"/>
    <w:rsid w:val="003432E4"/>
    <w:rsid w:val="00343AC2"/>
    <w:rsid w:val="0034549C"/>
    <w:rsid w:val="003455CE"/>
    <w:rsid w:val="003463CA"/>
    <w:rsid w:val="003475EC"/>
    <w:rsid w:val="00347999"/>
    <w:rsid w:val="00347A26"/>
    <w:rsid w:val="003507CC"/>
    <w:rsid w:val="00351D32"/>
    <w:rsid w:val="0035379A"/>
    <w:rsid w:val="00353CFE"/>
    <w:rsid w:val="0035483F"/>
    <w:rsid w:val="003548F7"/>
    <w:rsid w:val="0035628F"/>
    <w:rsid w:val="00356378"/>
    <w:rsid w:val="00356FB9"/>
    <w:rsid w:val="0036002D"/>
    <w:rsid w:val="00360130"/>
    <w:rsid w:val="00360647"/>
    <w:rsid w:val="00360C32"/>
    <w:rsid w:val="00360DC7"/>
    <w:rsid w:val="003614A9"/>
    <w:rsid w:val="00361996"/>
    <w:rsid w:val="00361CB3"/>
    <w:rsid w:val="00362AD6"/>
    <w:rsid w:val="003636A5"/>
    <w:rsid w:val="00363D2F"/>
    <w:rsid w:val="003650FA"/>
    <w:rsid w:val="0036573B"/>
    <w:rsid w:val="00365AE4"/>
    <w:rsid w:val="00365EFD"/>
    <w:rsid w:val="003668A2"/>
    <w:rsid w:val="00366B73"/>
    <w:rsid w:val="00366C21"/>
    <w:rsid w:val="00367919"/>
    <w:rsid w:val="00367AE1"/>
    <w:rsid w:val="0037025E"/>
    <w:rsid w:val="00370795"/>
    <w:rsid w:val="003714C3"/>
    <w:rsid w:val="00371D2B"/>
    <w:rsid w:val="0037304A"/>
    <w:rsid w:val="00373F05"/>
    <w:rsid w:val="00375A1F"/>
    <w:rsid w:val="00377556"/>
    <w:rsid w:val="003775BD"/>
    <w:rsid w:val="00377A0E"/>
    <w:rsid w:val="00380CBA"/>
    <w:rsid w:val="00380EC4"/>
    <w:rsid w:val="00380FB7"/>
    <w:rsid w:val="00381C68"/>
    <w:rsid w:val="00381D8E"/>
    <w:rsid w:val="00382163"/>
    <w:rsid w:val="0038243F"/>
    <w:rsid w:val="00382706"/>
    <w:rsid w:val="00382C4B"/>
    <w:rsid w:val="00383119"/>
    <w:rsid w:val="0038380C"/>
    <w:rsid w:val="00383960"/>
    <w:rsid w:val="00383F60"/>
    <w:rsid w:val="0038444E"/>
    <w:rsid w:val="00385463"/>
    <w:rsid w:val="00385D7A"/>
    <w:rsid w:val="00390389"/>
    <w:rsid w:val="00390D7F"/>
    <w:rsid w:val="00391834"/>
    <w:rsid w:val="003922F4"/>
    <w:rsid w:val="00392D4E"/>
    <w:rsid w:val="003933EF"/>
    <w:rsid w:val="00393A44"/>
    <w:rsid w:val="00395BFE"/>
    <w:rsid w:val="00395F87"/>
    <w:rsid w:val="0039604F"/>
    <w:rsid w:val="003965CE"/>
    <w:rsid w:val="003965F3"/>
    <w:rsid w:val="00396AB5"/>
    <w:rsid w:val="00396B18"/>
    <w:rsid w:val="00397034"/>
    <w:rsid w:val="003971EB"/>
    <w:rsid w:val="003A00BF"/>
    <w:rsid w:val="003A01D5"/>
    <w:rsid w:val="003A1599"/>
    <w:rsid w:val="003A3EBD"/>
    <w:rsid w:val="003A52E7"/>
    <w:rsid w:val="003A5332"/>
    <w:rsid w:val="003B0B48"/>
    <w:rsid w:val="003B0DDA"/>
    <w:rsid w:val="003B1232"/>
    <w:rsid w:val="003B1836"/>
    <w:rsid w:val="003B2762"/>
    <w:rsid w:val="003B3FE5"/>
    <w:rsid w:val="003B4D60"/>
    <w:rsid w:val="003B577C"/>
    <w:rsid w:val="003B597C"/>
    <w:rsid w:val="003B622F"/>
    <w:rsid w:val="003B6DBF"/>
    <w:rsid w:val="003B7A03"/>
    <w:rsid w:val="003B7CF5"/>
    <w:rsid w:val="003C0189"/>
    <w:rsid w:val="003C034A"/>
    <w:rsid w:val="003C05A2"/>
    <w:rsid w:val="003C1334"/>
    <w:rsid w:val="003C296A"/>
    <w:rsid w:val="003C2AC4"/>
    <w:rsid w:val="003C2C36"/>
    <w:rsid w:val="003C33E1"/>
    <w:rsid w:val="003C38FD"/>
    <w:rsid w:val="003C3B91"/>
    <w:rsid w:val="003C3C6D"/>
    <w:rsid w:val="003C3DE2"/>
    <w:rsid w:val="003C48D1"/>
    <w:rsid w:val="003C4AC8"/>
    <w:rsid w:val="003C4B5A"/>
    <w:rsid w:val="003C564E"/>
    <w:rsid w:val="003C6EF2"/>
    <w:rsid w:val="003C7653"/>
    <w:rsid w:val="003D0311"/>
    <w:rsid w:val="003D0AEA"/>
    <w:rsid w:val="003D0C9E"/>
    <w:rsid w:val="003D192B"/>
    <w:rsid w:val="003D1A9B"/>
    <w:rsid w:val="003D1AB9"/>
    <w:rsid w:val="003D1B1C"/>
    <w:rsid w:val="003D1C1F"/>
    <w:rsid w:val="003D4B4A"/>
    <w:rsid w:val="003D5C2A"/>
    <w:rsid w:val="003D5DC8"/>
    <w:rsid w:val="003D5E4E"/>
    <w:rsid w:val="003D5E8A"/>
    <w:rsid w:val="003D5F6C"/>
    <w:rsid w:val="003D6136"/>
    <w:rsid w:val="003D6336"/>
    <w:rsid w:val="003D6DFA"/>
    <w:rsid w:val="003D754D"/>
    <w:rsid w:val="003D7685"/>
    <w:rsid w:val="003D76EB"/>
    <w:rsid w:val="003E190B"/>
    <w:rsid w:val="003E1FF5"/>
    <w:rsid w:val="003E265B"/>
    <w:rsid w:val="003E3A79"/>
    <w:rsid w:val="003E3DDC"/>
    <w:rsid w:val="003E5C57"/>
    <w:rsid w:val="003E6894"/>
    <w:rsid w:val="003E76F3"/>
    <w:rsid w:val="003E7AE4"/>
    <w:rsid w:val="003F0841"/>
    <w:rsid w:val="003F15A3"/>
    <w:rsid w:val="003F17EE"/>
    <w:rsid w:val="003F4128"/>
    <w:rsid w:val="003F47F2"/>
    <w:rsid w:val="003F4A65"/>
    <w:rsid w:val="003F4C7A"/>
    <w:rsid w:val="003F4DF6"/>
    <w:rsid w:val="003F4F42"/>
    <w:rsid w:val="003F55D8"/>
    <w:rsid w:val="003F5693"/>
    <w:rsid w:val="003F6BDC"/>
    <w:rsid w:val="004009A4"/>
    <w:rsid w:val="00400DD8"/>
    <w:rsid w:val="00400E5D"/>
    <w:rsid w:val="00401BFB"/>
    <w:rsid w:val="004023B0"/>
    <w:rsid w:val="00402863"/>
    <w:rsid w:val="00402E75"/>
    <w:rsid w:val="004049F4"/>
    <w:rsid w:val="00404A0B"/>
    <w:rsid w:val="004054DF"/>
    <w:rsid w:val="0040579E"/>
    <w:rsid w:val="00405F77"/>
    <w:rsid w:val="00406439"/>
    <w:rsid w:val="00406AD1"/>
    <w:rsid w:val="00410488"/>
    <w:rsid w:val="00410761"/>
    <w:rsid w:val="00412F56"/>
    <w:rsid w:val="004134FB"/>
    <w:rsid w:val="00413609"/>
    <w:rsid w:val="0041386A"/>
    <w:rsid w:val="00413FEC"/>
    <w:rsid w:val="00414117"/>
    <w:rsid w:val="0041466F"/>
    <w:rsid w:val="00414DDF"/>
    <w:rsid w:val="00414F5B"/>
    <w:rsid w:val="0041541C"/>
    <w:rsid w:val="0041583B"/>
    <w:rsid w:val="004158A8"/>
    <w:rsid w:val="00416A5B"/>
    <w:rsid w:val="00416B98"/>
    <w:rsid w:val="00416C40"/>
    <w:rsid w:val="00417009"/>
    <w:rsid w:val="004217AC"/>
    <w:rsid w:val="004218E2"/>
    <w:rsid w:val="00421D37"/>
    <w:rsid w:val="00423536"/>
    <w:rsid w:val="00423C1C"/>
    <w:rsid w:val="0042412B"/>
    <w:rsid w:val="00424893"/>
    <w:rsid w:val="00424BB8"/>
    <w:rsid w:val="00425378"/>
    <w:rsid w:val="00425AB4"/>
    <w:rsid w:val="00425F39"/>
    <w:rsid w:val="00427E7F"/>
    <w:rsid w:val="00430484"/>
    <w:rsid w:val="00430FCB"/>
    <w:rsid w:val="004318E1"/>
    <w:rsid w:val="004319AF"/>
    <w:rsid w:val="00432347"/>
    <w:rsid w:val="004332DF"/>
    <w:rsid w:val="0043336E"/>
    <w:rsid w:val="00433552"/>
    <w:rsid w:val="004357A5"/>
    <w:rsid w:val="00435C72"/>
    <w:rsid w:val="00437220"/>
    <w:rsid w:val="00437684"/>
    <w:rsid w:val="00437FB8"/>
    <w:rsid w:val="00440AC2"/>
    <w:rsid w:val="004415C5"/>
    <w:rsid w:val="00441A5F"/>
    <w:rsid w:val="00441AE8"/>
    <w:rsid w:val="00441F78"/>
    <w:rsid w:val="00441FF0"/>
    <w:rsid w:val="004423DC"/>
    <w:rsid w:val="00443B9E"/>
    <w:rsid w:val="00444ED9"/>
    <w:rsid w:val="004454A6"/>
    <w:rsid w:val="00445CB4"/>
    <w:rsid w:val="00445EEF"/>
    <w:rsid w:val="004468E7"/>
    <w:rsid w:val="0044790F"/>
    <w:rsid w:val="00447CC7"/>
    <w:rsid w:val="00447EDA"/>
    <w:rsid w:val="00450E52"/>
    <w:rsid w:val="00451F82"/>
    <w:rsid w:val="004525B6"/>
    <w:rsid w:val="00452DC8"/>
    <w:rsid w:val="0045456D"/>
    <w:rsid w:val="004546F0"/>
    <w:rsid w:val="00455076"/>
    <w:rsid w:val="004555DC"/>
    <w:rsid w:val="00455987"/>
    <w:rsid w:val="004561A5"/>
    <w:rsid w:val="004565A7"/>
    <w:rsid w:val="00456B49"/>
    <w:rsid w:val="004571A7"/>
    <w:rsid w:val="00457A8C"/>
    <w:rsid w:val="00457E03"/>
    <w:rsid w:val="00457ECF"/>
    <w:rsid w:val="00460053"/>
    <w:rsid w:val="004602FA"/>
    <w:rsid w:val="004608B3"/>
    <w:rsid w:val="00460DF2"/>
    <w:rsid w:val="00460E07"/>
    <w:rsid w:val="00460F6C"/>
    <w:rsid w:val="0046363F"/>
    <w:rsid w:val="00463F61"/>
    <w:rsid w:val="00464720"/>
    <w:rsid w:val="00464C21"/>
    <w:rsid w:val="0046544C"/>
    <w:rsid w:val="00465F27"/>
    <w:rsid w:val="00466291"/>
    <w:rsid w:val="004664DE"/>
    <w:rsid w:val="004668AB"/>
    <w:rsid w:val="00467C7F"/>
    <w:rsid w:val="004706E8"/>
    <w:rsid w:val="00471781"/>
    <w:rsid w:val="0047232E"/>
    <w:rsid w:val="00473274"/>
    <w:rsid w:val="004735DC"/>
    <w:rsid w:val="00473935"/>
    <w:rsid w:val="00473A0D"/>
    <w:rsid w:val="00473A7F"/>
    <w:rsid w:val="0047470D"/>
    <w:rsid w:val="00474F69"/>
    <w:rsid w:val="00475D54"/>
    <w:rsid w:val="0047658A"/>
    <w:rsid w:val="00477591"/>
    <w:rsid w:val="0047768C"/>
    <w:rsid w:val="00480B3F"/>
    <w:rsid w:val="004816EE"/>
    <w:rsid w:val="00481BF1"/>
    <w:rsid w:val="00482495"/>
    <w:rsid w:val="00482735"/>
    <w:rsid w:val="004844E4"/>
    <w:rsid w:val="00484691"/>
    <w:rsid w:val="004847EC"/>
    <w:rsid w:val="00484C4A"/>
    <w:rsid w:val="00484C8F"/>
    <w:rsid w:val="004857AF"/>
    <w:rsid w:val="00485ADD"/>
    <w:rsid w:val="00486BCC"/>
    <w:rsid w:val="00486BEC"/>
    <w:rsid w:val="0048729A"/>
    <w:rsid w:val="00487476"/>
    <w:rsid w:val="00487492"/>
    <w:rsid w:val="004917A9"/>
    <w:rsid w:val="00493C0D"/>
    <w:rsid w:val="004946A2"/>
    <w:rsid w:val="004950A8"/>
    <w:rsid w:val="004954FC"/>
    <w:rsid w:val="00495C1A"/>
    <w:rsid w:val="004961EF"/>
    <w:rsid w:val="00496546"/>
    <w:rsid w:val="004A0911"/>
    <w:rsid w:val="004A0D36"/>
    <w:rsid w:val="004A242A"/>
    <w:rsid w:val="004A2E2E"/>
    <w:rsid w:val="004A30F5"/>
    <w:rsid w:val="004A338B"/>
    <w:rsid w:val="004A3397"/>
    <w:rsid w:val="004A3DA2"/>
    <w:rsid w:val="004A3E9B"/>
    <w:rsid w:val="004A43DA"/>
    <w:rsid w:val="004A55E9"/>
    <w:rsid w:val="004A7B33"/>
    <w:rsid w:val="004B07CD"/>
    <w:rsid w:val="004B0CE6"/>
    <w:rsid w:val="004B1418"/>
    <w:rsid w:val="004B1C47"/>
    <w:rsid w:val="004B1CCC"/>
    <w:rsid w:val="004B40E8"/>
    <w:rsid w:val="004B4655"/>
    <w:rsid w:val="004B4F9E"/>
    <w:rsid w:val="004B5209"/>
    <w:rsid w:val="004B580F"/>
    <w:rsid w:val="004B5825"/>
    <w:rsid w:val="004B5838"/>
    <w:rsid w:val="004B58AD"/>
    <w:rsid w:val="004B7312"/>
    <w:rsid w:val="004B7EE3"/>
    <w:rsid w:val="004C0BFA"/>
    <w:rsid w:val="004C13D1"/>
    <w:rsid w:val="004C1AFC"/>
    <w:rsid w:val="004C1BF1"/>
    <w:rsid w:val="004C24F9"/>
    <w:rsid w:val="004C2D47"/>
    <w:rsid w:val="004C44E6"/>
    <w:rsid w:val="004C4D38"/>
    <w:rsid w:val="004C50D5"/>
    <w:rsid w:val="004C5EB1"/>
    <w:rsid w:val="004C6E31"/>
    <w:rsid w:val="004C70EF"/>
    <w:rsid w:val="004C7A68"/>
    <w:rsid w:val="004D0664"/>
    <w:rsid w:val="004D0F3E"/>
    <w:rsid w:val="004D10CD"/>
    <w:rsid w:val="004D243A"/>
    <w:rsid w:val="004D32EB"/>
    <w:rsid w:val="004D3650"/>
    <w:rsid w:val="004D4275"/>
    <w:rsid w:val="004D4B2E"/>
    <w:rsid w:val="004D4EC0"/>
    <w:rsid w:val="004D56A9"/>
    <w:rsid w:val="004D56D5"/>
    <w:rsid w:val="004D594B"/>
    <w:rsid w:val="004D6010"/>
    <w:rsid w:val="004D63B8"/>
    <w:rsid w:val="004D69F0"/>
    <w:rsid w:val="004D729E"/>
    <w:rsid w:val="004D7917"/>
    <w:rsid w:val="004D7CD9"/>
    <w:rsid w:val="004D7E98"/>
    <w:rsid w:val="004E014C"/>
    <w:rsid w:val="004E0B4A"/>
    <w:rsid w:val="004E1B39"/>
    <w:rsid w:val="004E1D0B"/>
    <w:rsid w:val="004E1D84"/>
    <w:rsid w:val="004E1EF2"/>
    <w:rsid w:val="004E272F"/>
    <w:rsid w:val="004E29A6"/>
    <w:rsid w:val="004E2A11"/>
    <w:rsid w:val="004E3866"/>
    <w:rsid w:val="004E3B6A"/>
    <w:rsid w:val="004E535F"/>
    <w:rsid w:val="004E60EF"/>
    <w:rsid w:val="004E74D1"/>
    <w:rsid w:val="004E7A5A"/>
    <w:rsid w:val="004E7C91"/>
    <w:rsid w:val="004F0D94"/>
    <w:rsid w:val="004F2E53"/>
    <w:rsid w:val="004F36FC"/>
    <w:rsid w:val="004F40D0"/>
    <w:rsid w:val="004F6229"/>
    <w:rsid w:val="004F733F"/>
    <w:rsid w:val="004F76E2"/>
    <w:rsid w:val="005004A1"/>
    <w:rsid w:val="00500BD5"/>
    <w:rsid w:val="005017C9"/>
    <w:rsid w:val="00501E24"/>
    <w:rsid w:val="005023A5"/>
    <w:rsid w:val="005029CA"/>
    <w:rsid w:val="0050338B"/>
    <w:rsid w:val="005033F1"/>
    <w:rsid w:val="005038D2"/>
    <w:rsid w:val="005058A0"/>
    <w:rsid w:val="005071A4"/>
    <w:rsid w:val="0050799A"/>
    <w:rsid w:val="00510860"/>
    <w:rsid w:val="00510FF3"/>
    <w:rsid w:val="00511372"/>
    <w:rsid w:val="00511B37"/>
    <w:rsid w:val="00511C12"/>
    <w:rsid w:val="005122CC"/>
    <w:rsid w:val="00512EE9"/>
    <w:rsid w:val="005131FF"/>
    <w:rsid w:val="005148A9"/>
    <w:rsid w:val="005159F8"/>
    <w:rsid w:val="00515A97"/>
    <w:rsid w:val="00515B12"/>
    <w:rsid w:val="00516A9E"/>
    <w:rsid w:val="00517333"/>
    <w:rsid w:val="00520534"/>
    <w:rsid w:val="00520E4D"/>
    <w:rsid w:val="00521047"/>
    <w:rsid w:val="00521324"/>
    <w:rsid w:val="005216E9"/>
    <w:rsid w:val="00521A14"/>
    <w:rsid w:val="00521D9D"/>
    <w:rsid w:val="005224F8"/>
    <w:rsid w:val="00522614"/>
    <w:rsid w:val="00523000"/>
    <w:rsid w:val="00523BF6"/>
    <w:rsid w:val="005244F7"/>
    <w:rsid w:val="00524A59"/>
    <w:rsid w:val="00524CD9"/>
    <w:rsid w:val="00525D91"/>
    <w:rsid w:val="00525E38"/>
    <w:rsid w:val="005264E7"/>
    <w:rsid w:val="00527F95"/>
    <w:rsid w:val="005301E1"/>
    <w:rsid w:val="00530AD2"/>
    <w:rsid w:val="00530B73"/>
    <w:rsid w:val="005310CA"/>
    <w:rsid w:val="00531C72"/>
    <w:rsid w:val="0053276A"/>
    <w:rsid w:val="00532F93"/>
    <w:rsid w:val="00533050"/>
    <w:rsid w:val="00533E25"/>
    <w:rsid w:val="00533FD6"/>
    <w:rsid w:val="00534220"/>
    <w:rsid w:val="00534A23"/>
    <w:rsid w:val="0053560E"/>
    <w:rsid w:val="005376D1"/>
    <w:rsid w:val="005411D4"/>
    <w:rsid w:val="00543D69"/>
    <w:rsid w:val="00543D92"/>
    <w:rsid w:val="005443F6"/>
    <w:rsid w:val="00544786"/>
    <w:rsid w:val="005447A1"/>
    <w:rsid w:val="00544AF7"/>
    <w:rsid w:val="00544D25"/>
    <w:rsid w:val="00546AE0"/>
    <w:rsid w:val="00546BEF"/>
    <w:rsid w:val="00547BA3"/>
    <w:rsid w:val="005500B2"/>
    <w:rsid w:val="00550781"/>
    <w:rsid w:val="005518EF"/>
    <w:rsid w:val="0055195C"/>
    <w:rsid w:val="00553B02"/>
    <w:rsid w:val="00553D4E"/>
    <w:rsid w:val="00554511"/>
    <w:rsid w:val="00554CE0"/>
    <w:rsid w:val="00555D8F"/>
    <w:rsid w:val="00555E6D"/>
    <w:rsid w:val="00555FF2"/>
    <w:rsid w:val="00557624"/>
    <w:rsid w:val="00557C98"/>
    <w:rsid w:val="00557D71"/>
    <w:rsid w:val="00560EE7"/>
    <w:rsid w:val="0056156F"/>
    <w:rsid w:val="00562B99"/>
    <w:rsid w:val="00562EBB"/>
    <w:rsid w:val="00563221"/>
    <w:rsid w:val="005640EB"/>
    <w:rsid w:val="00564E2E"/>
    <w:rsid w:val="00567D55"/>
    <w:rsid w:val="005709A2"/>
    <w:rsid w:val="005718E4"/>
    <w:rsid w:val="00572328"/>
    <w:rsid w:val="005742EE"/>
    <w:rsid w:val="00574B9A"/>
    <w:rsid w:val="00574E78"/>
    <w:rsid w:val="00576346"/>
    <w:rsid w:val="005775E4"/>
    <w:rsid w:val="00581AA3"/>
    <w:rsid w:val="00582433"/>
    <w:rsid w:val="00582D15"/>
    <w:rsid w:val="00583003"/>
    <w:rsid w:val="00583771"/>
    <w:rsid w:val="00583943"/>
    <w:rsid w:val="005848E2"/>
    <w:rsid w:val="00585078"/>
    <w:rsid w:val="00586E5C"/>
    <w:rsid w:val="00587F53"/>
    <w:rsid w:val="005901F8"/>
    <w:rsid w:val="005906A0"/>
    <w:rsid w:val="005908E2"/>
    <w:rsid w:val="0059124C"/>
    <w:rsid w:val="00592D50"/>
    <w:rsid w:val="00592E46"/>
    <w:rsid w:val="0059307C"/>
    <w:rsid w:val="00593383"/>
    <w:rsid w:val="00595297"/>
    <w:rsid w:val="005957E0"/>
    <w:rsid w:val="00595EDA"/>
    <w:rsid w:val="005977B7"/>
    <w:rsid w:val="00597872"/>
    <w:rsid w:val="00597F2C"/>
    <w:rsid w:val="005A0555"/>
    <w:rsid w:val="005A0B7F"/>
    <w:rsid w:val="005A2BC1"/>
    <w:rsid w:val="005A2E37"/>
    <w:rsid w:val="005A3034"/>
    <w:rsid w:val="005A446C"/>
    <w:rsid w:val="005A48AC"/>
    <w:rsid w:val="005A5231"/>
    <w:rsid w:val="005A5A8E"/>
    <w:rsid w:val="005A5AB5"/>
    <w:rsid w:val="005A5E7A"/>
    <w:rsid w:val="005A6D18"/>
    <w:rsid w:val="005A721B"/>
    <w:rsid w:val="005A777E"/>
    <w:rsid w:val="005A781F"/>
    <w:rsid w:val="005B2015"/>
    <w:rsid w:val="005B2672"/>
    <w:rsid w:val="005B2E00"/>
    <w:rsid w:val="005B33C8"/>
    <w:rsid w:val="005B3460"/>
    <w:rsid w:val="005B470D"/>
    <w:rsid w:val="005B646C"/>
    <w:rsid w:val="005B6646"/>
    <w:rsid w:val="005B6ADB"/>
    <w:rsid w:val="005C047C"/>
    <w:rsid w:val="005C233F"/>
    <w:rsid w:val="005C2C74"/>
    <w:rsid w:val="005C3443"/>
    <w:rsid w:val="005C430D"/>
    <w:rsid w:val="005C6721"/>
    <w:rsid w:val="005D05B1"/>
    <w:rsid w:val="005D1885"/>
    <w:rsid w:val="005D2456"/>
    <w:rsid w:val="005D295B"/>
    <w:rsid w:val="005D2AEE"/>
    <w:rsid w:val="005D2C07"/>
    <w:rsid w:val="005D2E0C"/>
    <w:rsid w:val="005D392B"/>
    <w:rsid w:val="005D3B27"/>
    <w:rsid w:val="005D3F86"/>
    <w:rsid w:val="005D44FF"/>
    <w:rsid w:val="005D54C6"/>
    <w:rsid w:val="005D7434"/>
    <w:rsid w:val="005E0AAD"/>
    <w:rsid w:val="005E112A"/>
    <w:rsid w:val="005E2A96"/>
    <w:rsid w:val="005E3245"/>
    <w:rsid w:val="005E420D"/>
    <w:rsid w:val="005E4B9A"/>
    <w:rsid w:val="005E5081"/>
    <w:rsid w:val="005E591B"/>
    <w:rsid w:val="005E5EEF"/>
    <w:rsid w:val="005E617E"/>
    <w:rsid w:val="005F14CD"/>
    <w:rsid w:val="005F1E39"/>
    <w:rsid w:val="005F2092"/>
    <w:rsid w:val="005F2214"/>
    <w:rsid w:val="005F2C60"/>
    <w:rsid w:val="005F3163"/>
    <w:rsid w:val="005F373F"/>
    <w:rsid w:val="005F3F3A"/>
    <w:rsid w:val="005F3F83"/>
    <w:rsid w:val="005F443C"/>
    <w:rsid w:val="005F452F"/>
    <w:rsid w:val="005F4A40"/>
    <w:rsid w:val="005F4EC4"/>
    <w:rsid w:val="005F55BE"/>
    <w:rsid w:val="005F57A2"/>
    <w:rsid w:val="005F57F1"/>
    <w:rsid w:val="005F6053"/>
    <w:rsid w:val="005F666A"/>
    <w:rsid w:val="005F732F"/>
    <w:rsid w:val="005F740A"/>
    <w:rsid w:val="005F7465"/>
    <w:rsid w:val="005F75C5"/>
    <w:rsid w:val="005F771A"/>
    <w:rsid w:val="006008A2"/>
    <w:rsid w:val="00601C92"/>
    <w:rsid w:val="00602052"/>
    <w:rsid w:val="0060257C"/>
    <w:rsid w:val="00602B61"/>
    <w:rsid w:val="00603150"/>
    <w:rsid w:val="006039FD"/>
    <w:rsid w:val="00603F85"/>
    <w:rsid w:val="00604C90"/>
    <w:rsid w:val="00605283"/>
    <w:rsid w:val="00605491"/>
    <w:rsid w:val="006059CC"/>
    <w:rsid w:val="0060658E"/>
    <w:rsid w:val="006109E2"/>
    <w:rsid w:val="00610C4C"/>
    <w:rsid w:val="00611278"/>
    <w:rsid w:val="006122F5"/>
    <w:rsid w:val="00612E5E"/>
    <w:rsid w:val="00614403"/>
    <w:rsid w:val="00614C22"/>
    <w:rsid w:val="006151CB"/>
    <w:rsid w:val="00615227"/>
    <w:rsid w:val="006164D1"/>
    <w:rsid w:val="006164E5"/>
    <w:rsid w:val="0061687E"/>
    <w:rsid w:val="00616A4E"/>
    <w:rsid w:val="00616ADB"/>
    <w:rsid w:val="00616FD7"/>
    <w:rsid w:val="006173F1"/>
    <w:rsid w:val="006176E3"/>
    <w:rsid w:val="00617ECA"/>
    <w:rsid w:val="00617F26"/>
    <w:rsid w:val="00620F2F"/>
    <w:rsid w:val="0062289F"/>
    <w:rsid w:val="006244D6"/>
    <w:rsid w:val="00625F65"/>
    <w:rsid w:val="00627935"/>
    <w:rsid w:val="00630517"/>
    <w:rsid w:val="006308EE"/>
    <w:rsid w:val="0063197D"/>
    <w:rsid w:val="00632209"/>
    <w:rsid w:val="00634402"/>
    <w:rsid w:val="00634C30"/>
    <w:rsid w:val="006361D6"/>
    <w:rsid w:val="0063632D"/>
    <w:rsid w:val="00636AC4"/>
    <w:rsid w:val="00637384"/>
    <w:rsid w:val="00637F35"/>
    <w:rsid w:val="00640470"/>
    <w:rsid w:val="006404B8"/>
    <w:rsid w:val="00640A74"/>
    <w:rsid w:val="00640E5A"/>
    <w:rsid w:val="006417AC"/>
    <w:rsid w:val="00642186"/>
    <w:rsid w:val="00642262"/>
    <w:rsid w:val="0064349A"/>
    <w:rsid w:val="0064364E"/>
    <w:rsid w:val="00646049"/>
    <w:rsid w:val="00646E6F"/>
    <w:rsid w:val="006472A9"/>
    <w:rsid w:val="006476C4"/>
    <w:rsid w:val="0065062A"/>
    <w:rsid w:val="00650E39"/>
    <w:rsid w:val="0065152E"/>
    <w:rsid w:val="00651A71"/>
    <w:rsid w:val="00651B8E"/>
    <w:rsid w:val="00651C25"/>
    <w:rsid w:val="00651C58"/>
    <w:rsid w:val="00652350"/>
    <w:rsid w:val="006525D0"/>
    <w:rsid w:val="00652719"/>
    <w:rsid w:val="00652EB0"/>
    <w:rsid w:val="00654180"/>
    <w:rsid w:val="006543DB"/>
    <w:rsid w:val="00654DDD"/>
    <w:rsid w:val="00655CDC"/>
    <w:rsid w:val="00655E70"/>
    <w:rsid w:val="00656288"/>
    <w:rsid w:val="00657129"/>
    <w:rsid w:val="00657864"/>
    <w:rsid w:val="00660467"/>
    <w:rsid w:val="0066074E"/>
    <w:rsid w:val="00661186"/>
    <w:rsid w:val="0066246E"/>
    <w:rsid w:val="00663455"/>
    <w:rsid w:val="006639DE"/>
    <w:rsid w:val="00663DFF"/>
    <w:rsid w:val="0066564D"/>
    <w:rsid w:val="00665967"/>
    <w:rsid w:val="00665A83"/>
    <w:rsid w:val="006679B2"/>
    <w:rsid w:val="00667C36"/>
    <w:rsid w:val="0067013F"/>
    <w:rsid w:val="006701BE"/>
    <w:rsid w:val="00672289"/>
    <w:rsid w:val="00672C59"/>
    <w:rsid w:val="00673561"/>
    <w:rsid w:val="00673847"/>
    <w:rsid w:val="00674DCB"/>
    <w:rsid w:val="00674F68"/>
    <w:rsid w:val="00675A47"/>
    <w:rsid w:val="00676304"/>
    <w:rsid w:val="0067644B"/>
    <w:rsid w:val="00677B16"/>
    <w:rsid w:val="006806AF"/>
    <w:rsid w:val="006835F4"/>
    <w:rsid w:val="006837DF"/>
    <w:rsid w:val="006837ED"/>
    <w:rsid w:val="006838D5"/>
    <w:rsid w:val="006839E7"/>
    <w:rsid w:val="006839F2"/>
    <w:rsid w:val="006856E4"/>
    <w:rsid w:val="006865CF"/>
    <w:rsid w:val="00686D6B"/>
    <w:rsid w:val="00686F6A"/>
    <w:rsid w:val="0068709E"/>
    <w:rsid w:val="006871DB"/>
    <w:rsid w:val="00690657"/>
    <w:rsid w:val="0069428D"/>
    <w:rsid w:val="00694CFA"/>
    <w:rsid w:val="00695D4C"/>
    <w:rsid w:val="006963F2"/>
    <w:rsid w:val="00696E01"/>
    <w:rsid w:val="006974F8"/>
    <w:rsid w:val="00697961"/>
    <w:rsid w:val="00697D8C"/>
    <w:rsid w:val="006A011B"/>
    <w:rsid w:val="006A0C94"/>
    <w:rsid w:val="006A0FEC"/>
    <w:rsid w:val="006A18A7"/>
    <w:rsid w:val="006A3176"/>
    <w:rsid w:val="006A32F4"/>
    <w:rsid w:val="006A339A"/>
    <w:rsid w:val="006A3770"/>
    <w:rsid w:val="006A3EF2"/>
    <w:rsid w:val="006A4C4B"/>
    <w:rsid w:val="006A4EC9"/>
    <w:rsid w:val="006A5A0C"/>
    <w:rsid w:val="006A67F8"/>
    <w:rsid w:val="006A6A59"/>
    <w:rsid w:val="006A6BBB"/>
    <w:rsid w:val="006A7479"/>
    <w:rsid w:val="006A75B6"/>
    <w:rsid w:val="006A7F4E"/>
    <w:rsid w:val="006B04C5"/>
    <w:rsid w:val="006B217D"/>
    <w:rsid w:val="006B2419"/>
    <w:rsid w:val="006B2548"/>
    <w:rsid w:val="006B4A0A"/>
    <w:rsid w:val="006B4FC5"/>
    <w:rsid w:val="006B5602"/>
    <w:rsid w:val="006B5C20"/>
    <w:rsid w:val="006B5C6B"/>
    <w:rsid w:val="006B5DF1"/>
    <w:rsid w:val="006B671E"/>
    <w:rsid w:val="006C0263"/>
    <w:rsid w:val="006C0ED0"/>
    <w:rsid w:val="006C1809"/>
    <w:rsid w:val="006C18A4"/>
    <w:rsid w:val="006C211A"/>
    <w:rsid w:val="006C3105"/>
    <w:rsid w:val="006C3A42"/>
    <w:rsid w:val="006C3CA8"/>
    <w:rsid w:val="006C4569"/>
    <w:rsid w:val="006C4A1B"/>
    <w:rsid w:val="006C5935"/>
    <w:rsid w:val="006C6406"/>
    <w:rsid w:val="006C6F58"/>
    <w:rsid w:val="006C712C"/>
    <w:rsid w:val="006C73D6"/>
    <w:rsid w:val="006D0506"/>
    <w:rsid w:val="006D0657"/>
    <w:rsid w:val="006D190A"/>
    <w:rsid w:val="006D1BD7"/>
    <w:rsid w:val="006D1C76"/>
    <w:rsid w:val="006D29EE"/>
    <w:rsid w:val="006D2C7D"/>
    <w:rsid w:val="006D35A7"/>
    <w:rsid w:val="006D4AE1"/>
    <w:rsid w:val="006D4B24"/>
    <w:rsid w:val="006D52E0"/>
    <w:rsid w:val="006D5808"/>
    <w:rsid w:val="006D5A99"/>
    <w:rsid w:val="006D5DFC"/>
    <w:rsid w:val="006D67EC"/>
    <w:rsid w:val="006D76F1"/>
    <w:rsid w:val="006D787B"/>
    <w:rsid w:val="006D7C57"/>
    <w:rsid w:val="006E0380"/>
    <w:rsid w:val="006E0663"/>
    <w:rsid w:val="006E4484"/>
    <w:rsid w:val="006E4A94"/>
    <w:rsid w:val="006E4AEA"/>
    <w:rsid w:val="006E59F0"/>
    <w:rsid w:val="006E6137"/>
    <w:rsid w:val="006E6687"/>
    <w:rsid w:val="006E6FD4"/>
    <w:rsid w:val="006E7392"/>
    <w:rsid w:val="006E7633"/>
    <w:rsid w:val="006E7698"/>
    <w:rsid w:val="006E76EC"/>
    <w:rsid w:val="006F18CE"/>
    <w:rsid w:val="006F2469"/>
    <w:rsid w:val="006F367F"/>
    <w:rsid w:val="006F3BB8"/>
    <w:rsid w:val="006F4384"/>
    <w:rsid w:val="006F46A9"/>
    <w:rsid w:val="006F5899"/>
    <w:rsid w:val="006F6F1A"/>
    <w:rsid w:val="006F7A80"/>
    <w:rsid w:val="00700B33"/>
    <w:rsid w:val="0070308C"/>
    <w:rsid w:val="00703204"/>
    <w:rsid w:val="00704BC1"/>
    <w:rsid w:val="007052B2"/>
    <w:rsid w:val="00705741"/>
    <w:rsid w:val="00705F1D"/>
    <w:rsid w:val="00706280"/>
    <w:rsid w:val="0070766A"/>
    <w:rsid w:val="00710664"/>
    <w:rsid w:val="00710DA7"/>
    <w:rsid w:val="00712A95"/>
    <w:rsid w:val="00712EE4"/>
    <w:rsid w:val="007131ED"/>
    <w:rsid w:val="0071388D"/>
    <w:rsid w:val="00713FFB"/>
    <w:rsid w:val="00714FCB"/>
    <w:rsid w:val="00714FFB"/>
    <w:rsid w:val="00715A6F"/>
    <w:rsid w:val="00715C95"/>
    <w:rsid w:val="00715E1A"/>
    <w:rsid w:val="00716025"/>
    <w:rsid w:val="00716E1F"/>
    <w:rsid w:val="00717059"/>
    <w:rsid w:val="00717BFA"/>
    <w:rsid w:val="00720413"/>
    <w:rsid w:val="007207B7"/>
    <w:rsid w:val="007218E3"/>
    <w:rsid w:val="00721A2B"/>
    <w:rsid w:val="00721C17"/>
    <w:rsid w:val="007224E3"/>
    <w:rsid w:val="00723E29"/>
    <w:rsid w:val="007248A3"/>
    <w:rsid w:val="00724E7B"/>
    <w:rsid w:val="00724E9E"/>
    <w:rsid w:val="007254DC"/>
    <w:rsid w:val="00725C60"/>
    <w:rsid w:val="00726AD7"/>
    <w:rsid w:val="00726DAA"/>
    <w:rsid w:val="007271DC"/>
    <w:rsid w:val="00727AE1"/>
    <w:rsid w:val="00730509"/>
    <w:rsid w:val="00730875"/>
    <w:rsid w:val="00730B76"/>
    <w:rsid w:val="00730BDB"/>
    <w:rsid w:val="00730F23"/>
    <w:rsid w:val="007311ED"/>
    <w:rsid w:val="007312F7"/>
    <w:rsid w:val="00731943"/>
    <w:rsid w:val="0073311A"/>
    <w:rsid w:val="0073327D"/>
    <w:rsid w:val="00733CAD"/>
    <w:rsid w:val="0073480D"/>
    <w:rsid w:val="0073501F"/>
    <w:rsid w:val="007361F6"/>
    <w:rsid w:val="007366B6"/>
    <w:rsid w:val="00736B73"/>
    <w:rsid w:val="00736E42"/>
    <w:rsid w:val="007378FD"/>
    <w:rsid w:val="007404FB"/>
    <w:rsid w:val="007411C8"/>
    <w:rsid w:val="00741254"/>
    <w:rsid w:val="0074159D"/>
    <w:rsid w:val="007417D7"/>
    <w:rsid w:val="0074214B"/>
    <w:rsid w:val="0074265D"/>
    <w:rsid w:val="00742794"/>
    <w:rsid w:val="00742845"/>
    <w:rsid w:val="00742BDA"/>
    <w:rsid w:val="00743E0E"/>
    <w:rsid w:val="007450B0"/>
    <w:rsid w:val="00746ACA"/>
    <w:rsid w:val="0074780E"/>
    <w:rsid w:val="007511B4"/>
    <w:rsid w:val="00751385"/>
    <w:rsid w:val="00751457"/>
    <w:rsid w:val="00751AE7"/>
    <w:rsid w:val="00752527"/>
    <w:rsid w:val="00753FD9"/>
    <w:rsid w:val="007546D0"/>
    <w:rsid w:val="00754DE0"/>
    <w:rsid w:val="00755A09"/>
    <w:rsid w:val="00756EE8"/>
    <w:rsid w:val="00756F24"/>
    <w:rsid w:val="00761442"/>
    <w:rsid w:val="00761EC5"/>
    <w:rsid w:val="00762088"/>
    <w:rsid w:val="0076241D"/>
    <w:rsid w:val="0076327F"/>
    <w:rsid w:val="00763CED"/>
    <w:rsid w:val="00763F0E"/>
    <w:rsid w:val="00763FF2"/>
    <w:rsid w:val="0076586D"/>
    <w:rsid w:val="0077101C"/>
    <w:rsid w:val="00771175"/>
    <w:rsid w:val="00771335"/>
    <w:rsid w:val="00771AEE"/>
    <w:rsid w:val="00773262"/>
    <w:rsid w:val="007732D0"/>
    <w:rsid w:val="00774081"/>
    <w:rsid w:val="007744E7"/>
    <w:rsid w:val="00774C8E"/>
    <w:rsid w:val="007758BC"/>
    <w:rsid w:val="00776D6B"/>
    <w:rsid w:val="007774E6"/>
    <w:rsid w:val="0077766B"/>
    <w:rsid w:val="00782D76"/>
    <w:rsid w:val="00783862"/>
    <w:rsid w:val="007845C9"/>
    <w:rsid w:val="0078473E"/>
    <w:rsid w:val="0078505C"/>
    <w:rsid w:val="007856B9"/>
    <w:rsid w:val="00785D31"/>
    <w:rsid w:val="00785DA5"/>
    <w:rsid w:val="0078650F"/>
    <w:rsid w:val="0078730E"/>
    <w:rsid w:val="007878EB"/>
    <w:rsid w:val="007901E7"/>
    <w:rsid w:val="0079081C"/>
    <w:rsid w:val="00790ED9"/>
    <w:rsid w:val="00791EF6"/>
    <w:rsid w:val="0079212E"/>
    <w:rsid w:val="0079217E"/>
    <w:rsid w:val="0079238D"/>
    <w:rsid w:val="00792F3F"/>
    <w:rsid w:val="007934EB"/>
    <w:rsid w:val="0079408D"/>
    <w:rsid w:val="007950FC"/>
    <w:rsid w:val="007956A4"/>
    <w:rsid w:val="007956D0"/>
    <w:rsid w:val="00796271"/>
    <w:rsid w:val="0079728B"/>
    <w:rsid w:val="00797F37"/>
    <w:rsid w:val="007A04DB"/>
    <w:rsid w:val="007A115F"/>
    <w:rsid w:val="007A1F71"/>
    <w:rsid w:val="007A2310"/>
    <w:rsid w:val="007A3B5E"/>
    <w:rsid w:val="007A3DDE"/>
    <w:rsid w:val="007A4418"/>
    <w:rsid w:val="007A578D"/>
    <w:rsid w:val="007A5F66"/>
    <w:rsid w:val="007A6FD2"/>
    <w:rsid w:val="007B0755"/>
    <w:rsid w:val="007B2579"/>
    <w:rsid w:val="007B30B2"/>
    <w:rsid w:val="007B346C"/>
    <w:rsid w:val="007B3843"/>
    <w:rsid w:val="007B3CAA"/>
    <w:rsid w:val="007B47B9"/>
    <w:rsid w:val="007B5E03"/>
    <w:rsid w:val="007B7B89"/>
    <w:rsid w:val="007C0CA3"/>
    <w:rsid w:val="007C1163"/>
    <w:rsid w:val="007C1182"/>
    <w:rsid w:val="007C13B7"/>
    <w:rsid w:val="007C22A5"/>
    <w:rsid w:val="007C2517"/>
    <w:rsid w:val="007C2860"/>
    <w:rsid w:val="007C294C"/>
    <w:rsid w:val="007C3431"/>
    <w:rsid w:val="007C3C44"/>
    <w:rsid w:val="007C3D5E"/>
    <w:rsid w:val="007C3D94"/>
    <w:rsid w:val="007C3E11"/>
    <w:rsid w:val="007C4A20"/>
    <w:rsid w:val="007C5221"/>
    <w:rsid w:val="007C5D1C"/>
    <w:rsid w:val="007C70D0"/>
    <w:rsid w:val="007C7639"/>
    <w:rsid w:val="007C787F"/>
    <w:rsid w:val="007C7AD6"/>
    <w:rsid w:val="007D0846"/>
    <w:rsid w:val="007D0E95"/>
    <w:rsid w:val="007D1E45"/>
    <w:rsid w:val="007D2657"/>
    <w:rsid w:val="007D2729"/>
    <w:rsid w:val="007D2813"/>
    <w:rsid w:val="007D2A6A"/>
    <w:rsid w:val="007D608F"/>
    <w:rsid w:val="007D69B2"/>
    <w:rsid w:val="007D7995"/>
    <w:rsid w:val="007E065A"/>
    <w:rsid w:val="007E0774"/>
    <w:rsid w:val="007E22D3"/>
    <w:rsid w:val="007E4132"/>
    <w:rsid w:val="007E470F"/>
    <w:rsid w:val="007E4A20"/>
    <w:rsid w:val="007E5F4A"/>
    <w:rsid w:val="007E6408"/>
    <w:rsid w:val="007E6C55"/>
    <w:rsid w:val="007E7745"/>
    <w:rsid w:val="007E78D8"/>
    <w:rsid w:val="007F055E"/>
    <w:rsid w:val="007F0A03"/>
    <w:rsid w:val="007F0A82"/>
    <w:rsid w:val="007F0DDA"/>
    <w:rsid w:val="007F16FF"/>
    <w:rsid w:val="007F25D4"/>
    <w:rsid w:val="007F263C"/>
    <w:rsid w:val="007F2E77"/>
    <w:rsid w:val="007F2F00"/>
    <w:rsid w:val="007F4639"/>
    <w:rsid w:val="007F59CB"/>
    <w:rsid w:val="007F676C"/>
    <w:rsid w:val="007F6D15"/>
    <w:rsid w:val="007F7EF0"/>
    <w:rsid w:val="00800883"/>
    <w:rsid w:val="00801CB5"/>
    <w:rsid w:val="00802449"/>
    <w:rsid w:val="00802572"/>
    <w:rsid w:val="00802773"/>
    <w:rsid w:val="00802EE3"/>
    <w:rsid w:val="008056BA"/>
    <w:rsid w:val="00806BAA"/>
    <w:rsid w:val="00807CB2"/>
    <w:rsid w:val="008102A2"/>
    <w:rsid w:val="00810EA3"/>
    <w:rsid w:val="00811094"/>
    <w:rsid w:val="00811E45"/>
    <w:rsid w:val="00811FD1"/>
    <w:rsid w:val="008122DF"/>
    <w:rsid w:val="00812765"/>
    <w:rsid w:val="0081294C"/>
    <w:rsid w:val="00812C81"/>
    <w:rsid w:val="0081409C"/>
    <w:rsid w:val="008141D8"/>
    <w:rsid w:val="00815BAA"/>
    <w:rsid w:val="00815D86"/>
    <w:rsid w:val="00815EC8"/>
    <w:rsid w:val="0081620A"/>
    <w:rsid w:val="008173F1"/>
    <w:rsid w:val="00817B16"/>
    <w:rsid w:val="00821839"/>
    <w:rsid w:val="00821E1C"/>
    <w:rsid w:val="0082237F"/>
    <w:rsid w:val="00822382"/>
    <w:rsid w:val="00822A18"/>
    <w:rsid w:val="00822CD8"/>
    <w:rsid w:val="0082517F"/>
    <w:rsid w:val="00825C44"/>
    <w:rsid w:val="00827E69"/>
    <w:rsid w:val="00827F08"/>
    <w:rsid w:val="00830B82"/>
    <w:rsid w:val="008321CF"/>
    <w:rsid w:val="00832386"/>
    <w:rsid w:val="00833235"/>
    <w:rsid w:val="0083340D"/>
    <w:rsid w:val="0083397B"/>
    <w:rsid w:val="0083540A"/>
    <w:rsid w:val="00835832"/>
    <w:rsid w:val="0083593C"/>
    <w:rsid w:val="00835CBC"/>
    <w:rsid w:val="008361D2"/>
    <w:rsid w:val="008365BA"/>
    <w:rsid w:val="00837263"/>
    <w:rsid w:val="00837282"/>
    <w:rsid w:val="00837DE5"/>
    <w:rsid w:val="008401AB"/>
    <w:rsid w:val="00840323"/>
    <w:rsid w:val="008403DF"/>
    <w:rsid w:val="00840FC2"/>
    <w:rsid w:val="008412C5"/>
    <w:rsid w:val="00844612"/>
    <w:rsid w:val="00844FD2"/>
    <w:rsid w:val="008468C3"/>
    <w:rsid w:val="008505BB"/>
    <w:rsid w:val="00851B9F"/>
    <w:rsid w:val="00851FEE"/>
    <w:rsid w:val="00852B2B"/>
    <w:rsid w:val="00853BB3"/>
    <w:rsid w:val="008540BA"/>
    <w:rsid w:val="008542E4"/>
    <w:rsid w:val="008548F9"/>
    <w:rsid w:val="00854A7A"/>
    <w:rsid w:val="008556A5"/>
    <w:rsid w:val="008556B4"/>
    <w:rsid w:val="00855B27"/>
    <w:rsid w:val="00856453"/>
    <w:rsid w:val="0085668F"/>
    <w:rsid w:val="008573A1"/>
    <w:rsid w:val="00860BA1"/>
    <w:rsid w:val="00860BD3"/>
    <w:rsid w:val="00860EBA"/>
    <w:rsid w:val="008630D0"/>
    <w:rsid w:val="00863638"/>
    <w:rsid w:val="008636BD"/>
    <w:rsid w:val="00863A95"/>
    <w:rsid w:val="00864501"/>
    <w:rsid w:val="00864A69"/>
    <w:rsid w:val="008659B2"/>
    <w:rsid w:val="00866BCE"/>
    <w:rsid w:val="00870A02"/>
    <w:rsid w:val="00870B1C"/>
    <w:rsid w:val="00870EB3"/>
    <w:rsid w:val="00870FBE"/>
    <w:rsid w:val="0087205E"/>
    <w:rsid w:val="0087309C"/>
    <w:rsid w:val="008743FD"/>
    <w:rsid w:val="008744BB"/>
    <w:rsid w:val="008752AF"/>
    <w:rsid w:val="00875BE6"/>
    <w:rsid w:val="00876BCC"/>
    <w:rsid w:val="00876D8B"/>
    <w:rsid w:val="0087739D"/>
    <w:rsid w:val="00877833"/>
    <w:rsid w:val="00881E60"/>
    <w:rsid w:val="00882B48"/>
    <w:rsid w:val="00882C9E"/>
    <w:rsid w:val="00882D18"/>
    <w:rsid w:val="00882E11"/>
    <w:rsid w:val="00882E86"/>
    <w:rsid w:val="008856BB"/>
    <w:rsid w:val="0089030D"/>
    <w:rsid w:val="00890807"/>
    <w:rsid w:val="00890A2C"/>
    <w:rsid w:val="00890DA5"/>
    <w:rsid w:val="0089198B"/>
    <w:rsid w:val="00891C0D"/>
    <w:rsid w:val="00893600"/>
    <w:rsid w:val="00894D94"/>
    <w:rsid w:val="008956BE"/>
    <w:rsid w:val="008961D3"/>
    <w:rsid w:val="00896C76"/>
    <w:rsid w:val="008978E5"/>
    <w:rsid w:val="008A05B5"/>
    <w:rsid w:val="008A0799"/>
    <w:rsid w:val="008A0FA9"/>
    <w:rsid w:val="008A1BBB"/>
    <w:rsid w:val="008A2310"/>
    <w:rsid w:val="008A29CE"/>
    <w:rsid w:val="008A2EB3"/>
    <w:rsid w:val="008A2FC6"/>
    <w:rsid w:val="008A35C7"/>
    <w:rsid w:val="008A3C58"/>
    <w:rsid w:val="008A3EF3"/>
    <w:rsid w:val="008A52B2"/>
    <w:rsid w:val="008A5670"/>
    <w:rsid w:val="008A5F8E"/>
    <w:rsid w:val="008A6CDA"/>
    <w:rsid w:val="008A6EA5"/>
    <w:rsid w:val="008A7267"/>
    <w:rsid w:val="008A77DD"/>
    <w:rsid w:val="008B028B"/>
    <w:rsid w:val="008B1CA3"/>
    <w:rsid w:val="008B3374"/>
    <w:rsid w:val="008B33A1"/>
    <w:rsid w:val="008B4C88"/>
    <w:rsid w:val="008B51B8"/>
    <w:rsid w:val="008B54FE"/>
    <w:rsid w:val="008B5A6C"/>
    <w:rsid w:val="008B5CDE"/>
    <w:rsid w:val="008B61A3"/>
    <w:rsid w:val="008B7363"/>
    <w:rsid w:val="008C01CA"/>
    <w:rsid w:val="008C0557"/>
    <w:rsid w:val="008C1E34"/>
    <w:rsid w:val="008C200D"/>
    <w:rsid w:val="008C2A74"/>
    <w:rsid w:val="008C3956"/>
    <w:rsid w:val="008C3A6B"/>
    <w:rsid w:val="008C405C"/>
    <w:rsid w:val="008C41CB"/>
    <w:rsid w:val="008C4EB5"/>
    <w:rsid w:val="008D04C0"/>
    <w:rsid w:val="008D05F4"/>
    <w:rsid w:val="008D078F"/>
    <w:rsid w:val="008D0E89"/>
    <w:rsid w:val="008D0EB0"/>
    <w:rsid w:val="008D1448"/>
    <w:rsid w:val="008D1779"/>
    <w:rsid w:val="008D1B9C"/>
    <w:rsid w:val="008D1C5D"/>
    <w:rsid w:val="008D2932"/>
    <w:rsid w:val="008D3E80"/>
    <w:rsid w:val="008D58D0"/>
    <w:rsid w:val="008D5B7F"/>
    <w:rsid w:val="008D74D5"/>
    <w:rsid w:val="008E0C1F"/>
    <w:rsid w:val="008E1BF1"/>
    <w:rsid w:val="008E229F"/>
    <w:rsid w:val="008E22B9"/>
    <w:rsid w:val="008E324B"/>
    <w:rsid w:val="008E3BDA"/>
    <w:rsid w:val="008E4BAC"/>
    <w:rsid w:val="008E579F"/>
    <w:rsid w:val="008E5C3B"/>
    <w:rsid w:val="008E5F5C"/>
    <w:rsid w:val="008E63FD"/>
    <w:rsid w:val="008E64D9"/>
    <w:rsid w:val="008E7E72"/>
    <w:rsid w:val="008E7FCB"/>
    <w:rsid w:val="008F0F7F"/>
    <w:rsid w:val="008F1040"/>
    <w:rsid w:val="008F19B8"/>
    <w:rsid w:val="008F28AA"/>
    <w:rsid w:val="008F3B60"/>
    <w:rsid w:val="008F3B82"/>
    <w:rsid w:val="008F44E0"/>
    <w:rsid w:val="008F46E6"/>
    <w:rsid w:val="008F4D90"/>
    <w:rsid w:val="008F51EA"/>
    <w:rsid w:val="008F671F"/>
    <w:rsid w:val="008F6D2C"/>
    <w:rsid w:val="008F7CED"/>
    <w:rsid w:val="0090009B"/>
    <w:rsid w:val="009001D7"/>
    <w:rsid w:val="00900593"/>
    <w:rsid w:val="009011D6"/>
    <w:rsid w:val="009017DE"/>
    <w:rsid w:val="00901B4F"/>
    <w:rsid w:val="0090218D"/>
    <w:rsid w:val="0090246E"/>
    <w:rsid w:val="00902B94"/>
    <w:rsid w:val="009035B7"/>
    <w:rsid w:val="00905970"/>
    <w:rsid w:val="009060FF"/>
    <w:rsid w:val="009065FF"/>
    <w:rsid w:val="00906B7D"/>
    <w:rsid w:val="009103F2"/>
    <w:rsid w:val="009109A6"/>
    <w:rsid w:val="00911353"/>
    <w:rsid w:val="00911E4E"/>
    <w:rsid w:val="0091218A"/>
    <w:rsid w:val="00912258"/>
    <w:rsid w:val="00913E29"/>
    <w:rsid w:val="0091410E"/>
    <w:rsid w:val="0091459E"/>
    <w:rsid w:val="0091491C"/>
    <w:rsid w:val="00915037"/>
    <w:rsid w:val="00915A2A"/>
    <w:rsid w:val="00916E2F"/>
    <w:rsid w:val="0091723B"/>
    <w:rsid w:val="009177C7"/>
    <w:rsid w:val="00917AC0"/>
    <w:rsid w:val="009201A3"/>
    <w:rsid w:val="009208B8"/>
    <w:rsid w:val="009218A7"/>
    <w:rsid w:val="00921921"/>
    <w:rsid w:val="00924733"/>
    <w:rsid w:val="009247E4"/>
    <w:rsid w:val="00924A1D"/>
    <w:rsid w:val="00925B98"/>
    <w:rsid w:val="00926280"/>
    <w:rsid w:val="0092737B"/>
    <w:rsid w:val="009305A0"/>
    <w:rsid w:val="00930665"/>
    <w:rsid w:val="00930B9D"/>
    <w:rsid w:val="0093101E"/>
    <w:rsid w:val="0093152B"/>
    <w:rsid w:val="009320AC"/>
    <w:rsid w:val="0093244F"/>
    <w:rsid w:val="00934064"/>
    <w:rsid w:val="0093428F"/>
    <w:rsid w:val="00934363"/>
    <w:rsid w:val="00934FBF"/>
    <w:rsid w:val="00935472"/>
    <w:rsid w:val="00935C19"/>
    <w:rsid w:val="00935C4E"/>
    <w:rsid w:val="00935FD4"/>
    <w:rsid w:val="00937319"/>
    <w:rsid w:val="00937DF7"/>
    <w:rsid w:val="00937E72"/>
    <w:rsid w:val="0094037A"/>
    <w:rsid w:val="00940E4D"/>
    <w:rsid w:val="00940EBE"/>
    <w:rsid w:val="00940EC1"/>
    <w:rsid w:val="009429D0"/>
    <w:rsid w:val="0094331D"/>
    <w:rsid w:val="00943662"/>
    <w:rsid w:val="009449CB"/>
    <w:rsid w:val="00944BE7"/>
    <w:rsid w:val="009456B6"/>
    <w:rsid w:val="00945C25"/>
    <w:rsid w:val="009462C9"/>
    <w:rsid w:val="0094645A"/>
    <w:rsid w:val="00946570"/>
    <w:rsid w:val="00946C25"/>
    <w:rsid w:val="00946F8A"/>
    <w:rsid w:val="009473F4"/>
    <w:rsid w:val="0094747E"/>
    <w:rsid w:val="00950873"/>
    <w:rsid w:val="009509C3"/>
    <w:rsid w:val="009515C0"/>
    <w:rsid w:val="00951CA3"/>
    <w:rsid w:val="00952F82"/>
    <w:rsid w:val="0095434E"/>
    <w:rsid w:val="0095516F"/>
    <w:rsid w:val="009554A8"/>
    <w:rsid w:val="00955906"/>
    <w:rsid w:val="00956EF0"/>
    <w:rsid w:val="00957DCD"/>
    <w:rsid w:val="00957E77"/>
    <w:rsid w:val="009602E3"/>
    <w:rsid w:val="00960B94"/>
    <w:rsid w:val="00960BD1"/>
    <w:rsid w:val="00960E24"/>
    <w:rsid w:val="00961889"/>
    <w:rsid w:val="00961D95"/>
    <w:rsid w:val="009635D3"/>
    <w:rsid w:val="00963ECB"/>
    <w:rsid w:val="009641C9"/>
    <w:rsid w:val="009644BC"/>
    <w:rsid w:val="00964F25"/>
    <w:rsid w:val="00965067"/>
    <w:rsid w:val="00965A1C"/>
    <w:rsid w:val="00965C30"/>
    <w:rsid w:val="00966C20"/>
    <w:rsid w:val="009676AF"/>
    <w:rsid w:val="00967AB8"/>
    <w:rsid w:val="0097024C"/>
    <w:rsid w:val="00970953"/>
    <w:rsid w:val="009710BF"/>
    <w:rsid w:val="0097214F"/>
    <w:rsid w:val="009722F6"/>
    <w:rsid w:val="00972A01"/>
    <w:rsid w:val="009741C8"/>
    <w:rsid w:val="00974236"/>
    <w:rsid w:val="0097431B"/>
    <w:rsid w:val="00974B74"/>
    <w:rsid w:val="009763D1"/>
    <w:rsid w:val="0097692B"/>
    <w:rsid w:val="00980781"/>
    <w:rsid w:val="009821B6"/>
    <w:rsid w:val="009823DC"/>
    <w:rsid w:val="00982BA1"/>
    <w:rsid w:val="009835FD"/>
    <w:rsid w:val="009843C0"/>
    <w:rsid w:val="009843EF"/>
    <w:rsid w:val="00984428"/>
    <w:rsid w:val="00984A88"/>
    <w:rsid w:val="00984C97"/>
    <w:rsid w:val="00985A93"/>
    <w:rsid w:val="009901AC"/>
    <w:rsid w:val="00990371"/>
    <w:rsid w:val="00990A45"/>
    <w:rsid w:val="00991392"/>
    <w:rsid w:val="00991BF6"/>
    <w:rsid w:val="00991CE1"/>
    <w:rsid w:val="009924DD"/>
    <w:rsid w:val="00992D00"/>
    <w:rsid w:val="00993FD0"/>
    <w:rsid w:val="0099569D"/>
    <w:rsid w:val="0099582F"/>
    <w:rsid w:val="00995860"/>
    <w:rsid w:val="00995BA2"/>
    <w:rsid w:val="00995D0C"/>
    <w:rsid w:val="009963FA"/>
    <w:rsid w:val="009964C5"/>
    <w:rsid w:val="00996AC6"/>
    <w:rsid w:val="009971E1"/>
    <w:rsid w:val="00997420"/>
    <w:rsid w:val="009A052A"/>
    <w:rsid w:val="009A0599"/>
    <w:rsid w:val="009A0F2D"/>
    <w:rsid w:val="009A10F9"/>
    <w:rsid w:val="009A4AAA"/>
    <w:rsid w:val="009A4F04"/>
    <w:rsid w:val="009A6ACF"/>
    <w:rsid w:val="009A6EE2"/>
    <w:rsid w:val="009A7381"/>
    <w:rsid w:val="009A739C"/>
    <w:rsid w:val="009A7675"/>
    <w:rsid w:val="009A7DF9"/>
    <w:rsid w:val="009B0BAC"/>
    <w:rsid w:val="009B1801"/>
    <w:rsid w:val="009B1D8A"/>
    <w:rsid w:val="009B208D"/>
    <w:rsid w:val="009B2D5F"/>
    <w:rsid w:val="009B2F4E"/>
    <w:rsid w:val="009B3326"/>
    <w:rsid w:val="009B3C25"/>
    <w:rsid w:val="009B4AE5"/>
    <w:rsid w:val="009B5016"/>
    <w:rsid w:val="009B54C8"/>
    <w:rsid w:val="009B5892"/>
    <w:rsid w:val="009B620D"/>
    <w:rsid w:val="009B6CFD"/>
    <w:rsid w:val="009C04E5"/>
    <w:rsid w:val="009C04EB"/>
    <w:rsid w:val="009C0754"/>
    <w:rsid w:val="009C0784"/>
    <w:rsid w:val="009C0CA7"/>
    <w:rsid w:val="009C1994"/>
    <w:rsid w:val="009C1A23"/>
    <w:rsid w:val="009C1E33"/>
    <w:rsid w:val="009C2007"/>
    <w:rsid w:val="009C2A11"/>
    <w:rsid w:val="009C2A31"/>
    <w:rsid w:val="009C320E"/>
    <w:rsid w:val="009C353C"/>
    <w:rsid w:val="009C397A"/>
    <w:rsid w:val="009C407C"/>
    <w:rsid w:val="009C48B7"/>
    <w:rsid w:val="009C5166"/>
    <w:rsid w:val="009C57BB"/>
    <w:rsid w:val="009C58E8"/>
    <w:rsid w:val="009C5F8E"/>
    <w:rsid w:val="009C634C"/>
    <w:rsid w:val="009C73F6"/>
    <w:rsid w:val="009C7A87"/>
    <w:rsid w:val="009D291F"/>
    <w:rsid w:val="009D2EFB"/>
    <w:rsid w:val="009D395F"/>
    <w:rsid w:val="009D3C39"/>
    <w:rsid w:val="009D3D7A"/>
    <w:rsid w:val="009D4044"/>
    <w:rsid w:val="009D4107"/>
    <w:rsid w:val="009D6687"/>
    <w:rsid w:val="009D6916"/>
    <w:rsid w:val="009D7952"/>
    <w:rsid w:val="009D7E08"/>
    <w:rsid w:val="009E0F1C"/>
    <w:rsid w:val="009E0FA4"/>
    <w:rsid w:val="009E119E"/>
    <w:rsid w:val="009E1D53"/>
    <w:rsid w:val="009E1DCF"/>
    <w:rsid w:val="009E28F2"/>
    <w:rsid w:val="009E35A2"/>
    <w:rsid w:val="009E3DD9"/>
    <w:rsid w:val="009E4340"/>
    <w:rsid w:val="009E4CA3"/>
    <w:rsid w:val="009E558B"/>
    <w:rsid w:val="009E58A4"/>
    <w:rsid w:val="009E5A45"/>
    <w:rsid w:val="009E5ED6"/>
    <w:rsid w:val="009E6417"/>
    <w:rsid w:val="009E7979"/>
    <w:rsid w:val="009E7C62"/>
    <w:rsid w:val="009E7FF6"/>
    <w:rsid w:val="009F05A9"/>
    <w:rsid w:val="009F05FB"/>
    <w:rsid w:val="009F0E0A"/>
    <w:rsid w:val="009F35A4"/>
    <w:rsid w:val="009F3CD0"/>
    <w:rsid w:val="009F3CED"/>
    <w:rsid w:val="009F4042"/>
    <w:rsid w:val="009F4B85"/>
    <w:rsid w:val="009F59C1"/>
    <w:rsid w:val="009F5A68"/>
    <w:rsid w:val="009F660D"/>
    <w:rsid w:val="009F6CA8"/>
    <w:rsid w:val="009F7593"/>
    <w:rsid w:val="00A00128"/>
    <w:rsid w:val="00A0095B"/>
    <w:rsid w:val="00A0193B"/>
    <w:rsid w:val="00A02160"/>
    <w:rsid w:val="00A049B3"/>
    <w:rsid w:val="00A05606"/>
    <w:rsid w:val="00A05D17"/>
    <w:rsid w:val="00A07009"/>
    <w:rsid w:val="00A07447"/>
    <w:rsid w:val="00A07C18"/>
    <w:rsid w:val="00A07EF5"/>
    <w:rsid w:val="00A10BA6"/>
    <w:rsid w:val="00A10E34"/>
    <w:rsid w:val="00A11347"/>
    <w:rsid w:val="00A12564"/>
    <w:rsid w:val="00A138CB"/>
    <w:rsid w:val="00A1461D"/>
    <w:rsid w:val="00A14DB9"/>
    <w:rsid w:val="00A15A9C"/>
    <w:rsid w:val="00A15C01"/>
    <w:rsid w:val="00A161C0"/>
    <w:rsid w:val="00A16EB6"/>
    <w:rsid w:val="00A16FAB"/>
    <w:rsid w:val="00A219E1"/>
    <w:rsid w:val="00A21E2D"/>
    <w:rsid w:val="00A2300A"/>
    <w:rsid w:val="00A231DB"/>
    <w:rsid w:val="00A239AB"/>
    <w:rsid w:val="00A23A37"/>
    <w:rsid w:val="00A23F1B"/>
    <w:rsid w:val="00A25036"/>
    <w:rsid w:val="00A25ABE"/>
    <w:rsid w:val="00A26726"/>
    <w:rsid w:val="00A26746"/>
    <w:rsid w:val="00A27698"/>
    <w:rsid w:val="00A30318"/>
    <w:rsid w:val="00A31C1C"/>
    <w:rsid w:val="00A320F2"/>
    <w:rsid w:val="00A32A88"/>
    <w:rsid w:val="00A34528"/>
    <w:rsid w:val="00A34CF1"/>
    <w:rsid w:val="00A34E6D"/>
    <w:rsid w:val="00A35BD1"/>
    <w:rsid w:val="00A3606A"/>
    <w:rsid w:val="00A36217"/>
    <w:rsid w:val="00A36902"/>
    <w:rsid w:val="00A3770D"/>
    <w:rsid w:val="00A4066C"/>
    <w:rsid w:val="00A4135F"/>
    <w:rsid w:val="00A418DB"/>
    <w:rsid w:val="00A419FC"/>
    <w:rsid w:val="00A42126"/>
    <w:rsid w:val="00A4306F"/>
    <w:rsid w:val="00A4346F"/>
    <w:rsid w:val="00A439BA"/>
    <w:rsid w:val="00A43F64"/>
    <w:rsid w:val="00A45908"/>
    <w:rsid w:val="00A45C22"/>
    <w:rsid w:val="00A46526"/>
    <w:rsid w:val="00A467E8"/>
    <w:rsid w:val="00A46B48"/>
    <w:rsid w:val="00A472E9"/>
    <w:rsid w:val="00A47AA7"/>
    <w:rsid w:val="00A47E5C"/>
    <w:rsid w:val="00A5049A"/>
    <w:rsid w:val="00A50DD5"/>
    <w:rsid w:val="00A52098"/>
    <w:rsid w:val="00A553DA"/>
    <w:rsid w:val="00A55B0F"/>
    <w:rsid w:val="00A56167"/>
    <w:rsid w:val="00A5616B"/>
    <w:rsid w:val="00A57517"/>
    <w:rsid w:val="00A579F3"/>
    <w:rsid w:val="00A57CE1"/>
    <w:rsid w:val="00A60215"/>
    <w:rsid w:val="00A62560"/>
    <w:rsid w:val="00A62781"/>
    <w:rsid w:val="00A63180"/>
    <w:rsid w:val="00A63CB3"/>
    <w:rsid w:val="00A63F7F"/>
    <w:rsid w:val="00A643D8"/>
    <w:rsid w:val="00A648B3"/>
    <w:rsid w:val="00A6567C"/>
    <w:rsid w:val="00A6647B"/>
    <w:rsid w:val="00A678F1"/>
    <w:rsid w:val="00A67D9B"/>
    <w:rsid w:val="00A70A91"/>
    <w:rsid w:val="00A70FC5"/>
    <w:rsid w:val="00A71416"/>
    <w:rsid w:val="00A72887"/>
    <w:rsid w:val="00A72DB2"/>
    <w:rsid w:val="00A73656"/>
    <w:rsid w:val="00A741BE"/>
    <w:rsid w:val="00A75181"/>
    <w:rsid w:val="00A759BB"/>
    <w:rsid w:val="00A76C58"/>
    <w:rsid w:val="00A76C7D"/>
    <w:rsid w:val="00A7785E"/>
    <w:rsid w:val="00A77A13"/>
    <w:rsid w:val="00A80427"/>
    <w:rsid w:val="00A80B5F"/>
    <w:rsid w:val="00A822A4"/>
    <w:rsid w:val="00A82A74"/>
    <w:rsid w:val="00A835B5"/>
    <w:rsid w:val="00A841EE"/>
    <w:rsid w:val="00A86549"/>
    <w:rsid w:val="00A868C1"/>
    <w:rsid w:val="00A86A84"/>
    <w:rsid w:val="00A86BE8"/>
    <w:rsid w:val="00A870CA"/>
    <w:rsid w:val="00A8732E"/>
    <w:rsid w:val="00A87AD2"/>
    <w:rsid w:val="00A90152"/>
    <w:rsid w:val="00A90638"/>
    <w:rsid w:val="00A90E85"/>
    <w:rsid w:val="00A914CD"/>
    <w:rsid w:val="00A92688"/>
    <w:rsid w:val="00A93997"/>
    <w:rsid w:val="00A93EBF"/>
    <w:rsid w:val="00A946D5"/>
    <w:rsid w:val="00A95F42"/>
    <w:rsid w:val="00A962B4"/>
    <w:rsid w:val="00A96497"/>
    <w:rsid w:val="00A96C95"/>
    <w:rsid w:val="00A97125"/>
    <w:rsid w:val="00A97305"/>
    <w:rsid w:val="00A97C1E"/>
    <w:rsid w:val="00AA164C"/>
    <w:rsid w:val="00AA1BDF"/>
    <w:rsid w:val="00AA214D"/>
    <w:rsid w:val="00AA2369"/>
    <w:rsid w:val="00AA23BC"/>
    <w:rsid w:val="00AA36B2"/>
    <w:rsid w:val="00AA41F1"/>
    <w:rsid w:val="00AA4F54"/>
    <w:rsid w:val="00AA5FA5"/>
    <w:rsid w:val="00AA69F7"/>
    <w:rsid w:val="00AB07D8"/>
    <w:rsid w:val="00AB0A45"/>
    <w:rsid w:val="00AB0DC1"/>
    <w:rsid w:val="00AB3630"/>
    <w:rsid w:val="00AB39EE"/>
    <w:rsid w:val="00AB3C17"/>
    <w:rsid w:val="00AB5F4A"/>
    <w:rsid w:val="00AB64E9"/>
    <w:rsid w:val="00AB6F1E"/>
    <w:rsid w:val="00AB7D83"/>
    <w:rsid w:val="00AC0FBC"/>
    <w:rsid w:val="00AC123A"/>
    <w:rsid w:val="00AC19A3"/>
    <w:rsid w:val="00AC1A62"/>
    <w:rsid w:val="00AC4940"/>
    <w:rsid w:val="00AC4A82"/>
    <w:rsid w:val="00AC53EF"/>
    <w:rsid w:val="00AC583A"/>
    <w:rsid w:val="00AC7119"/>
    <w:rsid w:val="00AC7C02"/>
    <w:rsid w:val="00AD03AE"/>
    <w:rsid w:val="00AD0712"/>
    <w:rsid w:val="00AD1127"/>
    <w:rsid w:val="00AD1629"/>
    <w:rsid w:val="00AD2425"/>
    <w:rsid w:val="00AD3555"/>
    <w:rsid w:val="00AD4F5C"/>
    <w:rsid w:val="00AD5717"/>
    <w:rsid w:val="00AD5818"/>
    <w:rsid w:val="00AD5952"/>
    <w:rsid w:val="00AD6BED"/>
    <w:rsid w:val="00AD6E69"/>
    <w:rsid w:val="00AD74A3"/>
    <w:rsid w:val="00AE0BB9"/>
    <w:rsid w:val="00AE0E32"/>
    <w:rsid w:val="00AE18AA"/>
    <w:rsid w:val="00AE1D9C"/>
    <w:rsid w:val="00AE2E57"/>
    <w:rsid w:val="00AE2F76"/>
    <w:rsid w:val="00AE3DA2"/>
    <w:rsid w:val="00AE3F6F"/>
    <w:rsid w:val="00AE4A8C"/>
    <w:rsid w:val="00AE59B4"/>
    <w:rsid w:val="00AE5CAC"/>
    <w:rsid w:val="00AE673A"/>
    <w:rsid w:val="00AE72F1"/>
    <w:rsid w:val="00AE7720"/>
    <w:rsid w:val="00AE7956"/>
    <w:rsid w:val="00AF0B03"/>
    <w:rsid w:val="00AF0DCD"/>
    <w:rsid w:val="00AF0FF0"/>
    <w:rsid w:val="00AF134E"/>
    <w:rsid w:val="00AF27ED"/>
    <w:rsid w:val="00AF33A1"/>
    <w:rsid w:val="00AF3453"/>
    <w:rsid w:val="00AF3ECA"/>
    <w:rsid w:val="00AF3ED6"/>
    <w:rsid w:val="00AF5242"/>
    <w:rsid w:val="00AF5473"/>
    <w:rsid w:val="00AF54BF"/>
    <w:rsid w:val="00AF5C4F"/>
    <w:rsid w:val="00AF5EC3"/>
    <w:rsid w:val="00AF7C9A"/>
    <w:rsid w:val="00B0071D"/>
    <w:rsid w:val="00B01060"/>
    <w:rsid w:val="00B02093"/>
    <w:rsid w:val="00B03867"/>
    <w:rsid w:val="00B040CF"/>
    <w:rsid w:val="00B048ED"/>
    <w:rsid w:val="00B064E4"/>
    <w:rsid w:val="00B0695C"/>
    <w:rsid w:val="00B07402"/>
    <w:rsid w:val="00B075CE"/>
    <w:rsid w:val="00B10A40"/>
    <w:rsid w:val="00B10AAE"/>
    <w:rsid w:val="00B10E59"/>
    <w:rsid w:val="00B115BA"/>
    <w:rsid w:val="00B11B86"/>
    <w:rsid w:val="00B1203B"/>
    <w:rsid w:val="00B127ED"/>
    <w:rsid w:val="00B12FC1"/>
    <w:rsid w:val="00B13982"/>
    <w:rsid w:val="00B14647"/>
    <w:rsid w:val="00B14740"/>
    <w:rsid w:val="00B1505C"/>
    <w:rsid w:val="00B1585F"/>
    <w:rsid w:val="00B1694D"/>
    <w:rsid w:val="00B17C95"/>
    <w:rsid w:val="00B17DDD"/>
    <w:rsid w:val="00B20338"/>
    <w:rsid w:val="00B212C4"/>
    <w:rsid w:val="00B21E78"/>
    <w:rsid w:val="00B232DB"/>
    <w:rsid w:val="00B23C86"/>
    <w:rsid w:val="00B23E32"/>
    <w:rsid w:val="00B24A8B"/>
    <w:rsid w:val="00B24F49"/>
    <w:rsid w:val="00B26249"/>
    <w:rsid w:val="00B26EC8"/>
    <w:rsid w:val="00B27473"/>
    <w:rsid w:val="00B278D3"/>
    <w:rsid w:val="00B27949"/>
    <w:rsid w:val="00B27A17"/>
    <w:rsid w:val="00B27B88"/>
    <w:rsid w:val="00B30702"/>
    <w:rsid w:val="00B3082C"/>
    <w:rsid w:val="00B31D8A"/>
    <w:rsid w:val="00B32F55"/>
    <w:rsid w:val="00B3370A"/>
    <w:rsid w:val="00B33729"/>
    <w:rsid w:val="00B33BA4"/>
    <w:rsid w:val="00B33EEB"/>
    <w:rsid w:val="00B33F53"/>
    <w:rsid w:val="00B33FEE"/>
    <w:rsid w:val="00B340DD"/>
    <w:rsid w:val="00B34D58"/>
    <w:rsid w:val="00B367A9"/>
    <w:rsid w:val="00B375F8"/>
    <w:rsid w:val="00B37BC6"/>
    <w:rsid w:val="00B40736"/>
    <w:rsid w:val="00B40BC5"/>
    <w:rsid w:val="00B410E7"/>
    <w:rsid w:val="00B41248"/>
    <w:rsid w:val="00B41B14"/>
    <w:rsid w:val="00B424FC"/>
    <w:rsid w:val="00B42759"/>
    <w:rsid w:val="00B4363A"/>
    <w:rsid w:val="00B43FA7"/>
    <w:rsid w:val="00B44C01"/>
    <w:rsid w:val="00B44CF2"/>
    <w:rsid w:val="00B4636D"/>
    <w:rsid w:val="00B46C8C"/>
    <w:rsid w:val="00B46DFF"/>
    <w:rsid w:val="00B47769"/>
    <w:rsid w:val="00B479CB"/>
    <w:rsid w:val="00B47CB0"/>
    <w:rsid w:val="00B47EDA"/>
    <w:rsid w:val="00B5053F"/>
    <w:rsid w:val="00B50DE0"/>
    <w:rsid w:val="00B50E85"/>
    <w:rsid w:val="00B50ED1"/>
    <w:rsid w:val="00B525C9"/>
    <w:rsid w:val="00B527CC"/>
    <w:rsid w:val="00B52C05"/>
    <w:rsid w:val="00B53906"/>
    <w:rsid w:val="00B5398F"/>
    <w:rsid w:val="00B53FBF"/>
    <w:rsid w:val="00B55B6E"/>
    <w:rsid w:val="00B5663D"/>
    <w:rsid w:val="00B567C8"/>
    <w:rsid w:val="00B56C6E"/>
    <w:rsid w:val="00B57E18"/>
    <w:rsid w:val="00B61133"/>
    <w:rsid w:val="00B62870"/>
    <w:rsid w:val="00B629BA"/>
    <w:rsid w:val="00B640FB"/>
    <w:rsid w:val="00B6440F"/>
    <w:rsid w:val="00B64D2E"/>
    <w:rsid w:val="00B66287"/>
    <w:rsid w:val="00B66653"/>
    <w:rsid w:val="00B672C0"/>
    <w:rsid w:val="00B67C70"/>
    <w:rsid w:val="00B70056"/>
    <w:rsid w:val="00B701A6"/>
    <w:rsid w:val="00B70568"/>
    <w:rsid w:val="00B70A0A"/>
    <w:rsid w:val="00B70D61"/>
    <w:rsid w:val="00B71275"/>
    <w:rsid w:val="00B720AE"/>
    <w:rsid w:val="00B7258E"/>
    <w:rsid w:val="00B737FE"/>
    <w:rsid w:val="00B73922"/>
    <w:rsid w:val="00B7414D"/>
    <w:rsid w:val="00B74325"/>
    <w:rsid w:val="00B74925"/>
    <w:rsid w:val="00B74B95"/>
    <w:rsid w:val="00B75059"/>
    <w:rsid w:val="00B75471"/>
    <w:rsid w:val="00B7582F"/>
    <w:rsid w:val="00B7690E"/>
    <w:rsid w:val="00B7698A"/>
    <w:rsid w:val="00B76A5D"/>
    <w:rsid w:val="00B80280"/>
    <w:rsid w:val="00B80E05"/>
    <w:rsid w:val="00B81975"/>
    <w:rsid w:val="00B81A6F"/>
    <w:rsid w:val="00B82AE0"/>
    <w:rsid w:val="00B8423F"/>
    <w:rsid w:val="00B84AF2"/>
    <w:rsid w:val="00B84B4B"/>
    <w:rsid w:val="00B85170"/>
    <w:rsid w:val="00B85718"/>
    <w:rsid w:val="00B861AB"/>
    <w:rsid w:val="00B865EE"/>
    <w:rsid w:val="00B86DC6"/>
    <w:rsid w:val="00B8740B"/>
    <w:rsid w:val="00B878EE"/>
    <w:rsid w:val="00B9182E"/>
    <w:rsid w:val="00B93D69"/>
    <w:rsid w:val="00B9409A"/>
    <w:rsid w:val="00B944A7"/>
    <w:rsid w:val="00B94C08"/>
    <w:rsid w:val="00B95B79"/>
    <w:rsid w:val="00B95EA2"/>
    <w:rsid w:val="00B96F0D"/>
    <w:rsid w:val="00B96FAA"/>
    <w:rsid w:val="00BA0312"/>
    <w:rsid w:val="00BA048A"/>
    <w:rsid w:val="00BA05A9"/>
    <w:rsid w:val="00BA077A"/>
    <w:rsid w:val="00BA0C23"/>
    <w:rsid w:val="00BA2908"/>
    <w:rsid w:val="00BA2CF7"/>
    <w:rsid w:val="00BA30FC"/>
    <w:rsid w:val="00BA3407"/>
    <w:rsid w:val="00BA3D0D"/>
    <w:rsid w:val="00BA3D56"/>
    <w:rsid w:val="00BA425B"/>
    <w:rsid w:val="00BA5579"/>
    <w:rsid w:val="00BA56E2"/>
    <w:rsid w:val="00BA590D"/>
    <w:rsid w:val="00BA59CA"/>
    <w:rsid w:val="00BA78A6"/>
    <w:rsid w:val="00BB0FC4"/>
    <w:rsid w:val="00BB20E1"/>
    <w:rsid w:val="00BB39CA"/>
    <w:rsid w:val="00BB39DC"/>
    <w:rsid w:val="00BB3AB4"/>
    <w:rsid w:val="00BB45F7"/>
    <w:rsid w:val="00BB4850"/>
    <w:rsid w:val="00BB77E8"/>
    <w:rsid w:val="00BB7D09"/>
    <w:rsid w:val="00BB7E30"/>
    <w:rsid w:val="00BC0A6B"/>
    <w:rsid w:val="00BC1C82"/>
    <w:rsid w:val="00BC1DE2"/>
    <w:rsid w:val="00BC1DEE"/>
    <w:rsid w:val="00BC21F2"/>
    <w:rsid w:val="00BC32AC"/>
    <w:rsid w:val="00BC33EF"/>
    <w:rsid w:val="00BC340F"/>
    <w:rsid w:val="00BC37A8"/>
    <w:rsid w:val="00BC3BAB"/>
    <w:rsid w:val="00BC3E71"/>
    <w:rsid w:val="00BC477B"/>
    <w:rsid w:val="00BC4F06"/>
    <w:rsid w:val="00BC5DCF"/>
    <w:rsid w:val="00BC61D9"/>
    <w:rsid w:val="00BC6928"/>
    <w:rsid w:val="00BC6F17"/>
    <w:rsid w:val="00BD0730"/>
    <w:rsid w:val="00BD0D4C"/>
    <w:rsid w:val="00BD0EB8"/>
    <w:rsid w:val="00BD107A"/>
    <w:rsid w:val="00BD1317"/>
    <w:rsid w:val="00BD1344"/>
    <w:rsid w:val="00BD157C"/>
    <w:rsid w:val="00BD1C0E"/>
    <w:rsid w:val="00BD2E0A"/>
    <w:rsid w:val="00BD2E26"/>
    <w:rsid w:val="00BD3208"/>
    <w:rsid w:val="00BD5374"/>
    <w:rsid w:val="00BD5393"/>
    <w:rsid w:val="00BD5B4C"/>
    <w:rsid w:val="00BD64F4"/>
    <w:rsid w:val="00BD68CA"/>
    <w:rsid w:val="00BD6B28"/>
    <w:rsid w:val="00BD6C1B"/>
    <w:rsid w:val="00BD6EE1"/>
    <w:rsid w:val="00BD778E"/>
    <w:rsid w:val="00BE1085"/>
    <w:rsid w:val="00BE183E"/>
    <w:rsid w:val="00BE2A1B"/>
    <w:rsid w:val="00BE2DC8"/>
    <w:rsid w:val="00BE3117"/>
    <w:rsid w:val="00BE364B"/>
    <w:rsid w:val="00BE3869"/>
    <w:rsid w:val="00BE3BB0"/>
    <w:rsid w:val="00BE5BC5"/>
    <w:rsid w:val="00BE5CB7"/>
    <w:rsid w:val="00BE647A"/>
    <w:rsid w:val="00BE69AA"/>
    <w:rsid w:val="00BE6E68"/>
    <w:rsid w:val="00BE736A"/>
    <w:rsid w:val="00BE776E"/>
    <w:rsid w:val="00BE7B5E"/>
    <w:rsid w:val="00BF262C"/>
    <w:rsid w:val="00BF2D52"/>
    <w:rsid w:val="00BF3397"/>
    <w:rsid w:val="00BF5592"/>
    <w:rsid w:val="00BF5BC8"/>
    <w:rsid w:val="00BF62EE"/>
    <w:rsid w:val="00BF63CB"/>
    <w:rsid w:val="00BF6419"/>
    <w:rsid w:val="00C003C5"/>
    <w:rsid w:val="00C0107C"/>
    <w:rsid w:val="00C01E9F"/>
    <w:rsid w:val="00C02B39"/>
    <w:rsid w:val="00C03133"/>
    <w:rsid w:val="00C0313A"/>
    <w:rsid w:val="00C03565"/>
    <w:rsid w:val="00C0389A"/>
    <w:rsid w:val="00C03B07"/>
    <w:rsid w:val="00C04522"/>
    <w:rsid w:val="00C04855"/>
    <w:rsid w:val="00C04C50"/>
    <w:rsid w:val="00C04FCF"/>
    <w:rsid w:val="00C069E1"/>
    <w:rsid w:val="00C06EC1"/>
    <w:rsid w:val="00C06F38"/>
    <w:rsid w:val="00C07C38"/>
    <w:rsid w:val="00C07DFA"/>
    <w:rsid w:val="00C11540"/>
    <w:rsid w:val="00C11ACC"/>
    <w:rsid w:val="00C11C5B"/>
    <w:rsid w:val="00C12503"/>
    <w:rsid w:val="00C132B7"/>
    <w:rsid w:val="00C13ED2"/>
    <w:rsid w:val="00C14037"/>
    <w:rsid w:val="00C1450C"/>
    <w:rsid w:val="00C14CE9"/>
    <w:rsid w:val="00C14D6D"/>
    <w:rsid w:val="00C15415"/>
    <w:rsid w:val="00C15549"/>
    <w:rsid w:val="00C1565B"/>
    <w:rsid w:val="00C158AF"/>
    <w:rsid w:val="00C15AD3"/>
    <w:rsid w:val="00C16A41"/>
    <w:rsid w:val="00C170FF"/>
    <w:rsid w:val="00C201CB"/>
    <w:rsid w:val="00C20D42"/>
    <w:rsid w:val="00C230BD"/>
    <w:rsid w:val="00C241FF"/>
    <w:rsid w:val="00C242DE"/>
    <w:rsid w:val="00C24CDA"/>
    <w:rsid w:val="00C250D1"/>
    <w:rsid w:val="00C2714A"/>
    <w:rsid w:val="00C2745A"/>
    <w:rsid w:val="00C27EDC"/>
    <w:rsid w:val="00C30093"/>
    <w:rsid w:val="00C30432"/>
    <w:rsid w:val="00C3074B"/>
    <w:rsid w:val="00C309EC"/>
    <w:rsid w:val="00C327E2"/>
    <w:rsid w:val="00C338B8"/>
    <w:rsid w:val="00C33A3E"/>
    <w:rsid w:val="00C33ABD"/>
    <w:rsid w:val="00C33E41"/>
    <w:rsid w:val="00C3431B"/>
    <w:rsid w:val="00C34473"/>
    <w:rsid w:val="00C34D71"/>
    <w:rsid w:val="00C359F1"/>
    <w:rsid w:val="00C35F59"/>
    <w:rsid w:val="00C36259"/>
    <w:rsid w:val="00C364D5"/>
    <w:rsid w:val="00C36A57"/>
    <w:rsid w:val="00C36E4C"/>
    <w:rsid w:val="00C37E69"/>
    <w:rsid w:val="00C406E8"/>
    <w:rsid w:val="00C40EED"/>
    <w:rsid w:val="00C4177B"/>
    <w:rsid w:val="00C42423"/>
    <w:rsid w:val="00C42D71"/>
    <w:rsid w:val="00C432E5"/>
    <w:rsid w:val="00C43BB1"/>
    <w:rsid w:val="00C43DE4"/>
    <w:rsid w:val="00C43EB2"/>
    <w:rsid w:val="00C44B59"/>
    <w:rsid w:val="00C44DBC"/>
    <w:rsid w:val="00C47096"/>
    <w:rsid w:val="00C47376"/>
    <w:rsid w:val="00C4779D"/>
    <w:rsid w:val="00C5019C"/>
    <w:rsid w:val="00C503AA"/>
    <w:rsid w:val="00C50834"/>
    <w:rsid w:val="00C509D5"/>
    <w:rsid w:val="00C50E94"/>
    <w:rsid w:val="00C51144"/>
    <w:rsid w:val="00C51610"/>
    <w:rsid w:val="00C52802"/>
    <w:rsid w:val="00C53C5C"/>
    <w:rsid w:val="00C54635"/>
    <w:rsid w:val="00C551C9"/>
    <w:rsid w:val="00C55644"/>
    <w:rsid w:val="00C55DBF"/>
    <w:rsid w:val="00C5628F"/>
    <w:rsid w:val="00C5631D"/>
    <w:rsid w:val="00C56F56"/>
    <w:rsid w:val="00C578D1"/>
    <w:rsid w:val="00C57C1D"/>
    <w:rsid w:val="00C57D04"/>
    <w:rsid w:val="00C60FFC"/>
    <w:rsid w:val="00C6277E"/>
    <w:rsid w:val="00C650BD"/>
    <w:rsid w:val="00C657A9"/>
    <w:rsid w:val="00C6688E"/>
    <w:rsid w:val="00C67531"/>
    <w:rsid w:val="00C709D4"/>
    <w:rsid w:val="00C70AD5"/>
    <w:rsid w:val="00C71175"/>
    <w:rsid w:val="00C715B0"/>
    <w:rsid w:val="00C71A4F"/>
    <w:rsid w:val="00C72E84"/>
    <w:rsid w:val="00C73C69"/>
    <w:rsid w:val="00C73D73"/>
    <w:rsid w:val="00C749E3"/>
    <w:rsid w:val="00C74C32"/>
    <w:rsid w:val="00C74E06"/>
    <w:rsid w:val="00C763A4"/>
    <w:rsid w:val="00C76464"/>
    <w:rsid w:val="00C76CC4"/>
    <w:rsid w:val="00C777CD"/>
    <w:rsid w:val="00C779BC"/>
    <w:rsid w:val="00C80AA4"/>
    <w:rsid w:val="00C80BA7"/>
    <w:rsid w:val="00C81548"/>
    <w:rsid w:val="00C8182B"/>
    <w:rsid w:val="00C81B4A"/>
    <w:rsid w:val="00C820EB"/>
    <w:rsid w:val="00C821CB"/>
    <w:rsid w:val="00C83C26"/>
    <w:rsid w:val="00C83F31"/>
    <w:rsid w:val="00C84914"/>
    <w:rsid w:val="00C84D86"/>
    <w:rsid w:val="00C858C2"/>
    <w:rsid w:val="00C859F7"/>
    <w:rsid w:val="00C85A0D"/>
    <w:rsid w:val="00C85F8B"/>
    <w:rsid w:val="00C867B3"/>
    <w:rsid w:val="00C87939"/>
    <w:rsid w:val="00C87B1A"/>
    <w:rsid w:val="00C9013C"/>
    <w:rsid w:val="00C902E4"/>
    <w:rsid w:val="00C910D6"/>
    <w:rsid w:val="00C91920"/>
    <w:rsid w:val="00C91DA9"/>
    <w:rsid w:val="00C926FF"/>
    <w:rsid w:val="00C92AA2"/>
    <w:rsid w:val="00C92BEC"/>
    <w:rsid w:val="00C933F6"/>
    <w:rsid w:val="00C9443C"/>
    <w:rsid w:val="00C94CD7"/>
    <w:rsid w:val="00C96DF0"/>
    <w:rsid w:val="00C971DF"/>
    <w:rsid w:val="00CA00FA"/>
    <w:rsid w:val="00CA0AB9"/>
    <w:rsid w:val="00CA1427"/>
    <w:rsid w:val="00CA1DEB"/>
    <w:rsid w:val="00CA1E0E"/>
    <w:rsid w:val="00CA47EE"/>
    <w:rsid w:val="00CA4A40"/>
    <w:rsid w:val="00CA61D6"/>
    <w:rsid w:val="00CA6894"/>
    <w:rsid w:val="00CA6BB2"/>
    <w:rsid w:val="00CA706E"/>
    <w:rsid w:val="00CB048D"/>
    <w:rsid w:val="00CB42F1"/>
    <w:rsid w:val="00CB48A9"/>
    <w:rsid w:val="00CB5113"/>
    <w:rsid w:val="00CB5650"/>
    <w:rsid w:val="00CB61ED"/>
    <w:rsid w:val="00CB6E2B"/>
    <w:rsid w:val="00CC0058"/>
    <w:rsid w:val="00CC0066"/>
    <w:rsid w:val="00CC01EA"/>
    <w:rsid w:val="00CC0FC4"/>
    <w:rsid w:val="00CC1C82"/>
    <w:rsid w:val="00CC298C"/>
    <w:rsid w:val="00CC2A0E"/>
    <w:rsid w:val="00CC2B6B"/>
    <w:rsid w:val="00CC2F3F"/>
    <w:rsid w:val="00CC2F6B"/>
    <w:rsid w:val="00CC3F48"/>
    <w:rsid w:val="00CC4575"/>
    <w:rsid w:val="00CC4D03"/>
    <w:rsid w:val="00CC7C99"/>
    <w:rsid w:val="00CD0598"/>
    <w:rsid w:val="00CD1078"/>
    <w:rsid w:val="00CD205C"/>
    <w:rsid w:val="00CD213C"/>
    <w:rsid w:val="00CD5474"/>
    <w:rsid w:val="00CD5BC1"/>
    <w:rsid w:val="00CD5EFC"/>
    <w:rsid w:val="00CD5F15"/>
    <w:rsid w:val="00CD77F3"/>
    <w:rsid w:val="00CE0659"/>
    <w:rsid w:val="00CE3BE3"/>
    <w:rsid w:val="00CE4295"/>
    <w:rsid w:val="00CE4CEF"/>
    <w:rsid w:val="00CE4FC2"/>
    <w:rsid w:val="00CE53B2"/>
    <w:rsid w:val="00CE6DC3"/>
    <w:rsid w:val="00CE76E4"/>
    <w:rsid w:val="00CE7A60"/>
    <w:rsid w:val="00CF004B"/>
    <w:rsid w:val="00CF1335"/>
    <w:rsid w:val="00CF15B4"/>
    <w:rsid w:val="00CF1C58"/>
    <w:rsid w:val="00CF1FF9"/>
    <w:rsid w:val="00CF2A06"/>
    <w:rsid w:val="00CF2AE7"/>
    <w:rsid w:val="00CF2E22"/>
    <w:rsid w:val="00CF3B3B"/>
    <w:rsid w:val="00CF4876"/>
    <w:rsid w:val="00CF6876"/>
    <w:rsid w:val="00CF79F9"/>
    <w:rsid w:val="00CF7A6F"/>
    <w:rsid w:val="00CF7B90"/>
    <w:rsid w:val="00CF7D4C"/>
    <w:rsid w:val="00D0051C"/>
    <w:rsid w:val="00D00BB2"/>
    <w:rsid w:val="00D01822"/>
    <w:rsid w:val="00D018E5"/>
    <w:rsid w:val="00D02651"/>
    <w:rsid w:val="00D02D0A"/>
    <w:rsid w:val="00D03AED"/>
    <w:rsid w:val="00D03B67"/>
    <w:rsid w:val="00D04079"/>
    <w:rsid w:val="00D04160"/>
    <w:rsid w:val="00D04952"/>
    <w:rsid w:val="00D05871"/>
    <w:rsid w:val="00D05F44"/>
    <w:rsid w:val="00D11B9F"/>
    <w:rsid w:val="00D11D75"/>
    <w:rsid w:val="00D13926"/>
    <w:rsid w:val="00D147CB"/>
    <w:rsid w:val="00D14A14"/>
    <w:rsid w:val="00D14A6E"/>
    <w:rsid w:val="00D14C12"/>
    <w:rsid w:val="00D15070"/>
    <w:rsid w:val="00D15671"/>
    <w:rsid w:val="00D156B6"/>
    <w:rsid w:val="00D15DD5"/>
    <w:rsid w:val="00D15F5F"/>
    <w:rsid w:val="00D167FD"/>
    <w:rsid w:val="00D17104"/>
    <w:rsid w:val="00D176F3"/>
    <w:rsid w:val="00D17BAD"/>
    <w:rsid w:val="00D2196F"/>
    <w:rsid w:val="00D23205"/>
    <w:rsid w:val="00D23A16"/>
    <w:rsid w:val="00D23D43"/>
    <w:rsid w:val="00D25B65"/>
    <w:rsid w:val="00D25E4F"/>
    <w:rsid w:val="00D25F11"/>
    <w:rsid w:val="00D261BD"/>
    <w:rsid w:val="00D268C8"/>
    <w:rsid w:val="00D26B21"/>
    <w:rsid w:val="00D26E40"/>
    <w:rsid w:val="00D27037"/>
    <w:rsid w:val="00D27580"/>
    <w:rsid w:val="00D27D43"/>
    <w:rsid w:val="00D32A25"/>
    <w:rsid w:val="00D3340B"/>
    <w:rsid w:val="00D3397C"/>
    <w:rsid w:val="00D342C7"/>
    <w:rsid w:val="00D34445"/>
    <w:rsid w:val="00D35276"/>
    <w:rsid w:val="00D35CA6"/>
    <w:rsid w:val="00D40A12"/>
    <w:rsid w:val="00D4188D"/>
    <w:rsid w:val="00D4236E"/>
    <w:rsid w:val="00D4275F"/>
    <w:rsid w:val="00D428F3"/>
    <w:rsid w:val="00D433A2"/>
    <w:rsid w:val="00D439ED"/>
    <w:rsid w:val="00D443C6"/>
    <w:rsid w:val="00D446B1"/>
    <w:rsid w:val="00D460F4"/>
    <w:rsid w:val="00D470C3"/>
    <w:rsid w:val="00D476A5"/>
    <w:rsid w:val="00D47A94"/>
    <w:rsid w:val="00D50231"/>
    <w:rsid w:val="00D507E7"/>
    <w:rsid w:val="00D50ACA"/>
    <w:rsid w:val="00D511A9"/>
    <w:rsid w:val="00D5142C"/>
    <w:rsid w:val="00D54602"/>
    <w:rsid w:val="00D54C86"/>
    <w:rsid w:val="00D56035"/>
    <w:rsid w:val="00D56FC9"/>
    <w:rsid w:val="00D5794F"/>
    <w:rsid w:val="00D605E8"/>
    <w:rsid w:val="00D60847"/>
    <w:rsid w:val="00D60CD8"/>
    <w:rsid w:val="00D613DF"/>
    <w:rsid w:val="00D61F56"/>
    <w:rsid w:val="00D62D29"/>
    <w:rsid w:val="00D62F76"/>
    <w:rsid w:val="00D637D6"/>
    <w:rsid w:val="00D64D53"/>
    <w:rsid w:val="00D655A8"/>
    <w:rsid w:val="00D66A72"/>
    <w:rsid w:val="00D67111"/>
    <w:rsid w:val="00D67397"/>
    <w:rsid w:val="00D673EF"/>
    <w:rsid w:val="00D674B6"/>
    <w:rsid w:val="00D67AE0"/>
    <w:rsid w:val="00D71B31"/>
    <w:rsid w:val="00D71E28"/>
    <w:rsid w:val="00D7222E"/>
    <w:rsid w:val="00D729B0"/>
    <w:rsid w:val="00D730FA"/>
    <w:rsid w:val="00D7337E"/>
    <w:rsid w:val="00D735B6"/>
    <w:rsid w:val="00D73BF8"/>
    <w:rsid w:val="00D74484"/>
    <w:rsid w:val="00D749F7"/>
    <w:rsid w:val="00D74F37"/>
    <w:rsid w:val="00D75531"/>
    <w:rsid w:val="00D75728"/>
    <w:rsid w:val="00D758AF"/>
    <w:rsid w:val="00D759BB"/>
    <w:rsid w:val="00D75A71"/>
    <w:rsid w:val="00D76EA1"/>
    <w:rsid w:val="00D77294"/>
    <w:rsid w:val="00D7748E"/>
    <w:rsid w:val="00D77E41"/>
    <w:rsid w:val="00D80B63"/>
    <w:rsid w:val="00D81A17"/>
    <w:rsid w:val="00D81E49"/>
    <w:rsid w:val="00D8358C"/>
    <w:rsid w:val="00D84564"/>
    <w:rsid w:val="00D8496D"/>
    <w:rsid w:val="00D8576C"/>
    <w:rsid w:val="00D85B97"/>
    <w:rsid w:val="00D90B9D"/>
    <w:rsid w:val="00D91810"/>
    <w:rsid w:val="00D922A1"/>
    <w:rsid w:val="00D92CAF"/>
    <w:rsid w:val="00D92D8E"/>
    <w:rsid w:val="00D9431E"/>
    <w:rsid w:val="00D945D4"/>
    <w:rsid w:val="00D94D80"/>
    <w:rsid w:val="00D95754"/>
    <w:rsid w:val="00D959E7"/>
    <w:rsid w:val="00D964A9"/>
    <w:rsid w:val="00D9675F"/>
    <w:rsid w:val="00D9707E"/>
    <w:rsid w:val="00D97572"/>
    <w:rsid w:val="00D976DC"/>
    <w:rsid w:val="00DA084A"/>
    <w:rsid w:val="00DA09D3"/>
    <w:rsid w:val="00DA273F"/>
    <w:rsid w:val="00DA32DB"/>
    <w:rsid w:val="00DA3B72"/>
    <w:rsid w:val="00DA6264"/>
    <w:rsid w:val="00DA6611"/>
    <w:rsid w:val="00DA69BE"/>
    <w:rsid w:val="00DA6C5F"/>
    <w:rsid w:val="00DA7064"/>
    <w:rsid w:val="00DA73D5"/>
    <w:rsid w:val="00DA7937"/>
    <w:rsid w:val="00DA7F0D"/>
    <w:rsid w:val="00DB032B"/>
    <w:rsid w:val="00DB0735"/>
    <w:rsid w:val="00DB07BF"/>
    <w:rsid w:val="00DB0B68"/>
    <w:rsid w:val="00DB195D"/>
    <w:rsid w:val="00DB1E8E"/>
    <w:rsid w:val="00DB21F3"/>
    <w:rsid w:val="00DB3CFE"/>
    <w:rsid w:val="00DB408D"/>
    <w:rsid w:val="00DB411A"/>
    <w:rsid w:val="00DB6A32"/>
    <w:rsid w:val="00DB708F"/>
    <w:rsid w:val="00DB770C"/>
    <w:rsid w:val="00DB7EDA"/>
    <w:rsid w:val="00DC1751"/>
    <w:rsid w:val="00DC210E"/>
    <w:rsid w:val="00DC27F2"/>
    <w:rsid w:val="00DC2C52"/>
    <w:rsid w:val="00DC35A8"/>
    <w:rsid w:val="00DC377A"/>
    <w:rsid w:val="00DC407E"/>
    <w:rsid w:val="00DC78EF"/>
    <w:rsid w:val="00DC796C"/>
    <w:rsid w:val="00DD0102"/>
    <w:rsid w:val="00DD0489"/>
    <w:rsid w:val="00DD076F"/>
    <w:rsid w:val="00DD089D"/>
    <w:rsid w:val="00DD14FB"/>
    <w:rsid w:val="00DD3927"/>
    <w:rsid w:val="00DD4A33"/>
    <w:rsid w:val="00DD4D71"/>
    <w:rsid w:val="00DD502C"/>
    <w:rsid w:val="00DD6C24"/>
    <w:rsid w:val="00DE056E"/>
    <w:rsid w:val="00DE0782"/>
    <w:rsid w:val="00DE0F3F"/>
    <w:rsid w:val="00DE1687"/>
    <w:rsid w:val="00DE1A24"/>
    <w:rsid w:val="00DE2D8E"/>
    <w:rsid w:val="00DE396E"/>
    <w:rsid w:val="00DE4869"/>
    <w:rsid w:val="00DE4F80"/>
    <w:rsid w:val="00DE52B2"/>
    <w:rsid w:val="00DE5626"/>
    <w:rsid w:val="00DE60FF"/>
    <w:rsid w:val="00DE68E8"/>
    <w:rsid w:val="00DE7C46"/>
    <w:rsid w:val="00DE7D91"/>
    <w:rsid w:val="00DF07A8"/>
    <w:rsid w:val="00DF080C"/>
    <w:rsid w:val="00DF0E06"/>
    <w:rsid w:val="00DF111E"/>
    <w:rsid w:val="00DF20D1"/>
    <w:rsid w:val="00DF298B"/>
    <w:rsid w:val="00DF2BAA"/>
    <w:rsid w:val="00DF3AB4"/>
    <w:rsid w:val="00DF48B8"/>
    <w:rsid w:val="00DF4DC8"/>
    <w:rsid w:val="00DF52B4"/>
    <w:rsid w:val="00DF6B41"/>
    <w:rsid w:val="00DF6CAB"/>
    <w:rsid w:val="00DF7BE0"/>
    <w:rsid w:val="00DF7DEA"/>
    <w:rsid w:val="00E003CF"/>
    <w:rsid w:val="00E02009"/>
    <w:rsid w:val="00E0254F"/>
    <w:rsid w:val="00E02927"/>
    <w:rsid w:val="00E02DF4"/>
    <w:rsid w:val="00E034B4"/>
    <w:rsid w:val="00E0591F"/>
    <w:rsid w:val="00E06703"/>
    <w:rsid w:val="00E07014"/>
    <w:rsid w:val="00E07711"/>
    <w:rsid w:val="00E07B54"/>
    <w:rsid w:val="00E10379"/>
    <w:rsid w:val="00E107C9"/>
    <w:rsid w:val="00E10EA0"/>
    <w:rsid w:val="00E10FB8"/>
    <w:rsid w:val="00E11775"/>
    <w:rsid w:val="00E11BB1"/>
    <w:rsid w:val="00E1248D"/>
    <w:rsid w:val="00E130ED"/>
    <w:rsid w:val="00E132EF"/>
    <w:rsid w:val="00E1367B"/>
    <w:rsid w:val="00E13796"/>
    <w:rsid w:val="00E13957"/>
    <w:rsid w:val="00E1450A"/>
    <w:rsid w:val="00E145A8"/>
    <w:rsid w:val="00E146D9"/>
    <w:rsid w:val="00E14E19"/>
    <w:rsid w:val="00E16281"/>
    <w:rsid w:val="00E171F7"/>
    <w:rsid w:val="00E202B7"/>
    <w:rsid w:val="00E20685"/>
    <w:rsid w:val="00E20AD0"/>
    <w:rsid w:val="00E21AAC"/>
    <w:rsid w:val="00E21B6F"/>
    <w:rsid w:val="00E21D1B"/>
    <w:rsid w:val="00E21DDA"/>
    <w:rsid w:val="00E22318"/>
    <w:rsid w:val="00E225F8"/>
    <w:rsid w:val="00E228DC"/>
    <w:rsid w:val="00E24C79"/>
    <w:rsid w:val="00E25599"/>
    <w:rsid w:val="00E255B6"/>
    <w:rsid w:val="00E256D1"/>
    <w:rsid w:val="00E25AFB"/>
    <w:rsid w:val="00E25DE7"/>
    <w:rsid w:val="00E27683"/>
    <w:rsid w:val="00E27A03"/>
    <w:rsid w:val="00E27B66"/>
    <w:rsid w:val="00E30153"/>
    <w:rsid w:val="00E30624"/>
    <w:rsid w:val="00E33465"/>
    <w:rsid w:val="00E35CFE"/>
    <w:rsid w:val="00E360B9"/>
    <w:rsid w:val="00E36132"/>
    <w:rsid w:val="00E36385"/>
    <w:rsid w:val="00E36E30"/>
    <w:rsid w:val="00E37B78"/>
    <w:rsid w:val="00E40169"/>
    <w:rsid w:val="00E410AE"/>
    <w:rsid w:val="00E413A3"/>
    <w:rsid w:val="00E42652"/>
    <w:rsid w:val="00E429AF"/>
    <w:rsid w:val="00E4442C"/>
    <w:rsid w:val="00E445AB"/>
    <w:rsid w:val="00E44B5E"/>
    <w:rsid w:val="00E451EA"/>
    <w:rsid w:val="00E451EE"/>
    <w:rsid w:val="00E45926"/>
    <w:rsid w:val="00E464F7"/>
    <w:rsid w:val="00E46E0A"/>
    <w:rsid w:val="00E47A82"/>
    <w:rsid w:val="00E529E7"/>
    <w:rsid w:val="00E52FD4"/>
    <w:rsid w:val="00E53013"/>
    <w:rsid w:val="00E531A7"/>
    <w:rsid w:val="00E53836"/>
    <w:rsid w:val="00E54D7C"/>
    <w:rsid w:val="00E55204"/>
    <w:rsid w:val="00E55716"/>
    <w:rsid w:val="00E558E5"/>
    <w:rsid w:val="00E5649E"/>
    <w:rsid w:val="00E56BF4"/>
    <w:rsid w:val="00E56EEF"/>
    <w:rsid w:val="00E57A42"/>
    <w:rsid w:val="00E57B53"/>
    <w:rsid w:val="00E607D4"/>
    <w:rsid w:val="00E6311B"/>
    <w:rsid w:val="00E63730"/>
    <w:rsid w:val="00E63D2D"/>
    <w:rsid w:val="00E64FFB"/>
    <w:rsid w:val="00E65D8D"/>
    <w:rsid w:val="00E665E6"/>
    <w:rsid w:val="00E666DF"/>
    <w:rsid w:val="00E675A8"/>
    <w:rsid w:val="00E67B79"/>
    <w:rsid w:val="00E67E6B"/>
    <w:rsid w:val="00E70130"/>
    <w:rsid w:val="00E703AB"/>
    <w:rsid w:val="00E70D6F"/>
    <w:rsid w:val="00E72360"/>
    <w:rsid w:val="00E72427"/>
    <w:rsid w:val="00E727D1"/>
    <w:rsid w:val="00E72924"/>
    <w:rsid w:val="00E748AC"/>
    <w:rsid w:val="00E74AD3"/>
    <w:rsid w:val="00E75BED"/>
    <w:rsid w:val="00E766B7"/>
    <w:rsid w:val="00E77C78"/>
    <w:rsid w:val="00E816EE"/>
    <w:rsid w:val="00E81952"/>
    <w:rsid w:val="00E82699"/>
    <w:rsid w:val="00E83506"/>
    <w:rsid w:val="00E83F82"/>
    <w:rsid w:val="00E84CCE"/>
    <w:rsid w:val="00E84DC1"/>
    <w:rsid w:val="00E85005"/>
    <w:rsid w:val="00E85E20"/>
    <w:rsid w:val="00E8633B"/>
    <w:rsid w:val="00E8728C"/>
    <w:rsid w:val="00E8771C"/>
    <w:rsid w:val="00E87998"/>
    <w:rsid w:val="00E87D63"/>
    <w:rsid w:val="00E907AF"/>
    <w:rsid w:val="00E908D8"/>
    <w:rsid w:val="00E90D02"/>
    <w:rsid w:val="00E90D47"/>
    <w:rsid w:val="00E9204A"/>
    <w:rsid w:val="00E92C1B"/>
    <w:rsid w:val="00E92CCB"/>
    <w:rsid w:val="00E92E28"/>
    <w:rsid w:val="00E92F41"/>
    <w:rsid w:val="00E93D1E"/>
    <w:rsid w:val="00E94C34"/>
    <w:rsid w:val="00E953BC"/>
    <w:rsid w:val="00E95C97"/>
    <w:rsid w:val="00E96084"/>
    <w:rsid w:val="00E96A47"/>
    <w:rsid w:val="00E96EB2"/>
    <w:rsid w:val="00E972EF"/>
    <w:rsid w:val="00EA0BBB"/>
    <w:rsid w:val="00EA0DA6"/>
    <w:rsid w:val="00EA1E93"/>
    <w:rsid w:val="00EA2C80"/>
    <w:rsid w:val="00EA2D09"/>
    <w:rsid w:val="00EA2D8D"/>
    <w:rsid w:val="00EA3A8D"/>
    <w:rsid w:val="00EA3E5F"/>
    <w:rsid w:val="00EA4092"/>
    <w:rsid w:val="00EA6525"/>
    <w:rsid w:val="00EA6D13"/>
    <w:rsid w:val="00EA70BB"/>
    <w:rsid w:val="00EA70C7"/>
    <w:rsid w:val="00EA76A9"/>
    <w:rsid w:val="00EB02AE"/>
    <w:rsid w:val="00EB02B8"/>
    <w:rsid w:val="00EB0C2B"/>
    <w:rsid w:val="00EB2AB1"/>
    <w:rsid w:val="00EB322F"/>
    <w:rsid w:val="00EB3568"/>
    <w:rsid w:val="00EB3B37"/>
    <w:rsid w:val="00EB46E6"/>
    <w:rsid w:val="00EB55F7"/>
    <w:rsid w:val="00EB5A92"/>
    <w:rsid w:val="00EB6AB7"/>
    <w:rsid w:val="00EB6BE4"/>
    <w:rsid w:val="00EB703A"/>
    <w:rsid w:val="00EB7815"/>
    <w:rsid w:val="00EB7A14"/>
    <w:rsid w:val="00EC0BA5"/>
    <w:rsid w:val="00EC1DB5"/>
    <w:rsid w:val="00EC266E"/>
    <w:rsid w:val="00EC2853"/>
    <w:rsid w:val="00EC3591"/>
    <w:rsid w:val="00EC37CA"/>
    <w:rsid w:val="00EC3ADF"/>
    <w:rsid w:val="00EC42AD"/>
    <w:rsid w:val="00EC4CBA"/>
    <w:rsid w:val="00EC5779"/>
    <w:rsid w:val="00EC67D2"/>
    <w:rsid w:val="00EC6C6C"/>
    <w:rsid w:val="00EC749E"/>
    <w:rsid w:val="00EC7933"/>
    <w:rsid w:val="00EC7CD7"/>
    <w:rsid w:val="00EC7D75"/>
    <w:rsid w:val="00ED080E"/>
    <w:rsid w:val="00ED20A1"/>
    <w:rsid w:val="00ED270C"/>
    <w:rsid w:val="00ED29A8"/>
    <w:rsid w:val="00ED2D2A"/>
    <w:rsid w:val="00ED34BA"/>
    <w:rsid w:val="00ED34FB"/>
    <w:rsid w:val="00ED3694"/>
    <w:rsid w:val="00ED3AF0"/>
    <w:rsid w:val="00ED3B79"/>
    <w:rsid w:val="00ED5CFF"/>
    <w:rsid w:val="00ED65FB"/>
    <w:rsid w:val="00ED66ED"/>
    <w:rsid w:val="00ED7060"/>
    <w:rsid w:val="00ED7206"/>
    <w:rsid w:val="00ED7B60"/>
    <w:rsid w:val="00EE002D"/>
    <w:rsid w:val="00EE0334"/>
    <w:rsid w:val="00EE0694"/>
    <w:rsid w:val="00EE0A56"/>
    <w:rsid w:val="00EE0BF2"/>
    <w:rsid w:val="00EE0D1F"/>
    <w:rsid w:val="00EE11B4"/>
    <w:rsid w:val="00EE2185"/>
    <w:rsid w:val="00EE3404"/>
    <w:rsid w:val="00EE35DE"/>
    <w:rsid w:val="00EE4B34"/>
    <w:rsid w:val="00EE64BB"/>
    <w:rsid w:val="00EE678E"/>
    <w:rsid w:val="00EE689D"/>
    <w:rsid w:val="00EE6E74"/>
    <w:rsid w:val="00EE7B0A"/>
    <w:rsid w:val="00EE7D5C"/>
    <w:rsid w:val="00EF09A3"/>
    <w:rsid w:val="00EF0D51"/>
    <w:rsid w:val="00EF164F"/>
    <w:rsid w:val="00EF21DB"/>
    <w:rsid w:val="00EF2647"/>
    <w:rsid w:val="00EF296A"/>
    <w:rsid w:val="00EF313E"/>
    <w:rsid w:val="00EF32E9"/>
    <w:rsid w:val="00EF5D3E"/>
    <w:rsid w:val="00EF602B"/>
    <w:rsid w:val="00EF678B"/>
    <w:rsid w:val="00EF702E"/>
    <w:rsid w:val="00EF70CA"/>
    <w:rsid w:val="00EF77AF"/>
    <w:rsid w:val="00F00C0C"/>
    <w:rsid w:val="00F01831"/>
    <w:rsid w:val="00F01CC7"/>
    <w:rsid w:val="00F01CE8"/>
    <w:rsid w:val="00F01F2D"/>
    <w:rsid w:val="00F02379"/>
    <w:rsid w:val="00F02ABC"/>
    <w:rsid w:val="00F03602"/>
    <w:rsid w:val="00F037E3"/>
    <w:rsid w:val="00F03A57"/>
    <w:rsid w:val="00F03F05"/>
    <w:rsid w:val="00F04387"/>
    <w:rsid w:val="00F0461E"/>
    <w:rsid w:val="00F06CAA"/>
    <w:rsid w:val="00F072BD"/>
    <w:rsid w:val="00F10479"/>
    <w:rsid w:val="00F10F9F"/>
    <w:rsid w:val="00F1257E"/>
    <w:rsid w:val="00F12B41"/>
    <w:rsid w:val="00F12E9D"/>
    <w:rsid w:val="00F1390F"/>
    <w:rsid w:val="00F13C5B"/>
    <w:rsid w:val="00F14662"/>
    <w:rsid w:val="00F16388"/>
    <w:rsid w:val="00F16652"/>
    <w:rsid w:val="00F1672D"/>
    <w:rsid w:val="00F16792"/>
    <w:rsid w:val="00F16C8F"/>
    <w:rsid w:val="00F16CA9"/>
    <w:rsid w:val="00F1720A"/>
    <w:rsid w:val="00F1737A"/>
    <w:rsid w:val="00F1795E"/>
    <w:rsid w:val="00F17C25"/>
    <w:rsid w:val="00F17CEE"/>
    <w:rsid w:val="00F20459"/>
    <w:rsid w:val="00F2087F"/>
    <w:rsid w:val="00F20AFD"/>
    <w:rsid w:val="00F20E34"/>
    <w:rsid w:val="00F214E8"/>
    <w:rsid w:val="00F21E7C"/>
    <w:rsid w:val="00F221E1"/>
    <w:rsid w:val="00F224F1"/>
    <w:rsid w:val="00F23459"/>
    <w:rsid w:val="00F23554"/>
    <w:rsid w:val="00F2362E"/>
    <w:rsid w:val="00F242BF"/>
    <w:rsid w:val="00F247E2"/>
    <w:rsid w:val="00F25303"/>
    <w:rsid w:val="00F25332"/>
    <w:rsid w:val="00F25681"/>
    <w:rsid w:val="00F25822"/>
    <w:rsid w:val="00F30A06"/>
    <w:rsid w:val="00F32335"/>
    <w:rsid w:val="00F3242F"/>
    <w:rsid w:val="00F32C0F"/>
    <w:rsid w:val="00F3336E"/>
    <w:rsid w:val="00F339D4"/>
    <w:rsid w:val="00F3433A"/>
    <w:rsid w:val="00F350B2"/>
    <w:rsid w:val="00F3535F"/>
    <w:rsid w:val="00F37105"/>
    <w:rsid w:val="00F37847"/>
    <w:rsid w:val="00F37939"/>
    <w:rsid w:val="00F40ECC"/>
    <w:rsid w:val="00F41538"/>
    <w:rsid w:val="00F4197B"/>
    <w:rsid w:val="00F421F1"/>
    <w:rsid w:val="00F434B3"/>
    <w:rsid w:val="00F44398"/>
    <w:rsid w:val="00F4491A"/>
    <w:rsid w:val="00F44BF8"/>
    <w:rsid w:val="00F44C0C"/>
    <w:rsid w:val="00F4527B"/>
    <w:rsid w:val="00F45641"/>
    <w:rsid w:val="00F45AF2"/>
    <w:rsid w:val="00F46B82"/>
    <w:rsid w:val="00F47021"/>
    <w:rsid w:val="00F51376"/>
    <w:rsid w:val="00F52E77"/>
    <w:rsid w:val="00F54953"/>
    <w:rsid w:val="00F561A2"/>
    <w:rsid w:val="00F56316"/>
    <w:rsid w:val="00F56A73"/>
    <w:rsid w:val="00F56C4F"/>
    <w:rsid w:val="00F57AA1"/>
    <w:rsid w:val="00F60835"/>
    <w:rsid w:val="00F6097D"/>
    <w:rsid w:val="00F6126F"/>
    <w:rsid w:val="00F61462"/>
    <w:rsid w:val="00F62EDE"/>
    <w:rsid w:val="00F63BC4"/>
    <w:rsid w:val="00F63DFD"/>
    <w:rsid w:val="00F647F7"/>
    <w:rsid w:val="00F64B95"/>
    <w:rsid w:val="00F659BA"/>
    <w:rsid w:val="00F6608F"/>
    <w:rsid w:val="00F66756"/>
    <w:rsid w:val="00F66AF9"/>
    <w:rsid w:val="00F66CE6"/>
    <w:rsid w:val="00F679CE"/>
    <w:rsid w:val="00F67C8D"/>
    <w:rsid w:val="00F67CFE"/>
    <w:rsid w:val="00F70475"/>
    <w:rsid w:val="00F70604"/>
    <w:rsid w:val="00F70655"/>
    <w:rsid w:val="00F71DE3"/>
    <w:rsid w:val="00F72139"/>
    <w:rsid w:val="00F724DC"/>
    <w:rsid w:val="00F72A94"/>
    <w:rsid w:val="00F72DA1"/>
    <w:rsid w:val="00F738E7"/>
    <w:rsid w:val="00F73BD7"/>
    <w:rsid w:val="00F73CD1"/>
    <w:rsid w:val="00F74046"/>
    <w:rsid w:val="00F74116"/>
    <w:rsid w:val="00F75514"/>
    <w:rsid w:val="00F76845"/>
    <w:rsid w:val="00F76D8C"/>
    <w:rsid w:val="00F77AC9"/>
    <w:rsid w:val="00F77EFE"/>
    <w:rsid w:val="00F80DAA"/>
    <w:rsid w:val="00F80E3C"/>
    <w:rsid w:val="00F80E4D"/>
    <w:rsid w:val="00F8231C"/>
    <w:rsid w:val="00F83141"/>
    <w:rsid w:val="00F83E04"/>
    <w:rsid w:val="00F83F76"/>
    <w:rsid w:val="00F8401A"/>
    <w:rsid w:val="00F84229"/>
    <w:rsid w:val="00F85445"/>
    <w:rsid w:val="00F85AA7"/>
    <w:rsid w:val="00F85AC4"/>
    <w:rsid w:val="00F85B02"/>
    <w:rsid w:val="00F86254"/>
    <w:rsid w:val="00F86580"/>
    <w:rsid w:val="00F865C3"/>
    <w:rsid w:val="00F869E4"/>
    <w:rsid w:val="00F86D56"/>
    <w:rsid w:val="00F870F2"/>
    <w:rsid w:val="00F90005"/>
    <w:rsid w:val="00F902C6"/>
    <w:rsid w:val="00F908C0"/>
    <w:rsid w:val="00F90A46"/>
    <w:rsid w:val="00F9129C"/>
    <w:rsid w:val="00F9271C"/>
    <w:rsid w:val="00F92916"/>
    <w:rsid w:val="00F939DF"/>
    <w:rsid w:val="00F94AE8"/>
    <w:rsid w:val="00F9514B"/>
    <w:rsid w:val="00F954A6"/>
    <w:rsid w:val="00F95E26"/>
    <w:rsid w:val="00F965DD"/>
    <w:rsid w:val="00F977BC"/>
    <w:rsid w:val="00F97AA7"/>
    <w:rsid w:val="00F97F8E"/>
    <w:rsid w:val="00FA02C4"/>
    <w:rsid w:val="00FA0B3B"/>
    <w:rsid w:val="00FA0F37"/>
    <w:rsid w:val="00FA1416"/>
    <w:rsid w:val="00FA1A22"/>
    <w:rsid w:val="00FA3156"/>
    <w:rsid w:val="00FA3900"/>
    <w:rsid w:val="00FA3A1B"/>
    <w:rsid w:val="00FA3AF0"/>
    <w:rsid w:val="00FA4281"/>
    <w:rsid w:val="00FA6A3C"/>
    <w:rsid w:val="00FB0257"/>
    <w:rsid w:val="00FB240C"/>
    <w:rsid w:val="00FB5401"/>
    <w:rsid w:val="00FB557B"/>
    <w:rsid w:val="00FB5BA6"/>
    <w:rsid w:val="00FB6B70"/>
    <w:rsid w:val="00FB6C27"/>
    <w:rsid w:val="00FB6F35"/>
    <w:rsid w:val="00FB7265"/>
    <w:rsid w:val="00FB72B4"/>
    <w:rsid w:val="00FB72D0"/>
    <w:rsid w:val="00FB76A0"/>
    <w:rsid w:val="00FB7B99"/>
    <w:rsid w:val="00FB7BE3"/>
    <w:rsid w:val="00FC0B5A"/>
    <w:rsid w:val="00FC1884"/>
    <w:rsid w:val="00FC2BBD"/>
    <w:rsid w:val="00FC3635"/>
    <w:rsid w:val="00FC3D63"/>
    <w:rsid w:val="00FC3DAC"/>
    <w:rsid w:val="00FC5D15"/>
    <w:rsid w:val="00FC5FDB"/>
    <w:rsid w:val="00FC6614"/>
    <w:rsid w:val="00FD02E0"/>
    <w:rsid w:val="00FD086D"/>
    <w:rsid w:val="00FD1321"/>
    <w:rsid w:val="00FD219E"/>
    <w:rsid w:val="00FD2309"/>
    <w:rsid w:val="00FD35FC"/>
    <w:rsid w:val="00FD3620"/>
    <w:rsid w:val="00FD4471"/>
    <w:rsid w:val="00FD4D7C"/>
    <w:rsid w:val="00FD5205"/>
    <w:rsid w:val="00FD5D3E"/>
    <w:rsid w:val="00FD6BA2"/>
    <w:rsid w:val="00FD6EC7"/>
    <w:rsid w:val="00FD71CF"/>
    <w:rsid w:val="00FD7FAE"/>
    <w:rsid w:val="00FE0ABD"/>
    <w:rsid w:val="00FE0B28"/>
    <w:rsid w:val="00FE1177"/>
    <w:rsid w:val="00FE140C"/>
    <w:rsid w:val="00FE33C7"/>
    <w:rsid w:val="00FE3795"/>
    <w:rsid w:val="00FE461F"/>
    <w:rsid w:val="00FE49BD"/>
    <w:rsid w:val="00FE4B02"/>
    <w:rsid w:val="00FE502C"/>
    <w:rsid w:val="00FE534A"/>
    <w:rsid w:val="00FE54C4"/>
    <w:rsid w:val="00FE5A92"/>
    <w:rsid w:val="00FE5E7B"/>
    <w:rsid w:val="00FE6BD2"/>
    <w:rsid w:val="00FE7659"/>
    <w:rsid w:val="00FE7AC0"/>
    <w:rsid w:val="00FE7D88"/>
    <w:rsid w:val="00FF0045"/>
    <w:rsid w:val="00FF01E2"/>
    <w:rsid w:val="00FF056D"/>
    <w:rsid w:val="00FF05A2"/>
    <w:rsid w:val="00FF077B"/>
    <w:rsid w:val="00FF0B67"/>
    <w:rsid w:val="00FF1EF0"/>
    <w:rsid w:val="00FF2AF9"/>
    <w:rsid w:val="00FF2BC4"/>
    <w:rsid w:val="00FF31D7"/>
    <w:rsid w:val="00FF35E1"/>
    <w:rsid w:val="00FF503C"/>
    <w:rsid w:val="00FF51F7"/>
    <w:rsid w:val="00FF5324"/>
    <w:rsid w:val="00FF55DD"/>
    <w:rsid w:val="00FF5646"/>
    <w:rsid w:val="00FF6B1C"/>
    <w:rsid w:val="00FF7A42"/>
    <w:rsid w:val="00FF7FA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9028C"/>
  <w15:docId w15:val="{6242CD61-891A-48BF-8C30-BFA6095E3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45CB4"/>
    <w:rPr>
      <w:sz w:val="24"/>
      <w:szCs w:val="24"/>
    </w:rPr>
  </w:style>
  <w:style w:type="paragraph" w:styleId="Nagwek1">
    <w:name w:val="heading 1"/>
    <w:basedOn w:val="Normalny"/>
    <w:next w:val="Normalny"/>
    <w:link w:val="Nagwek1Znak"/>
    <w:uiPriority w:val="99"/>
    <w:qFormat/>
    <w:rsid w:val="006B217D"/>
    <w:pPr>
      <w:keepNext/>
      <w:jc w:val="center"/>
      <w:outlineLvl w:val="0"/>
    </w:pPr>
    <w:rPr>
      <w:rFonts w:ascii="Tahoma" w:hAnsi="Tahoma"/>
      <w:b/>
      <w:bCs/>
    </w:rPr>
  </w:style>
  <w:style w:type="paragraph" w:styleId="Nagwek2">
    <w:name w:val="heading 2"/>
    <w:basedOn w:val="Normalny"/>
    <w:next w:val="Normalny"/>
    <w:link w:val="Nagwek2Znak"/>
    <w:semiHidden/>
    <w:unhideWhenUsed/>
    <w:qFormat/>
    <w:rsid w:val="00A939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semiHidden/>
    <w:unhideWhenUsed/>
    <w:qFormat/>
    <w:rsid w:val="00A93997"/>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Znak Znak Znak Znak Znak Znak Znak,f"/>
    <w:basedOn w:val="Normalny"/>
    <w:link w:val="TekstprzypisudolnegoZnak"/>
    <w:uiPriority w:val="99"/>
    <w:qFormat/>
    <w:rsid w:val="00117E8F"/>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qFormat/>
    <w:rsid w:val="00117E8F"/>
    <w:rPr>
      <w:vertAlign w:val="superscript"/>
    </w:rPr>
  </w:style>
  <w:style w:type="paragraph" w:customStyle="1" w:styleId="Default">
    <w:name w:val="Default"/>
    <w:rsid w:val="00F421F1"/>
    <w:pPr>
      <w:autoSpaceDE w:val="0"/>
      <w:autoSpaceDN w:val="0"/>
      <w:adjustRightInd w:val="0"/>
    </w:pPr>
    <w:rPr>
      <w:rFonts w:ascii="Arial" w:hAnsi="Arial" w:cs="Arial"/>
      <w:color w:val="000000"/>
      <w:sz w:val="24"/>
      <w:szCs w:val="24"/>
    </w:rPr>
  </w:style>
  <w:style w:type="character" w:styleId="Odwoaniedokomentarza">
    <w:name w:val="annotation reference"/>
    <w:uiPriority w:val="99"/>
    <w:rsid w:val="00451F82"/>
    <w:rPr>
      <w:sz w:val="16"/>
      <w:szCs w:val="16"/>
    </w:rPr>
  </w:style>
  <w:style w:type="paragraph" w:styleId="Tekstkomentarza">
    <w:name w:val="annotation text"/>
    <w:aliases w:val=" Znak Znak Znak Znak, Znak Znak Znak,Znak Znak Znak Znak,Znak Znak Znak"/>
    <w:basedOn w:val="Normalny"/>
    <w:link w:val="TekstkomentarzaZnak"/>
    <w:uiPriority w:val="99"/>
    <w:rsid w:val="00451F82"/>
    <w:rPr>
      <w:sz w:val="20"/>
      <w:szCs w:val="20"/>
    </w:rPr>
  </w:style>
  <w:style w:type="character" w:customStyle="1" w:styleId="TekstkomentarzaZnak">
    <w:name w:val="Tekst komentarza Znak"/>
    <w:aliases w:val=" Znak Znak Znak Znak Znak, Znak Znak Znak Znak1,Znak Znak Znak Znak Znak,Znak Znak Znak Znak1"/>
    <w:basedOn w:val="Domylnaczcionkaakapitu"/>
    <w:link w:val="Tekstkomentarza"/>
    <w:uiPriority w:val="99"/>
    <w:rsid w:val="00451F82"/>
  </w:style>
  <w:style w:type="paragraph" w:styleId="Tematkomentarza">
    <w:name w:val="annotation subject"/>
    <w:basedOn w:val="Tekstkomentarza"/>
    <w:next w:val="Tekstkomentarza"/>
    <w:link w:val="TematkomentarzaZnak"/>
    <w:rsid w:val="00451F82"/>
    <w:rPr>
      <w:b/>
      <w:bCs/>
    </w:rPr>
  </w:style>
  <w:style w:type="character" w:customStyle="1" w:styleId="TematkomentarzaZnak">
    <w:name w:val="Temat komentarza Znak"/>
    <w:link w:val="Tematkomentarza"/>
    <w:rsid w:val="00451F82"/>
    <w:rPr>
      <w:b/>
      <w:bCs/>
    </w:rPr>
  </w:style>
  <w:style w:type="paragraph" w:styleId="Tekstdymka">
    <w:name w:val="Balloon Text"/>
    <w:basedOn w:val="Normalny"/>
    <w:link w:val="TekstdymkaZnak"/>
    <w:rsid w:val="00451F82"/>
    <w:rPr>
      <w:rFonts w:ascii="Tahoma" w:hAnsi="Tahoma"/>
      <w:sz w:val="16"/>
      <w:szCs w:val="16"/>
    </w:rPr>
  </w:style>
  <w:style w:type="character" w:customStyle="1" w:styleId="TekstdymkaZnak">
    <w:name w:val="Tekst dymka Znak"/>
    <w:link w:val="Tekstdymka"/>
    <w:rsid w:val="00451F82"/>
    <w:rPr>
      <w:rFonts w:ascii="Tahoma" w:hAnsi="Tahoma" w:cs="Tahoma"/>
      <w:sz w:val="16"/>
      <w:szCs w:val="16"/>
    </w:rPr>
  </w:style>
  <w:style w:type="paragraph" w:styleId="Nagwek">
    <w:name w:val="header"/>
    <w:basedOn w:val="Normalny"/>
    <w:link w:val="NagwekZnak"/>
    <w:rsid w:val="00822CD8"/>
    <w:pPr>
      <w:tabs>
        <w:tab w:val="center" w:pos="4536"/>
        <w:tab w:val="right" w:pos="9072"/>
      </w:tabs>
    </w:pPr>
  </w:style>
  <w:style w:type="character" w:customStyle="1" w:styleId="NagwekZnak">
    <w:name w:val="Nagłówek Znak"/>
    <w:link w:val="Nagwek"/>
    <w:rsid w:val="00822CD8"/>
    <w:rPr>
      <w:sz w:val="24"/>
      <w:szCs w:val="24"/>
    </w:rPr>
  </w:style>
  <w:style w:type="paragraph" w:styleId="Stopka">
    <w:name w:val="footer"/>
    <w:basedOn w:val="Normalny"/>
    <w:link w:val="StopkaZnak"/>
    <w:uiPriority w:val="99"/>
    <w:rsid w:val="00822CD8"/>
    <w:pPr>
      <w:tabs>
        <w:tab w:val="center" w:pos="4536"/>
        <w:tab w:val="right" w:pos="9072"/>
      </w:tabs>
    </w:pPr>
  </w:style>
  <w:style w:type="character" w:customStyle="1" w:styleId="StopkaZnak">
    <w:name w:val="Stopka Znak"/>
    <w:link w:val="Stopka"/>
    <w:uiPriority w:val="99"/>
    <w:rsid w:val="00822CD8"/>
    <w:rPr>
      <w:sz w:val="24"/>
      <w:szCs w:val="24"/>
    </w:rPr>
  </w:style>
  <w:style w:type="paragraph" w:styleId="Tekstprzypisukocowego">
    <w:name w:val="endnote text"/>
    <w:basedOn w:val="Normalny"/>
    <w:link w:val="TekstprzypisukocowegoZnak"/>
    <w:rsid w:val="00FE54C4"/>
    <w:rPr>
      <w:sz w:val="20"/>
      <w:szCs w:val="20"/>
    </w:rPr>
  </w:style>
  <w:style w:type="character" w:customStyle="1" w:styleId="TekstprzypisukocowegoZnak">
    <w:name w:val="Tekst przypisu końcowego Znak"/>
    <w:basedOn w:val="Domylnaczcionkaakapitu"/>
    <w:link w:val="Tekstprzypisukocowego"/>
    <w:rsid w:val="00FE54C4"/>
  </w:style>
  <w:style w:type="character" w:styleId="Odwoanieprzypisukocowego">
    <w:name w:val="endnote reference"/>
    <w:rsid w:val="00FE54C4"/>
    <w:rPr>
      <w:vertAlign w:val="superscript"/>
    </w:rPr>
  </w:style>
  <w:style w:type="paragraph" w:styleId="Tekstpodstawowy">
    <w:name w:val="Body Text"/>
    <w:basedOn w:val="Normalny"/>
    <w:link w:val="TekstpodstawowyZnak"/>
    <w:rsid w:val="009E558B"/>
    <w:pPr>
      <w:spacing w:before="120"/>
      <w:jc w:val="both"/>
    </w:pPr>
    <w:rPr>
      <w:sz w:val="20"/>
    </w:rPr>
  </w:style>
  <w:style w:type="character" w:customStyle="1" w:styleId="TekstpodstawowyZnak">
    <w:name w:val="Tekst podstawowy Znak"/>
    <w:link w:val="Tekstpodstawowy"/>
    <w:rsid w:val="009E558B"/>
    <w:rPr>
      <w:szCs w:val="24"/>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qFormat/>
    <w:rsid w:val="00450E52"/>
  </w:style>
  <w:style w:type="paragraph" w:customStyle="1" w:styleId="Tekstpodstawowy21">
    <w:name w:val="Tekst podstawowy 21"/>
    <w:basedOn w:val="Normalny"/>
    <w:rsid w:val="00B70568"/>
    <w:pPr>
      <w:overflowPunct w:val="0"/>
      <w:autoSpaceDE w:val="0"/>
      <w:autoSpaceDN w:val="0"/>
      <w:adjustRightInd w:val="0"/>
      <w:spacing w:line="360" w:lineRule="auto"/>
      <w:jc w:val="both"/>
      <w:textAlignment w:val="baseline"/>
    </w:pPr>
    <w:rPr>
      <w:rFonts w:eastAsia="Calibri"/>
      <w:b/>
      <w:szCs w:val="20"/>
    </w:rPr>
  </w:style>
  <w:style w:type="character" w:customStyle="1" w:styleId="FootnoteTextChar">
    <w:name w:val="Footnote Text Char"/>
    <w:semiHidden/>
    <w:locked/>
    <w:rsid w:val="0065062A"/>
    <w:rPr>
      <w:rFonts w:cs="Times New Roman"/>
    </w:rPr>
  </w:style>
  <w:style w:type="paragraph" w:styleId="Tekstpodstawowy2">
    <w:name w:val="Body Text 2"/>
    <w:basedOn w:val="Normalny"/>
    <w:link w:val="Tekstpodstawowy2Znak"/>
    <w:rsid w:val="003B597C"/>
    <w:pPr>
      <w:spacing w:after="120" w:line="480" w:lineRule="auto"/>
    </w:pPr>
  </w:style>
  <w:style w:type="character" w:customStyle="1" w:styleId="Tekstpodstawowy2Znak">
    <w:name w:val="Tekst podstawowy 2 Znak"/>
    <w:link w:val="Tekstpodstawowy2"/>
    <w:rsid w:val="003B597C"/>
    <w:rPr>
      <w:sz w:val="24"/>
      <w:szCs w:val="24"/>
    </w:rPr>
  </w:style>
  <w:style w:type="paragraph" w:styleId="Tekstpodstawowy3">
    <w:name w:val="Body Text 3"/>
    <w:basedOn w:val="Normalny"/>
    <w:link w:val="Tekstpodstawowy3Znak"/>
    <w:rsid w:val="006B217D"/>
    <w:pPr>
      <w:spacing w:after="120"/>
    </w:pPr>
    <w:rPr>
      <w:sz w:val="16"/>
      <w:szCs w:val="16"/>
    </w:rPr>
  </w:style>
  <w:style w:type="character" w:customStyle="1" w:styleId="Tekstpodstawowy3Znak">
    <w:name w:val="Tekst podstawowy 3 Znak"/>
    <w:link w:val="Tekstpodstawowy3"/>
    <w:rsid w:val="006B217D"/>
    <w:rPr>
      <w:sz w:val="16"/>
      <w:szCs w:val="16"/>
    </w:rPr>
  </w:style>
  <w:style w:type="character" w:customStyle="1" w:styleId="Nagwek1Znak">
    <w:name w:val="Nagłówek 1 Znak"/>
    <w:link w:val="Nagwek1"/>
    <w:uiPriority w:val="99"/>
    <w:rsid w:val="006B217D"/>
    <w:rPr>
      <w:rFonts w:ascii="Tahoma" w:hAnsi="Tahoma" w:cs="Tahoma"/>
      <w:b/>
      <w:bCs/>
      <w:sz w:val="24"/>
      <w:szCs w:val="24"/>
    </w:rPr>
  </w:style>
  <w:style w:type="paragraph" w:customStyle="1" w:styleId="wyliczNr">
    <w:name w:val="wyliczNr"/>
    <w:basedOn w:val="Normalny"/>
    <w:rsid w:val="006B217D"/>
    <w:pPr>
      <w:numPr>
        <w:numId w:val="7"/>
      </w:numPr>
      <w:suppressAutoHyphens/>
      <w:spacing w:after="120" w:line="300" w:lineRule="atLeast"/>
      <w:jc w:val="both"/>
    </w:pPr>
    <w:rPr>
      <w:szCs w:val="20"/>
    </w:rPr>
  </w:style>
  <w:style w:type="table" w:styleId="Tabela-Siatka">
    <w:name w:val="Table Grid"/>
    <w:basedOn w:val="Standardowy"/>
    <w:uiPriority w:val="39"/>
    <w:rsid w:val="00DA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rsid w:val="005F14CD"/>
    <w:pPr>
      <w:ind w:left="720"/>
    </w:pPr>
  </w:style>
  <w:style w:type="paragraph" w:styleId="Tekstpodstawowywcity3">
    <w:name w:val="Body Text Indent 3"/>
    <w:basedOn w:val="Normalny"/>
    <w:link w:val="Tekstpodstawowywcity3Znak"/>
    <w:rsid w:val="00650E39"/>
    <w:pPr>
      <w:spacing w:after="120"/>
      <w:ind w:left="283"/>
    </w:pPr>
    <w:rPr>
      <w:sz w:val="16"/>
      <w:szCs w:val="16"/>
    </w:rPr>
  </w:style>
  <w:style w:type="character" w:customStyle="1" w:styleId="Tekstpodstawowywcity3Znak">
    <w:name w:val="Tekst podstawowy wcięty 3 Znak"/>
    <w:link w:val="Tekstpodstawowywcity3"/>
    <w:rsid w:val="00650E39"/>
    <w:rPr>
      <w:sz w:val="16"/>
      <w:szCs w:val="16"/>
    </w:rPr>
  </w:style>
  <w:style w:type="paragraph" w:styleId="Akapitzlist">
    <w:name w:val="List Paragraph"/>
    <w:aliases w:val="Numerowanie,List Paragraph,Akapit z listą BS,Punkt 1.1,Kolorowa lista — akcent 11,A_wyliczenie,K-P_odwolanie,Akapit z listą5,maz_wyliczenie,opis dzialania,EPL lista punktowana z wyrózneniem,Wykres"/>
    <w:basedOn w:val="Normalny"/>
    <w:link w:val="AkapitzlistZnak"/>
    <w:uiPriority w:val="34"/>
    <w:qFormat/>
    <w:rsid w:val="00201863"/>
    <w:pPr>
      <w:ind w:left="720"/>
      <w:contextualSpacing/>
    </w:pPr>
  </w:style>
  <w:style w:type="paragraph" w:styleId="Poprawka">
    <w:name w:val="Revision"/>
    <w:hidden/>
    <w:uiPriority w:val="99"/>
    <w:semiHidden/>
    <w:rsid w:val="00E63D2D"/>
    <w:rPr>
      <w:sz w:val="24"/>
      <w:szCs w:val="24"/>
    </w:rPr>
  </w:style>
  <w:style w:type="character" w:customStyle="1" w:styleId="AkapitzlistZnak">
    <w:name w:val="Akapit z listą Znak"/>
    <w:aliases w:val="Numerowanie Znak,List Paragraph Znak,Akapit z listą BS Znak,Punkt 1.1 Znak,Kolorowa lista — akcent 11 Znak,A_wyliczenie Znak,K-P_odwolanie Znak,Akapit z listą5 Znak,maz_wyliczenie Znak,opis dzialania Znak,Wykres Znak"/>
    <w:link w:val="Akapitzlist"/>
    <w:uiPriority w:val="34"/>
    <w:qFormat/>
    <w:locked/>
    <w:rsid w:val="00B21E78"/>
    <w:rPr>
      <w:sz w:val="24"/>
      <w:szCs w:val="24"/>
    </w:rPr>
  </w:style>
  <w:style w:type="paragraph" w:customStyle="1" w:styleId="Text">
    <w:name w:val="Text"/>
    <w:basedOn w:val="Normalny"/>
    <w:uiPriority w:val="99"/>
    <w:rsid w:val="009963FA"/>
    <w:pPr>
      <w:suppressAutoHyphens/>
      <w:spacing w:after="240"/>
      <w:ind w:firstLine="1440"/>
    </w:pPr>
    <w:rPr>
      <w:szCs w:val="20"/>
      <w:lang w:val="en-US" w:eastAsia="ar-SA"/>
    </w:rPr>
  </w:style>
  <w:style w:type="table" w:styleId="Tabela-Motyw">
    <w:name w:val="Table Theme"/>
    <w:basedOn w:val="Standardowy"/>
    <w:rsid w:val="00E25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semiHidden/>
    <w:unhideWhenUsed/>
    <w:rsid w:val="00F20AFD"/>
  </w:style>
  <w:style w:type="character" w:styleId="Hipercze">
    <w:name w:val="Hyperlink"/>
    <w:basedOn w:val="Domylnaczcionkaakapitu"/>
    <w:unhideWhenUsed/>
    <w:rsid w:val="009F4042"/>
    <w:rPr>
      <w:color w:val="0000FF" w:themeColor="hyperlink"/>
      <w:u w:val="single"/>
    </w:rPr>
  </w:style>
  <w:style w:type="character" w:customStyle="1" w:styleId="Nierozpoznanawzmianka1">
    <w:name w:val="Nierozpoznana wzmianka1"/>
    <w:basedOn w:val="Domylnaczcionkaakapitu"/>
    <w:uiPriority w:val="99"/>
    <w:semiHidden/>
    <w:unhideWhenUsed/>
    <w:rsid w:val="009F4042"/>
    <w:rPr>
      <w:color w:val="605E5C"/>
      <w:shd w:val="clear" w:color="auto" w:fill="E1DFDD"/>
    </w:rPr>
  </w:style>
  <w:style w:type="paragraph" w:styleId="Mapadokumentu">
    <w:name w:val="Document Map"/>
    <w:basedOn w:val="Normalny"/>
    <w:link w:val="MapadokumentuZnak"/>
    <w:semiHidden/>
    <w:unhideWhenUsed/>
    <w:rsid w:val="00A3770D"/>
    <w:rPr>
      <w:rFonts w:ascii="Tahoma" w:hAnsi="Tahoma" w:cs="Tahoma"/>
      <w:sz w:val="16"/>
      <w:szCs w:val="16"/>
    </w:rPr>
  </w:style>
  <w:style w:type="character" w:customStyle="1" w:styleId="MapadokumentuZnak">
    <w:name w:val="Mapa dokumentu Znak"/>
    <w:basedOn w:val="Domylnaczcionkaakapitu"/>
    <w:link w:val="Mapadokumentu"/>
    <w:semiHidden/>
    <w:rsid w:val="00A3770D"/>
    <w:rPr>
      <w:rFonts w:ascii="Tahoma" w:hAnsi="Tahoma" w:cs="Tahoma"/>
      <w:sz w:val="16"/>
      <w:szCs w:val="16"/>
    </w:rPr>
  </w:style>
  <w:style w:type="character" w:customStyle="1" w:styleId="Tekstpodstawowywcity2Znak">
    <w:name w:val="Tekst podstawowy wcięty 2 Znak"/>
    <w:rsid w:val="00A07447"/>
    <w:rPr>
      <w:rFonts w:ascii="Times New Roman" w:eastAsia="Times New Roman" w:hAnsi="Times New Roman"/>
      <w:sz w:val="24"/>
      <w:szCs w:val="24"/>
    </w:rPr>
  </w:style>
  <w:style w:type="table" w:customStyle="1" w:styleId="Tabela-Siatka1">
    <w:name w:val="Tabela - Siatka1"/>
    <w:basedOn w:val="Standardowy"/>
    <w:next w:val="Tabela-Siatka"/>
    <w:uiPriority w:val="39"/>
    <w:rsid w:val="00A9399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semiHidden/>
    <w:rsid w:val="00A93997"/>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semiHidden/>
    <w:rsid w:val="00A93997"/>
    <w:rPr>
      <w:rFonts w:asciiTheme="majorHAnsi" w:eastAsiaTheme="majorEastAsia" w:hAnsiTheme="majorHAnsi" w:cstheme="majorBidi"/>
      <w:color w:val="243F60" w:themeColor="accent1" w:themeShade="7F"/>
      <w:sz w:val="24"/>
      <w:szCs w:val="24"/>
    </w:rPr>
  </w:style>
  <w:style w:type="character" w:customStyle="1" w:styleId="Nierozpoznanawzmianka2">
    <w:name w:val="Nierozpoznana wzmianka2"/>
    <w:basedOn w:val="Domylnaczcionkaakapitu"/>
    <w:uiPriority w:val="99"/>
    <w:semiHidden/>
    <w:unhideWhenUsed/>
    <w:rsid w:val="00BD2E0A"/>
    <w:rPr>
      <w:color w:val="605E5C"/>
      <w:shd w:val="clear" w:color="auto" w:fill="E1DFDD"/>
    </w:rPr>
  </w:style>
  <w:style w:type="character" w:customStyle="1" w:styleId="Nierozpoznanawzmianka3">
    <w:name w:val="Nierozpoznana wzmianka3"/>
    <w:basedOn w:val="Domylnaczcionkaakapitu"/>
    <w:uiPriority w:val="99"/>
    <w:semiHidden/>
    <w:unhideWhenUsed/>
    <w:rsid w:val="00E54D7C"/>
    <w:rPr>
      <w:color w:val="605E5C"/>
      <w:shd w:val="clear" w:color="auto" w:fill="E1DFDD"/>
    </w:rPr>
  </w:style>
  <w:style w:type="table" w:customStyle="1" w:styleId="Tabela-Siatka2">
    <w:name w:val="Tabela - Siatka2"/>
    <w:basedOn w:val="Standardowy"/>
    <w:next w:val="Tabela-Siatka"/>
    <w:uiPriority w:val="39"/>
    <w:rsid w:val="00935C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semiHidden/>
    <w:unhideWhenUsed/>
    <w:rsid w:val="005B646C"/>
    <w:rPr>
      <w:color w:val="800080" w:themeColor="followedHyperlink"/>
      <w:u w:val="single"/>
    </w:rPr>
  </w:style>
  <w:style w:type="character" w:styleId="Nierozpoznanawzmianka">
    <w:name w:val="Unresolved Mention"/>
    <w:basedOn w:val="Domylnaczcionkaakapitu"/>
    <w:uiPriority w:val="99"/>
    <w:semiHidden/>
    <w:unhideWhenUsed/>
    <w:rsid w:val="00771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336536">
      <w:bodyDiv w:val="1"/>
      <w:marLeft w:val="0"/>
      <w:marRight w:val="0"/>
      <w:marTop w:val="0"/>
      <w:marBottom w:val="0"/>
      <w:divBdr>
        <w:top w:val="none" w:sz="0" w:space="0" w:color="auto"/>
        <w:left w:val="none" w:sz="0" w:space="0" w:color="auto"/>
        <w:bottom w:val="none" w:sz="0" w:space="0" w:color="auto"/>
        <w:right w:val="none" w:sz="0" w:space="0" w:color="auto"/>
      </w:divBdr>
    </w:div>
    <w:div w:id="623123282">
      <w:bodyDiv w:val="1"/>
      <w:marLeft w:val="0"/>
      <w:marRight w:val="0"/>
      <w:marTop w:val="0"/>
      <w:marBottom w:val="0"/>
      <w:divBdr>
        <w:top w:val="none" w:sz="0" w:space="0" w:color="auto"/>
        <w:left w:val="none" w:sz="0" w:space="0" w:color="auto"/>
        <w:bottom w:val="none" w:sz="0" w:space="0" w:color="auto"/>
        <w:right w:val="none" w:sz="0" w:space="0" w:color="auto"/>
      </w:divBdr>
      <w:divsChild>
        <w:div w:id="40445915">
          <w:marLeft w:val="0"/>
          <w:marRight w:val="0"/>
          <w:marTop w:val="0"/>
          <w:marBottom w:val="0"/>
          <w:divBdr>
            <w:top w:val="none" w:sz="0" w:space="0" w:color="auto"/>
            <w:left w:val="none" w:sz="0" w:space="0" w:color="auto"/>
            <w:bottom w:val="none" w:sz="0" w:space="0" w:color="auto"/>
            <w:right w:val="none" w:sz="0" w:space="0" w:color="auto"/>
          </w:divBdr>
        </w:div>
        <w:div w:id="46730337">
          <w:marLeft w:val="0"/>
          <w:marRight w:val="0"/>
          <w:marTop w:val="0"/>
          <w:marBottom w:val="0"/>
          <w:divBdr>
            <w:top w:val="none" w:sz="0" w:space="0" w:color="auto"/>
            <w:left w:val="none" w:sz="0" w:space="0" w:color="auto"/>
            <w:bottom w:val="none" w:sz="0" w:space="0" w:color="auto"/>
            <w:right w:val="none" w:sz="0" w:space="0" w:color="auto"/>
          </w:divBdr>
        </w:div>
        <w:div w:id="64687005">
          <w:marLeft w:val="0"/>
          <w:marRight w:val="0"/>
          <w:marTop w:val="0"/>
          <w:marBottom w:val="0"/>
          <w:divBdr>
            <w:top w:val="none" w:sz="0" w:space="0" w:color="auto"/>
            <w:left w:val="none" w:sz="0" w:space="0" w:color="auto"/>
            <w:bottom w:val="none" w:sz="0" w:space="0" w:color="auto"/>
            <w:right w:val="none" w:sz="0" w:space="0" w:color="auto"/>
          </w:divBdr>
        </w:div>
        <w:div w:id="78143800">
          <w:marLeft w:val="0"/>
          <w:marRight w:val="0"/>
          <w:marTop w:val="0"/>
          <w:marBottom w:val="0"/>
          <w:divBdr>
            <w:top w:val="none" w:sz="0" w:space="0" w:color="auto"/>
            <w:left w:val="none" w:sz="0" w:space="0" w:color="auto"/>
            <w:bottom w:val="none" w:sz="0" w:space="0" w:color="auto"/>
            <w:right w:val="none" w:sz="0" w:space="0" w:color="auto"/>
          </w:divBdr>
        </w:div>
        <w:div w:id="214505971">
          <w:marLeft w:val="0"/>
          <w:marRight w:val="0"/>
          <w:marTop w:val="0"/>
          <w:marBottom w:val="0"/>
          <w:divBdr>
            <w:top w:val="none" w:sz="0" w:space="0" w:color="auto"/>
            <w:left w:val="none" w:sz="0" w:space="0" w:color="auto"/>
            <w:bottom w:val="none" w:sz="0" w:space="0" w:color="auto"/>
            <w:right w:val="none" w:sz="0" w:space="0" w:color="auto"/>
          </w:divBdr>
        </w:div>
        <w:div w:id="974025734">
          <w:marLeft w:val="0"/>
          <w:marRight w:val="0"/>
          <w:marTop w:val="0"/>
          <w:marBottom w:val="0"/>
          <w:divBdr>
            <w:top w:val="none" w:sz="0" w:space="0" w:color="auto"/>
            <w:left w:val="none" w:sz="0" w:space="0" w:color="auto"/>
            <w:bottom w:val="none" w:sz="0" w:space="0" w:color="auto"/>
            <w:right w:val="none" w:sz="0" w:space="0" w:color="auto"/>
          </w:divBdr>
        </w:div>
        <w:div w:id="1289628474">
          <w:marLeft w:val="0"/>
          <w:marRight w:val="0"/>
          <w:marTop w:val="0"/>
          <w:marBottom w:val="0"/>
          <w:divBdr>
            <w:top w:val="none" w:sz="0" w:space="0" w:color="auto"/>
            <w:left w:val="none" w:sz="0" w:space="0" w:color="auto"/>
            <w:bottom w:val="none" w:sz="0" w:space="0" w:color="auto"/>
            <w:right w:val="none" w:sz="0" w:space="0" w:color="auto"/>
          </w:divBdr>
        </w:div>
        <w:div w:id="1470515295">
          <w:marLeft w:val="0"/>
          <w:marRight w:val="0"/>
          <w:marTop w:val="0"/>
          <w:marBottom w:val="0"/>
          <w:divBdr>
            <w:top w:val="none" w:sz="0" w:space="0" w:color="auto"/>
            <w:left w:val="none" w:sz="0" w:space="0" w:color="auto"/>
            <w:bottom w:val="none" w:sz="0" w:space="0" w:color="auto"/>
            <w:right w:val="none" w:sz="0" w:space="0" w:color="auto"/>
          </w:divBdr>
        </w:div>
        <w:div w:id="1490365722">
          <w:marLeft w:val="0"/>
          <w:marRight w:val="0"/>
          <w:marTop w:val="0"/>
          <w:marBottom w:val="0"/>
          <w:divBdr>
            <w:top w:val="none" w:sz="0" w:space="0" w:color="auto"/>
            <w:left w:val="none" w:sz="0" w:space="0" w:color="auto"/>
            <w:bottom w:val="none" w:sz="0" w:space="0" w:color="auto"/>
            <w:right w:val="none" w:sz="0" w:space="0" w:color="auto"/>
          </w:divBdr>
        </w:div>
      </w:divsChild>
    </w:div>
    <w:div w:id="685056423">
      <w:bodyDiv w:val="1"/>
      <w:marLeft w:val="0"/>
      <w:marRight w:val="0"/>
      <w:marTop w:val="0"/>
      <w:marBottom w:val="0"/>
      <w:divBdr>
        <w:top w:val="none" w:sz="0" w:space="0" w:color="auto"/>
        <w:left w:val="none" w:sz="0" w:space="0" w:color="auto"/>
        <w:bottom w:val="none" w:sz="0" w:space="0" w:color="auto"/>
        <w:right w:val="none" w:sz="0" w:space="0" w:color="auto"/>
      </w:divBdr>
    </w:div>
    <w:div w:id="1099257253">
      <w:bodyDiv w:val="1"/>
      <w:marLeft w:val="0"/>
      <w:marRight w:val="0"/>
      <w:marTop w:val="0"/>
      <w:marBottom w:val="0"/>
      <w:divBdr>
        <w:top w:val="none" w:sz="0" w:space="0" w:color="auto"/>
        <w:left w:val="none" w:sz="0" w:space="0" w:color="auto"/>
        <w:bottom w:val="none" w:sz="0" w:space="0" w:color="auto"/>
        <w:right w:val="none" w:sz="0" w:space="0" w:color="auto"/>
      </w:divBdr>
    </w:div>
    <w:div w:id="1119759833">
      <w:bodyDiv w:val="1"/>
      <w:marLeft w:val="0"/>
      <w:marRight w:val="0"/>
      <w:marTop w:val="0"/>
      <w:marBottom w:val="0"/>
      <w:divBdr>
        <w:top w:val="none" w:sz="0" w:space="0" w:color="auto"/>
        <w:left w:val="none" w:sz="0" w:space="0" w:color="auto"/>
        <w:bottom w:val="none" w:sz="0" w:space="0" w:color="auto"/>
        <w:right w:val="none" w:sz="0" w:space="0" w:color="auto"/>
      </w:divBdr>
    </w:div>
    <w:div w:id="1661807985">
      <w:bodyDiv w:val="1"/>
      <w:marLeft w:val="0"/>
      <w:marRight w:val="0"/>
      <w:marTop w:val="0"/>
      <w:marBottom w:val="0"/>
      <w:divBdr>
        <w:top w:val="none" w:sz="0" w:space="0" w:color="auto"/>
        <w:left w:val="none" w:sz="0" w:space="0" w:color="auto"/>
        <w:bottom w:val="none" w:sz="0" w:space="0" w:color="auto"/>
        <w:right w:val="none" w:sz="0" w:space="0" w:color="auto"/>
      </w:divBdr>
    </w:div>
    <w:div w:id="2009553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unduszeUE.kujawsko-pomorskie.pl" TargetMode="External"/><Relationship Id="rId18" Type="http://schemas.openxmlformats.org/officeDocument/2006/relationships/hyperlink" Target="mailto:iod@kujawsko-pomorskie.pl" TargetMode="External"/><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regio-poland@ec.europa.eu" TargetMode="External"/><Relationship Id="rId17"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25" Type="http://schemas.openxmlformats.org/officeDocument/2006/relationships/hyperlink" Target="http://www.mapadotacji.gov.pl" TargetMode="External"/><Relationship Id="rId2" Type="http://schemas.openxmlformats.org/officeDocument/2006/relationships/customXml" Target="../customXml/item2.xml"/><Relationship Id="rId16" Type="http://schemas.openxmlformats.org/officeDocument/2006/relationships/hyperlink" Target="https://funduszeue.kujawsko-pomorskie.pl/ochrona-danych-osobowych/"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na-lata-2021-2027/prawo-i-dokumenty/wytyczne/" TargetMode="External"/><Relationship Id="rId24"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hyperlink" Target="mailto:amiz.fekp@kujawsko-pomorskie.pl" TargetMode="External"/><Relationship Id="rId23" Type="http://schemas.openxmlformats.org/officeDocument/2006/relationships/hyperlink" Target="http://www.mapadotacji.gov.pl"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jregion.eu/rpo/aktualnosci-fundusze-2021-2027/chcesz-zlozyc-wniosek-poznaj-aplikacje/" TargetMode="External"/><Relationship Id="rId22" Type="http://schemas.openxmlformats.org/officeDocument/2006/relationships/image" Target="media/image2.png"/><Relationship Id="rId27" Type="http://schemas.openxmlformats.org/officeDocument/2006/relationships/image" Target="media/image5.jpe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EEB7B0-C38C-445C-923D-3C21BDB2BA1A}">
  <ds:schemaRefs>
    <ds:schemaRef ds:uri="http://schemas.openxmlformats.org/officeDocument/2006/bibliography"/>
  </ds:schemaRefs>
</ds:datastoreItem>
</file>

<file path=customXml/itemProps2.xml><?xml version="1.0" encoding="utf-8"?>
<ds:datastoreItem xmlns:ds="http://schemas.openxmlformats.org/officeDocument/2006/customXml" ds:itemID="{AD45EFBA-4F3A-4C43-B643-FDE0FAA8F3CC}">
  <ds:schemaRefs>
    <ds:schemaRef ds:uri="http://schemas.openxmlformats.org/officeDocument/2006/bibliography"/>
  </ds:schemaRefs>
</ds:datastoreItem>
</file>

<file path=customXml/itemProps3.xml><?xml version="1.0" encoding="utf-8"?>
<ds:datastoreItem xmlns:ds="http://schemas.openxmlformats.org/officeDocument/2006/customXml" ds:itemID="{DBE0ED8A-7659-42F4-ABA7-B0237038B996}">
  <ds:schemaRefs>
    <ds:schemaRef ds:uri="http://schemas.openxmlformats.org/officeDocument/2006/bibliography"/>
  </ds:schemaRefs>
</ds:datastoreItem>
</file>

<file path=customXml/itemProps4.xml><?xml version="1.0" encoding="utf-8"?>
<ds:datastoreItem xmlns:ds="http://schemas.openxmlformats.org/officeDocument/2006/customXml" ds:itemID="{BAB94A97-02E6-4177-8D53-4646E9AED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18436</Words>
  <Characters>110620</Characters>
  <Application>Microsoft Office Word</Application>
  <DocSecurity>0</DocSecurity>
  <Lines>921</Lines>
  <Paragraphs>257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vt:lpstr>
      <vt:lpstr>WZÓR </vt:lpstr>
    </vt:vector>
  </TitlesOfParts>
  <Company>&lt;arabianhorse&gt;</Company>
  <LinksUpToDate>false</LinksUpToDate>
  <CharactersWithSpaces>128799</CharactersWithSpaces>
  <SharedDoc>false</SharedDoc>
  <HLinks>
    <vt:vector size="42" baseType="variant">
      <vt:variant>
        <vt:i4>6422583</vt:i4>
      </vt:variant>
      <vt:variant>
        <vt:i4>3</vt:i4>
      </vt:variant>
      <vt:variant>
        <vt:i4>0</vt:i4>
      </vt:variant>
      <vt:variant>
        <vt:i4>5</vt:i4>
      </vt:variant>
      <vt:variant>
        <vt:lpwstr>http://www.mapadotacji.gov.pl/</vt:lpwstr>
      </vt:variant>
      <vt:variant>
        <vt:lpwstr/>
      </vt:variant>
      <vt:variant>
        <vt:i4>6422583</vt:i4>
      </vt:variant>
      <vt:variant>
        <vt:i4>0</vt:i4>
      </vt:variant>
      <vt:variant>
        <vt:i4>0</vt:i4>
      </vt:variant>
      <vt:variant>
        <vt:i4>5</vt:i4>
      </vt:variant>
      <vt:variant>
        <vt:lpwstr>http://www.mapadotacji.gov.pl/</vt:lpwstr>
      </vt:variant>
      <vt:variant>
        <vt:lpwstr/>
      </vt:variant>
      <vt:variant>
        <vt:i4>5767268</vt:i4>
      </vt:variant>
      <vt:variant>
        <vt:i4>-1</vt:i4>
      </vt:variant>
      <vt:variant>
        <vt:i4>1046</vt:i4>
      </vt:variant>
      <vt:variant>
        <vt:i4>1</vt:i4>
      </vt:variant>
      <vt:variant>
        <vt:lpwstr>C:\Users\Aleksandra_Sztetyllo\AppData\Local\Microsoft\Windows\Temporary Internet Files\Content.IE5\1EGE810X\zal_1a_20[1].jpg</vt:lpwstr>
      </vt:variant>
      <vt:variant>
        <vt:lpwstr/>
      </vt:variant>
      <vt:variant>
        <vt:i4>5832762</vt:i4>
      </vt:variant>
      <vt:variant>
        <vt:i4>-1</vt:i4>
      </vt:variant>
      <vt:variant>
        <vt:i4>1045</vt:i4>
      </vt:variant>
      <vt:variant>
        <vt:i4>1</vt:i4>
      </vt:variant>
      <vt:variant>
        <vt:lpwstr>C:\Users\Aleksandra_Sztetyllo\AppData\Local\Microsoft\Windows\Temporary Internet Files\Content.IE5\67I8VMVV\zal_1a_23[1].jpg</vt:lpwstr>
      </vt:variant>
      <vt:variant>
        <vt:lpwstr/>
      </vt:variant>
      <vt:variant>
        <vt:i4>5767264</vt:i4>
      </vt:variant>
      <vt:variant>
        <vt:i4>-1</vt:i4>
      </vt:variant>
      <vt:variant>
        <vt:i4>1044</vt:i4>
      </vt:variant>
      <vt:variant>
        <vt:i4>1</vt:i4>
      </vt:variant>
      <vt:variant>
        <vt:lpwstr>C:\Users\Aleksandra_Sztetyllo\AppData\Local\Microsoft\Windows\Temporary Internet Files\Content.IE5\1EGE810X\zal_1a_24[1].jpg</vt:lpwstr>
      </vt:variant>
      <vt:variant>
        <vt:lpwstr/>
      </vt:variant>
      <vt:variant>
        <vt:i4>983077</vt:i4>
      </vt:variant>
      <vt:variant>
        <vt:i4>-1</vt:i4>
      </vt:variant>
      <vt:variant>
        <vt:i4>1043</vt:i4>
      </vt:variant>
      <vt:variant>
        <vt:i4>1</vt:i4>
      </vt:variant>
      <vt:variant>
        <vt:lpwstr>C:\Users\Aleksandra_Sztetyllo\AppData\Local\Microsoft\Windows\Temporary Internet Files\Content.IE5\ZDNYPYMI\zal_1a_25[1].jpg</vt:lpwstr>
      </vt:variant>
      <vt:variant>
        <vt:lpwstr/>
      </vt:variant>
      <vt:variant>
        <vt:i4>5832767</vt:i4>
      </vt:variant>
      <vt:variant>
        <vt:i4>-1</vt:i4>
      </vt:variant>
      <vt:variant>
        <vt:i4>1042</vt:i4>
      </vt:variant>
      <vt:variant>
        <vt:i4>1</vt:i4>
      </vt:variant>
      <vt:variant>
        <vt:lpwstr>C:\Users\Aleksandra_Sztetyllo\AppData\Local\Microsoft\Windows\Temporary Internet Files\Content.IE5\67I8VMVV\zal_1a_26[1].jpg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subject/>
  <dc:creator>Magdalena</dc:creator>
  <cp:keywords/>
  <dc:description/>
  <cp:lastModifiedBy>Marcin Prykanowski</cp:lastModifiedBy>
  <cp:revision>10</cp:revision>
  <cp:lastPrinted>2023-08-25T09:01:00Z</cp:lastPrinted>
  <dcterms:created xsi:type="dcterms:W3CDTF">2026-06-12T10:29:00Z</dcterms:created>
  <dcterms:modified xsi:type="dcterms:W3CDTF">2026-07-06T10:42:00Z</dcterms:modified>
</cp:coreProperties>
</file>