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198F10" w14:textId="77777777" w:rsidR="005B2C35" w:rsidRPr="008C1A0D" w:rsidRDefault="00DF5CD3" w:rsidP="0072633A">
      <w:pPr>
        <w:spacing w:before="720" w:after="480"/>
        <w:rPr>
          <w:rFonts w:asciiTheme="majorHAnsi" w:hAnsiTheme="majorHAnsi"/>
          <w:b/>
          <w:color w:val="0070C0"/>
          <w:sz w:val="44"/>
          <w:szCs w:val="28"/>
        </w:rPr>
      </w:pPr>
      <w:r w:rsidRPr="008C1A0D">
        <w:rPr>
          <w:rFonts w:asciiTheme="majorHAnsi" w:hAnsiTheme="majorHAnsi"/>
          <w:b/>
          <w:color w:val="0070C0"/>
          <w:sz w:val="44"/>
          <w:szCs w:val="28"/>
        </w:rPr>
        <w:t>Regulamin wyboru projektów</w:t>
      </w:r>
      <w:r w:rsidR="00256FB1" w:rsidRPr="008C1A0D">
        <w:rPr>
          <w:rFonts w:asciiTheme="majorHAnsi" w:hAnsiTheme="majorHAnsi"/>
          <w:b/>
          <w:color w:val="0070C0"/>
          <w:sz w:val="44"/>
          <w:szCs w:val="28"/>
        </w:rPr>
        <w:t xml:space="preserve"> EFS+</w:t>
      </w:r>
    </w:p>
    <w:p w14:paraId="3E921162" w14:textId="77777777" w:rsidR="00DD25AF" w:rsidRDefault="00DD25AF" w:rsidP="00DD25AF">
      <w:pPr>
        <w:ind w:left="1134" w:hanging="1134"/>
        <w:rPr>
          <w:rFonts w:ascii="Arial" w:hAnsi="Arial" w:cs="Arial"/>
          <w:b/>
          <w:bCs/>
          <w:color w:val="0070C0"/>
          <w:sz w:val="24"/>
          <w:szCs w:val="24"/>
        </w:rPr>
      </w:pPr>
    </w:p>
    <w:p w14:paraId="04B1BBC4" w14:textId="77777777" w:rsidR="00DF5CD3" w:rsidRPr="00F70F80" w:rsidRDefault="00DF5CD3" w:rsidP="00185E08">
      <w:pPr>
        <w:ind w:left="1276" w:hanging="1276"/>
        <w:rPr>
          <w:rFonts w:ascii="Arial" w:hAnsi="Arial" w:cs="Arial"/>
          <w:sz w:val="24"/>
          <w:szCs w:val="24"/>
        </w:rPr>
      </w:pPr>
      <w:r w:rsidRPr="00DD25AF">
        <w:rPr>
          <w:rFonts w:ascii="Arial" w:hAnsi="Arial" w:cs="Arial"/>
          <w:b/>
          <w:bCs/>
          <w:color w:val="0070C0"/>
          <w:sz w:val="24"/>
          <w:szCs w:val="24"/>
        </w:rPr>
        <w:t>Inst</w:t>
      </w:r>
      <w:r w:rsidRPr="008C1A0D">
        <w:rPr>
          <w:rFonts w:ascii="Arial" w:hAnsi="Arial" w:cs="Arial"/>
          <w:b/>
          <w:bCs/>
          <w:color w:val="0070C0"/>
          <w:sz w:val="24"/>
          <w:szCs w:val="24"/>
        </w:rPr>
        <w:t>y</w:t>
      </w:r>
      <w:r w:rsidRPr="00DD25AF">
        <w:rPr>
          <w:rFonts w:ascii="Arial" w:hAnsi="Arial" w:cs="Arial"/>
          <w:b/>
          <w:bCs/>
          <w:color w:val="0070C0"/>
          <w:sz w:val="24"/>
          <w:szCs w:val="24"/>
        </w:rPr>
        <w:t>tucja:</w:t>
      </w:r>
      <w:r w:rsidR="00A2724F">
        <w:rPr>
          <w:rFonts w:ascii="Arial" w:hAnsi="Arial" w:cs="Arial"/>
          <w:b/>
          <w:bCs/>
          <w:color w:val="0070C0"/>
          <w:sz w:val="24"/>
          <w:szCs w:val="24"/>
        </w:rPr>
        <w:t xml:space="preserve"> </w:t>
      </w:r>
      <w:r w:rsidR="00DD25AF">
        <w:rPr>
          <w:rFonts w:ascii="Arial" w:hAnsi="Arial" w:cs="Arial"/>
          <w:sz w:val="24"/>
          <w:szCs w:val="24"/>
        </w:rPr>
        <w:t xml:space="preserve">Instytucja zarządzająca – Urząd Marszałkowski Województwa </w:t>
      </w:r>
      <w:r w:rsidR="00185E08">
        <w:rPr>
          <w:rFonts w:ascii="Arial" w:hAnsi="Arial" w:cs="Arial"/>
          <w:sz w:val="24"/>
          <w:szCs w:val="24"/>
        </w:rPr>
        <w:br/>
      </w:r>
      <w:r w:rsidR="00DD25AF">
        <w:rPr>
          <w:rFonts w:ascii="Arial" w:hAnsi="Arial" w:cs="Arial"/>
          <w:sz w:val="24"/>
          <w:szCs w:val="24"/>
        </w:rPr>
        <w:t>Kujawsko-Pomorskiego</w:t>
      </w:r>
    </w:p>
    <w:p w14:paraId="317CF58B" w14:textId="77777777" w:rsidR="00DF5CD3" w:rsidRPr="00F70F80" w:rsidRDefault="00DF5CD3" w:rsidP="00DF5CD3">
      <w:pPr>
        <w:rPr>
          <w:rFonts w:ascii="Arial" w:hAnsi="Arial" w:cs="Arial"/>
          <w:sz w:val="24"/>
          <w:szCs w:val="24"/>
        </w:rPr>
      </w:pPr>
      <w:r w:rsidRPr="00DD25AF">
        <w:rPr>
          <w:rFonts w:ascii="Arial" w:hAnsi="Arial" w:cs="Arial"/>
          <w:b/>
          <w:bCs/>
          <w:color w:val="0070C0"/>
          <w:sz w:val="24"/>
          <w:szCs w:val="24"/>
        </w:rPr>
        <w:t>Program:</w:t>
      </w:r>
      <w:r w:rsidR="0027590D">
        <w:rPr>
          <w:rFonts w:ascii="Arial" w:hAnsi="Arial" w:cs="Arial"/>
          <w:b/>
          <w:bCs/>
          <w:color w:val="0070C0"/>
          <w:sz w:val="24"/>
          <w:szCs w:val="24"/>
        </w:rPr>
        <w:t xml:space="preserve"> </w:t>
      </w:r>
      <w:r w:rsidR="00DD25AF">
        <w:rPr>
          <w:rFonts w:ascii="Arial" w:hAnsi="Arial" w:cs="Arial"/>
          <w:sz w:val="24"/>
          <w:szCs w:val="24"/>
        </w:rPr>
        <w:t>Fundusze Europejskie dla Kujaw i Pomorza 2021-2027</w:t>
      </w:r>
    </w:p>
    <w:p w14:paraId="21E496D6" w14:textId="27F079D6" w:rsidR="00DF5CD3" w:rsidRPr="00DD25AF" w:rsidRDefault="00DF5CD3" w:rsidP="00DF5CD3">
      <w:pPr>
        <w:rPr>
          <w:rFonts w:ascii="Arial" w:hAnsi="Arial" w:cs="Arial"/>
          <w:b/>
          <w:bCs/>
          <w:color w:val="0070C0"/>
          <w:sz w:val="24"/>
          <w:szCs w:val="24"/>
        </w:rPr>
      </w:pPr>
      <w:r w:rsidRPr="00DD25AF">
        <w:rPr>
          <w:rFonts w:ascii="Arial" w:hAnsi="Arial" w:cs="Arial"/>
          <w:b/>
          <w:bCs/>
          <w:color w:val="0070C0"/>
          <w:sz w:val="24"/>
          <w:szCs w:val="24"/>
        </w:rPr>
        <w:t xml:space="preserve">Priorytet:  </w:t>
      </w:r>
      <w:bookmarkStart w:id="0" w:name="_Hlk128740492"/>
      <w:sdt>
        <w:sdtPr>
          <w:rPr>
            <w:rFonts w:ascii="Arial" w:eastAsia="Times New Roman" w:hAnsi="Arial" w:cs="Arial"/>
            <w:sz w:val="24"/>
            <w:szCs w:val="24"/>
            <w:lang w:eastAsia="pl-PL"/>
          </w:rPr>
          <w:id w:val="1995068939"/>
          <w:placeholder>
            <w:docPart w:val="AE4AAC625717483F847A32012D9D45F4"/>
          </w:placeholder>
          <w:dropDownList>
            <w:listItem w:value="Wybierz element."/>
            <w:listItem w:displayText="7 Fundusze europejskie na rozwój lokalny " w:value="7 Fundusze europejskie na rozwój lokalny "/>
            <w:listItem w:displayText="8 Fundusze europejskie na wsparcie w obszarze rynku pracy, edukacji i włączenia społecznego" w:value="8 Fundusze europejskie na wsparcie w obszarze rynku pracy, edukacji i włączenia społecznego"/>
            <w:listItem w:displayText="14 Fundusze europejskie na gotowość cywilną i cyberbezpieczeństwo" w:value="14 Fundusze europejskie na gotowość cywilną i cyberbezpieczeństwo"/>
          </w:dropDownList>
        </w:sdtPr>
        <w:sdtEndPr/>
        <w:sdtContent>
          <w:r w:rsidR="00951B2F">
            <w:rPr>
              <w:rFonts w:ascii="Arial" w:eastAsia="Times New Roman" w:hAnsi="Arial" w:cs="Arial"/>
              <w:sz w:val="24"/>
              <w:szCs w:val="24"/>
              <w:lang w:eastAsia="pl-PL"/>
            </w:rPr>
            <w:t>8 Fundusze europejskie na wsparcie w obszarze rynku pracy, edukacji i włączenia społecznego</w:t>
          </w:r>
        </w:sdtContent>
      </w:sdt>
      <w:bookmarkEnd w:id="0"/>
    </w:p>
    <w:p w14:paraId="597B5234" w14:textId="4D9DB24A" w:rsidR="00DF5CD3" w:rsidRPr="00DD25AF" w:rsidRDefault="00DF5CD3" w:rsidP="00DF5CD3">
      <w:pPr>
        <w:rPr>
          <w:rFonts w:ascii="Arial" w:hAnsi="Arial" w:cs="Arial"/>
          <w:b/>
          <w:bCs/>
          <w:color w:val="0070C0"/>
          <w:sz w:val="24"/>
          <w:szCs w:val="24"/>
        </w:rPr>
      </w:pPr>
      <w:r w:rsidRPr="00DD25AF">
        <w:rPr>
          <w:rFonts w:ascii="Arial" w:hAnsi="Arial" w:cs="Arial"/>
          <w:b/>
          <w:bCs/>
          <w:color w:val="0070C0"/>
          <w:sz w:val="24"/>
          <w:szCs w:val="24"/>
        </w:rPr>
        <w:t xml:space="preserve">Działanie: </w:t>
      </w:r>
      <w:r w:rsidR="00951B2F" w:rsidRPr="00951B2F">
        <w:rPr>
          <w:rFonts w:ascii="Arial" w:hAnsi="Arial" w:cs="Arial"/>
          <w:sz w:val="24"/>
          <w:szCs w:val="24"/>
        </w:rPr>
        <w:t xml:space="preserve">FEKP.08.24 </w:t>
      </w:r>
      <w:bookmarkStart w:id="1" w:name="_Hlk129162396"/>
      <w:r w:rsidR="00951B2F" w:rsidRPr="00951B2F">
        <w:rPr>
          <w:rFonts w:ascii="Arial" w:hAnsi="Arial" w:cs="Arial"/>
          <w:sz w:val="24"/>
          <w:szCs w:val="24"/>
        </w:rPr>
        <w:t>Usługi społeczne i zdrowotne</w:t>
      </w:r>
      <w:bookmarkEnd w:id="1"/>
    </w:p>
    <w:p w14:paraId="6B0D7326" w14:textId="380C08D3" w:rsidR="00DF5CD3" w:rsidRPr="00DD25AF" w:rsidRDefault="00DF5CD3" w:rsidP="00DF5CD3">
      <w:pPr>
        <w:rPr>
          <w:rFonts w:ascii="Arial" w:hAnsi="Arial" w:cs="Arial"/>
          <w:b/>
          <w:bCs/>
          <w:color w:val="0070C0"/>
          <w:sz w:val="24"/>
          <w:szCs w:val="24"/>
        </w:rPr>
      </w:pPr>
      <w:r w:rsidRPr="00DD25AF">
        <w:rPr>
          <w:rFonts w:ascii="Arial" w:hAnsi="Arial" w:cs="Arial"/>
          <w:b/>
          <w:bCs/>
          <w:color w:val="0070C0"/>
          <w:sz w:val="24"/>
          <w:szCs w:val="24"/>
        </w:rPr>
        <w:t xml:space="preserve">Nr naboru: </w:t>
      </w:r>
      <w:r w:rsidR="00951B2F" w:rsidRPr="00951B2F">
        <w:rPr>
          <w:rFonts w:ascii="Arial" w:hAnsi="Arial" w:cs="Arial"/>
          <w:sz w:val="24"/>
          <w:szCs w:val="24"/>
        </w:rPr>
        <w:t>FEKP.08.24-IZ.</w:t>
      </w:r>
      <w:r w:rsidR="00951B2F" w:rsidRPr="001C68EC">
        <w:rPr>
          <w:rFonts w:ascii="Arial" w:hAnsi="Arial" w:cs="Arial"/>
          <w:sz w:val="24"/>
          <w:szCs w:val="24"/>
        </w:rPr>
        <w:t>00-3</w:t>
      </w:r>
      <w:r w:rsidR="001C68EC" w:rsidRPr="001C68EC">
        <w:rPr>
          <w:rFonts w:ascii="Arial" w:hAnsi="Arial" w:cs="Arial"/>
          <w:sz w:val="24"/>
          <w:szCs w:val="24"/>
        </w:rPr>
        <w:t>13</w:t>
      </w:r>
      <w:r w:rsidR="00951B2F" w:rsidRPr="001C68EC">
        <w:rPr>
          <w:rFonts w:ascii="Arial" w:hAnsi="Arial" w:cs="Arial"/>
          <w:sz w:val="24"/>
          <w:szCs w:val="24"/>
        </w:rPr>
        <w:t>/26</w:t>
      </w:r>
    </w:p>
    <w:p w14:paraId="7E0765F9" w14:textId="1E19E6D3" w:rsidR="00DF5CD3" w:rsidRPr="00DD25AF" w:rsidRDefault="00DF5CD3" w:rsidP="00DF5CD3">
      <w:pPr>
        <w:rPr>
          <w:rFonts w:ascii="Arial" w:hAnsi="Arial" w:cs="Arial"/>
          <w:b/>
          <w:bCs/>
          <w:color w:val="0070C0"/>
          <w:sz w:val="24"/>
          <w:szCs w:val="24"/>
        </w:rPr>
      </w:pPr>
      <w:r w:rsidRPr="00DD25AF">
        <w:rPr>
          <w:rFonts w:ascii="Arial" w:hAnsi="Arial" w:cs="Arial"/>
          <w:b/>
          <w:bCs/>
          <w:color w:val="0070C0"/>
          <w:sz w:val="24"/>
          <w:szCs w:val="24"/>
        </w:rPr>
        <w:t>Termin naboru:</w:t>
      </w:r>
      <w:r w:rsidR="00951B2F">
        <w:rPr>
          <w:rFonts w:ascii="Arial" w:hAnsi="Arial" w:cs="Arial"/>
          <w:b/>
          <w:bCs/>
          <w:color w:val="0070C0"/>
          <w:sz w:val="24"/>
          <w:szCs w:val="24"/>
        </w:rPr>
        <w:t xml:space="preserve"> </w:t>
      </w:r>
      <w:r w:rsidR="00951B2F">
        <w:rPr>
          <w:rFonts w:ascii="Arial" w:hAnsi="Arial" w:cs="Arial"/>
          <w:sz w:val="24"/>
          <w:szCs w:val="24"/>
        </w:rPr>
        <w:t>19</w:t>
      </w:r>
      <w:r w:rsidR="00951B2F" w:rsidRPr="00951B2F">
        <w:rPr>
          <w:rFonts w:ascii="Arial" w:hAnsi="Arial" w:cs="Arial"/>
          <w:sz w:val="24"/>
          <w:szCs w:val="24"/>
        </w:rPr>
        <w:t xml:space="preserve"> października 2026 r. -</w:t>
      </w:r>
      <w:r w:rsidR="00951B2F">
        <w:rPr>
          <w:rFonts w:ascii="Arial" w:hAnsi="Arial" w:cs="Arial"/>
          <w:sz w:val="24"/>
          <w:szCs w:val="24"/>
        </w:rPr>
        <w:t xml:space="preserve"> 30</w:t>
      </w:r>
      <w:r w:rsidR="00951B2F" w:rsidRPr="00951B2F">
        <w:rPr>
          <w:rFonts w:ascii="Arial" w:hAnsi="Arial" w:cs="Arial"/>
          <w:sz w:val="24"/>
          <w:szCs w:val="24"/>
        </w:rPr>
        <w:t xml:space="preserve"> listopada 2026 r.</w:t>
      </w:r>
    </w:p>
    <w:p w14:paraId="7CDFF452" w14:textId="77777777" w:rsidR="00256FB1" w:rsidRPr="00F70F80" w:rsidRDefault="00256FB1" w:rsidP="00DF5CD3">
      <w:pPr>
        <w:rPr>
          <w:rFonts w:ascii="Arial" w:hAnsi="Arial" w:cs="Arial"/>
          <w:sz w:val="24"/>
          <w:szCs w:val="24"/>
        </w:rPr>
      </w:pPr>
      <w:r w:rsidRPr="00DD25AF">
        <w:rPr>
          <w:rFonts w:ascii="Arial" w:hAnsi="Arial" w:cs="Arial"/>
          <w:b/>
          <w:bCs/>
          <w:color w:val="0070C0"/>
          <w:sz w:val="24"/>
          <w:szCs w:val="24"/>
        </w:rPr>
        <w:t>Sposób wyboru projektów:</w:t>
      </w:r>
      <w:r w:rsidR="0027590D">
        <w:rPr>
          <w:rFonts w:ascii="Arial" w:hAnsi="Arial" w:cs="Arial"/>
          <w:b/>
          <w:bCs/>
          <w:color w:val="0070C0"/>
          <w:sz w:val="24"/>
          <w:szCs w:val="24"/>
        </w:rPr>
        <w:t xml:space="preserve"> </w:t>
      </w:r>
      <w:r w:rsidR="00DD25AF">
        <w:rPr>
          <w:rFonts w:ascii="Arial" w:hAnsi="Arial" w:cs="Arial"/>
          <w:sz w:val="24"/>
          <w:szCs w:val="24"/>
        </w:rPr>
        <w:t>konkurencyjny</w:t>
      </w:r>
    </w:p>
    <w:p w14:paraId="188EA013" w14:textId="2E01E046" w:rsidR="00951B2F" w:rsidRDefault="00DF5CD3" w:rsidP="00DF5CD3">
      <w:pPr>
        <w:rPr>
          <w:rFonts w:ascii="Arial" w:hAnsi="Arial" w:cs="Arial"/>
          <w:sz w:val="24"/>
          <w:szCs w:val="24"/>
        </w:rPr>
      </w:pPr>
      <w:r w:rsidRPr="00DD25AF">
        <w:rPr>
          <w:rFonts w:ascii="Arial" w:hAnsi="Arial" w:cs="Arial"/>
          <w:b/>
          <w:bCs/>
          <w:color w:val="0070C0"/>
          <w:sz w:val="24"/>
          <w:szCs w:val="24"/>
        </w:rPr>
        <w:t>Wersja dokumentu:</w:t>
      </w:r>
      <w:r w:rsidR="0027590D">
        <w:rPr>
          <w:rFonts w:ascii="Arial" w:hAnsi="Arial" w:cs="Arial"/>
          <w:b/>
          <w:bCs/>
          <w:color w:val="0070C0"/>
          <w:sz w:val="24"/>
          <w:szCs w:val="24"/>
        </w:rPr>
        <w:t xml:space="preserve"> </w:t>
      </w:r>
      <w:r w:rsidR="00951B2F" w:rsidRPr="00951B2F">
        <w:rPr>
          <w:rFonts w:ascii="Arial" w:hAnsi="Arial" w:cs="Arial"/>
          <w:sz w:val="24"/>
          <w:szCs w:val="24"/>
        </w:rPr>
        <w:t xml:space="preserve">wersja nr 1, obowiązująca od </w:t>
      </w:r>
      <w:r w:rsidR="00951B2F">
        <w:rPr>
          <w:rFonts w:ascii="Arial" w:hAnsi="Arial" w:cs="Arial"/>
          <w:sz w:val="24"/>
          <w:szCs w:val="24"/>
        </w:rPr>
        <w:t>19</w:t>
      </w:r>
      <w:r w:rsidR="00951B2F" w:rsidRPr="00951B2F">
        <w:rPr>
          <w:rFonts w:ascii="Arial" w:hAnsi="Arial" w:cs="Arial"/>
          <w:sz w:val="24"/>
          <w:szCs w:val="24"/>
        </w:rPr>
        <w:t xml:space="preserve"> października 2026 r.</w:t>
      </w:r>
    </w:p>
    <w:p w14:paraId="2013DEFA" w14:textId="594A6C6A" w:rsidR="00DF5CD3" w:rsidRPr="00F70F80" w:rsidRDefault="00DF5CD3" w:rsidP="00DF5CD3">
      <w:pPr>
        <w:rPr>
          <w:rFonts w:ascii="Arial" w:hAnsi="Arial" w:cs="Arial"/>
          <w:sz w:val="24"/>
          <w:szCs w:val="24"/>
        </w:rPr>
      </w:pPr>
      <w:r w:rsidRPr="00DD25AF">
        <w:rPr>
          <w:rFonts w:ascii="Arial" w:hAnsi="Arial" w:cs="Arial"/>
          <w:b/>
          <w:bCs/>
          <w:color w:val="0070C0"/>
          <w:sz w:val="24"/>
          <w:szCs w:val="24"/>
        </w:rPr>
        <w:t>Data zatwierdzenia</w:t>
      </w:r>
      <w:r w:rsidR="00DD25AF" w:rsidRPr="00DD25AF">
        <w:rPr>
          <w:rFonts w:ascii="Arial" w:hAnsi="Arial" w:cs="Arial"/>
          <w:b/>
          <w:bCs/>
          <w:color w:val="0070C0"/>
          <w:sz w:val="24"/>
          <w:szCs w:val="24"/>
        </w:rPr>
        <w:t xml:space="preserve"> regulaminu</w:t>
      </w:r>
      <w:r w:rsidRPr="00DD25AF">
        <w:rPr>
          <w:rFonts w:ascii="Arial" w:hAnsi="Arial" w:cs="Arial"/>
          <w:b/>
          <w:bCs/>
          <w:color w:val="0070C0"/>
          <w:sz w:val="24"/>
          <w:szCs w:val="24"/>
        </w:rPr>
        <w:t>:</w:t>
      </w:r>
      <w:r w:rsidRPr="00F70F80">
        <w:rPr>
          <w:rFonts w:ascii="Arial" w:hAnsi="Arial" w:cs="Arial"/>
          <w:sz w:val="24"/>
          <w:szCs w:val="24"/>
        </w:rPr>
        <w:t xml:space="preserve"> </w:t>
      </w:r>
      <w:r w:rsidR="00951B2F">
        <w:rPr>
          <w:rFonts w:ascii="Arial" w:hAnsi="Arial" w:cs="Arial"/>
          <w:sz w:val="24"/>
          <w:szCs w:val="24"/>
        </w:rPr>
        <w:t>14</w:t>
      </w:r>
      <w:r w:rsidR="00951B2F" w:rsidRPr="00951B2F">
        <w:rPr>
          <w:rFonts w:ascii="Arial" w:hAnsi="Arial" w:cs="Arial"/>
          <w:sz w:val="24"/>
          <w:szCs w:val="24"/>
        </w:rPr>
        <w:t xml:space="preserve"> października 2026 r.</w:t>
      </w:r>
    </w:p>
    <w:p w14:paraId="355DD192" w14:textId="77777777" w:rsidR="00C17E4E" w:rsidRPr="00F70F80" w:rsidRDefault="00C17E4E" w:rsidP="00DF5CD3">
      <w:pPr>
        <w:rPr>
          <w:rFonts w:ascii="Arial" w:hAnsi="Arial" w:cs="Arial"/>
          <w:sz w:val="24"/>
          <w:szCs w:val="24"/>
        </w:rPr>
      </w:pPr>
    </w:p>
    <w:p w14:paraId="6B3DA315" w14:textId="77777777" w:rsidR="00263F9D" w:rsidRPr="00F172E6" w:rsidRDefault="00FD55DF" w:rsidP="00F172E6">
      <w:pPr>
        <w:shd w:val="clear" w:color="auto" w:fill="4F81BD" w:themeFill="accent1"/>
        <w:spacing w:line="360" w:lineRule="auto"/>
        <w:rPr>
          <w:rFonts w:ascii="Arial" w:hAnsi="Arial" w:cs="Arial"/>
          <w:color w:val="FFFFFF" w:themeColor="background1"/>
          <w:sz w:val="24"/>
          <w:szCs w:val="24"/>
        </w:rPr>
      </w:pPr>
      <w:r w:rsidRPr="00F172E6">
        <w:rPr>
          <w:rFonts w:ascii="Arial" w:hAnsi="Arial" w:cs="Arial"/>
          <w:color w:val="FFFFFF" w:themeColor="background1"/>
          <w:sz w:val="24"/>
          <w:szCs w:val="24"/>
        </w:rPr>
        <w:t xml:space="preserve">Regulamin wyboru projektów EFS+ przedstawia zasady wyboru projektów do dofinansowania. Dokument opracowaliśmy na podstawie obowiązujących przepisów prawa krajowego i unijnego. Jakiekolwiek rozbieżności pomiędzy tym dokumentem </w:t>
      </w:r>
      <w:r w:rsidR="003B0C9C" w:rsidRPr="00F172E6">
        <w:rPr>
          <w:rFonts w:ascii="Arial" w:hAnsi="Arial" w:cs="Arial"/>
          <w:color w:val="FFFFFF" w:themeColor="background1"/>
          <w:sz w:val="24"/>
          <w:szCs w:val="24"/>
        </w:rPr>
        <w:br/>
      </w:r>
      <w:r w:rsidRPr="00F172E6">
        <w:rPr>
          <w:rFonts w:ascii="Arial" w:hAnsi="Arial" w:cs="Arial"/>
          <w:color w:val="FFFFFF" w:themeColor="background1"/>
          <w:sz w:val="24"/>
          <w:szCs w:val="24"/>
        </w:rPr>
        <w:t xml:space="preserve">a przepisami prawa należy rozstrzygać na rzecz przepisów prawa. </w:t>
      </w:r>
    </w:p>
    <w:p w14:paraId="36A63CB0" w14:textId="77777777" w:rsidR="00FD55DF" w:rsidRPr="00F172E6" w:rsidRDefault="00F70F80" w:rsidP="00F172E6">
      <w:pPr>
        <w:shd w:val="clear" w:color="auto" w:fill="4F81BD" w:themeFill="accent1"/>
        <w:spacing w:line="360" w:lineRule="auto"/>
        <w:rPr>
          <w:rFonts w:ascii="Arial" w:hAnsi="Arial" w:cs="Arial"/>
          <w:color w:val="FFFFFF" w:themeColor="background1"/>
          <w:sz w:val="24"/>
          <w:szCs w:val="24"/>
        </w:rPr>
      </w:pPr>
      <w:r w:rsidRPr="00F172E6">
        <w:rPr>
          <w:rFonts w:ascii="Arial" w:hAnsi="Arial" w:cs="Arial"/>
          <w:color w:val="FFFFFF" w:themeColor="background1"/>
          <w:sz w:val="24"/>
          <w:szCs w:val="24"/>
        </w:rPr>
        <w:t>N</w:t>
      </w:r>
      <w:r w:rsidR="00FD55DF" w:rsidRPr="00F172E6">
        <w:rPr>
          <w:rFonts w:ascii="Arial" w:hAnsi="Arial" w:cs="Arial"/>
          <w:color w:val="FFFFFF" w:themeColor="background1"/>
          <w:sz w:val="24"/>
          <w:szCs w:val="24"/>
        </w:rPr>
        <w:t>a końcu dokumentu przygotowaliśmy definicje</w:t>
      </w:r>
      <w:r w:rsidRPr="00F172E6">
        <w:rPr>
          <w:rFonts w:ascii="Arial" w:hAnsi="Arial" w:cs="Arial"/>
          <w:color w:val="FFFFFF" w:themeColor="background1"/>
          <w:sz w:val="24"/>
          <w:szCs w:val="24"/>
        </w:rPr>
        <w:t xml:space="preserve"> niektórych określeń stosowanych w dokumencie</w:t>
      </w:r>
      <w:r w:rsidR="00FD55DF" w:rsidRPr="00F172E6">
        <w:rPr>
          <w:rFonts w:ascii="Arial" w:hAnsi="Arial" w:cs="Arial"/>
          <w:color w:val="FFFFFF" w:themeColor="background1"/>
          <w:sz w:val="24"/>
          <w:szCs w:val="24"/>
        </w:rPr>
        <w:t>. W części „Podstawa prawna” wskazaliśmy akty prawne, które przywołujemy w tekście za pomocą skróconych nazw.</w:t>
      </w:r>
    </w:p>
    <w:p w14:paraId="227300AF" w14:textId="77777777" w:rsidR="00F76079" w:rsidRPr="00F70F80" w:rsidRDefault="00F76079" w:rsidP="00DF5CD3">
      <w:pPr>
        <w:sectPr w:rsidR="00F76079" w:rsidRPr="00F70F80" w:rsidSect="003E4638">
          <w:footerReference w:type="even" r:id="rId8"/>
          <w:footerReference w:type="default" r:id="rId9"/>
          <w:headerReference w:type="first" r:id="rId10"/>
          <w:pgSz w:w="11906" w:h="16838"/>
          <w:pgMar w:top="1417" w:right="1417" w:bottom="1417" w:left="1417" w:header="708" w:footer="708" w:gutter="0"/>
          <w:cols w:space="708"/>
          <w:titlePg/>
          <w:docGrid w:linePitch="360"/>
        </w:sectPr>
      </w:pPr>
    </w:p>
    <w:sdt>
      <w:sdtPr>
        <w:rPr>
          <w:rFonts w:asciiTheme="minorHAnsi" w:eastAsiaTheme="minorHAnsi" w:hAnsiTheme="minorHAnsi" w:cstheme="minorBidi"/>
          <w:b w:val="0"/>
          <w:bCs w:val="0"/>
          <w:color w:val="auto"/>
          <w:sz w:val="22"/>
          <w:szCs w:val="22"/>
        </w:rPr>
        <w:id w:val="1972760331"/>
        <w:docPartObj>
          <w:docPartGallery w:val="Table of Contents"/>
          <w:docPartUnique/>
        </w:docPartObj>
      </w:sdtPr>
      <w:sdtEndPr/>
      <w:sdtContent>
        <w:p w14:paraId="30EDFDC3" w14:textId="77777777" w:rsidR="0097125E" w:rsidRDefault="00F76079" w:rsidP="00A025B9">
          <w:pPr>
            <w:pStyle w:val="Nagwekspisutreci"/>
            <w:rPr>
              <w:color w:val="0070C0"/>
              <w:sz w:val="36"/>
              <w:szCs w:val="36"/>
            </w:rPr>
          </w:pPr>
          <w:r w:rsidRPr="008C1A0D">
            <w:rPr>
              <w:color w:val="0070C0"/>
              <w:sz w:val="36"/>
              <w:szCs w:val="36"/>
            </w:rPr>
            <w:t>Spis treści</w:t>
          </w:r>
        </w:p>
        <w:p w14:paraId="352CE08E" w14:textId="77777777" w:rsidR="00A025B9" w:rsidRPr="00A025B9" w:rsidRDefault="00A025B9" w:rsidP="00A025B9">
          <w:pPr>
            <w:spacing w:after="0"/>
          </w:pPr>
        </w:p>
        <w:p w14:paraId="422F5C63" w14:textId="49E9D3E2" w:rsidR="00621F9B" w:rsidRPr="00621F9B" w:rsidRDefault="004705D5">
          <w:pPr>
            <w:pStyle w:val="Spistreci1"/>
            <w:rPr>
              <w:rFonts w:ascii="Arial" w:eastAsiaTheme="minorEastAsia" w:hAnsi="Arial" w:cs="Arial"/>
              <w:noProof/>
              <w:kern w:val="2"/>
              <w:sz w:val="24"/>
              <w:szCs w:val="24"/>
              <w:lang w:eastAsia="pl-PL"/>
              <w14:ligatures w14:val="standardContextual"/>
            </w:rPr>
          </w:pPr>
          <w:r w:rsidRPr="00A025B9">
            <w:fldChar w:fldCharType="begin"/>
          </w:r>
          <w:r w:rsidR="00F76079" w:rsidRPr="00A025B9">
            <w:instrText xml:space="preserve"> TOC \o "1-3" \h \z \u </w:instrText>
          </w:r>
          <w:r w:rsidRPr="00A025B9">
            <w:fldChar w:fldCharType="separate"/>
          </w:r>
          <w:hyperlink w:anchor="_Toc242354333" w:history="1">
            <w:r w:rsidR="00621F9B" w:rsidRPr="00621F9B">
              <w:rPr>
                <w:rStyle w:val="Hipercze"/>
                <w:rFonts w:ascii="Arial" w:hAnsi="Arial" w:cs="Arial"/>
                <w:noProof/>
                <w:sz w:val="24"/>
                <w:szCs w:val="24"/>
              </w:rPr>
              <w:t>§ 1. Podstawowe informacje</w:t>
            </w:r>
            <w:r w:rsidR="00621F9B" w:rsidRPr="00621F9B">
              <w:rPr>
                <w:rFonts w:ascii="Arial" w:hAnsi="Arial" w:cs="Arial"/>
                <w:noProof/>
                <w:webHidden/>
                <w:sz w:val="24"/>
                <w:szCs w:val="24"/>
              </w:rPr>
              <w:tab/>
            </w:r>
            <w:r w:rsidR="00621F9B" w:rsidRPr="00621F9B">
              <w:rPr>
                <w:rFonts w:ascii="Arial" w:hAnsi="Arial" w:cs="Arial"/>
                <w:noProof/>
                <w:webHidden/>
                <w:sz w:val="24"/>
                <w:szCs w:val="24"/>
              </w:rPr>
              <w:fldChar w:fldCharType="begin"/>
            </w:r>
            <w:r w:rsidR="00621F9B" w:rsidRPr="00621F9B">
              <w:rPr>
                <w:rFonts w:ascii="Arial" w:hAnsi="Arial" w:cs="Arial"/>
                <w:noProof/>
                <w:webHidden/>
                <w:sz w:val="24"/>
                <w:szCs w:val="24"/>
              </w:rPr>
              <w:instrText xml:space="preserve"> PAGEREF _Toc242354333 \h </w:instrText>
            </w:r>
            <w:r w:rsidR="00621F9B" w:rsidRPr="00621F9B">
              <w:rPr>
                <w:rFonts w:ascii="Arial" w:hAnsi="Arial" w:cs="Arial"/>
                <w:noProof/>
                <w:webHidden/>
                <w:sz w:val="24"/>
                <w:szCs w:val="24"/>
              </w:rPr>
            </w:r>
            <w:r w:rsidR="00621F9B" w:rsidRPr="00621F9B">
              <w:rPr>
                <w:rFonts w:ascii="Arial" w:hAnsi="Arial" w:cs="Arial"/>
                <w:noProof/>
                <w:webHidden/>
                <w:sz w:val="24"/>
                <w:szCs w:val="24"/>
              </w:rPr>
              <w:fldChar w:fldCharType="separate"/>
            </w:r>
            <w:r w:rsidR="000119A3">
              <w:rPr>
                <w:rFonts w:ascii="Arial" w:hAnsi="Arial" w:cs="Arial"/>
                <w:noProof/>
                <w:webHidden/>
                <w:sz w:val="24"/>
                <w:szCs w:val="24"/>
              </w:rPr>
              <w:t>3</w:t>
            </w:r>
            <w:r w:rsidR="00621F9B" w:rsidRPr="00621F9B">
              <w:rPr>
                <w:rFonts w:ascii="Arial" w:hAnsi="Arial" w:cs="Arial"/>
                <w:noProof/>
                <w:webHidden/>
                <w:sz w:val="24"/>
                <w:szCs w:val="24"/>
              </w:rPr>
              <w:fldChar w:fldCharType="end"/>
            </w:r>
          </w:hyperlink>
        </w:p>
        <w:p w14:paraId="2DF820AD" w14:textId="14F9ADC3" w:rsidR="00621F9B" w:rsidRPr="00621F9B" w:rsidRDefault="00621F9B">
          <w:pPr>
            <w:pStyle w:val="Spistreci1"/>
            <w:rPr>
              <w:rFonts w:ascii="Arial" w:eastAsiaTheme="minorEastAsia" w:hAnsi="Arial" w:cs="Arial"/>
              <w:noProof/>
              <w:kern w:val="2"/>
              <w:sz w:val="24"/>
              <w:szCs w:val="24"/>
              <w:lang w:eastAsia="pl-PL"/>
              <w14:ligatures w14:val="standardContextual"/>
            </w:rPr>
          </w:pPr>
          <w:hyperlink w:anchor="_Toc242354334" w:history="1">
            <w:r w:rsidRPr="00621F9B">
              <w:rPr>
                <w:rStyle w:val="Hipercze"/>
                <w:rFonts w:ascii="Arial" w:hAnsi="Arial" w:cs="Arial"/>
                <w:noProof/>
                <w:sz w:val="24"/>
                <w:szCs w:val="24"/>
              </w:rPr>
              <w:t>§ 2. Sposób wyboru projektów</w:t>
            </w:r>
            <w:r w:rsidRPr="00621F9B">
              <w:rPr>
                <w:rFonts w:ascii="Arial" w:hAnsi="Arial" w:cs="Arial"/>
                <w:noProof/>
                <w:webHidden/>
                <w:sz w:val="24"/>
                <w:szCs w:val="24"/>
              </w:rPr>
              <w:tab/>
            </w:r>
            <w:r w:rsidRPr="00621F9B">
              <w:rPr>
                <w:rFonts w:ascii="Arial" w:hAnsi="Arial" w:cs="Arial"/>
                <w:noProof/>
                <w:webHidden/>
                <w:sz w:val="24"/>
                <w:szCs w:val="24"/>
              </w:rPr>
              <w:fldChar w:fldCharType="begin"/>
            </w:r>
            <w:r w:rsidRPr="00621F9B">
              <w:rPr>
                <w:rFonts w:ascii="Arial" w:hAnsi="Arial" w:cs="Arial"/>
                <w:noProof/>
                <w:webHidden/>
                <w:sz w:val="24"/>
                <w:szCs w:val="24"/>
              </w:rPr>
              <w:instrText xml:space="preserve"> PAGEREF _Toc242354334 \h </w:instrText>
            </w:r>
            <w:r w:rsidRPr="00621F9B">
              <w:rPr>
                <w:rFonts w:ascii="Arial" w:hAnsi="Arial" w:cs="Arial"/>
                <w:noProof/>
                <w:webHidden/>
                <w:sz w:val="24"/>
                <w:szCs w:val="24"/>
              </w:rPr>
            </w:r>
            <w:r w:rsidRPr="00621F9B">
              <w:rPr>
                <w:rFonts w:ascii="Arial" w:hAnsi="Arial" w:cs="Arial"/>
                <w:noProof/>
                <w:webHidden/>
                <w:sz w:val="24"/>
                <w:szCs w:val="24"/>
              </w:rPr>
              <w:fldChar w:fldCharType="separate"/>
            </w:r>
            <w:r w:rsidR="000119A3">
              <w:rPr>
                <w:rFonts w:ascii="Arial" w:hAnsi="Arial" w:cs="Arial"/>
                <w:noProof/>
                <w:webHidden/>
                <w:sz w:val="24"/>
                <w:szCs w:val="24"/>
              </w:rPr>
              <w:t>5</w:t>
            </w:r>
            <w:r w:rsidRPr="00621F9B">
              <w:rPr>
                <w:rFonts w:ascii="Arial" w:hAnsi="Arial" w:cs="Arial"/>
                <w:noProof/>
                <w:webHidden/>
                <w:sz w:val="24"/>
                <w:szCs w:val="24"/>
              </w:rPr>
              <w:fldChar w:fldCharType="end"/>
            </w:r>
          </w:hyperlink>
        </w:p>
        <w:p w14:paraId="230A571B" w14:textId="4642E4A2" w:rsidR="00621F9B" w:rsidRPr="00621F9B" w:rsidRDefault="00621F9B">
          <w:pPr>
            <w:pStyle w:val="Spistreci1"/>
            <w:rPr>
              <w:rFonts w:ascii="Arial" w:eastAsiaTheme="minorEastAsia" w:hAnsi="Arial" w:cs="Arial"/>
              <w:noProof/>
              <w:kern w:val="2"/>
              <w:sz w:val="24"/>
              <w:szCs w:val="24"/>
              <w:lang w:eastAsia="pl-PL"/>
              <w14:ligatures w14:val="standardContextual"/>
            </w:rPr>
          </w:pPr>
          <w:hyperlink w:anchor="_Toc242354335" w:history="1">
            <w:r w:rsidRPr="00621F9B">
              <w:rPr>
                <w:rStyle w:val="Hipercze"/>
                <w:rFonts w:ascii="Arial" w:hAnsi="Arial" w:cs="Arial"/>
                <w:noProof/>
                <w:sz w:val="24"/>
                <w:szCs w:val="24"/>
              </w:rPr>
              <w:t>§ 3. Wnioskodawcy</w:t>
            </w:r>
            <w:r w:rsidRPr="00621F9B">
              <w:rPr>
                <w:rFonts w:ascii="Arial" w:hAnsi="Arial" w:cs="Arial"/>
                <w:noProof/>
                <w:webHidden/>
                <w:sz w:val="24"/>
                <w:szCs w:val="24"/>
              </w:rPr>
              <w:tab/>
            </w:r>
            <w:r w:rsidRPr="00621F9B">
              <w:rPr>
                <w:rFonts w:ascii="Arial" w:hAnsi="Arial" w:cs="Arial"/>
                <w:noProof/>
                <w:webHidden/>
                <w:sz w:val="24"/>
                <w:szCs w:val="24"/>
              </w:rPr>
              <w:fldChar w:fldCharType="begin"/>
            </w:r>
            <w:r w:rsidRPr="00621F9B">
              <w:rPr>
                <w:rFonts w:ascii="Arial" w:hAnsi="Arial" w:cs="Arial"/>
                <w:noProof/>
                <w:webHidden/>
                <w:sz w:val="24"/>
                <w:szCs w:val="24"/>
              </w:rPr>
              <w:instrText xml:space="preserve"> PAGEREF _Toc242354335 \h </w:instrText>
            </w:r>
            <w:r w:rsidRPr="00621F9B">
              <w:rPr>
                <w:rFonts w:ascii="Arial" w:hAnsi="Arial" w:cs="Arial"/>
                <w:noProof/>
                <w:webHidden/>
                <w:sz w:val="24"/>
                <w:szCs w:val="24"/>
              </w:rPr>
            </w:r>
            <w:r w:rsidRPr="00621F9B">
              <w:rPr>
                <w:rFonts w:ascii="Arial" w:hAnsi="Arial" w:cs="Arial"/>
                <w:noProof/>
                <w:webHidden/>
                <w:sz w:val="24"/>
                <w:szCs w:val="24"/>
              </w:rPr>
              <w:fldChar w:fldCharType="separate"/>
            </w:r>
            <w:r w:rsidR="000119A3">
              <w:rPr>
                <w:rFonts w:ascii="Arial" w:hAnsi="Arial" w:cs="Arial"/>
                <w:noProof/>
                <w:webHidden/>
                <w:sz w:val="24"/>
                <w:szCs w:val="24"/>
              </w:rPr>
              <w:t>5</w:t>
            </w:r>
            <w:r w:rsidRPr="00621F9B">
              <w:rPr>
                <w:rFonts w:ascii="Arial" w:hAnsi="Arial" w:cs="Arial"/>
                <w:noProof/>
                <w:webHidden/>
                <w:sz w:val="24"/>
                <w:szCs w:val="24"/>
              </w:rPr>
              <w:fldChar w:fldCharType="end"/>
            </w:r>
          </w:hyperlink>
        </w:p>
        <w:p w14:paraId="5EBC5A82" w14:textId="34143FBE" w:rsidR="00621F9B" w:rsidRPr="00621F9B" w:rsidRDefault="00621F9B">
          <w:pPr>
            <w:pStyle w:val="Spistreci1"/>
            <w:rPr>
              <w:rFonts w:ascii="Arial" w:eastAsiaTheme="minorEastAsia" w:hAnsi="Arial" w:cs="Arial"/>
              <w:noProof/>
              <w:kern w:val="2"/>
              <w:sz w:val="24"/>
              <w:szCs w:val="24"/>
              <w:lang w:eastAsia="pl-PL"/>
              <w14:ligatures w14:val="standardContextual"/>
            </w:rPr>
          </w:pPr>
          <w:hyperlink w:anchor="_Toc242354336" w:history="1">
            <w:r w:rsidRPr="00621F9B">
              <w:rPr>
                <w:rStyle w:val="Hipercze"/>
                <w:rFonts w:ascii="Arial" w:hAnsi="Arial" w:cs="Arial"/>
                <w:noProof/>
                <w:sz w:val="24"/>
                <w:szCs w:val="24"/>
              </w:rPr>
              <w:t>§ 4. Typy projektów i grupy docelowe</w:t>
            </w:r>
            <w:r w:rsidRPr="00621F9B">
              <w:rPr>
                <w:rFonts w:ascii="Arial" w:hAnsi="Arial" w:cs="Arial"/>
                <w:noProof/>
                <w:webHidden/>
                <w:sz w:val="24"/>
                <w:szCs w:val="24"/>
              </w:rPr>
              <w:tab/>
            </w:r>
            <w:r w:rsidRPr="00621F9B">
              <w:rPr>
                <w:rFonts w:ascii="Arial" w:hAnsi="Arial" w:cs="Arial"/>
                <w:noProof/>
                <w:webHidden/>
                <w:sz w:val="24"/>
                <w:szCs w:val="24"/>
              </w:rPr>
              <w:fldChar w:fldCharType="begin"/>
            </w:r>
            <w:r w:rsidRPr="00621F9B">
              <w:rPr>
                <w:rFonts w:ascii="Arial" w:hAnsi="Arial" w:cs="Arial"/>
                <w:noProof/>
                <w:webHidden/>
                <w:sz w:val="24"/>
                <w:szCs w:val="24"/>
              </w:rPr>
              <w:instrText xml:space="preserve"> PAGEREF _Toc242354336 \h </w:instrText>
            </w:r>
            <w:r w:rsidRPr="00621F9B">
              <w:rPr>
                <w:rFonts w:ascii="Arial" w:hAnsi="Arial" w:cs="Arial"/>
                <w:noProof/>
                <w:webHidden/>
                <w:sz w:val="24"/>
                <w:szCs w:val="24"/>
              </w:rPr>
            </w:r>
            <w:r w:rsidRPr="00621F9B">
              <w:rPr>
                <w:rFonts w:ascii="Arial" w:hAnsi="Arial" w:cs="Arial"/>
                <w:noProof/>
                <w:webHidden/>
                <w:sz w:val="24"/>
                <w:szCs w:val="24"/>
              </w:rPr>
              <w:fldChar w:fldCharType="separate"/>
            </w:r>
            <w:r w:rsidR="000119A3">
              <w:rPr>
                <w:rFonts w:ascii="Arial" w:hAnsi="Arial" w:cs="Arial"/>
                <w:noProof/>
                <w:webHidden/>
                <w:sz w:val="24"/>
                <w:szCs w:val="24"/>
              </w:rPr>
              <w:t>6</w:t>
            </w:r>
            <w:r w:rsidRPr="00621F9B">
              <w:rPr>
                <w:rFonts w:ascii="Arial" w:hAnsi="Arial" w:cs="Arial"/>
                <w:noProof/>
                <w:webHidden/>
                <w:sz w:val="24"/>
                <w:szCs w:val="24"/>
              </w:rPr>
              <w:fldChar w:fldCharType="end"/>
            </w:r>
          </w:hyperlink>
        </w:p>
        <w:p w14:paraId="7AE913CD" w14:textId="0742C529" w:rsidR="00621F9B" w:rsidRPr="00621F9B" w:rsidRDefault="00621F9B">
          <w:pPr>
            <w:pStyle w:val="Spistreci1"/>
            <w:rPr>
              <w:rFonts w:ascii="Arial" w:eastAsiaTheme="minorEastAsia" w:hAnsi="Arial" w:cs="Arial"/>
              <w:noProof/>
              <w:kern w:val="2"/>
              <w:sz w:val="24"/>
              <w:szCs w:val="24"/>
              <w:lang w:eastAsia="pl-PL"/>
              <w14:ligatures w14:val="standardContextual"/>
            </w:rPr>
          </w:pPr>
          <w:hyperlink w:anchor="_Toc242354337" w:history="1">
            <w:r w:rsidRPr="00621F9B">
              <w:rPr>
                <w:rStyle w:val="Hipercze"/>
                <w:rFonts w:ascii="Arial" w:hAnsi="Arial" w:cs="Arial"/>
                <w:noProof/>
                <w:sz w:val="24"/>
                <w:szCs w:val="24"/>
              </w:rPr>
              <w:t>§ 5. Informacja finansowa</w:t>
            </w:r>
            <w:r w:rsidRPr="00621F9B">
              <w:rPr>
                <w:rFonts w:ascii="Arial" w:hAnsi="Arial" w:cs="Arial"/>
                <w:noProof/>
                <w:webHidden/>
                <w:sz w:val="24"/>
                <w:szCs w:val="24"/>
              </w:rPr>
              <w:tab/>
            </w:r>
            <w:r w:rsidRPr="00621F9B">
              <w:rPr>
                <w:rFonts w:ascii="Arial" w:hAnsi="Arial" w:cs="Arial"/>
                <w:noProof/>
                <w:webHidden/>
                <w:sz w:val="24"/>
                <w:szCs w:val="24"/>
              </w:rPr>
              <w:fldChar w:fldCharType="begin"/>
            </w:r>
            <w:r w:rsidRPr="00621F9B">
              <w:rPr>
                <w:rFonts w:ascii="Arial" w:hAnsi="Arial" w:cs="Arial"/>
                <w:noProof/>
                <w:webHidden/>
                <w:sz w:val="24"/>
                <w:szCs w:val="24"/>
              </w:rPr>
              <w:instrText xml:space="preserve"> PAGEREF _Toc242354337 \h </w:instrText>
            </w:r>
            <w:r w:rsidRPr="00621F9B">
              <w:rPr>
                <w:rFonts w:ascii="Arial" w:hAnsi="Arial" w:cs="Arial"/>
                <w:noProof/>
                <w:webHidden/>
                <w:sz w:val="24"/>
                <w:szCs w:val="24"/>
              </w:rPr>
            </w:r>
            <w:r w:rsidRPr="00621F9B">
              <w:rPr>
                <w:rFonts w:ascii="Arial" w:hAnsi="Arial" w:cs="Arial"/>
                <w:noProof/>
                <w:webHidden/>
                <w:sz w:val="24"/>
                <w:szCs w:val="24"/>
              </w:rPr>
              <w:fldChar w:fldCharType="separate"/>
            </w:r>
            <w:r w:rsidR="000119A3">
              <w:rPr>
                <w:rFonts w:ascii="Arial" w:hAnsi="Arial" w:cs="Arial"/>
                <w:noProof/>
                <w:webHidden/>
                <w:sz w:val="24"/>
                <w:szCs w:val="24"/>
              </w:rPr>
              <w:t>9</w:t>
            </w:r>
            <w:r w:rsidRPr="00621F9B">
              <w:rPr>
                <w:rFonts w:ascii="Arial" w:hAnsi="Arial" w:cs="Arial"/>
                <w:noProof/>
                <w:webHidden/>
                <w:sz w:val="24"/>
                <w:szCs w:val="24"/>
              </w:rPr>
              <w:fldChar w:fldCharType="end"/>
            </w:r>
          </w:hyperlink>
        </w:p>
        <w:p w14:paraId="5AA992DC" w14:textId="465051DE" w:rsidR="00621F9B" w:rsidRPr="00621F9B" w:rsidRDefault="00621F9B">
          <w:pPr>
            <w:pStyle w:val="Spistreci1"/>
            <w:rPr>
              <w:rFonts w:ascii="Arial" w:eastAsiaTheme="minorEastAsia" w:hAnsi="Arial" w:cs="Arial"/>
              <w:noProof/>
              <w:kern w:val="2"/>
              <w:sz w:val="24"/>
              <w:szCs w:val="24"/>
              <w:lang w:eastAsia="pl-PL"/>
              <w14:ligatures w14:val="standardContextual"/>
            </w:rPr>
          </w:pPr>
          <w:hyperlink w:anchor="_Toc242354338" w:history="1">
            <w:r w:rsidRPr="00621F9B">
              <w:rPr>
                <w:rStyle w:val="Hipercze"/>
                <w:rFonts w:ascii="Arial" w:hAnsi="Arial" w:cs="Arial"/>
                <w:noProof/>
                <w:sz w:val="24"/>
                <w:szCs w:val="24"/>
              </w:rPr>
              <w:t>§ 6. Wymagania dotyczące projektów</w:t>
            </w:r>
            <w:r w:rsidRPr="00621F9B">
              <w:rPr>
                <w:rFonts w:ascii="Arial" w:hAnsi="Arial" w:cs="Arial"/>
                <w:noProof/>
                <w:webHidden/>
                <w:sz w:val="24"/>
                <w:szCs w:val="24"/>
              </w:rPr>
              <w:tab/>
            </w:r>
            <w:r w:rsidRPr="00621F9B">
              <w:rPr>
                <w:rFonts w:ascii="Arial" w:hAnsi="Arial" w:cs="Arial"/>
                <w:noProof/>
                <w:webHidden/>
                <w:sz w:val="24"/>
                <w:szCs w:val="24"/>
              </w:rPr>
              <w:fldChar w:fldCharType="begin"/>
            </w:r>
            <w:r w:rsidRPr="00621F9B">
              <w:rPr>
                <w:rFonts w:ascii="Arial" w:hAnsi="Arial" w:cs="Arial"/>
                <w:noProof/>
                <w:webHidden/>
                <w:sz w:val="24"/>
                <w:szCs w:val="24"/>
              </w:rPr>
              <w:instrText xml:space="preserve"> PAGEREF _Toc242354338 \h </w:instrText>
            </w:r>
            <w:r w:rsidRPr="00621F9B">
              <w:rPr>
                <w:rFonts w:ascii="Arial" w:hAnsi="Arial" w:cs="Arial"/>
                <w:noProof/>
                <w:webHidden/>
                <w:sz w:val="24"/>
                <w:szCs w:val="24"/>
              </w:rPr>
            </w:r>
            <w:r w:rsidRPr="00621F9B">
              <w:rPr>
                <w:rFonts w:ascii="Arial" w:hAnsi="Arial" w:cs="Arial"/>
                <w:noProof/>
                <w:webHidden/>
                <w:sz w:val="24"/>
                <w:szCs w:val="24"/>
              </w:rPr>
              <w:fldChar w:fldCharType="separate"/>
            </w:r>
            <w:r w:rsidR="000119A3">
              <w:rPr>
                <w:rFonts w:ascii="Arial" w:hAnsi="Arial" w:cs="Arial"/>
                <w:noProof/>
                <w:webHidden/>
                <w:sz w:val="24"/>
                <w:szCs w:val="24"/>
              </w:rPr>
              <w:t>12</w:t>
            </w:r>
            <w:r w:rsidRPr="00621F9B">
              <w:rPr>
                <w:rFonts w:ascii="Arial" w:hAnsi="Arial" w:cs="Arial"/>
                <w:noProof/>
                <w:webHidden/>
                <w:sz w:val="24"/>
                <w:szCs w:val="24"/>
              </w:rPr>
              <w:fldChar w:fldCharType="end"/>
            </w:r>
          </w:hyperlink>
        </w:p>
        <w:p w14:paraId="3673F7A3" w14:textId="769E795A" w:rsidR="00621F9B" w:rsidRPr="00621F9B" w:rsidRDefault="00621F9B">
          <w:pPr>
            <w:pStyle w:val="Spistreci1"/>
            <w:rPr>
              <w:rFonts w:ascii="Arial" w:eastAsiaTheme="minorEastAsia" w:hAnsi="Arial" w:cs="Arial"/>
              <w:noProof/>
              <w:kern w:val="2"/>
              <w:sz w:val="24"/>
              <w:szCs w:val="24"/>
              <w:lang w:eastAsia="pl-PL"/>
              <w14:ligatures w14:val="standardContextual"/>
            </w:rPr>
          </w:pPr>
          <w:hyperlink w:anchor="_Toc242354339" w:history="1">
            <w:r w:rsidRPr="00621F9B">
              <w:rPr>
                <w:rStyle w:val="Hipercze"/>
                <w:rFonts w:ascii="Arial" w:hAnsi="Arial" w:cs="Arial"/>
                <w:noProof/>
                <w:sz w:val="24"/>
                <w:szCs w:val="24"/>
              </w:rPr>
              <w:t>§ 7. Komunikacja</w:t>
            </w:r>
            <w:r w:rsidRPr="00621F9B">
              <w:rPr>
                <w:rFonts w:ascii="Arial" w:hAnsi="Arial" w:cs="Arial"/>
                <w:noProof/>
                <w:webHidden/>
                <w:sz w:val="24"/>
                <w:szCs w:val="24"/>
              </w:rPr>
              <w:tab/>
            </w:r>
            <w:r w:rsidRPr="00621F9B">
              <w:rPr>
                <w:rFonts w:ascii="Arial" w:hAnsi="Arial" w:cs="Arial"/>
                <w:noProof/>
                <w:webHidden/>
                <w:sz w:val="24"/>
                <w:szCs w:val="24"/>
              </w:rPr>
              <w:fldChar w:fldCharType="begin"/>
            </w:r>
            <w:r w:rsidRPr="00621F9B">
              <w:rPr>
                <w:rFonts w:ascii="Arial" w:hAnsi="Arial" w:cs="Arial"/>
                <w:noProof/>
                <w:webHidden/>
                <w:sz w:val="24"/>
                <w:szCs w:val="24"/>
              </w:rPr>
              <w:instrText xml:space="preserve"> PAGEREF _Toc242354339 \h </w:instrText>
            </w:r>
            <w:r w:rsidRPr="00621F9B">
              <w:rPr>
                <w:rFonts w:ascii="Arial" w:hAnsi="Arial" w:cs="Arial"/>
                <w:noProof/>
                <w:webHidden/>
                <w:sz w:val="24"/>
                <w:szCs w:val="24"/>
              </w:rPr>
            </w:r>
            <w:r w:rsidRPr="00621F9B">
              <w:rPr>
                <w:rFonts w:ascii="Arial" w:hAnsi="Arial" w:cs="Arial"/>
                <w:noProof/>
                <w:webHidden/>
                <w:sz w:val="24"/>
                <w:szCs w:val="24"/>
              </w:rPr>
              <w:fldChar w:fldCharType="separate"/>
            </w:r>
            <w:r w:rsidR="000119A3">
              <w:rPr>
                <w:rFonts w:ascii="Arial" w:hAnsi="Arial" w:cs="Arial"/>
                <w:noProof/>
                <w:webHidden/>
                <w:sz w:val="24"/>
                <w:szCs w:val="24"/>
              </w:rPr>
              <w:t>25</w:t>
            </w:r>
            <w:r w:rsidRPr="00621F9B">
              <w:rPr>
                <w:rFonts w:ascii="Arial" w:hAnsi="Arial" w:cs="Arial"/>
                <w:noProof/>
                <w:webHidden/>
                <w:sz w:val="24"/>
                <w:szCs w:val="24"/>
              </w:rPr>
              <w:fldChar w:fldCharType="end"/>
            </w:r>
          </w:hyperlink>
        </w:p>
        <w:p w14:paraId="19EFE968" w14:textId="0CFBB916" w:rsidR="00621F9B" w:rsidRPr="00621F9B" w:rsidRDefault="00621F9B">
          <w:pPr>
            <w:pStyle w:val="Spistreci1"/>
            <w:rPr>
              <w:rFonts w:ascii="Arial" w:eastAsiaTheme="minorEastAsia" w:hAnsi="Arial" w:cs="Arial"/>
              <w:noProof/>
              <w:kern w:val="2"/>
              <w:sz w:val="24"/>
              <w:szCs w:val="24"/>
              <w:lang w:eastAsia="pl-PL"/>
              <w14:ligatures w14:val="standardContextual"/>
            </w:rPr>
          </w:pPr>
          <w:hyperlink w:anchor="_Toc242354340" w:history="1">
            <w:r w:rsidRPr="00621F9B">
              <w:rPr>
                <w:rStyle w:val="Hipercze"/>
                <w:rFonts w:ascii="Arial" w:hAnsi="Arial" w:cs="Arial"/>
                <w:noProof/>
                <w:sz w:val="24"/>
                <w:szCs w:val="24"/>
              </w:rPr>
              <w:t>§ 8. Składanie wniosku</w:t>
            </w:r>
            <w:r w:rsidRPr="00621F9B">
              <w:rPr>
                <w:rFonts w:ascii="Arial" w:hAnsi="Arial" w:cs="Arial"/>
                <w:noProof/>
                <w:webHidden/>
                <w:sz w:val="24"/>
                <w:szCs w:val="24"/>
              </w:rPr>
              <w:tab/>
            </w:r>
            <w:r w:rsidRPr="00621F9B">
              <w:rPr>
                <w:rFonts w:ascii="Arial" w:hAnsi="Arial" w:cs="Arial"/>
                <w:noProof/>
                <w:webHidden/>
                <w:sz w:val="24"/>
                <w:szCs w:val="24"/>
              </w:rPr>
              <w:fldChar w:fldCharType="begin"/>
            </w:r>
            <w:r w:rsidRPr="00621F9B">
              <w:rPr>
                <w:rFonts w:ascii="Arial" w:hAnsi="Arial" w:cs="Arial"/>
                <w:noProof/>
                <w:webHidden/>
                <w:sz w:val="24"/>
                <w:szCs w:val="24"/>
              </w:rPr>
              <w:instrText xml:space="preserve"> PAGEREF _Toc242354340 \h </w:instrText>
            </w:r>
            <w:r w:rsidRPr="00621F9B">
              <w:rPr>
                <w:rFonts w:ascii="Arial" w:hAnsi="Arial" w:cs="Arial"/>
                <w:noProof/>
                <w:webHidden/>
                <w:sz w:val="24"/>
                <w:szCs w:val="24"/>
              </w:rPr>
            </w:r>
            <w:r w:rsidRPr="00621F9B">
              <w:rPr>
                <w:rFonts w:ascii="Arial" w:hAnsi="Arial" w:cs="Arial"/>
                <w:noProof/>
                <w:webHidden/>
                <w:sz w:val="24"/>
                <w:szCs w:val="24"/>
              </w:rPr>
              <w:fldChar w:fldCharType="separate"/>
            </w:r>
            <w:r w:rsidR="000119A3">
              <w:rPr>
                <w:rFonts w:ascii="Arial" w:hAnsi="Arial" w:cs="Arial"/>
                <w:noProof/>
                <w:webHidden/>
                <w:sz w:val="24"/>
                <w:szCs w:val="24"/>
              </w:rPr>
              <w:t>26</w:t>
            </w:r>
            <w:r w:rsidRPr="00621F9B">
              <w:rPr>
                <w:rFonts w:ascii="Arial" w:hAnsi="Arial" w:cs="Arial"/>
                <w:noProof/>
                <w:webHidden/>
                <w:sz w:val="24"/>
                <w:szCs w:val="24"/>
              </w:rPr>
              <w:fldChar w:fldCharType="end"/>
            </w:r>
          </w:hyperlink>
        </w:p>
        <w:p w14:paraId="23D9EF4F" w14:textId="39E14BBC" w:rsidR="00621F9B" w:rsidRPr="00621F9B" w:rsidRDefault="00621F9B">
          <w:pPr>
            <w:pStyle w:val="Spistreci1"/>
            <w:rPr>
              <w:rFonts w:ascii="Arial" w:eastAsiaTheme="minorEastAsia" w:hAnsi="Arial" w:cs="Arial"/>
              <w:noProof/>
              <w:kern w:val="2"/>
              <w:sz w:val="24"/>
              <w:szCs w:val="24"/>
              <w:lang w:eastAsia="pl-PL"/>
              <w14:ligatures w14:val="standardContextual"/>
            </w:rPr>
          </w:pPr>
          <w:hyperlink w:anchor="_Toc242354341" w:history="1">
            <w:r w:rsidRPr="00621F9B">
              <w:rPr>
                <w:rStyle w:val="Hipercze"/>
                <w:rFonts w:ascii="Arial" w:hAnsi="Arial" w:cs="Arial"/>
                <w:noProof/>
                <w:sz w:val="24"/>
                <w:szCs w:val="24"/>
              </w:rPr>
              <w:t>§ 9. Opis procedury oceny projektów</w:t>
            </w:r>
            <w:r w:rsidRPr="00621F9B">
              <w:rPr>
                <w:rFonts w:ascii="Arial" w:hAnsi="Arial" w:cs="Arial"/>
                <w:noProof/>
                <w:webHidden/>
                <w:sz w:val="24"/>
                <w:szCs w:val="24"/>
              </w:rPr>
              <w:tab/>
            </w:r>
            <w:r w:rsidRPr="00621F9B">
              <w:rPr>
                <w:rFonts w:ascii="Arial" w:hAnsi="Arial" w:cs="Arial"/>
                <w:noProof/>
                <w:webHidden/>
                <w:sz w:val="24"/>
                <w:szCs w:val="24"/>
              </w:rPr>
              <w:fldChar w:fldCharType="begin"/>
            </w:r>
            <w:r w:rsidRPr="00621F9B">
              <w:rPr>
                <w:rFonts w:ascii="Arial" w:hAnsi="Arial" w:cs="Arial"/>
                <w:noProof/>
                <w:webHidden/>
                <w:sz w:val="24"/>
                <w:szCs w:val="24"/>
              </w:rPr>
              <w:instrText xml:space="preserve"> PAGEREF _Toc242354341 \h </w:instrText>
            </w:r>
            <w:r w:rsidRPr="00621F9B">
              <w:rPr>
                <w:rFonts w:ascii="Arial" w:hAnsi="Arial" w:cs="Arial"/>
                <w:noProof/>
                <w:webHidden/>
                <w:sz w:val="24"/>
                <w:szCs w:val="24"/>
              </w:rPr>
            </w:r>
            <w:r w:rsidRPr="00621F9B">
              <w:rPr>
                <w:rFonts w:ascii="Arial" w:hAnsi="Arial" w:cs="Arial"/>
                <w:noProof/>
                <w:webHidden/>
                <w:sz w:val="24"/>
                <w:szCs w:val="24"/>
              </w:rPr>
              <w:fldChar w:fldCharType="separate"/>
            </w:r>
            <w:r w:rsidR="000119A3">
              <w:rPr>
                <w:rFonts w:ascii="Arial" w:hAnsi="Arial" w:cs="Arial"/>
                <w:noProof/>
                <w:webHidden/>
                <w:sz w:val="24"/>
                <w:szCs w:val="24"/>
              </w:rPr>
              <w:t>28</w:t>
            </w:r>
            <w:r w:rsidRPr="00621F9B">
              <w:rPr>
                <w:rFonts w:ascii="Arial" w:hAnsi="Arial" w:cs="Arial"/>
                <w:noProof/>
                <w:webHidden/>
                <w:sz w:val="24"/>
                <w:szCs w:val="24"/>
              </w:rPr>
              <w:fldChar w:fldCharType="end"/>
            </w:r>
          </w:hyperlink>
        </w:p>
        <w:p w14:paraId="7ABE69D6" w14:textId="1AC07158" w:rsidR="00621F9B" w:rsidRPr="00621F9B" w:rsidRDefault="00621F9B">
          <w:pPr>
            <w:pStyle w:val="Spistreci1"/>
            <w:rPr>
              <w:rFonts w:ascii="Arial" w:eastAsiaTheme="minorEastAsia" w:hAnsi="Arial" w:cs="Arial"/>
              <w:noProof/>
              <w:kern w:val="2"/>
              <w:sz w:val="24"/>
              <w:szCs w:val="24"/>
              <w:lang w:eastAsia="pl-PL"/>
              <w14:ligatures w14:val="standardContextual"/>
            </w:rPr>
          </w:pPr>
          <w:hyperlink w:anchor="_Toc242354342" w:history="1">
            <w:r w:rsidRPr="00621F9B">
              <w:rPr>
                <w:rStyle w:val="Hipercze"/>
                <w:rFonts w:ascii="Arial" w:hAnsi="Arial" w:cs="Arial"/>
                <w:noProof/>
                <w:sz w:val="24"/>
                <w:szCs w:val="24"/>
              </w:rPr>
              <w:t>§ 10. Wyniki oceny</w:t>
            </w:r>
            <w:r w:rsidRPr="00621F9B">
              <w:rPr>
                <w:rFonts w:ascii="Arial" w:hAnsi="Arial" w:cs="Arial"/>
                <w:noProof/>
                <w:webHidden/>
                <w:sz w:val="24"/>
                <w:szCs w:val="24"/>
              </w:rPr>
              <w:tab/>
            </w:r>
            <w:r w:rsidRPr="00621F9B">
              <w:rPr>
                <w:rFonts w:ascii="Arial" w:hAnsi="Arial" w:cs="Arial"/>
                <w:noProof/>
                <w:webHidden/>
                <w:sz w:val="24"/>
                <w:szCs w:val="24"/>
              </w:rPr>
              <w:fldChar w:fldCharType="begin"/>
            </w:r>
            <w:r w:rsidRPr="00621F9B">
              <w:rPr>
                <w:rFonts w:ascii="Arial" w:hAnsi="Arial" w:cs="Arial"/>
                <w:noProof/>
                <w:webHidden/>
                <w:sz w:val="24"/>
                <w:szCs w:val="24"/>
              </w:rPr>
              <w:instrText xml:space="preserve"> PAGEREF _Toc242354342 \h </w:instrText>
            </w:r>
            <w:r w:rsidRPr="00621F9B">
              <w:rPr>
                <w:rFonts w:ascii="Arial" w:hAnsi="Arial" w:cs="Arial"/>
                <w:noProof/>
                <w:webHidden/>
                <w:sz w:val="24"/>
                <w:szCs w:val="24"/>
              </w:rPr>
            </w:r>
            <w:r w:rsidRPr="00621F9B">
              <w:rPr>
                <w:rFonts w:ascii="Arial" w:hAnsi="Arial" w:cs="Arial"/>
                <w:noProof/>
                <w:webHidden/>
                <w:sz w:val="24"/>
                <w:szCs w:val="24"/>
              </w:rPr>
              <w:fldChar w:fldCharType="separate"/>
            </w:r>
            <w:r w:rsidR="000119A3">
              <w:rPr>
                <w:rFonts w:ascii="Arial" w:hAnsi="Arial" w:cs="Arial"/>
                <w:noProof/>
                <w:webHidden/>
                <w:sz w:val="24"/>
                <w:szCs w:val="24"/>
              </w:rPr>
              <w:t>34</w:t>
            </w:r>
            <w:r w:rsidRPr="00621F9B">
              <w:rPr>
                <w:rFonts w:ascii="Arial" w:hAnsi="Arial" w:cs="Arial"/>
                <w:noProof/>
                <w:webHidden/>
                <w:sz w:val="24"/>
                <w:szCs w:val="24"/>
              </w:rPr>
              <w:fldChar w:fldCharType="end"/>
            </w:r>
          </w:hyperlink>
        </w:p>
        <w:p w14:paraId="75EF2329" w14:textId="57EF05F9" w:rsidR="00621F9B" w:rsidRPr="00621F9B" w:rsidRDefault="00621F9B">
          <w:pPr>
            <w:pStyle w:val="Spistreci1"/>
            <w:rPr>
              <w:rFonts w:ascii="Arial" w:eastAsiaTheme="minorEastAsia" w:hAnsi="Arial" w:cs="Arial"/>
              <w:noProof/>
              <w:kern w:val="2"/>
              <w:sz w:val="24"/>
              <w:szCs w:val="24"/>
              <w:lang w:eastAsia="pl-PL"/>
              <w14:ligatures w14:val="standardContextual"/>
            </w:rPr>
          </w:pPr>
          <w:hyperlink w:anchor="_Toc242354343" w:history="1">
            <w:r w:rsidRPr="00621F9B">
              <w:rPr>
                <w:rStyle w:val="Hipercze"/>
                <w:rFonts w:ascii="Arial" w:hAnsi="Arial" w:cs="Arial"/>
                <w:noProof/>
                <w:sz w:val="24"/>
                <w:szCs w:val="24"/>
              </w:rPr>
              <w:t>§ 11. Procedura odwoławcza</w:t>
            </w:r>
            <w:r w:rsidRPr="00621F9B">
              <w:rPr>
                <w:rFonts w:ascii="Arial" w:hAnsi="Arial" w:cs="Arial"/>
                <w:noProof/>
                <w:webHidden/>
                <w:sz w:val="24"/>
                <w:szCs w:val="24"/>
              </w:rPr>
              <w:tab/>
            </w:r>
            <w:r w:rsidRPr="00621F9B">
              <w:rPr>
                <w:rFonts w:ascii="Arial" w:hAnsi="Arial" w:cs="Arial"/>
                <w:noProof/>
                <w:webHidden/>
                <w:sz w:val="24"/>
                <w:szCs w:val="24"/>
              </w:rPr>
              <w:fldChar w:fldCharType="begin"/>
            </w:r>
            <w:r w:rsidRPr="00621F9B">
              <w:rPr>
                <w:rFonts w:ascii="Arial" w:hAnsi="Arial" w:cs="Arial"/>
                <w:noProof/>
                <w:webHidden/>
                <w:sz w:val="24"/>
                <w:szCs w:val="24"/>
              </w:rPr>
              <w:instrText xml:space="preserve"> PAGEREF _Toc242354343 \h </w:instrText>
            </w:r>
            <w:r w:rsidRPr="00621F9B">
              <w:rPr>
                <w:rFonts w:ascii="Arial" w:hAnsi="Arial" w:cs="Arial"/>
                <w:noProof/>
                <w:webHidden/>
                <w:sz w:val="24"/>
                <w:szCs w:val="24"/>
              </w:rPr>
            </w:r>
            <w:r w:rsidRPr="00621F9B">
              <w:rPr>
                <w:rFonts w:ascii="Arial" w:hAnsi="Arial" w:cs="Arial"/>
                <w:noProof/>
                <w:webHidden/>
                <w:sz w:val="24"/>
                <w:szCs w:val="24"/>
              </w:rPr>
              <w:fldChar w:fldCharType="separate"/>
            </w:r>
            <w:r w:rsidR="000119A3">
              <w:rPr>
                <w:rFonts w:ascii="Arial" w:hAnsi="Arial" w:cs="Arial"/>
                <w:noProof/>
                <w:webHidden/>
                <w:sz w:val="24"/>
                <w:szCs w:val="24"/>
              </w:rPr>
              <w:t>36</w:t>
            </w:r>
            <w:r w:rsidRPr="00621F9B">
              <w:rPr>
                <w:rFonts w:ascii="Arial" w:hAnsi="Arial" w:cs="Arial"/>
                <w:noProof/>
                <w:webHidden/>
                <w:sz w:val="24"/>
                <w:szCs w:val="24"/>
              </w:rPr>
              <w:fldChar w:fldCharType="end"/>
            </w:r>
          </w:hyperlink>
        </w:p>
        <w:p w14:paraId="7224D5CD" w14:textId="1B5773F1" w:rsidR="00621F9B" w:rsidRPr="00621F9B" w:rsidRDefault="00621F9B">
          <w:pPr>
            <w:pStyle w:val="Spistreci1"/>
            <w:rPr>
              <w:rFonts w:ascii="Arial" w:eastAsiaTheme="minorEastAsia" w:hAnsi="Arial" w:cs="Arial"/>
              <w:noProof/>
              <w:kern w:val="2"/>
              <w:sz w:val="24"/>
              <w:szCs w:val="24"/>
              <w:lang w:eastAsia="pl-PL"/>
              <w14:ligatures w14:val="standardContextual"/>
            </w:rPr>
          </w:pPr>
          <w:hyperlink w:anchor="_Toc242354344" w:history="1">
            <w:r w:rsidRPr="00621F9B">
              <w:rPr>
                <w:rStyle w:val="Hipercze"/>
                <w:rFonts w:ascii="Arial" w:hAnsi="Arial" w:cs="Arial"/>
                <w:noProof/>
                <w:sz w:val="24"/>
                <w:szCs w:val="24"/>
              </w:rPr>
              <w:t>§ 12. Umowa o dofinansowanie projektu</w:t>
            </w:r>
            <w:r w:rsidRPr="00621F9B">
              <w:rPr>
                <w:rFonts w:ascii="Arial" w:hAnsi="Arial" w:cs="Arial"/>
                <w:noProof/>
                <w:webHidden/>
                <w:sz w:val="24"/>
                <w:szCs w:val="24"/>
              </w:rPr>
              <w:tab/>
            </w:r>
            <w:r w:rsidRPr="00621F9B">
              <w:rPr>
                <w:rFonts w:ascii="Arial" w:hAnsi="Arial" w:cs="Arial"/>
                <w:noProof/>
                <w:webHidden/>
                <w:sz w:val="24"/>
                <w:szCs w:val="24"/>
              </w:rPr>
              <w:fldChar w:fldCharType="begin"/>
            </w:r>
            <w:r w:rsidRPr="00621F9B">
              <w:rPr>
                <w:rFonts w:ascii="Arial" w:hAnsi="Arial" w:cs="Arial"/>
                <w:noProof/>
                <w:webHidden/>
                <w:sz w:val="24"/>
                <w:szCs w:val="24"/>
              </w:rPr>
              <w:instrText xml:space="preserve"> PAGEREF _Toc242354344 \h </w:instrText>
            </w:r>
            <w:r w:rsidRPr="00621F9B">
              <w:rPr>
                <w:rFonts w:ascii="Arial" w:hAnsi="Arial" w:cs="Arial"/>
                <w:noProof/>
                <w:webHidden/>
                <w:sz w:val="24"/>
                <w:szCs w:val="24"/>
              </w:rPr>
            </w:r>
            <w:r w:rsidRPr="00621F9B">
              <w:rPr>
                <w:rFonts w:ascii="Arial" w:hAnsi="Arial" w:cs="Arial"/>
                <w:noProof/>
                <w:webHidden/>
                <w:sz w:val="24"/>
                <w:szCs w:val="24"/>
              </w:rPr>
              <w:fldChar w:fldCharType="separate"/>
            </w:r>
            <w:r w:rsidR="000119A3">
              <w:rPr>
                <w:rFonts w:ascii="Arial" w:hAnsi="Arial" w:cs="Arial"/>
                <w:noProof/>
                <w:webHidden/>
                <w:sz w:val="24"/>
                <w:szCs w:val="24"/>
              </w:rPr>
              <w:t>40</w:t>
            </w:r>
            <w:r w:rsidRPr="00621F9B">
              <w:rPr>
                <w:rFonts w:ascii="Arial" w:hAnsi="Arial" w:cs="Arial"/>
                <w:noProof/>
                <w:webHidden/>
                <w:sz w:val="24"/>
                <w:szCs w:val="24"/>
              </w:rPr>
              <w:fldChar w:fldCharType="end"/>
            </w:r>
          </w:hyperlink>
        </w:p>
        <w:p w14:paraId="0A2B07B2" w14:textId="4B18A87E" w:rsidR="00621F9B" w:rsidRPr="00621F9B" w:rsidRDefault="00621F9B">
          <w:pPr>
            <w:pStyle w:val="Spistreci1"/>
            <w:rPr>
              <w:rFonts w:ascii="Arial" w:eastAsiaTheme="minorEastAsia" w:hAnsi="Arial" w:cs="Arial"/>
              <w:noProof/>
              <w:kern w:val="2"/>
              <w:sz w:val="24"/>
              <w:szCs w:val="24"/>
              <w:lang w:eastAsia="pl-PL"/>
              <w14:ligatures w14:val="standardContextual"/>
            </w:rPr>
          </w:pPr>
          <w:hyperlink w:anchor="_Toc242354345" w:history="1">
            <w:r w:rsidRPr="00621F9B">
              <w:rPr>
                <w:rStyle w:val="Hipercze"/>
                <w:rFonts w:ascii="Arial" w:hAnsi="Arial" w:cs="Arial"/>
                <w:noProof/>
                <w:sz w:val="24"/>
                <w:szCs w:val="24"/>
              </w:rPr>
              <w:t>§ 13. Postanowienia końcowe</w:t>
            </w:r>
            <w:r w:rsidRPr="00621F9B">
              <w:rPr>
                <w:rFonts w:ascii="Arial" w:hAnsi="Arial" w:cs="Arial"/>
                <w:noProof/>
                <w:webHidden/>
                <w:sz w:val="24"/>
                <w:szCs w:val="24"/>
              </w:rPr>
              <w:tab/>
            </w:r>
            <w:r w:rsidRPr="00621F9B">
              <w:rPr>
                <w:rFonts w:ascii="Arial" w:hAnsi="Arial" w:cs="Arial"/>
                <w:noProof/>
                <w:webHidden/>
                <w:sz w:val="24"/>
                <w:szCs w:val="24"/>
              </w:rPr>
              <w:fldChar w:fldCharType="begin"/>
            </w:r>
            <w:r w:rsidRPr="00621F9B">
              <w:rPr>
                <w:rFonts w:ascii="Arial" w:hAnsi="Arial" w:cs="Arial"/>
                <w:noProof/>
                <w:webHidden/>
                <w:sz w:val="24"/>
                <w:szCs w:val="24"/>
              </w:rPr>
              <w:instrText xml:space="preserve"> PAGEREF _Toc242354345 \h </w:instrText>
            </w:r>
            <w:r w:rsidRPr="00621F9B">
              <w:rPr>
                <w:rFonts w:ascii="Arial" w:hAnsi="Arial" w:cs="Arial"/>
                <w:noProof/>
                <w:webHidden/>
                <w:sz w:val="24"/>
                <w:szCs w:val="24"/>
              </w:rPr>
            </w:r>
            <w:r w:rsidRPr="00621F9B">
              <w:rPr>
                <w:rFonts w:ascii="Arial" w:hAnsi="Arial" w:cs="Arial"/>
                <w:noProof/>
                <w:webHidden/>
                <w:sz w:val="24"/>
                <w:szCs w:val="24"/>
              </w:rPr>
              <w:fldChar w:fldCharType="separate"/>
            </w:r>
            <w:r w:rsidR="000119A3">
              <w:rPr>
                <w:rFonts w:ascii="Arial" w:hAnsi="Arial" w:cs="Arial"/>
                <w:noProof/>
                <w:webHidden/>
                <w:sz w:val="24"/>
                <w:szCs w:val="24"/>
              </w:rPr>
              <w:t>44</w:t>
            </w:r>
            <w:r w:rsidRPr="00621F9B">
              <w:rPr>
                <w:rFonts w:ascii="Arial" w:hAnsi="Arial" w:cs="Arial"/>
                <w:noProof/>
                <w:webHidden/>
                <w:sz w:val="24"/>
                <w:szCs w:val="24"/>
              </w:rPr>
              <w:fldChar w:fldCharType="end"/>
            </w:r>
          </w:hyperlink>
        </w:p>
        <w:p w14:paraId="2FD2F2A2" w14:textId="0CFF0037" w:rsidR="00621F9B" w:rsidRPr="00621F9B" w:rsidRDefault="00621F9B">
          <w:pPr>
            <w:pStyle w:val="Spistreci1"/>
            <w:rPr>
              <w:rFonts w:ascii="Arial" w:eastAsiaTheme="minorEastAsia" w:hAnsi="Arial" w:cs="Arial"/>
              <w:noProof/>
              <w:kern w:val="2"/>
              <w:sz w:val="24"/>
              <w:szCs w:val="24"/>
              <w:lang w:eastAsia="pl-PL"/>
              <w14:ligatures w14:val="standardContextual"/>
            </w:rPr>
          </w:pPr>
          <w:hyperlink w:anchor="_Toc242354346" w:history="1">
            <w:r w:rsidRPr="00621F9B">
              <w:rPr>
                <w:rStyle w:val="Hipercze"/>
                <w:rFonts w:ascii="Arial" w:hAnsi="Arial" w:cs="Arial"/>
                <w:noProof/>
                <w:sz w:val="24"/>
                <w:szCs w:val="24"/>
              </w:rPr>
              <w:t>Podstawa prawna</w:t>
            </w:r>
            <w:r w:rsidRPr="00621F9B">
              <w:rPr>
                <w:rFonts w:ascii="Arial" w:hAnsi="Arial" w:cs="Arial"/>
                <w:noProof/>
                <w:webHidden/>
                <w:sz w:val="24"/>
                <w:szCs w:val="24"/>
              </w:rPr>
              <w:tab/>
            </w:r>
            <w:r w:rsidRPr="00621F9B">
              <w:rPr>
                <w:rFonts w:ascii="Arial" w:hAnsi="Arial" w:cs="Arial"/>
                <w:noProof/>
                <w:webHidden/>
                <w:sz w:val="24"/>
                <w:szCs w:val="24"/>
              </w:rPr>
              <w:fldChar w:fldCharType="begin"/>
            </w:r>
            <w:r w:rsidRPr="00621F9B">
              <w:rPr>
                <w:rFonts w:ascii="Arial" w:hAnsi="Arial" w:cs="Arial"/>
                <w:noProof/>
                <w:webHidden/>
                <w:sz w:val="24"/>
                <w:szCs w:val="24"/>
              </w:rPr>
              <w:instrText xml:space="preserve"> PAGEREF _Toc242354346 \h </w:instrText>
            </w:r>
            <w:r w:rsidRPr="00621F9B">
              <w:rPr>
                <w:rFonts w:ascii="Arial" w:hAnsi="Arial" w:cs="Arial"/>
                <w:noProof/>
                <w:webHidden/>
                <w:sz w:val="24"/>
                <w:szCs w:val="24"/>
              </w:rPr>
            </w:r>
            <w:r w:rsidRPr="00621F9B">
              <w:rPr>
                <w:rFonts w:ascii="Arial" w:hAnsi="Arial" w:cs="Arial"/>
                <w:noProof/>
                <w:webHidden/>
                <w:sz w:val="24"/>
                <w:szCs w:val="24"/>
              </w:rPr>
              <w:fldChar w:fldCharType="separate"/>
            </w:r>
            <w:r w:rsidR="000119A3">
              <w:rPr>
                <w:rFonts w:ascii="Arial" w:hAnsi="Arial" w:cs="Arial"/>
                <w:noProof/>
                <w:webHidden/>
                <w:sz w:val="24"/>
                <w:szCs w:val="24"/>
              </w:rPr>
              <w:t>46</w:t>
            </w:r>
            <w:r w:rsidRPr="00621F9B">
              <w:rPr>
                <w:rFonts w:ascii="Arial" w:hAnsi="Arial" w:cs="Arial"/>
                <w:noProof/>
                <w:webHidden/>
                <w:sz w:val="24"/>
                <w:szCs w:val="24"/>
              </w:rPr>
              <w:fldChar w:fldCharType="end"/>
            </w:r>
          </w:hyperlink>
        </w:p>
        <w:p w14:paraId="4AB308D1" w14:textId="0160CC4A" w:rsidR="00621F9B" w:rsidRPr="00621F9B" w:rsidRDefault="00621F9B">
          <w:pPr>
            <w:pStyle w:val="Spistreci1"/>
            <w:rPr>
              <w:rFonts w:ascii="Arial" w:eastAsiaTheme="minorEastAsia" w:hAnsi="Arial" w:cs="Arial"/>
              <w:noProof/>
              <w:kern w:val="2"/>
              <w:sz w:val="24"/>
              <w:szCs w:val="24"/>
              <w:lang w:eastAsia="pl-PL"/>
              <w14:ligatures w14:val="standardContextual"/>
            </w:rPr>
          </w:pPr>
          <w:hyperlink w:anchor="_Toc242354347" w:history="1">
            <w:r w:rsidRPr="00621F9B">
              <w:rPr>
                <w:rStyle w:val="Hipercze"/>
                <w:rFonts w:ascii="Arial" w:hAnsi="Arial" w:cs="Arial"/>
                <w:noProof/>
                <w:sz w:val="24"/>
                <w:szCs w:val="24"/>
              </w:rPr>
              <w:t>Słowniczek</w:t>
            </w:r>
            <w:r w:rsidRPr="00621F9B">
              <w:rPr>
                <w:rFonts w:ascii="Arial" w:hAnsi="Arial" w:cs="Arial"/>
                <w:noProof/>
                <w:webHidden/>
                <w:sz w:val="24"/>
                <w:szCs w:val="24"/>
              </w:rPr>
              <w:tab/>
            </w:r>
            <w:r w:rsidRPr="00621F9B">
              <w:rPr>
                <w:rFonts w:ascii="Arial" w:hAnsi="Arial" w:cs="Arial"/>
                <w:noProof/>
                <w:webHidden/>
                <w:sz w:val="24"/>
                <w:szCs w:val="24"/>
              </w:rPr>
              <w:fldChar w:fldCharType="begin"/>
            </w:r>
            <w:r w:rsidRPr="00621F9B">
              <w:rPr>
                <w:rFonts w:ascii="Arial" w:hAnsi="Arial" w:cs="Arial"/>
                <w:noProof/>
                <w:webHidden/>
                <w:sz w:val="24"/>
                <w:szCs w:val="24"/>
              </w:rPr>
              <w:instrText xml:space="preserve"> PAGEREF _Toc242354347 \h </w:instrText>
            </w:r>
            <w:r w:rsidRPr="00621F9B">
              <w:rPr>
                <w:rFonts w:ascii="Arial" w:hAnsi="Arial" w:cs="Arial"/>
                <w:noProof/>
                <w:webHidden/>
                <w:sz w:val="24"/>
                <w:szCs w:val="24"/>
              </w:rPr>
            </w:r>
            <w:r w:rsidRPr="00621F9B">
              <w:rPr>
                <w:rFonts w:ascii="Arial" w:hAnsi="Arial" w:cs="Arial"/>
                <w:noProof/>
                <w:webHidden/>
                <w:sz w:val="24"/>
                <w:szCs w:val="24"/>
              </w:rPr>
              <w:fldChar w:fldCharType="separate"/>
            </w:r>
            <w:r w:rsidR="000119A3">
              <w:rPr>
                <w:rFonts w:ascii="Arial" w:hAnsi="Arial" w:cs="Arial"/>
                <w:noProof/>
                <w:webHidden/>
                <w:sz w:val="24"/>
                <w:szCs w:val="24"/>
              </w:rPr>
              <w:t>48</w:t>
            </w:r>
            <w:r w:rsidRPr="00621F9B">
              <w:rPr>
                <w:rFonts w:ascii="Arial" w:hAnsi="Arial" w:cs="Arial"/>
                <w:noProof/>
                <w:webHidden/>
                <w:sz w:val="24"/>
                <w:szCs w:val="24"/>
              </w:rPr>
              <w:fldChar w:fldCharType="end"/>
            </w:r>
          </w:hyperlink>
        </w:p>
        <w:p w14:paraId="51661D34" w14:textId="3A5C20A0" w:rsidR="00621F9B" w:rsidRPr="00621F9B" w:rsidRDefault="00621F9B">
          <w:pPr>
            <w:pStyle w:val="Spistreci1"/>
            <w:rPr>
              <w:rFonts w:ascii="Arial" w:eastAsiaTheme="minorEastAsia" w:hAnsi="Arial" w:cs="Arial"/>
              <w:noProof/>
              <w:kern w:val="2"/>
              <w:sz w:val="24"/>
              <w:szCs w:val="24"/>
              <w:lang w:eastAsia="pl-PL"/>
              <w14:ligatures w14:val="standardContextual"/>
            </w:rPr>
          </w:pPr>
          <w:hyperlink w:anchor="_Toc242354348" w:history="1">
            <w:r w:rsidRPr="00621F9B">
              <w:rPr>
                <w:rStyle w:val="Hipercze"/>
                <w:rFonts w:ascii="Arial" w:hAnsi="Arial" w:cs="Arial"/>
                <w:noProof/>
                <w:sz w:val="24"/>
                <w:szCs w:val="24"/>
              </w:rPr>
              <w:t>Lista załączników do regulaminu</w:t>
            </w:r>
            <w:r w:rsidRPr="00621F9B">
              <w:rPr>
                <w:rFonts w:ascii="Arial" w:hAnsi="Arial" w:cs="Arial"/>
                <w:noProof/>
                <w:webHidden/>
                <w:sz w:val="24"/>
                <w:szCs w:val="24"/>
              </w:rPr>
              <w:tab/>
            </w:r>
            <w:r w:rsidRPr="00621F9B">
              <w:rPr>
                <w:rFonts w:ascii="Arial" w:hAnsi="Arial" w:cs="Arial"/>
                <w:noProof/>
                <w:webHidden/>
                <w:sz w:val="24"/>
                <w:szCs w:val="24"/>
              </w:rPr>
              <w:fldChar w:fldCharType="begin"/>
            </w:r>
            <w:r w:rsidRPr="00621F9B">
              <w:rPr>
                <w:rFonts w:ascii="Arial" w:hAnsi="Arial" w:cs="Arial"/>
                <w:noProof/>
                <w:webHidden/>
                <w:sz w:val="24"/>
                <w:szCs w:val="24"/>
              </w:rPr>
              <w:instrText xml:space="preserve"> PAGEREF _Toc242354348 \h </w:instrText>
            </w:r>
            <w:r w:rsidRPr="00621F9B">
              <w:rPr>
                <w:rFonts w:ascii="Arial" w:hAnsi="Arial" w:cs="Arial"/>
                <w:noProof/>
                <w:webHidden/>
                <w:sz w:val="24"/>
                <w:szCs w:val="24"/>
              </w:rPr>
            </w:r>
            <w:r w:rsidRPr="00621F9B">
              <w:rPr>
                <w:rFonts w:ascii="Arial" w:hAnsi="Arial" w:cs="Arial"/>
                <w:noProof/>
                <w:webHidden/>
                <w:sz w:val="24"/>
                <w:szCs w:val="24"/>
              </w:rPr>
              <w:fldChar w:fldCharType="separate"/>
            </w:r>
            <w:r w:rsidR="000119A3">
              <w:rPr>
                <w:rFonts w:ascii="Arial" w:hAnsi="Arial" w:cs="Arial"/>
                <w:noProof/>
                <w:webHidden/>
                <w:sz w:val="24"/>
                <w:szCs w:val="24"/>
              </w:rPr>
              <w:t>49</w:t>
            </w:r>
            <w:r w:rsidRPr="00621F9B">
              <w:rPr>
                <w:rFonts w:ascii="Arial" w:hAnsi="Arial" w:cs="Arial"/>
                <w:noProof/>
                <w:webHidden/>
                <w:sz w:val="24"/>
                <w:szCs w:val="24"/>
              </w:rPr>
              <w:fldChar w:fldCharType="end"/>
            </w:r>
          </w:hyperlink>
        </w:p>
        <w:p w14:paraId="1A7EB20A" w14:textId="557B4794" w:rsidR="00F76079" w:rsidRPr="00F70F80" w:rsidRDefault="004705D5">
          <w:r w:rsidRPr="00A025B9">
            <w:rPr>
              <w:rFonts w:ascii="Arial" w:hAnsi="Arial" w:cs="Arial"/>
              <w:sz w:val="24"/>
              <w:szCs w:val="24"/>
            </w:rPr>
            <w:fldChar w:fldCharType="end"/>
          </w:r>
        </w:p>
      </w:sdtContent>
    </w:sdt>
    <w:p w14:paraId="0980ECFF" w14:textId="77777777" w:rsidR="00EC716C" w:rsidRPr="00F70F80" w:rsidRDefault="00EC716C" w:rsidP="00DF5CD3">
      <w:pPr>
        <w:sectPr w:rsidR="00EC716C" w:rsidRPr="00F70F80" w:rsidSect="003E4638">
          <w:pgSz w:w="11906" w:h="16838"/>
          <w:pgMar w:top="1417" w:right="1417" w:bottom="1417" w:left="1417" w:header="708" w:footer="708" w:gutter="0"/>
          <w:cols w:space="708"/>
          <w:docGrid w:linePitch="360"/>
        </w:sectPr>
      </w:pPr>
    </w:p>
    <w:p w14:paraId="3210B16E" w14:textId="77777777" w:rsidR="00F76079" w:rsidRPr="00F70F80" w:rsidRDefault="00B46E30" w:rsidP="0097125E">
      <w:pPr>
        <w:pStyle w:val="Nagwek1"/>
        <w:spacing w:before="240" w:after="240" w:line="240" w:lineRule="auto"/>
        <w:rPr>
          <w:color w:val="0070C0"/>
          <w:sz w:val="36"/>
        </w:rPr>
      </w:pPr>
      <w:bookmarkStart w:id="2" w:name="_Toc242354333"/>
      <w:r>
        <w:rPr>
          <w:color w:val="0070C0"/>
          <w:sz w:val="36"/>
        </w:rPr>
        <w:t>§</w:t>
      </w:r>
      <w:r w:rsidR="00A025B9">
        <w:rPr>
          <w:color w:val="0070C0"/>
          <w:sz w:val="36"/>
        </w:rPr>
        <w:t xml:space="preserve"> </w:t>
      </w:r>
      <w:r w:rsidR="00263F9D" w:rsidRPr="00F70F80">
        <w:rPr>
          <w:color w:val="0070C0"/>
          <w:sz w:val="36"/>
        </w:rPr>
        <w:t xml:space="preserve">1. </w:t>
      </w:r>
      <w:r w:rsidR="00EE131E" w:rsidRPr="00F70F80">
        <w:rPr>
          <w:color w:val="0070C0"/>
          <w:sz w:val="36"/>
        </w:rPr>
        <w:t>Podstawowe</w:t>
      </w:r>
      <w:r w:rsidR="004D7238" w:rsidRPr="00F70F80">
        <w:rPr>
          <w:color w:val="0070C0"/>
          <w:sz w:val="36"/>
        </w:rPr>
        <w:t xml:space="preserve"> informacje</w:t>
      </w:r>
      <w:bookmarkEnd w:id="2"/>
    </w:p>
    <w:p w14:paraId="457384AE" w14:textId="77777777" w:rsidR="001600DE" w:rsidRPr="00B46E30" w:rsidRDefault="00395D64">
      <w:pPr>
        <w:pStyle w:val="Akapitzlist"/>
        <w:numPr>
          <w:ilvl w:val="0"/>
          <w:numId w:val="6"/>
        </w:numPr>
        <w:spacing w:line="360" w:lineRule="auto"/>
        <w:ind w:left="284" w:hanging="284"/>
        <w:rPr>
          <w:rFonts w:ascii="Arial" w:hAnsi="Arial" w:cs="Arial"/>
          <w:sz w:val="24"/>
          <w:szCs w:val="24"/>
        </w:rPr>
      </w:pPr>
      <w:r w:rsidRPr="00B46E30">
        <w:rPr>
          <w:rFonts w:ascii="Arial" w:hAnsi="Arial" w:cs="Arial"/>
          <w:sz w:val="24"/>
          <w:szCs w:val="24"/>
          <w:u w:color="0070C0"/>
        </w:rPr>
        <w:t>IZ</w:t>
      </w:r>
      <w:r w:rsidRPr="00B46E30">
        <w:rPr>
          <w:rFonts w:ascii="Arial" w:hAnsi="Arial" w:cs="Arial"/>
          <w:sz w:val="24"/>
          <w:szCs w:val="24"/>
        </w:rPr>
        <w:t xml:space="preserve"> prowadzi </w:t>
      </w:r>
      <w:r w:rsidRPr="00B46E30">
        <w:rPr>
          <w:rFonts w:ascii="Arial" w:hAnsi="Arial" w:cs="Arial"/>
          <w:sz w:val="24"/>
          <w:szCs w:val="24"/>
          <w:u w:color="0070C0"/>
        </w:rPr>
        <w:t>postępowanie</w:t>
      </w:r>
      <w:r w:rsidRPr="00B46E30">
        <w:rPr>
          <w:rFonts w:ascii="Arial" w:hAnsi="Arial" w:cs="Arial"/>
          <w:sz w:val="24"/>
          <w:szCs w:val="24"/>
        </w:rPr>
        <w:t xml:space="preserve"> w zakresie wyboru do dofinansowania </w:t>
      </w:r>
      <w:r w:rsidR="001600DE" w:rsidRPr="00B46E30">
        <w:rPr>
          <w:rFonts w:ascii="Arial" w:hAnsi="Arial" w:cs="Arial"/>
          <w:sz w:val="24"/>
          <w:szCs w:val="24"/>
          <w:u w:color="0070C0"/>
        </w:rPr>
        <w:t>projektów</w:t>
      </w:r>
      <w:r w:rsidR="00EF77CE" w:rsidRPr="00B46E30">
        <w:rPr>
          <w:rFonts w:ascii="Arial" w:hAnsi="Arial" w:cs="Arial"/>
          <w:sz w:val="24"/>
          <w:szCs w:val="24"/>
        </w:rPr>
        <w:t xml:space="preserve">, </w:t>
      </w:r>
      <w:r w:rsidR="001600DE" w:rsidRPr="00B46E30">
        <w:rPr>
          <w:rFonts w:ascii="Arial" w:hAnsi="Arial" w:cs="Arial"/>
          <w:sz w:val="24"/>
          <w:szCs w:val="24"/>
        </w:rPr>
        <w:t xml:space="preserve">które </w:t>
      </w:r>
      <w:r w:rsidRPr="00B46E30">
        <w:rPr>
          <w:rFonts w:ascii="Arial" w:hAnsi="Arial" w:cs="Arial"/>
          <w:sz w:val="24"/>
          <w:szCs w:val="24"/>
        </w:rPr>
        <w:t xml:space="preserve">najbardziej przyczynią się do osiągnięcia celów </w:t>
      </w:r>
      <w:r w:rsidR="001600DE" w:rsidRPr="00B46E30">
        <w:rPr>
          <w:rFonts w:ascii="Arial" w:hAnsi="Arial" w:cs="Arial"/>
          <w:sz w:val="24"/>
          <w:szCs w:val="24"/>
          <w:u w:color="0070C0"/>
        </w:rPr>
        <w:t>FEdKP</w:t>
      </w:r>
      <w:r w:rsidR="001600DE" w:rsidRPr="00B46E30">
        <w:rPr>
          <w:rFonts w:ascii="Arial" w:hAnsi="Arial" w:cs="Arial"/>
          <w:sz w:val="24"/>
          <w:szCs w:val="24"/>
        </w:rPr>
        <w:t xml:space="preserve"> w </w:t>
      </w:r>
      <w:r w:rsidR="00EF77CE" w:rsidRPr="00B46E30">
        <w:rPr>
          <w:rFonts w:ascii="Arial" w:hAnsi="Arial" w:cs="Arial"/>
          <w:sz w:val="24"/>
          <w:szCs w:val="24"/>
        </w:rPr>
        <w:t>ramach:</w:t>
      </w:r>
    </w:p>
    <w:p w14:paraId="798161DA" w14:textId="77777777" w:rsidR="00F1724F" w:rsidRPr="00F70F80" w:rsidRDefault="00F1724F" w:rsidP="00F1724F">
      <w:pPr>
        <w:pStyle w:val="Akapitzlist"/>
        <w:numPr>
          <w:ilvl w:val="2"/>
          <w:numId w:val="7"/>
        </w:numPr>
        <w:spacing w:line="360" w:lineRule="auto"/>
        <w:rPr>
          <w:rFonts w:ascii="Arial" w:hAnsi="Arial" w:cs="Arial"/>
          <w:sz w:val="24"/>
          <w:szCs w:val="24"/>
        </w:rPr>
      </w:pPr>
      <w:r w:rsidRPr="00F70F80">
        <w:rPr>
          <w:rFonts w:ascii="Arial" w:hAnsi="Arial" w:cs="Arial"/>
          <w:sz w:val="24"/>
          <w:szCs w:val="24"/>
        </w:rPr>
        <w:t>priorytetu:</w:t>
      </w:r>
      <w:r>
        <w:rPr>
          <w:rFonts w:ascii="Arial" w:hAnsi="Arial" w:cs="Arial"/>
          <w:sz w:val="24"/>
          <w:szCs w:val="24"/>
        </w:rPr>
        <w:t xml:space="preserve"> </w:t>
      </w:r>
      <w:r w:rsidRPr="000D1894">
        <w:rPr>
          <w:rFonts w:ascii="Arial" w:hAnsi="Arial" w:cs="Arial"/>
          <w:sz w:val="24"/>
          <w:szCs w:val="24"/>
        </w:rPr>
        <w:t>8. Fundusze Europejskie na wsparcie w obszarze rynku pracy, edukacji i włączenia społecznego</w:t>
      </w:r>
    </w:p>
    <w:p w14:paraId="7393D284" w14:textId="77777777" w:rsidR="00F1724F" w:rsidRDefault="00F1724F" w:rsidP="00F1724F">
      <w:pPr>
        <w:pStyle w:val="Akapitzlist"/>
        <w:numPr>
          <w:ilvl w:val="2"/>
          <w:numId w:val="7"/>
        </w:numPr>
        <w:spacing w:line="360" w:lineRule="auto"/>
        <w:rPr>
          <w:rFonts w:ascii="Arial" w:hAnsi="Arial" w:cs="Arial"/>
          <w:sz w:val="24"/>
          <w:szCs w:val="24"/>
        </w:rPr>
      </w:pPr>
      <w:r w:rsidRPr="00F70F80">
        <w:rPr>
          <w:rFonts w:ascii="Arial" w:hAnsi="Arial" w:cs="Arial"/>
          <w:sz w:val="24"/>
          <w:szCs w:val="24"/>
        </w:rPr>
        <w:t>działania:</w:t>
      </w:r>
      <w:r>
        <w:rPr>
          <w:rFonts w:ascii="Arial" w:hAnsi="Arial" w:cs="Arial"/>
          <w:sz w:val="24"/>
          <w:szCs w:val="24"/>
        </w:rPr>
        <w:t xml:space="preserve"> </w:t>
      </w:r>
      <w:r w:rsidRPr="00624499">
        <w:rPr>
          <w:rFonts w:ascii="Arial" w:hAnsi="Arial" w:cs="Arial"/>
          <w:sz w:val="24"/>
          <w:szCs w:val="24"/>
        </w:rPr>
        <w:t>FEKP.08.24 Usługi społeczne i zdrowotne</w:t>
      </w:r>
    </w:p>
    <w:p w14:paraId="09000891" w14:textId="1EEAC679" w:rsidR="00F1724F" w:rsidRPr="00934915" w:rsidRDefault="00F1724F" w:rsidP="00934915">
      <w:pPr>
        <w:pStyle w:val="Akapitzlist"/>
        <w:numPr>
          <w:ilvl w:val="2"/>
          <w:numId w:val="7"/>
        </w:numPr>
        <w:spacing w:line="360" w:lineRule="auto"/>
        <w:rPr>
          <w:rFonts w:ascii="Arial" w:hAnsi="Arial" w:cs="Arial"/>
          <w:sz w:val="24"/>
          <w:szCs w:val="24"/>
        </w:rPr>
      </w:pPr>
      <w:r>
        <w:rPr>
          <w:rFonts w:ascii="Arial" w:hAnsi="Arial" w:cs="Arial"/>
          <w:sz w:val="24"/>
          <w:szCs w:val="24"/>
        </w:rPr>
        <w:t xml:space="preserve">schematu: </w:t>
      </w:r>
      <w:r w:rsidR="00934915" w:rsidRPr="00934915">
        <w:rPr>
          <w:rFonts w:ascii="Arial" w:hAnsi="Arial" w:cs="Arial"/>
          <w:sz w:val="24"/>
          <w:szCs w:val="24"/>
        </w:rPr>
        <w:t>Rozwój usług opiekuńczych w nowo tworzonych dziennych domach pomocy II</w:t>
      </w:r>
    </w:p>
    <w:p w14:paraId="61556AD4" w14:textId="58DFA897" w:rsidR="00F1724F" w:rsidRPr="00F70F80" w:rsidRDefault="00F1724F" w:rsidP="00F1724F">
      <w:pPr>
        <w:pStyle w:val="Akapitzlist"/>
        <w:numPr>
          <w:ilvl w:val="2"/>
          <w:numId w:val="7"/>
        </w:numPr>
        <w:spacing w:line="360" w:lineRule="auto"/>
        <w:rPr>
          <w:rFonts w:ascii="Arial" w:hAnsi="Arial" w:cs="Arial"/>
          <w:sz w:val="24"/>
          <w:szCs w:val="24"/>
        </w:rPr>
      </w:pPr>
      <w:r w:rsidRPr="00F70F80">
        <w:rPr>
          <w:rFonts w:ascii="Arial" w:hAnsi="Arial" w:cs="Arial"/>
          <w:sz w:val="24"/>
          <w:szCs w:val="24"/>
        </w:rPr>
        <w:t>celu szczegółowego:</w:t>
      </w:r>
      <w:r>
        <w:rPr>
          <w:rFonts w:ascii="Arial" w:hAnsi="Arial" w:cs="Arial"/>
          <w:sz w:val="24"/>
          <w:szCs w:val="24"/>
        </w:rPr>
        <w:t xml:space="preserve"> </w:t>
      </w:r>
      <w:r w:rsidRPr="00624499">
        <w:rPr>
          <w:rFonts w:ascii="Arial" w:hAnsi="Arial" w:cs="Arial"/>
          <w:sz w:val="24"/>
          <w:szCs w:val="24"/>
        </w:rPr>
        <w:t>EFS+.CP4.K. Zwiększanie równego i szybkiego dostępu do dobrej jakości, trwałych i przystępnych cenowo usług, w tym usług, które wspierają dostęp do mieszkań oraz opieki skoncentrowanej na osobie, w tym opieki zdrowotnej; modernizacja systemów ochrony socjalnej, w tym wspieranie dostępu do ochrony socjalnej, ze szczególnym uwzględnieniem dzieci i grup w niekorzystnej sytuacji; poprawa dostępności, w tym dla osób z niepełnosprawnościami, skuteczności i odporności systemów ochrony zdrowia i usług opieki długoterminowej</w:t>
      </w:r>
      <w:r>
        <w:rPr>
          <w:rFonts w:ascii="Arial" w:hAnsi="Arial" w:cs="Arial"/>
          <w:sz w:val="24"/>
          <w:szCs w:val="24"/>
        </w:rPr>
        <w:t>.</w:t>
      </w:r>
    </w:p>
    <w:p w14:paraId="159C1061" w14:textId="0E580F26" w:rsidR="00ED7A86" w:rsidRDefault="00ED7A86">
      <w:pPr>
        <w:pStyle w:val="Akapitzlist"/>
        <w:numPr>
          <w:ilvl w:val="0"/>
          <w:numId w:val="6"/>
        </w:numPr>
        <w:spacing w:line="360" w:lineRule="auto"/>
        <w:ind w:left="284" w:hanging="284"/>
        <w:rPr>
          <w:rFonts w:ascii="Arial" w:hAnsi="Arial" w:cs="Arial"/>
          <w:sz w:val="24"/>
          <w:szCs w:val="24"/>
        </w:rPr>
      </w:pPr>
      <w:r>
        <w:rPr>
          <w:rFonts w:ascii="Arial" w:hAnsi="Arial" w:cs="Arial"/>
          <w:sz w:val="24"/>
          <w:szCs w:val="24"/>
        </w:rPr>
        <w:t>N</w:t>
      </w:r>
      <w:r w:rsidRPr="00ED7A86">
        <w:rPr>
          <w:rFonts w:ascii="Arial" w:hAnsi="Arial" w:cs="Arial"/>
          <w:sz w:val="24"/>
          <w:szCs w:val="24"/>
        </w:rPr>
        <w:t>a dofinansowanie projektów w ramach postępowania</w:t>
      </w:r>
      <w:r>
        <w:rPr>
          <w:rFonts w:ascii="Arial" w:hAnsi="Arial" w:cs="Arial"/>
          <w:sz w:val="24"/>
          <w:szCs w:val="24"/>
        </w:rPr>
        <w:t xml:space="preserve"> IZ przeznaczyła </w:t>
      </w:r>
      <w:r w:rsidR="00EC35E5">
        <w:rPr>
          <w:rFonts w:ascii="Arial" w:hAnsi="Arial" w:cs="Arial"/>
          <w:sz w:val="24"/>
          <w:szCs w:val="24"/>
        </w:rPr>
        <w:br/>
      </w:r>
      <w:r w:rsidR="00EC35E5" w:rsidRPr="00EC35E5">
        <w:rPr>
          <w:rFonts w:ascii="Arial" w:hAnsi="Arial" w:cs="Arial"/>
          <w:sz w:val="24"/>
          <w:szCs w:val="24"/>
        </w:rPr>
        <w:t>13 381 200,00</w:t>
      </w:r>
      <w:r w:rsidR="00EC35E5">
        <w:rPr>
          <w:rFonts w:ascii="Arial" w:hAnsi="Arial" w:cs="Arial"/>
          <w:sz w:val="24"/>
          <w:szCs w:val="24"/>
        </w:rPr>
        <w:t xml:space="preserve"> </w:t>
      </w:r>
      <w:r>
        <w:rPr>
          <w:rFonts w:ascii="Arial" w:hAnsi="Arial" w:cs="Arial"/>
          <w:sz w:val="24"/>
          <w:szCs w:val="24"/>
        </w:rPr>
        <w:t>zł</w:t>
      </w:r>
      <w:r w:rsidR="005C5E5F">
        <w:rPr>
          <w:rFonts w:ascii="Arial" w:hAnsi="Arial" w:cs="Arial"/>
          <w:sz w:val="24"/>
          <w:szCs w:val="24"/>
        </w:rPr>
        <w:t>.</w:t>
      </w:r>
    </w:p>
    <w:p w14:paraId="1F2D1782" w14:textId="7BD115B4" w:rsidR="002E3C90" w:rsidRDefault="00EF77CE">
      <w:pPr>
        <w:pStyle w:val="Akapitzlist"/>
        <w:numPr>
          <w:ilvl w:val="0"/>
          <w:numId w:val="6"/>
        </w:numPr>
        <w:spacing w:line="360" w:lineRule="auto"/>
        <w:ind w:left="284" w:hanging="284"/>
        <w:rPr>
          <w:rFonts w:ascii="Arial" w:hAnsi="Arial" w:cs="Arial"/>
          <w:sz w:val="24"/>
          <w:szCs w:val="24"/>
        </w:rPr>
      </w:pPr>
      <w:r w:rsidRPr="00B46E30">
        <w:rPr>
          <w:rFonts w:ascii="Arial" w:hAnsi="Arial" w:cs="Arial"/>
          <w:sz w:val="24"/>
          <w:szCs w:val="24"/>
        </w:rPr>
        <w:t>Projekty wybrane do dofinansowania będą finanso</w:t>
      </w:r>
      <w:r w:rsidR="002015AF">
        <w:rPr>
          <w:rFonts w:ascii="Arial" w:hAnsi="Arial" w:cs="Arial"/>
          <w:sz w:val="24"/>
          <w:szCs w:val="24"/>
        </w:rPr>
        <w:t>wan</w:t>
      </w:r>
      <w:r w:rsidRPr="00B46E30">
        <w:rPr>
          <w:rFonts w:ascii="Arial" w:hAnsi="Arial" w:cs="Arial"/>
          <w:sz w:val="24"/>
          <w:szCs w:val="24"/>
        </w:rPr>
        <w:t>e z EFS+ i budżetu państwa.</w:t>
      </w:r>
    </w:p>
    <w:p w14:paraId="1FEB8788" w14:textId="58D56EF3" w:rsidR="00EF77CE" w:rsidRDefault="00EF77CE">
      <w:pPr>
        <w:pStyle w:val="Akapitzlist"/>
        <w:numPr>
          <w:ilvl w:val="0"/>
          <w:numId w:val="6"/>
        </w:numPr>
        <w:spacing w:line="360" w:lineRule="auto"/>
        <w:ind w:left="284" w:hanging="284"/>
        <w:rPr>
          <w:rFonts w:ascii="Arial" w:hAnsi="Arial" w:cs="Arial"/>
          <w:sz w:val="24"/>
          <w:szCs w:val="24"/>
        </w:rPr>
      </w:pPr>
      <w:r w:rsidRPr="00B46E30">
        <w:rPr>
          <w:rFonts w:ascii="Arial" w:hAnsi="Arial" w:cs="Arial"/>
          <w:sz w:val="24"/>
          <w:szCs w:val="24"/>
        </w:rPr>
        <w:t xml:space="preserve">Postępowanie prowadzi IZ – Departament Wdrażania </w:t>
      </w:r>
      <w:r w:rsidR="00D873AF">
        <w:rPr>
          <w:rFonts w:ascii="Arial" w:hAnsi="Arial" w:cs="Arial"/>
          <w:sz w:val="24"/>
          <w:szCs w:val="24"/>
        </w:rPr>
        <w:t>Funduszy Europejskich dla Kujaw i Pomorza</w:t>
      </w:r>
      <w:r w:rsidRPr="00B46E30">
        <w:rPr>
          <w:rFonts w:ascii="Arial" w:hAnsi="Arial" w:cs="Arial"/>
          <w:sz w:val="24"/>
          <w:szCs w:val="24"/>
        </w:rPr>
        <w:t xml:space="preserve"> Urzędu Marszałkowskiego Województwa Kujawsko-Pomorskiego.</w:t>
      </w:r>
    </w:p>
    <w:p w14:paraId="29BB33D1" w14:textId="77777777" w:rsidR="00D26763" w:rsidRPr="00B46E30" w:rsidRDefault="00D26763">
      <w:pPr>
        <w:pStyle w:val="Akapitzlist"/>
        <w:numPr>
          <w:ilvl w:val="0"/>
          <w:numId w:val="6"/>
        </w:numPr>
        <w:spacing w:line="360" w:lineRule="auto"/>
        <w:ind w:left="284" w:hanging="284"/>
        <w:rPr>
          <w:rFonts w:ascii="Arial" w:hAnsi="Arial" w:cs="Arial"/>
          <w:sz w:val="24"/>
          <w:szCs w:val="24"/>
        </w:rPr>
      </w:pPr>
      <w:r w:rsidRPr="00B46E30">
        <w:rPr>
          <w:rFonts w:ascii="Arial" w:hAnsi="Arial" w:cs="Arial"/>
          <w:sz w:val="24"/>
          <w:szCs w:val="24"/>
        </w:rPr>
        <w:t xml:space="preserve">Czynności wykonywane przez IZ, które dotyczą wniosków składanych w postępowaniu to: </w:t>
      </w:r>
    </w:p>
    <w:p w14:paraId="0DBF9060" w14:textId="77777777" w:rsidR="00D26763" w:rsidRPr="00F70F80" w:rsidRDefault="00D26763">
      <w:pPr>
        <w:pStyle w:val="Akapitzlist"/>
        <w:numPr>
          <w:ilvl w:val="2"/>
          <w:numId w:val="8"/>
        </w:numPr>
        <w:spacing w:line="360" w:lineRule="auto"/>
        <w:rPr>
          <w:rFonts w:ascii="Arial" w:hAnsi="Arial" w:cs="Arial"/>
          <w:sz w:val="24"/>
          <w:szCs w:val="24"/>
        </w:rPr>
      </w:pPr>
      <w:r w:rsidRPr="00F70F80">
        <w:rPr>
          <w:rFonts w:ascii="Arial" w:hAnsi="Arial" w:cs="Arial"/>
          <w:sz w:val="24"/>
          <w:szCs w:val="24"/>
        </w:rPr>
        <w:t xml:space="preserve">nabór wniosków, </w:t>
      </w:r>
    </w:p>
    <w:p w14:paraId="0912763D" w14:textId="77777777" w:rsidR="00D26763" w:rsidRPr="00F70F80" w:rsidRDefault="00D26763">
      <w:pPr>
        <w:pStyle w:val="Akapitzlist"/>
        <w:numPr>
          <w:ilvl w:val="2"/>
          <w:numId w:val="8"/>
        </w:numPr>
        <w:spacing w:line="360" w:lineRule="auto"/>
        <w:rPr>
          <w:rFonts w:ascii="Arial" w:hAnsi="Arial" w:cs="Arial"/>
          <w:sz w:val="24"/>
          <w:szCs w:val="24"/>
        </w:rPr>
      </w:pPr>
      <w:r w:rsidRPr="00F70F80">
        <w:rPr>
          <w:rFonts w:ascii="Arial" w:hAnsi="Arial" w:cs="Arial"/>
          <w:sz w:val="24"/>
          <w:szCs w:val="24"/>
        </w:rPr>
        <w:t xml:space="preserve">ocena projektów, </w:t>
      </w:r>
    </w:p>
    <w:p w14:paraId="244EC0F4" w14:textId="77777777" w:rsidR="00D26763" w:rsidRPr="00F70F80" w:rsidRDefault="00D26763">
      <w:pPr>
        <w:pStyle w:val="Akapitzlist"/>
        <w:numPr>
          <w:ilvl w:val="2"/>
          <w:numId w:val="8"/>
        </w:numPr>
        <w:spacing w:line="360" w:lineRule="auto"/>
        <w:rPr>
          <w:rFonts w:ascii="Arial" w:hAnsi="Arial" w:cs="Arial"/>
          <w:sz w:val="24"/>
          <w:szCs w:val="24"/>
        </w:rPr>
      </w:pPr>
      <w:r w:rsidRPr="00F70F80">
        <w:rPr>
          <w:rFonts w:ascii="Arial" w:hAnsi="Arial" w:cs="Arial"/>
          <w:sz w:val="24"/>
          <w:szCs w:val="24"/>
        </w:rPr>
        <w:t>publikacja listy projektów wybranych i niewybranych do dofinansowania (ocenionych negatywnie).</w:t>
      </w:r>
    </w:p>
    <w:p w14:paraId="7C4D0C5B" w14:textId="3E960E62" w:rsidR="00EE131E" w:rsidRPr="005C5E5F" w:rsidRDefault="00566CBC" w:rsidP="005C5E5F">
      <w:pPr>
        <w:pStyle w:val="Akapitzlist"/>
        <w:numPr>
          <w:ilvl w:val="0"/>
          <w:numId w:val="6"/>
        </w:numPr>
        <w:spacing w:line="360" w:lineRule="auto"/>
        <w:ind w:left="284" w:hanging="284"/>
        <w:rPr>
          <w:rFonts w:ascii="Arial" w:hAnsi="Arial" w:cs="Arial"/>
          <w:b/>
          <w:bCs/>
          <w:sz w:val="24"/>
          <w:szCs w:val="24"/>
        </w:rPr>
      </w:pPr>
      <w:r w:rsidRPr="00F70F80">
        <w:rPr>
          <w:rFonts w:ascii="Arial" w:hAnsi="Arial" w:cs="Arial"/>
          <w:sz w:val="24"/>
          <w:szCs w:val="24"/>
        </w:rPr>
        <w:t xml:space="preserve">Nabór wniosków trwa od </w:t>
      </w:r>
      <w:r w:rsidR="00F1724F" w:rsidRPr="00F1724F">
        <w:rPr>
          <w:rFonts w:ascii="Arial" w:hAnsi="Arial" w:cs="Arial"/>
          <w:sz w:val="24"/>
          <w:szCs w:val="24"/>
        </w:rPr>
        <w:t xml:space="preserve">19 października 2026 r. </w:t>
      </w:r>
      <w:r w:rsidR="00F1724F">
        <w:rPr>
          <w:rFonts w:ascii="Arial" w:hAnsi="Arial" w:cs="Arial"/>
          <w:sz w:val="24"/>
          <w:szCs w:val="24"/>
        </w:rPr>
        <w:t>do</w:t>
      </w:r>
      <w:r w:rsidR="00F1724F" w:rsidRPr="00F1724F">
        <w:rPr>
          <w:rFonts w:ascii="Arial" w:hAnsi="Arial" w:cs="Arial"/>
          <w:sz w:val="24"/>
          <w:szCs w:val="24"/>
        </w:rPr>
        <w:t xml:space="preserve"> 30 listopada 2026 r.</w:t>
      </w:r>
    </w:p>
    <w:p w14:paraId="32DFF658" w14:textId="2148D22E" w:rsidR="006A19E5" w:rsidRPr="00B46E30" w:rsidRDefault="006A19E5">
      <w:pPr>
        <w:pStyle w:val="Akapitzlist"/>
        <w:numPr>
          <w:ilvl w:val="0"/>
          <w:numId w:val="6"/>
        </w:numPr>
        <w:spacing w:line="360" w:lineRule="auto"/>
        <w:ind w:left="284" w:hanging="284"/>
        <w:rPr>
          <w:rFonts w:ascii="Arial" w:hAnsi="Arial" w:cs="Arial"/>
          <w:sz w:val="24"/>
          <w:szCs w:val="24"/>
        </w:rPr>
      </w:pPr>
      <w:r w:rsidRPr="00B46E30">
        <w:rPr>
          <w:rFonts w:ascii="Arial" w:hAnsi="Arial" w:cs="Arial"/>
          <w:sz w:val="24"/>
          <w:szCs w:val="24"/>
        </w:rPr>
        <w:t>Termin zakończenia naboru może</w:t>
      </w:r>
      <w:r w:rsidR="008A3F5A">
        <w:rPr>
          <w:rFonts w:ascii="Arial" w:hAnsi="Arial" w:cs="Arial"/>
          <w:sz w:val="24"/>
          <w:szCs w:val="24"/>
        </w:rPr>
        <w:t xml:space="preserve"> zostać</w:t>
      </w:r>
      <w:r w:rsidRPr="00B46E30">
        <w:rPr>
          <w:rFonts w:ascii="Arial" w:hAnsi="Arial" w:cs="Arial"/>
          <w:sz w:val="24"/>
          <w:szCs w:val="24"/>
        </w:rPr>
        <w:t>:</w:t>
      </w:r>
    </w:p>
    <w:p w14:paraId="54FA6E67" w14:textId="27CA089B" w:rsidR="006A19E5" w:rsidRDefault="006A19E5">
      <w:pPr>
        <w:pStyle w:val="Akapitzlist"/>
        <w:numPr>
          <w:ilvl w:val="0"/>
          <w:numId w:val="9"/>
        </w:numPr>
        <w:spacing w:line="360" w:lineRule="auto"/>
        <w:ind w:left="1134" w:hanging="283"/>
        <w:rPr>
          <w:rFonts w:ascii="Arial" w:hAnsi="Arial" w:cs="Arial"/>
          <w:sz w:val="24"/>
          <w:szCs w:val="24"/>
        </w:rPr>
      </w:pPr>
      <w:r>
        <w:rPr>
          <w:rFonts w:ascii="Arial" w:hAnsi="Arial" w:cs="Arial"/>
          <w:sz w:val="24"/>
          <w:szCs w:val="24"/>
        </w:rPr>
        <w:t xml:space="preserve">skrócony – </w:t>
      </w:r>
      <w:r w:rsidRPr="006A19E5">
        <w:rPr>
          <w:rFonts w:ascii="Arial" w:hAnsi="Arial" w:cs="Arial"/>
          <w:sz w:val="24"/>
          <w:szCs w:val="24"/>
        </w:rPr>
        <w:t>z zastrzeżeniem że nabór trwa co najmniej 10 dni i może się skończyć nie</w:t>
      </w:r>
      <w:r w:rsidR="0027590D">
        <w:rPr>
          <w:rFonts w:ascii="Arial" w:hAnsi="Arial" w:cs="Arial"/>
          <w:sz w:val="24"/>
          <w:szCs w:val="24"/>
        </w:rPr>
        <w:t xml:space="preserve"> </w:t>
      </w:r>
      <w:r w:rsidRPr="006A19E5">
        <w:rPr>
          <w:rFonts w:ascii="Arial" w:hAnsi="Arial" w:cs="Arial"/>
          <w:sz w:val="24"/>
          <w:szCs w:val="24"/>
        </w:rPr>
        <w:t xml:space="preserve">wcześniej niż po 40 dniach od upublicznienia ogłoszenia o naborze, </w:t>
      </w:r>
      <w:r w:rsidR="00D529F5">
        <w:rPr>
          <w:rFonts w:ascii="Arial" w:hAnsi="Arial" w:cs="Arial"/>
          <w:sz w:val="24"/>
          <w:szCs w:val="24"/>
        </w:rPr>
        <w:t xml:space="preserve">a </w:t>
      </w:r>
      <w:r w:rsidRPr="006A19E5">
        <w:rPr>
          <w:rFonts w:ascii="Arial" w:hAnsi="Arial" w:cs="Arial"/>
          <w:sz w:val="24"/>
          <w:szCs w:val="24"/>
        </w:rPr>
        <w:t>o skróceniu terminu naboru wniosków I</w:t>
      </w:r>
      <w:r>
        <w:rPr>
          <w:rFonts w:ascii="Arial" w:hAnsi="Arial" w:cs="Arial"/>
          <w:sz w:val="24"/>
          <w:szCs w:val="24"/>
        </w:rPr>
        <w:t>Z</w:t>
      </w:r>
      <w:r w:rsidRPr="006A19E5">
        <w:rPr>
          <w:rFonts w:ascii="Arial" w:hAnsi="Arial" w:cs="Arial"/>
          <w:sz w:val="24"/>
          <w:szCs w:val="24"/>
        </w:rPr>
        <w:t xml:space="preserve"> informuje nie później niż na 7 dni przed planowanym terminem zakończenia naboru,</w:t>
      </w:r>
    </w:p>
    <w:p w14:paraId="266A367E" w14:textId="717F88FD" w:rsidR="006A19E5" w:rsidRPr="00EB5BA0" w:rsidRDefault="006A19E5">
      <w:pPr>
        <w:pStyle w:val="Akapitzlist"/>
        <w:numPr>
          <w:ilvl w:val="0"/>
          <w:numId w:val="9"/>
        </w:numPr>
        <w:spacing w:line="360" w:lineRule="auto"/>
        <w:ind w:left="1134" w:hanging="283"/>
        <w:rPr>
          <w:rFonts w:ascii="Arial" w:hAnsi="Arial" w:cs="Arial"/>
          <w:sz w:val="24"/>
          <w:szCs w:val="24"/>
        </w:rPr>
      </w:pPr>
      <w:r w:rsidRPr="00EB5BA0">
        <w:rPr>
          <w:rFonts w:ascii="Arial" w:hAnsi="Arial" w:cs="Arial"/>
          <w:sz w:val="24"/>
          <w:szCs w:val="24"/>
        </w:rPr>
        <w:t>wydłużony.</w:t>
      </w:r>
    </w:p>
    <w:p w14:paraId="53B947C7" w14:textId="63FC5846" w:rsidR="00DE574F" w:rsidRDefault="006A19E5" w:rsidP="00DE574F">
      <w:pPr>
        <w:pStyle w:val="Akapitzlist"/>
        <w:numPr>
          <w:ilvl w:val="0"/>
          <w:numId w:val="6"/>
        </w:numPr>
        <w:spacing w:line="360" w:lineRule="auto"/>
        <w:ind w:left="284" w:hanging="284"/>
        <w:rPr>
          <w:rFonts w:ascii="Arial" w:hAnsi="Arial" w:cs="Arial"/>
          <w:sz w:val="24"/>
          <w:szCs w:val="24"/>
        </w:rPr>
      </w:pPr>
      <w:r w:rsidRPr="006A19E5">
        <w:rPr>
          <w:rFonts w:ascii="Arial" w:hAnsi="Arial" w:cs="Arial"/>
          <w:sz w:val="24"/>
          <w:szCs w:val="24"/>
        </w:rPr>
        <w:t xml:space="preserve">Zmiana terminu naboru każdorazowo wiąże się ze zmianą </w:t>
      </w:r>
      <w:r>
        <w:rPr>
          <w:rFonts w:ascii="Arial" w:hAnsi="Arial" w:cs="Arial"/>
          <w:sz w:val="24"/>
          <w:szCs w:val="24"/>
        </w:rPr>
        <w:t>regulaminu</w:t>
      </w:r>
      <w:r w:rsidRPr="006A19E5">
        <w:rPr>
          <w:rFonts w:ascii="Arial" w:hAnsi="Arial" w:cs="Arial"/>
          <w:sz w:val="24"/>
          <w:szCs w:val="24"/>
        </w:rPr>
        <w:t xml:space="preserve">. </w:t>
      </w:r>
    </w:p>
    <w:p w14:paraId="1E4C690E" w14:textId="23FE029C" w:rsidR="006A19E5" w:rsidRPr="00EB5BA0" w:rsidRDefault="00134ABF">
      <w:pPr>
        <w:pStyle w:val="Akapitzlist"/>
        <w:numPr>
          <w:ilvl w:val="0"/>
          <w:numId w:val="6"/>
        </w:numPr>
        <w:spacing w:line="360" w:lineRule="auto"/>
        <w:ind w:left="284" w:hanging="284"/>
        <w:rPr>
          <w:rFonts w:ascii="Arial" w:hAnsi="Arial" w:cs="Arial"/>
          <w:sz w:val="24"/>
          <w:szCs w:val="24"/>
        </w:rPr>
      </w:pPr>
      <w:r>
        <w:rPr>
          <w:rFonts w:ascii="Arial" w:hAnsi="Arial" w:cs="Arial"/>
          <w:sz w:val="24"/>
          <w:szCs w:val="24"/>
        </w:rPr>
        <w:t>O</w:t>
      </w:r>
      <w:r w:rsidR="006A19E5" w:rsidRPr="00EB5BA0">
        <w:rPr>
          <w:rFonts w:ascii="Arial" w:hAnsi="Arial" w:cs="Arial"/>
          <w:sz w:val="24"/>
          <w:szCs w:val="24"/>
        </w:rPr>
        <w:t xml:space="preserve">koliczności, które mogą wpływać na datę zakończenia naboru </w:t>
      </w:r>
      <w:r>
        <w:rPr>
          <w:rFonts w:ascii="Arial" w:hAnsi="Arial" w:cs="Arial"/>
          <w:sz w:val="24"/>
          <w:szCs w:val="24"/>
        </w:rPr>
        <w:t>to</w:t>
      </w:r>
      <w:r w:rsidR="006A19E5" w:rsidRPr="00EB5BA0">
        <w:rPr>
          <w:rFonts w:ascii="Arial" w:hAnsi="Arial" w:cs="Arial"/>
          <w:sz w:val="24"/>
          <w:szCs w:val="24"/>
        </w:rPr>
        <w:t>:</w:t>
      </w:r>
    </w:p>
    <w:p w14:paraId="746703B1" w14:textId="7874E366" w:rsidR="006A19E5" w:rsidRPr="006A19E5" w:rsidRDefault="00A452CD">
      <w:pPr>
        <w:pStyle w:val="Akapitzlist"/>
        <w:numPr>
          <w:ilvl w:val="0"/>
          <w:numId w:val="10"/>
        </w:numPr>
        <w:spacing w:line="360" w:lineRule="auto"/>
        <w:rPr>
          <w:rFonts w:ascii="Arial" w:hAnsi="Arial" w:cs="Arial"/>
          <w:sz w:val="24"/>
          <w:szCs w:val="24"/>
        </w:rPr>
      </w:pPr>
      <w:r>
        <w:rPr>
          <w:rFonts w:ascii="Arial" w:hAnsi="Arial" w:cs="Arial"/>
          <w:sz w:val="24"/>
          <w:szCs w:val="24"/>
        </w:rPr>
        <w:t>zmiana</w:t>
      </w:r>
      <w:r w:rsidRPr="006A19E5">
        <w:rPr>
          <w:rFonts w:ascii="Arial" w:hAnsi="Arial" w:cs="Arial"/>
          <w:sz w:val="24"/>
          <w:szCs w:val="24"/>
        </w:rPr>
        <w:t xml:space="preserve"> </w:t>
      </w:r>
      <w:r w:rsidR="006A19E5" w:rsidRPr="006A19E5">
        <w:rPr>
          <w:rFonts w:ascii="Arial" w:hAnsi="Arial" w:cs="Arial"/>
          <w:sz w:val="24"/>
          <w:szCs w:val="24"/>
        </w:rPr>
        <w:t xml:space="preserve">kwoty przewidzianej na dofinansowanie projektów w ramach </w:t>
      </w:r>
      <w:r w:rsidR="00074BD4">
        <w:rPr>
          <w:rFonts w:ascii="Arial" w:hAnsi="Arial" w:cs="Arial"/>
          <w:sz w:val="24"/>
          <w:szCs w:val="24"/>
        </w:rPr>
        <w:t>postępowania</w:t>
      </w:r>
      <w:r w:rsidR="006A19E5" w:rsidRPr="006A19E5">
        <w:rPr>
          <w:rFonts w:ascii="Arial" w:hAnsi="Arial" w:cs="Arial"/>
          <w:sz w:val="24"/>
          <w:szCs w:val="24"/>
        </w:rPr>
        <w:t>,</w:t>
      </w:r>
    </w:p>
    <w:p w14:paraId="03FFA07B" w14:textId="77777777" w:rsidR="00074BD4" w:rsidRDefault="00074BD4">
      <w:pPr>
        <w:pStyle w:val="Akapitzlist"/>
        <w:numPr>
          <w:ilvl w:val="0"/>
          <w:numId w:val="10"/>
        </w:numPr>
        <w:spacing w:line="360" w:lineRule="auto"/>
        <w:rPr>
          <w:rFonts w:ascii="Arial" w:hAnsi="Arial" w:cs="Arial"/>
          <w:sz w:val="24"/>
          <w:szCs w:val="24"/>
        </w:rPr>
      </w:pPr>
      <w:r>
        <w:rPr>
          <w:rFonts w:ascii="Arial" w:hAnsi="Arial" w:cs="Arial"/>
          <w:sz w:val="24"/>
          <w:szCs w:val="24"/>
        </w:rPr>
        <w:t xml:space="preserve">inna niż </w:t>
      </w:r>
      <w:r w:rsidR="00EB5BA0">
        <w:rPr>
          <w:rFonts w:ascii="Arial" w:hAnsi="Arial" w:cs="Arial"/>
          <w:sz w:val="24"/>
          <w:szCs w:val="24"/>
        </w:rPr>
        <w:t>przewidywana</w:t>
      </w:r>
      <w:r>
        <w:rPr>
          <w:rFonts w:ascii="Arial" w:hAnsi="Arial" w:cs="Arial"/>
          <w:sz w:val="24"/>
          <w:szCs w:val="24"/>
        </w:rPr>
        <w:t xml:space="preserve"> pierwotnie liczba składanych wniosków,</w:t>
      </w:r>
    </w:p>
    <w:p w14:paraId="00BC447C" w14:textId="566D0BBE" w:rsidR="00074BD4" w:rsidRDefault="006A19E5">
      <w:pPr>
        <w:pStyle w:val="Akapitzlist"/>
        <w:numPr>
          <w:ilvl w:val="0"/>
          <w:numId w:val="10"/>
        </w:numPr>
        <w:spacing w:line="360" w:lineRule="auto"/>
        <w:rPr>
          <w:rFonts w:ascii="Arial" w:hAnsi="Arial" w:cs="Arial"/>
          <w:sz w:val="24"/>
          <w:szCs w:val="24"/>
        </w:rPr>
      </w:pPr>
      <w:r w:rsidRPr="006A19E5">
        <w:rPr>
          <w:rFonts w:ascii="Arial" w:hAnsi="Arial" w:cs="Arial"/>
          <w:sz w:val="24"/>
          <w:szCs w:val="24"/>
        </w:rPr>
        <w:t>długotrwałe techniczne problemy uniemożliwiające składanie wniosków</w:t>
      </w:r>
      <w:r w:rsidR="00E43707">
        <w:rPr>
          <w:rFonts w:ascii="Arial" w:hAnsi="Arial" w:cs="Arial"/>
          <w:sz w:val="24"/>
          <w:szCs w:val="24"/>
        </w:rPr>
        <w:t>,</w:t>
      </w:r>
    </w:p>
    <w:p w14:paraId="7BD631A1" w14:textId="77CF940D" w:rsidR="00E43707" w:rsidRPr="00E43707" w:rsidRDefault="00E43707" w:rsidP="00E43707">
      <w:pPr>
        <w:pStyle w:val="Akapitzlist"/>
        <w:numPr>
          <w:ilvl w:val="0"/>
          <w:numId w:val="10"/>
        </w:numPr>
        <w:spacing w:line="360" w:lineRule="auto"/>
        <w:rPr>
          <w:rFonts w:ascii="Arial" w:hAnsi="Arial" w:cs="Arial"/>
          <w:sz w:val="24"/>
          <w:szCs w:val="24"/>
        </w:rPr>
      </w:pPr>
      <w:r w:rsidRPr="00E43707">
        <w:rPr>
          <w:rFonts w:ascii="Arial" w:hAnsi="Arial" w:cs="Arial"/>
          <w:sz w:val="24"/>
          <w:szCs w:val="24"/>
        </w:rPr>
        <w:t>pisemn</w:t>
      </w:r>
      <w:r w:rsidR="006A407C">
        <w:rPr>
          <w:rFonts w:ascii="Arial" w:hAnsi="Arial" w:cs="Arial"/>
          <w:sz w:val="24"/>
          <w:szCs w:val="24"/>
        </w:rPr>
        <w:t>a</w:t>
      </w:r>
      <w:r w:rsidRPr="00E43707">
        <w:rPr>
          <w:rFonts w:ascii="Arial" w:hAnsi="Arial" w:cs="Arial"/>
          <w:sz w:val="24"/>
          <w:szCs w:val="24"/>
        </w:rPr>
        <w:t>, uzasadnion</w:t>
      </w:r>
      <w:r w:rsidR="006A407C">
        <w:rPr>
          <w:rFonts w:ascii="Arial" w:hAnsi="Arial" w:cs="Arial"/>
          <w:sz w:val="24"/>
          <w:szCs w:val="24"/>
        </w:rPr>
        <w:t>a</w:t>
      </w:r>
      <w:r w:rsidRPr="00E43707">
        <w:rPr>
          <w:rFonts w:ascii="Arial" w:hAnsi="Arial" w:cs="Arial"/>
          <w:sz w:val="24"/>
          <w:szCs w:val="24"/>
        </w:rPr>
        <w:t xml:space="preserve"> proś</w:t>
      </w:r>
      <w:r w:rsidR="006A407C">
        <w:rPr>
          <w:rFonts w:ascii="Arial" w:hAnsi="Arial" w:cs="Arial"/>
          <w:sz w:val="24"/>
          <w:szCs w:val="24"/>
        </w:rPr>
        <w:t>ba</w:t>
      </w:r>
      <w:r w:rsidRPr="00E43707">
        <w:rPr>
          <w:rFonts w:ascii="Arial" w:hAnsi="Arial" w:cs="Arial"/>
          <w:sz w:val="24"/>
          <w:szCs w:val="24"/>
        </w:rPr>
        <w:t xml:space="preserve"> </w:t>
      </w:r>
      <w:r w:rsidR="000256A1" w:rsidRPr="000256A1">
        <w:rPr>
          <w:rFonts w:ascii="Arial" w:hAnsi="Arial" w:cs="Arial"/>
          <w:sz w:val="24"/>
          <w:szCs w:val="24"/>
        </w:rPr>
        <w:t xml:space="preserve">potencjalnego wnioskodawcy, pod warunkiem że zostanie ona złożona nie później niż na </w:t>
      </w:r>
      <w:r w:rsidR="00AB08CA">
        <w:rPr>
          <w:rFonts w:ascii="Arial" w:hAnsi="Arial" w:cs="Arial"/>
          <w:sz w:val="24"/>
          <w:szCs w:val="24"/>
        </w:rPr>
        <w:t>7</w:t>
      </w:r>
      <w:r w:rsidR="00AB08CA" w:rsidRPr="000256A1">
        <w:rPr>
          <w:rFonts w:ascii="Arial" w:hAnsi="Arial" w:cs="Arial"/>
          <w:sz w:val="24"/>
          <w:szCs w:val="24"/>
        </w:rPr>
        <w:t xml:space="preserve"> </w:t>
      </w:r>
      <w:r w:rsidR="000256A1" w:rsidRPr="000256A1">
        <w:rPr>
          <w:rFonts w:ascii="Arial" w:hAnsi="Arial" w:cs="Arial"/>
          <w:sz w:val="24"/>
          <w:szCs w:val="24"/>
        </w:rPr>
        <w:t>dni roboczych przed zakończeniem naboru – IZ nie rozpatrzy wniosku złożonego po tym terminie</w:t>
      </w:r>
      <w:r w:rsidRPr="00E43707">
        <w:rPr>
          <w:rFonts w:ascii="Arial" w:hAnsi="Arial" w:cs="Arial"/>
          <w:sz w:val="24"/>
          <w:szCs w:val="24"/>
        </w:rPr>
        <w:t>,</w:t>
      </w:r>
    </w:p>
    <w:p w14:paraId="4A1B7796" w14:textId="27CEC654" w:rsidR="00E43707" w:rsidRDefault="00E43707" w:rsidP="00E43707">
      <w:pPr>
        <w:pStyle w:val="Akapitzlist"/>
        <w:numPr>
          <w:ilvl w:val="0"/>
          <w:numId w:val="10"/>
        </w:numPr>
        <w:spacing w:line="360" w:lineRule="auto"/>
        <w:rPr>
          <w:rFonts w:ascii="Arial" w:hAnsi="Arial" w:cs="Arial"/>
          <w:sz w:val="24"/>
          <w:szCs w:val="24"/>
        </w:rPr>
      </w:pPr>
      <w:r w:rsidRPr="00E43707">
        <w:rPr>
          <w:rFonts w:ascii="Arial" w:hAnsi="Arial" w:cs="Arial"/>
          <w:sz w:val="24"/>
          <w:szCs w:val="24"/>
        </w:rPr>
        <w:t>koni</w:t>
      </w:r>
      <w:r w:rsidR="00772EC2">
        <w:rPr>
          <w:rFonts w:ascii="Arial" w:hAnsi="Arial" w:cs="Arial"/>
          <w:sz w:val="24"/>
          <w:szCs w:val="24"/>
        </w:rPr>
        <w:t>e</w:t>
      </w:r>
      <w:r w:rsidRPr="00E43707">
        <w:rPr>
          <w:rFonts w:ascii="Arial" w:hAnsi="Arial" w:cs="Arial"/>
          <w:sz w:val="24"/>
          <w:szCs w:val="24"/>
        </w:rPr>
        <w:t xml:space="preserve">czność uszczegółowienia/ doprecyzowania </w:t>
      </w:r>
      <w:r w:rsidR="006139EF">
        <w:rPr>
          <w:rFonts w:ascii="Arial" w:hAnsi="Arial" w:cs="Arial"/>
          <w:sz w:val="24"/>
          <w:szCs w:val="24"/>
        </w:rPr>
        <w:t xml:space="preserve">przez IZ </w:t>
      </w:r>
      <w:r w:rsidR="00DC5830">
        <w:rPr>
          <w:rFonts w:ascii="Arial" w:hAnsi="Arial" w:cs="Arial"/>
          <w:sz w:val="24"/>
          <w:szCs w:val="24"/>
        </w:rPr>
        <w:t xml:space="preserve">regulaminu wyboru projektów wraz z załącznikami </w:t>
      </w:r>
      <w:r w:rsidR="006A407C">
        <w:rPr>
          <w:rFonts w:ascii="Arial" w:hAnsi="Arial" w:cs="Arial"/>
          <w:sz w:val="24"/>
          <w:szCs w:val="24"/>
        </w:rPr>
        <w:t xml:space="preserve">lub </w:t>
      </w:r>
      <w:r w:rsidR="00DC5830">
        <w:rPr>
          <w:rFonts w:ascii="Arial" w:hAnsi="Arial" w:cs="Arial"/>
          <w:sz w:val="24"/>
          <w:szCs w:val="24"/>
        </w:rPr>
        <w:t>dokumentacją pomocniczą</w:t>
      </w:r>
      <w:r w:rsidR="006139EF">
        <w:rPr>
          <w:rFonts w:ascii="Arial" w:hAnsi="Arial" w:cs="Arial"/>
          <w:sz w:val="24"/>
          <w:szCs w:val="24"/>
        </w:rPr>
        <w:t xml:space="preserve">, </w:t>
      </w:r>
      <w:r w:rsidR="006A407C">
        <w:rPr>
          <w:rFonts w:ascii="Arial" w:hAnsi="Arial" w:cs="Arial"/>
          <w:sz w:val="24"/>
          <w:szCs w:val="24"/>
        </w:rPr>
        <w:t>która jest</w:t>
      </w:r>
      <w:r w:rsidR="006139EF">
        <w:rPr>
          <w:rFonts w:ascii="Arial" w:hAnsi="Arial" w:cs="Arial"/>
          <w:sz w:val="24"/>
          <w:szCs w:val="24"/>
        </w:rPr>
        <w:t xml:space="preserve"> częścią publikacji dotyczącej naboru</w:t>
      </w:r>
      <w:r w:rsidR="00E029DB">
        <w:rPr>
          <w:rFonts w:ascii="Arial" w:hAnsi="Arial" w:cs="Arial"/>
          <w:sz w:val="24"/>
          <w:szCs w:val="24"/>
        </w:rPr>
        <w:t>,</w:t>
      </w:r>
    </w:p>
    <w:p w14:paraId="375998C1" w14:textId="6B2A9894" w:rsidR="00E029DB" w:rsidRDefault="00E029DB" w:rsidP="00E43707">
      <w:pPr>
        <w:pStyle w:val="Akapitzlist"/>
        <w:numPr>
          <w:ilvl w:val="0"/>
          <w:numId w:val="10"/>
        </w:numPr>
        <w:spacing w:line="360" w:lineRule="auto"/>
        <w:rPr>
          <w:rFonts w:ascii="Arial" w:hAnsi="Arial" w:cs="Arial"/>
          <w:sz w:val="24"/>
          <w:szCs w:val="24"/>
        </w:rPr>
      </w:pPr>
      <w:r w:rsidRPr="00E029DB">
        <w:rPr>
          <w:rFonts w:ascii="Arial" w:hAnsi="Arial" w:cs="Arial"/>
          <w:sz w:val="24"/>
          <w:szCs w:val="24"/>
        </w:rPr>
        <w:t xml:space="preserve">zmiany przepisów prawa, mające wpływ na regulacje zawarte w </w:t>
      </w:r>
      <w:r>
        <w:rPr>
          <w:rFonts w:ascii="Arial" w:hAnsi="Arial" w:cs="Arial"/>
          <w:sz w:val="24"/>
          <w:szCs w:val="24"/>
        </w:rPr>
        <w:t>r</w:t>
      </w:r>
      <w:r w:rsidRPr="00E029DB">
        <w:rPr>
          <w:rFonts w:ascii="Arial" w:hAnsi="Arial" w:cs="Arial"/>
          <w:sz w:val="24"/>
          <w:szCs w:val="24"/>
        </w:rPr>
        <w:t xml:space="preserve">egulaminie, ale nieskutkujące </w:t>
      </w:r>
      <w:r>
        <w:rPr>
          <w:rFonts w:ascii="Arial" w:hAnsi="Arial" w:cs="Arial"/>
          <w:sz w:val="24"/>
          <w:szCs w:val="24"/>
        </w:rPr>
        <w:t>unieważnieni</w:t>
      </w:r>
      <w:r w:rsidR="00890602">
        <w:rPr>
          <w:rFonts w:ascii="Arial" w:hAnsi="Arial" w:cs="Arial"/>
          <w:sz w:val="24"/>
          <w:szCs w:val="24"/>
        </w:rPr>
        <w:t>em</w:t>
      </w:r>
      <w:r w:rsidRPr="00E029DB">
        <w:rPr>
          <w:rFonts w:ascii="Arial" w:hAnsi="Arial" w:cs="Arial"/>
          <w:sz w:val="24"/>
          <w:szCs w:val="24"/>
        </w:rPr>
        <w:t xml:space="preserve"> naboru</w:t>
      </w:r>
      <w:r w:rsidR="00D26063">
        <w:rPr>
          <w:rFonts w:ascii="Arial" w:hAnsi="Arial" w:cs="Arial"/>
          <w:sz w:val="24"/>
          <w:szCs w:val="24"/>
        </w:rPr>
        <w:t>,</w:t>
      </w:r>
    </w:p>
    <w:p w14:paraId="0355261E" w14:textId="1E3FB710" w:rsidR="00E029DB" w:rsidRDefault="00E029DB" w:rsidP="00E43707">
      <w:pPr>
        <w:pStyle w:val="Akapitzlist"/>
        <w:numPr>
          <w:ilvl w:val="0"/>
          <w:numId w:val="10"/>
        </w:numPr>
        <w:spacing w:line="360" w:lineRule="auto"/>
        <w:rPr>
          <w:rFonts w:ascii="Arial" w:hAnsi="Arial" w:cs="Arial"/>
          <w:sz w:val="24"/>
          <w:szCs w:val="24"/>
        </w:rPr>
      </w:pPr>
      <w:r w:rsidRPr="00E029DB">
        <w:rPr>
          <w:rFonts w:ascii="Arial" w:hAnsi="Arial" w:cs="Arial"/>
          <w:sz w:val="24"/>
          <w:szCs w:val="24"/>
        </w:rPr>
        <w:t>zmiany kryteriów wyboru projektów</w:t>
      </w:r>
      <w:r w:rsidR="00F1724F">
        <w:rPr>
          <w:rFonts w:ascii="Arial" w:hAnsi="Arial" w:cs="Arial"/>
          <w:sz w:val="24"/>
          <w:szCs w:val="24"/>
        </w:rPr>
        <w:t>.</w:t>
      </w:r>
    </w:p>
    <w:p w14:paraId="3122B6CE" w14:textId="2EA33F27" w:rsidR="00E6065A" w:rsidRPr="00E6065A" w:rsidRDefault="00E6065A" w:rsidP="002C15D4">
      <w:pPr>
        <w:pStyle w:val="Akapitzlist"/>
        <w:numPr>
          <w:ilvl w:val="0"/>
          <w:numId w:val="6"/>
        </w:numPr>
        <w:spacing w:line="360" w:lineRule="auto"/>
        <w:ind w:left="709" w:hanging="567"/>
        <w:rPr>
          <w:rFonts w:ascii="Arial" w:hAnsi="Arial" w:cs="Arial"/>
          <w:sz w:val="24"/>
          <w:szCs w:val="24"/>
        </w:rPr>
      </w:pPr>
      <w:r w:rsidRPr="00E6065A">
        <w:rPr>
          <w:rFonts w:ascii="Arial" w:hAnsi="Arial" w:cs="Arial"/>
          <w:sz w:val="24"/>
          <w:szCs w:val="24"/>
        </w:rPr>
        <w:t>Regulamin nie może być zmieniany w części dotyczącej wskazania sposobu wyboru projektów do dofinansowania i jego opisu</w:t>
      </w:r>
      <w:r>
        <w:rPr>
          <w:rFonts w:ascii="Arial" w:hAnsi="Arial" w:cs="Arial"/>
          <w:sz w:val="24"/>
          <w:szCs w:val="24"/>
        </w:rPr>
        <w:t xml:space="preserve">, tj. </w:t>
      </w:r>
      <w:r w:rsidR="000256A1" w:rsidRPr="000256A1">
        <w:rPr>
          <w:rFonts w:ascii="Arial" w:hAnsi="Arial" w:cs="Arial"/>
          <w:sz w:val="24"/>
          <w:szCs w:val="24"/>
        </w:rPr>
        <w:t>niedopuszczalna jest zmiana z konkurencyjnego sposobu wyboru projektów na niekonkurencyjny oraz zmiana celu postępowania</w:t>
      </w:r>
      <w:r w:rsidRPr="00E6065A">
        <w:rPr>
          <w:rFonts w:ascii="Arial" w:hAnsi="Arial" w:cs="Arial"/>
          <w:sz w:val="24"/>
          <w:szCs w:val="24"/>
        </w:rPr>
        <w:t>.</w:t>
      </w:r>
      <w:r>
        <w:rPr>
          <w:rFonts w:ascii="Arial" w:hAnsi="Arial" w:cs="Arial"/>
          <w:sz w:val="24"/>
          <w:szCs w:val="24"/>
        </w:rPr>
        <w:t xml:space="preserve"> </w:t>
      </w:r>
      <w:bookmarkStart w:id="3" w:name="_Hlk163559133"/>
      <w:r>
        <w:rPr>
          <w:rFonts w:ascii="Arial" w:hAnsi="Arial" w:cs="Arial"/>
          <w:sz w:val="24"/>
          <w:szCs w:val="24"/>
        </w:rPr>
        <w:t xml:space="preserve">Wyjątek od tej zasady dotyczy sytuacji, gdy </w:t>
      </w:r>
      <w:r w:rsidRPr="00E6065A">
        <w:rPr>
          <w:rFonts w:ascii="Arial" w:hAnsi="Arial" w:cs="Arial"/>
          <w:sz w:val="24"/>
          <w:szCs w:val="24"/>
        </w:rPr>
        <w:t>konieczność dokonania zmian wynika z przepisów odrębnych</w:t>
      </w:r>
      <w:bookmarkEnd w:id="3"/>
      <w:r>
        <w:rPr>
          <w:rFonts w:ascii="Arial" w:hAnsi="Arial" w:cs="Arial"/>
          <w:sz w:val="24"/>
          <w:szCs w:val="24"/>
        </w:rPr>
        <w:t>.</w:t>
      </w:r>
    </w:p>
    <w:p w14:paraId="1BCBCCB7" w14:textId="2AA43969" w:rsidR="00E6065A" w:rsidRPr="00E6065A" w:rsidRDefault="00E6065A" w:rsidP="002C15D4">
      <w:pPr>
        <w:pStyle w:val="Akapitzlist"/>
        <w:numPr>
          <w:ilvl w:val="0"/>
          <w:numId w:val="6"/>
        </w:numPr>
        <w:spacing w:line="360" w:lineRule="auto"/>
        <w:ind w:left="709" w:hanging="567"/>
        <w:rPr>
          <w:rFonts w:ascii="Arial" w:hAnsi="Arial" w:cs="Arial"/>
          <w:sz w:val="24"/>
          <w:szCs w:val="24"/>
        </w:rPr>
      </w:pPr>
      <w:r w:rsidRPr="00E6065A">
        <w:rPr>
          <w:rFonts w:ascii="Arial" w:hAnsi="Arial" w:cs="Arial"/>
          <w:sz w:val="24"/>
          <w:szCs w:val="24"/>
        </w:rPr>
        <w:t>Możliwość zmiany regulaminu w zakresie kryteriów wyboru projektów istnieje wyłącznie w sytuacji, gdy nie złożono jeszcze żadnego wniosku. Wyjątek od tej zasady dotyczy sytuacji, gdy konieczność dokonania zmian wynika z przepisów odrębnych</w:t>
      </w:r>
      <w:r>
        <w:rPr>
          <w:rFonts w:ascii="Arial" w:hAnsi="Arial" w:cs="Arial"/>
          <w:sz w:val="24"/>
          <w:szCs w:val="24"/>
        </w:rPr>
        <w:t xml:space="preserve">. </w:t>
      </w:r>
      <w:r w:rsidRPr="00E6065A">
        <w:rPr>
          <w:rFonts w:ascii="Arial" w:hAnsi="Arial" w:cs="Arial"/>
          <w:sz w:val="24"/>
          <w:szCs w:val="24"/>
        </w:rPr>
        <w:t xml:space="preserve">Zmiana </w:t>
      </w:r>
      <w:r w:rsidR="00951263">
        <w:rPr>
          <w:rFonts w:ascii="Arial" w:hAnsi="Arial" w:cs="Arial"/>
          <w:sz w:val="24"/>
          <w:szCs w:val="24"/>
        </w:rPr>
        <w:t xml:space="preserve">kryteriów </w:t>
      </w:r>
      <w:r w:rsidRPr="00E6065A">
        <w:rPr>
          <w:rFonts w:ascii="Arial" w:hAnsi="Arial" w:cs="Arial"/>
          <w:sz w:val="24"/>
          <w:szCs w:val="24"/>
        </w:rPr>
        <w:t>skutkuje odpowiednim wydłużeniem terminu składania wniosków, o ile IZ uzna to za zasadne.</w:t>
      </w:r>
    </w:p>
    <w:p w14:paraId="69950C65" w14:textId="0BA290CD" w:rsidR="00E6065A" w:rsidRPr="00E6065A" w:rsidRDefault="00E6065A" w:rsidP="002C15D4">
      <w:pPr>
        <w:pStyle w:val="Akapitzlist"/>
        <w:numPr>
          <w:ilvl w:val="0"/>
          <w:numId w:val="6"/>
        </w:numPr>
        <w:spacing w:line="360" w:lineRule="auto"/>
        <w:ind w:left="709" w:hanging="567"/>
        <w:rPr>
          <w:rFonts w:ascii="Arial" w:hAnsi="Arial" w:cs="Arial"/>
          <w:sz w:val="24"/>
          <w:szCs w:val="24"/>
        </w:rPr>
      </w:pPr>
      <w:r w:rsidRPr="00E6065A">
        <w:rPr>
          <w:rFonts w:ascii="Arial" w:hAnsi="Arial" w:cs="Arial"/>
          <w:sz w:val="24"/>
          <w:szCs w:val="24"/>
        </w:rPr>
        <w:t>Jeśli IZ zmieni regulamin, poinformuje o tym na stronie internetowej programu oraz portalu. IZ udostępnia na stronie internetowej programu oraz na portalu wszystkie wersje regulaminu.</w:t>
      </w:r>
    </w:p>
    <w:p w14:paraId="5B5D8A72" w14:textId="77777777" w:rsidR="00E6065A" w:rsidRPr="00F70F80" w:rsidRDefault="00E6065A" w:rsidP="00E6065A">
      <w:pPr>
        <w:autoSpaceDE w:val="0"/>
        <w:autoSpaceDN w:val="0"/>
        <w:adjustRightInd w:val="0"/>
        <w:spacing w:after="0" w:line="360" w:lineRule="auto"/>
        <w:ind w:left="567"/>
        <w:rPr>
          <w:rFonts w:ascii="Arial" w:hAnsi="Arial" w:cs="Arial"/>
          <w:color w:val="005FFF"/>
          <w:sz w:val="24"/>
          <w:szCs w:val="24"/>
        </w:rPr>
      </w:pPr>
      <w:r w:rsidRPr="00F70F80">
        <w:rPr>
          <w:rFonts w:ascii="Arial" w:hAnsi="Arial" w:cs="Arial"/>
          <w:color w:val="005FFF"/>
          <w:sz w:val="24"/>
          <w:szCs w:val="24"/>
        </w:rPr>
        <w:t xml:space="preserve">Odesłanie </w:t>
      </w:r>
    </w:p>
    <w:p w14:paraId="387BF342" w14:textId="44C070BD" w:rsidR="00E6065A" w:rsidRPr="002C15D4" w:rsidRDefault="00E6065A" w:rsidP="002C15D4">
      <w:pPr>
        <w:ind w:left="567"/>
      </w:pPr>
      <w:r w:rsidRPr="00A41D96">
        <w:rPr>
          <w:rFonts w:ascii="Arial" w:hAnsi="Arial" w:cs="Arial"/>
          <w:sz w:val="24"/>
          <w:szCs w:val="24"/>
        </w:rPr>
        <w:t>Zob. ustawa wdrożeniowa, art. 51 ust. 3-8 – warunki zmiany regulaminu</w:t>
      </w:r>
    </w:p>
    <w:p w14:paraId="6A9A96AD" w14:textId="62B6D052" w:rsidR="005B48F4" w:rsidRPr="00F70F80" w:rsidRDefault="000256A1" w:rsidP="002C15D4">
      <w:pPr>
        <w:pStyle w:val="Akapitzlist"/>
        <w:numPr>
          <w:ilvl w:val="0"/>
          <w:numId w:val="6"/>
        </w:numPr>
        <w:spacing w:line="360" w:lineRule="auto"/>
        <w:ind w:left="709" w:hanging="567"/>
        <w:rPr>
          <w:rFonts w:ascii="Arial" w:hAnsi="Arial" w:cs="Arial"/>
          <w:sz w:val="24"/>
          <w:szCs w:val="24"/>
        </w:rPr>
      </w:pPr>
      <w:r w:rsidRPr="000256A1">
        <w:rPr>
          <w:rFonts w:ascii="Arial" w:hAnsi="Arial" w:cs="Arial"/>
          <w:color w:val="000000"/>
          <w:sz w:val="24"/>
          <w:szCs w:val="24"/>
        </w:rPr>
        <w:t>Orientacyjny termin zakończenia postępowania jest wskazany w ogłoszeniu o naborze (w menu bocznym – „Wyniki”). O zmianie tego terminu IZ informuje komunikatem na stronie internetowej programu</w:t>
      </w:r>
      <w:r>
        <w:rPr>
          <w:rFonts w:ascii="Arial" w:hAnsi="Arial" w:cs="Arial"/>
          <w:color w:val="000000"/>
          <w:sz w:val="24"/>
          <w:szCs w:val="24"/>
        </w:rPr>
        <w:t>.</w:t>
      </w:r>
    </w:p>
    <w:p w14:paraId="47935027" w14:textId="77777777" w:rsidR="00A978DA" w:rsidRPr="00F70F80" w:rsidRDefault="008A08BB" w:rsidP="0097125E">
      <w:pPr>
        <w:pStyle w:val="Nagwek1"/>
        <w:spacing w:before="240" w:after="240" w:line="240" w:lineRule="auto"/>
        <w:rPr>
          <w:color w:val="0070C0"/>
          <w:sz w:val="36"/>
        </w:rPr>
      </w:pPr>
      <w:bookmarkStart w:id="4" w:name="_Toc242354334"/>
      <w:r>
        <w:rPr>
          <w:color w:val="0070C0"/>
          <w:sz w:val="36"/>
        </w:rPr>
        <w:t xml:space="preserve">§ </w:t>
      </w:r>
      <w:r w:rsidR="00263F9D" w:rsidRPr="00F70F80">
        <w:rPr>
          <w:color w:val="0070C0"/>
          <w:sz w:val="36"/>
        </w:rPr>
        <w:t xml:space="preserve">2. </w:t>
      </w:r>
      <w:r w:rsidR="00A978DA" w:rsidRPr="00F70F80">
        <w:rPr>
          <w:color w:val="0070C0"/>
          <w:sz w:val="36"/>
        </w:rPr>
        <w:t xml:space="preserve">Sposób wyboru </w:t>
      </w:r>
      <w:r w:rsidR="00A978DA" w:rsidRPr="008C1A0D">
        <w:rPr>
          <w:color w:val="0070C0"/>
          <w:sz w:val="36"/>
        </w:rPr>
        <w:t>projektów</w:t>
      </w:r>
      <w:bookmarkEnd w:id="4"/>
    </w:p>
    <w:p w14:paraId="5990B455" w14:textId="77777777" w:rsidR="00305FC0" w:rsidRDefault="00305FC0">
      <w:pPr>
        <w:pStyle w:val="Akapitzlist"/>
        <w:numPr>
          <w:ilvl w:val="0"/>
          <w:numId w:val="11"/>
        </w:numPr>
        <w:spacing w:line="360" w:lineRule="auto"/>
        <w:ind w:left="284" w:hanging="284"/>
        <w:rPr>
          <w:rFonts w:ascii="Arial" w:hAnsi="Arial" w:cs="Arial"/>
          <w:sz w:val="24"/>
          <w:szCs w:val="24"/>
        </w:rPr>
      </w:pPr>
      <w:r w:rsidRPr="008A08BB">
        <w:rPr>
          <w:rFonts w:ascii="Arial" w:hAnsi="Arial" w:cs="Arial"/>
          <w:sz w:val="24"/>
          <w:szCs w:val="24"/>
        </w:rPr>
        <w:t>W ramach postępowania projekty będą wybierane w sposób konkurencyjny.</w:t>
      </w:r>
    </w:p>
    <w:p w14:paraId="3458A996" w14:textId="40AE2A92" w:rsidR="00952976" w:rsidRPr="001C46F8" w:rsidRDefault="005B2C35" w:rsidP="00400ACC">
      <w:pPr>
        <w:pStyle w:val="Akapitzlist"/>
        <w:numPr>
          <w:ilvl w:val="0"/>
          <w:numId w:val="11"/>
        </w:numPr>
        <w:spacing w:line="360" w:lineRule="auto"/>
        <w:ind w:left="284" w:hanging="284"/>
        <w:rPr>
          <w:rFonts w:ascii="Arial" w:hAnsi="Arial" w:cs="Arial"/>
          <w:sz w:val="24"/>
          <w:szCs w:val="24"/>
        </w:rPr>
      </w:pPr>
      <w:r w:rsidRPr="008A08BB">
        <w:rPr>
          <w:rFonts w:ascii="Arial" w:hAnsi="Arial" w:cs="Arial"/>
          <w:sz w:val="24"/>
          <w:szCs w:val="24"/>
        </w:rPr>
        <w:t>Cel postępowania to</w:t>
      </w:r>
      <w:r w:rsidR="001C46F8">
        <w:rPr>
          <w:rFonts w:ascii="Arial" w:hAnsi="Arial" w:cs="Arial"/>
          <w:sz w:val="24"/>
          <w:szCs w:val="24"/>
        </w:rPr>
        <w:t xml:space="preserve"> </w:t>
      </w:r>
      <w:r w:rsidR="00952976" w:rsidRPr="001C46F8">
        <w:rPr>
          <w:rFonts w:ascii="Arial" w:hAnsi="Arial" w:cs="Arial"/>
          <w:sz w:val="24"/>
          <w:szCs w:val="24"/>
        </w:rPr>
        <w:t>wybór do dofinansowania projektów spełniających określone kryteria, które wśród projektów z wymaganą minimalną liczbą punktów uzyskały kolejno największą liczbę punktów.</w:t>
      </w:r>
    </w:p>
    <w:p w14:paraId="1DE613AA" w14:textId="77777777" w:rsidR="009C428F" w:rsidRPr="00F70F80" w:rsidRDefault="00E65576" w:rsidP="0097125E">
      <w:pPr>
        <w:pStyle w:val="Nagwek1"/>
        <w:spacing w:before="240" w:after="240" w:line="240" w:lineRule="auto"/>
        <w:rPr>
          <w:color w:val="0070C0"/>
          <w:sz w:val="36"/>
        </w:rPr>
      </w:pPr>
      <w:bookmarkStart w:id="5" w:name="_Toc242354335"/>
      <w:r>
        <w:rPr>
          <w:color w:val="0070C0"/>
          <w:sz w:val="36"/>
        </w:rPr>
        <w:t xml:space="preserve">§ </w:t>
      </w:r>
      <w:r w:rsidR="00263F9D" w:rsidRPr="00F70F80">
        <w:rPr>
          <w:color w:val="0070C0"/>
          <w:sz w:val="36"/>
        </w:rPr>
        <w:t xml:space="preserve">3. </w:t>
      </w:r>
      <w:r w:rsidR="009C428F" w:rsidRPr="00F70F80">
        <w:rPr>
          <w:color w:val="0070C0"/>
          <w:sz w:val="36"/>
        </w:rPr>
        <w:t>Wnioskodawcy</w:t>
      </w:r>
      <w:bookmarkEnd w:id="5"/>
    </w:p>
    <w:p w14:paraId="251775EE" w14:textId="526912BF" w:rsidR="009D744E" w:rsidRPr="0045170F" w:rsidRDefault="001C09C3">
      <w:pPr>
        <w:pStyle w:val="Akapitzlist"/>
        <w:numPr>
          <w:ilvl w:val="0"/>
          <w:numId w:val="12"/>
        </w:numPr>
        <w:spacing w:line="360" w:lineRule="auto"/>
        <w:ind w:left="284" w:hanging="284"/>
        <w:rPr>
          <w:rFonts w:ascii="Arial" w:hAnsi="Arial" w:cs="Arial"/>
          <w:sz w:val="24"/>
          <w:szCs w:val="24"/>
        </w:rPr>
      </w:pPr>
      <w:r w:rsidRPr="0045170F">
        <w:rPr>
          <w:rFonts w:ascii="Arial" w:hAnsi="Arial" w:cs="Arial"/>
          <w:sz w:val="24"/>
          <w:szCs w:val="24"/>
        </w:rPr>
        <w:t xml:space="preserve">Typy </w:t>
      </w:r>
      <w:r w:rsidRPr="0045170F">
        <w:rPr>
          <w:rFonts w:ascii="Arial" w:hAnsi="Arial" w:cs="Arial"/>
          <w:sz w:val="24"/>
          <w:szCs w:val="24"/>
          <w:u w:color="0070C0"/>
        </w:rPr>
        <w:t>wnioskodawców</w:t>
      </w:r>
      <w:r w:rsidR="001A28CA" w:rsidRPr="0045170F">
        <w:rPr>
          <w:rFonts w:ascii="Arial" w:hAnsi="Arial" w:cs="Arial"/>
          <w:sz w:val="24"/>
          <w:szCs w:val="24"/>
        </w:rPr>
        <w:t>, którzy są uprawnieni do ubiegania się o dofinansowanie projektów:</w:t>
      </w:r>
    </w:p>
    <w:p w14:paraId="27D04387" w14:textId="641E232D" w:rsidR="00340E4A" w:rsidRPr="00340E4A" w:rsidRDefault="00340E4A" w:rsidP="00340E4A">
      <w:pPr>
        <w:pStyle w:val="Akapitzlist"/>
        <w:spacing w:line="360" w:lineRule="auto"/>
        <w:ind w:left="284"/>
        <w:rPr>
          <w:rFonts w:ascii="Arial" w:hAnsi="Arial" w:cs="Arial"/>
          <w:sz w:val="24"/>
          <w:szCs w:val="24"/>
        </w:rPr>
      </w:pPr>
      <w:r w:rsidRPr="00340E4A">
        <w:rPr>
          <w:rFonts w:ascii="Arial" w:hAnsi="Arial" w:cs="Arial"/>
          <w:sz w:val="24"/>
          <w:szCs w:val="24"/>
        </w:rPr>
        <w:t xml:space="preserve">Wnioskodawcą lub partnerem w projekcie może być każdy podmiot z katalogu określonego w polu „Typ beneficjenta – ogólny” Szczegółowego Opisu Priorytetów w wersji aktualnej na dzień rozpoczęcia naboru (tj. Administracja publiczna, Instytucje ochrony zdrowia, Organizacje społeczne i związki wyznaniowe, Przedsiębiorstwa, Służby publiczne) </w:t>
      </w:r>
      <w:r w:rsidRPr="00340E4A">
        <w:rPr>
          <w:rFonts w:ascii="Arial" w:hAnsi="Arial" w:cs="Arial"/>
          <w:b/>
          <w:bCs/>
          <w:sz w:val="24"/>
          <w:szCs w:val="24"/>
        </w:rPr>
        <w:t>pod warunkiem zagwarantowania udziału samorządu gminnego (w roli lidera lub partnera) w realizacji projektu.</w:t>
      </w:r>
      <w:r w:rsidRPr="00340E4A">
        <w:rPr>
          <w:rFonts w:ascii="Arial" w:hAnsi="Arial" w:cs="Arial"/>
          <w:sz w:val="24"/>
          <w:szCs w:val="24"/>
        </w:rPr>
        <w:t xml:space="preserve"> </w:t>
      </w:r>
    </w:p>
    <w:p w14:paraId="5DC52A30" w14:textId="48BA4C7A" w:rsidR="00340E4A" w:rsidRPr="007075A8" w:rsidRDefault="00340E4A" w:rsidP="007075A8">
      <w:pPr>
        <w:pStyle w:val="Akapitzlist"/>
        <w:spacing w:line="360" w:lineRule="auto"/>
        <w:ind w:left="284"/>
        <w:rPr>
          <w:rFonts w:ascii="Arial" w:hAnsi="Arial" w:cs="Arial"/>
          <w:sz w:val="24"/>
          <w:szCs w:val="24"/>
        </w:rPr>
      </w:pPr>
      <w:r>
        <w:rPr>
          <w:rFonts w:ascii="Arial" w:hAnsi="Arial" w:cs="Arial"/>
          <w:sz w:val="24"/>
          <w:szCs w:val="24"/>
        </w:rPr>
        <w:t>Zgodnie z kryterium dostępu C.5</w:t>
      </w:r>
      <w:r w:rsidRPr="007075A8">
        <w:rPr>
          <w:rFonts w:ascii="Arial" w:hAnsi="Arial" w:cs="Arial"/>
          <w:sz w:val="24"/>
          <w:szCs w:val="24"/>
        </w:rPr>
        <w:t>, obowiązek zawarcia partnerstwa projektowego dotyczy co najmniej 60% gmin, na terenie których zlokalizowane są DDP.</w:t>
      </w:r>
    </w:p>
    <w:p w14:paraId="0F1E407B" w14:textId="06E491AA" w:rsidR="00340E4A" w:rsidRDefault="00340E4A" w:rsidP="007075A8">
      <w:pPr>
        <w:pStyle w:val="Akapitzlist"/>
        <w:spacing w:line="360" w:lineRule="auto"/>
        <w:ind w:left="284"/>
        <w:rPr>
          <w:rFonts w:ascii="Arial" w:hAnsi="Arial" w:cs="Arial"/>
          <w:sz w:val="24"/>
          <w:szCs w:val="24"/>
        </w:rPr>
      </w:pPr>
      <w:r w:rsidRPr="00340E4A">
        <w:rPr>
          <w:rFonts w:ascii="Arial" w:hAnsi="Arial" w:cs="Arial"/>
          <w:sz w:val="24"/>
          <w:szCs w:val="24"/>
        </w:rPr>
        <w:t xml:space="preserve">Zgodnie z kryterium C.6 dany podmiot może występować maksymalnie </w:t>
      </w:r>
      <w:r>
        <w:rPr>
          <w:rFonts w:ascii="Arial" w:hAnsi="Arial" w:cs="Arial"/>
          <w:sz w:val="24"/>
          <w:szCs w:val="24"/>
        </w:rPr>
        <w:t xml:space="preserve">2 </w:t>
      </w:r>
      <w:r w:rsidRPr="00340E4A">
        <w:rPr>
          <w:rFonts w:ascii="Arial" w:hAnsi="Arial" w:cs="Arial"/>
          <w:sz w:val="24"/>
          <w:szCs w:val="24"/>
        </w:rPr>
        <w:t xml:space="preserve">razy w ramach naboru. </w:t>
      </w:r>
    </w:p>
    <w:p w14:paraId="7A198D7C" w14:textId="77777777" w:rsidR="00340E4A" w:rsidRPr="00340E4A" w:rsidRDefault="00340E4A" w:rsidP="00340E4A">
      <w:pPr>
        <w:pStyle w:val="Akapitzlist"/>
        <w:ind w:left="284"/>
        <w:rPr>
          <w:rFonts w:ascii="Arial" w:hAnsi="Arial" w:cs="Arial"/>
          <w:sz w:val="24"/>
          <w:szCs w:val="24"/>
        </w:rPr>
      </w:pPr>
    </w:p>
    <w:p w14:paraId="5E04C954" w14:textId="68D42593" w:rsidR="009377A6" w:rsidRPr="00340E4A" w:rsidRDefault="00DC18DA" w:rsidP="00340E4A">
      <w:pPr>
        <w:pStyle w:val="Akapitzlist"/>
        <w:numPr>
          <w:ilvl w:val="0"/>
          <w:numId w:val="12"/>
        </w:numPr>
        <w:spacing w:line="360" w:lineRule="auto"/>
        <w:ind w:left="284"/>
        <w:rPr>
          <w:rFonts w:ascii="Arial" w:hAnsi="Arial" w:cs="Arial"/>
          <w:sz w:val="24"/>
          <w:szCs w:val="24"/>
        </w:rPr>
      </w:pPr>
      <w:r w:rsidRPr="00340E4A">
        <w:rPr>
          <w:rFonts w:ascii="Arial" w:hAnsi="Arial" w:cs="Arial"/>
          <w:sz w:val="24"/>
          <w:szCs w:val="24"/>
        </w:rPr>
        <w:t xml:space="preserve">W celu wspólnej realizacji projektu może zostać utworzone partnerstwo przez podmioty wnoszące do projektu zasoby ludzkie, organizacyjne, techniczne lub finansowe, realizujące wspólnie projekt na warunkach określonych w porozumieniu albo umowie o partnerstwie. </w:t>
      </w:r>
    </w:p>
    <w:p w14:paraId="78AC7F2B" w14:textId="75FC7892" w:rsidR="00C74626" w:rsidRDefault="009377A6">
      <w:pPr>
        <w:pStyle w:val="Akapitzlist"/>
        <w:numPr>
          <w:ilvl w:val="0"/>
          <w:numId w:val="12"/>
        </w:numPr>
        <w:spacing w:line="360" w:lineRule="auto"/>
        <w:ind w:left="284" w:hanging="284"/>
        <w:rPr>
          <w:rFonts w:ascii="Arial" w:hAnsi="Arial" w:cs="Arial"/>
          <w:sz w:val="24"/>
          <w:szCs w:val="24"/>
        </w:rPr>
      </w:pPr>
      <w:r w:rsidRPr="0045170F">
        <w:rPr>
          <w:rFonts w:ascii="Arial" w:hAnsi="Arial" w:cs="Arial"/>
          <w:sz w:val="24"/>
          <w:szCs w:val="24"/>
        </w:rPr>
        <w:t>W</w:t>
      </w:r>
      <w:r w:rsidR="00F946DE" w:rsidRPr="0045170F">
        <w:rPr>
          <w:rFonts w:ascii="Arial" w:hAnsi="Arial" w:cs="Arial"/>
          <w:sz w:val="24"/>
          <w:szCs w:val="24"/>
        </w:rPr>
        <w:t xml:space="preserve">nioskodawcą </w:t>
      </w:r>
      <w:r w:rsidRPr="0045170F">
        <w:rPr>
          <w:rFonts w:ascii="Arial" w:hAnsi="Arial" w:cs="Arial"/>
          <w:sz w:val="24"/>
          <w:szCs w:val="24"/>
        </w:rPr>
        <w:t>projektu partnerskiego jest partner wiodący – podmiot inicjujący ten projekt, który ma potencjał ekonom</w:t>
      </w:r>
      <w:r w:rsidR="00620B96" w:rsidRPr="0045170F">
        <w:rPr>
          <w:rFonts w:ascii="Arial" w:hAnsi="Arial" w:cs="Arial"/>
          <w:sz w:val="24"/>
          <w:szCs w:val="24"/>
        </w:rPr>
        <w:t>iczny</w:t>
      </w:r>
      <w:r w:rsidR="00431A44">
        <w:rPr>
          <w:rFonts w:ascii="Arial" w:hAnsi="Arial" w:cs="Arial"/>
          <w:sz w:val="24"/>
          <w:szCs w:val="24"/>
        </w:rPr>
        <w:t xml:space="preserve"> </w:t>
      </w:r>
      <w:r w:rsidR="00620B96" w:rsidRPr="0045170F">
        <w:rPr>
          <w:rFonts w:ascii="Arial" w:hAnsi="Arial" w:cs="Arial"/>
          <w:sz w:val="24"/>
          <w:szCs w:val="24"/>
        </w:rPr>
        <w:t>zapewniający</w:t>
      </w:r>
      <w:r w:rsidRPr="0045170F">
        <w:rPr>
          <w:rFonts w:ascii="Arial" w:hAnsi="Arial" w:cs="Arial"/>
          <w:sz w:val="24"/>
          <w:szCs w:val="24"/>
        </w:rPr>
        <w:t xml:space="preserve"> prawidłową realizację projektu partnerskiego.</w:t>
      </w:r>
    </w:p>
    <w:p w14:paraId="60901DE1" w14:textId="51AE42B9" w:rsidR="00431A44" w:rsidRDefault="009377A6">
      <w:pPr>
        <w:pStyle w:val="Akapitzlist"/>
        <w:numPr>
          <w:ilvl w:val="0"/>
          <w:numId w:val="12"/>
        </w:numPr>
        <w:spacing w:line="360" w:lineRule="auto"/>
        <w:ind w:left="284" w:hanging="284"/>
        <w:rPr>
          <w:rFonts w:ascii="Arial" w:hAnsi="Arial" w:cs="Arial"/>
          <w:sz w:val="24"/>
          <w:szCs w:val="24"/>
        </w:rPr>
      </w:pPr>
      <w:r w:rsidRPr="0045170F">
        <w:rPr>
          <w:rFonts w:ascii="Arial" w:hAnsi="Arial" w:cs="Arial"/>
          <w:sz w:val="24"/>
          <w:szCs w:val="24"/>
        </w:rPr>
        <w:t>P</w:t>
      </w:r>
      <w:r w:rsidR="00DC18DA" w:rsidRPr="0045170F">
        <w:rPr>
          <w:rFonts w:ascii="Arial" w:hAnsi="Arial" w:cs="Arial"/>
          <w:sz w:val="24"/>
          <w:szCs w:val="24"/>
        </w:rPr>
        <w:t xml:space="preserve">artnerów </w:t>
      </w:r>
      <w:r w:rsidRPr="0045170F">
        <w:rPr>
          <w:rFonts w:ascii="Arial" w:hAnsi="Arial" w:cs="Arial"/>
          <w:sz w:val="24"/>
          <w:szCs w:val="24"/>
        </w:rPr>
        <w:t>należy wybrać</w:t>
      </w:r>
      <w:r w:rsidR="00DC18DA" w:rsidRPr="0045170F">
        <w:rPr>
          <w:rFonts w:ascii="Arial" w:hAnsi="Arial" w:cs="Arial"/>
          <w:sz w:val="24"/>
          <w:szCs w:val="24"/>
        </w:rPr>
        <w:t xml:space="preserve"> przed złożeniem wniosku.</w:t>
      </w:r>
      <w:r w:rsidR="00620B96" w:rsidRPr="0045170F">
        <w:rPr>
          <w:rFonts w:ascii="Arial" w:hAnsi="Arial" w:cs="Arial"/>
          <w:sz w:val="24"/>
          <w:szCs w:val="24"/>
        </w:rPr>
        <w:t xml:space="preserve"> </w:t>
      </w:r>
      <w:r w:rsidR="00431A44">
        <w:rPr>
          <w:rFonts w:ascii="Arial" w:hAnsi="Arial" w:cs="Arial"/>
          <w:sz w:val="24"/>
          <w:szCs w:val="24"/>
        </w:rPr>
        <w:t>Nie oznacza to obowiązku podpisania</w:t>
      </w:r>
      <w:r w:rsidR="00A75376">
        <w:rPr>
          <w:rFonts w:ascii="Arial" w:hAnsi="Arial" w:cs="Arial"/>
          <w:sz w:val="24"/>
          <w:szCs w:val="24"/>
        </w:rPr>
        <w:t xml:space="preserve"> porozumienia lub</w:t>
      </w:r>
      <w:r w:rsidR="00431A44">
        <w:rPr>
          <w:rFonts w:ascii="Arial" w:hAnsi="Arial" w:cs="Arial"/>
          <w:sz w:val="24"/>
          <w:szCs w:val="24"/>
        </w:rPr>
        <w:t xml:space="preserve"> umowy o partnerstwie przed złożeniem wniosku. </w:t>
      </w:r>
      <w:bookmarkStart w:id="6" w:name="_Hlk149557475"/>
      <w:r w:rsidR="00A75376">
        <w:rPr>
          <w:rFonts w:ascii="Arial" w:hAnsi="Arial" w:cs="Arial"/>
          <w:sz w:val="24"/>
          <w:szCs w:val="24"/>
        </w:rPr>
        <w:t>Porozumienie lub u</w:t>
      </w:r>
      <w:r w:rsidR="00431A44">
        <w:rPr>
          <w:rFonts w:ascii="Arial" w:hAnsi="Arial" w:cs="Arial"/>
          <w:sz w:val="24"/>
          <w:szCs w:val="24"/>
        </w:rPr>
        <w:t>mowa o partnerstwie musi zostać zawarta przed podpisaniem umowy o dofinansowanie projektu.</w:t>
      </w:r>
      <w:bookmarkEnd w:id="6"/>
      <w:r w:rsidR="00431A44">
        <w:rPr>
          <w:rFonts w:ascii="Arial" w:hAnsi="Arial" w:cs="Arial"/>
          <w:sz w:val="24"/>
          <w:szCs w:val="24"/>
        </w:rPr>
        <w:t xml:space="preserve"> </w:t>
      </w:r>
    </w:p>
    <w:p w14:paraId="0C9784CB" w14:textId="449A3A2D" w:rsidR="00DC18DA" w:rsidRDefault="00620B96">
      <w:pPr>
        <w:pStyle w:val="Akapitzlist"/>
        <w:numPr>
          <w:ilvl w:val="0"/>
          <w:numId w:val="12"/>
        </w:numPr>
        <w:spacing w:line="360" w:lineRule="auto"/>
        <w:ind w:left="284" w:hanging="284"/>
        <w:rPr>
          <w:rFonts w:ascii="Arial" w:hAnsi="Arial" w:cs="Arial"/>
          <w:sz w:val="24"/>
          <w:szCs w:val="24"/>
        </w:rPr>
      </w:pPr>
      <w:r w:rsidRPr="0045170F">
        <w:rPr>
          <w:rFonts w:ascii="Arial" w:hAnsi="Arial" w:cs="Arial"/>
          <w:sz w:val="24"/>
          <w:szCs w:val="24"/>
        </w:rPr>
        <w:t>Udział partnerów w projekcie partnerskim nie może polegać wyłącznie na wniesieniu do jego realizacji zasobów ludzkich, organizacyjnych, technicznych lub finansowych. Zadania realizowane przez poszczególnych partnerów w ramach projektu partnerskiego nie mogą polegać na oferowaniu towarów, świadczeniu usług lub wykonywaniu robót budowlanych na rzecz pozostałych partnerów.</w:t>
      </w:r>
      <w:r w:rsidR="00431A44">
        <w:rPr>
          <w:rFonts w:ascii="Arial" w:hAnsi="Arial" w:cs="Arial"/>
          <w:sz w:val="24"/>
          <w:szCs w:val="24"/>
        </w:rPr>
        <w:t xml:space="preserve"> </w:t>
      </w:r>
    </w:p>
    <w:p w14:paraId="2BCE1014" w14:textId="5EC716F3" w:rsidR="00CA7B82" w:rsidRDefault="00DC18DA">
      <w:pPr>
        <w:pStyle w:val="Akapitzlist"/>
        <w:numPr>
          <w:ilvl w:val="0"/>
          <w:numId w:val="12"/>
        </w:numPr>
        <w:spacing w:line="360" w:lineRule="auto"/>
        <w:ind w:left="284" w:hanging="284"/>
        <w:rPr>
          <w:rFonts w:ascii="Arial" w:hAnsi="Arial" w:cs="Arial"/>
          <w:sz w:val="24"/>
          <w:szCs w:val="24"/>
        </w:rPr>
      </w:pPr>
      <w:r w:rsidRPr="0045170F">
        <w:rPr>
          <w:rFonts w:ascii="Arial" w:hAnsi="Arial" w:cs="Arial"/>
          <w:sz w:val="24"/>
          <w:szCs w:val="24"/>
        </w:rPr>
        <w:t xml:space="preserve">Minimalny zakres porozumienia albo umowy o partnerstwie to załącznik nr </w:t>
      </w:r>
      <w:r w:rsidR="001A4332">
        <w:rPr>
          <w:rFonts w:ascii="Arial" w:hAnsi="Arial" w:cs="Arial"/>
          <w:sz w:val="24"/>
          <w:szCs w:val="24"/>
        </w:rPr>
        <w:t>6</w:t>
      </w:r>
      <w:r w:rsidRPr="0045170F">
        <w:rPr>
          <w:rFonts w:ascii="Arial" w:hAnsi="Arial" w:cs="Arial"/>
          <w:sz w:val="24"/>
          <w:szCs w:val="24"/>
        </w:rPr>
        <w:t xml:space="preserve"> do regulaminu.</w:t>
      </w:r>
    </w:p>
    <w:p w14:paraId="1B4B88D0" w14:textId="77777777" w:rsidR="00DC18DA" w:rsidRDefault="009377A6">
      <w:pPr>
        <w:pStyle w:val="Akapitzlist"/>
        <w:numPr>
          <w:ilvl w:val="0"/>
          <w:numId w:val="12"/>
        </w:numPr>
        <w:spacing w:line="360" w:lineRule="auto"/>
        <w:ind w:left="284" w:hanging="284"/>
        <w:rPr>
          <w:rFonts w:ascii="Arial" w:hAnsi="Arial" w:cs="Arial"/>
          <w:sz w:val="24"/>
          <w:szCs w:val="24"/>
        </w:rPr>
      </w:pPr>
      <w:r w:rsidRPr="0045170F">
        <w:rPr>
          <w:rFonts w:ascii="Arial" w:hAnsi="Arial" w:cs="Arial"/>
          <w:sz w:val="24"/>
          <w:szCs w:val="24"/>
        </w:rPr>
        <w:t>Stroną porozumienia ani umowy o partnerstwie nie może być podmiot wykluczony z możliwości otrzymania dofinansowania na podstawie przepisów odrębnych.</w:t>
      </w:r>
    </w:p>
    <w:p w14:paraId="3BCC5A38" w14:textId="0CB8F51C" w:rsidR="007C7884" w:rsidRPr="0045170F" w:rsidRDefault="00B47D03">
      <w:pPr>
        <w:pStyle w:val="Akapitzlist"/>
        <w:numPr>
          <w:ilvl w:val="0"/>
          <w:numId w:val="12"/>
        </w:numPr>
        <w:spacing w:line="360" w:lineRule="auto"/>
        <w:ind w:left="284" w:hanging="284"/>
        <w:rPr>
          <w:rFonts w:ascii="Arial" w:hAnsi="Arial" w:cs="Arial"/>
          <w:sz w:val="24"/>
          <w:szCs w:val="24"/>
        </w:rPr>
      </w:pPr>
      <w:r w:rsidRPr="0045170F">
        <w:rPr>
          <w:rFonts w:ascii="Arial" w:hAnsi="Arial" w:cs="Arial"/>
          <w:color w:val="000000"/>
          <w:sz w:val="24"/>
          <w:szCs w:val="24"/>
        </w:rPr>
        <w:t>IZ nie wyraża zgody na rezygnację z partnera, jego zmianę lub dodanie nowego partnera na etapie oceny projektu.</w:t>
      </w:r>
      <w:r w:rsidR="00581754">
        <w:rPr>
          <w:rFonts w:ascii="Arial" w:hAnsi="Arial" w:cs="Arial"/>
          <w:color w:val="000000"/>
          <w:sz w:val="24"/>
          <w:szCs w:val="24"/>
        </w:rPr>
        <w:t xml:space="preserve">  </w:t>
      </w:r>
    </w:p>
    <w:p w14:paraId="29ADFB33" w14:textId="77777777" w:rsidR="007C7884" w:rsidRPr="007C7884" w:rsidRDefault="007C7884" w:rsidP="007C7884">
      <w:pPr>
        <w:autoSpaceDE w:val="0"/>
        <w:autoSpaceDN w:val="0"/>
        <w:adjustRightInd w:val="0"/>
        <w:spacing w:after="0" w:line="360" w:lineRule="auto"/>
        <w:ind w:firstLine="426"/>
        <w:rPr>
          <w:rFonts w:ascii="Arial" w:hAnsi="Arial" w:cs="Arial"/>
          <w:color w:val="005FFF"/>
          <w:sz w:val="24"/>
          <w:szCs w:val="24"/>
        </w:rPr>
      </w:pPr>
      <w:r w:rsidRPr="007C7884">
        <w:rPr>
          <w:rFonts w:ascii="Arial" w:hAnsi="Arial" w:cs="Arial"/>
          <w:color w:val="005FFF"/>
          <w:sz w:val="24"/>
          <w:szCs w:val="24"/>
        </w:rPr>
        <w:t xml:space="preserve">Odesłanie </w:t>
      </w:r>
    </w:p>
    <w:p w14:paraId="19C6B254" w14:textId="2B3B055A" w:rsidR="00A025B9" w:rsidRDefault="007C7884" w:rsidP="004B21E6">
      <w:pPr>
        <w:pStyle w:val="Akapitzlist"/>
        <w:spacing w:line="360" w:lineRule="auto"/>
        <w:ind w:left="502"/>
        <w:rPr>
          <w:rFonts w:ascii="Arial" w:hAnsi="Arial" w:cs="Arial"/>
          <w:sz w:val="24"/>
          <w:szCs w:val="24"/>
        </w:rPr>
      </w:pPr>
      <w:r w:rsidRPr="00682EF4">
        <w:rPr>
          <w:rFonts w:ascii="Arial" w:hAnsi="Arial" w:cs="Arial"/>
          <w:sz w:val="24"/>
          <w:szCs w:val="24"/>
        </w:rPr>
        <w:t>Zob. ustawa wdrożeniowa, art. 39 – projekt partnerski.</w:t>
      </w:r>
    </w:p>
    <w:p w14:paraId="2D008044" w14:textId="77777777" w:rsidR="009A2B3C" w:rsidRPr="00682EF4" w:rsidRDefault="009A2B3C" w:rsidP="004B21E6">
      <w:pPr>
        <w:pStyle w:val="Akapitzlist"/>
        <w:spacing w:line="360" w:lineRule="auto"/>
        <w:ind w:left="502"/>
        <w:rPr>
          <w:rFonts w:ascii="Arial" w:hAnsi="Arial" w:cs="Arial"/>
          <w:sz w:val="24"/>
          <w:szCs w:val="24"/>
        </w:rPr>
      </w:pPr>
    </w:p>
    <w:p w14:paraId="71703FC3" w14:textId="77777777" w:rsidR="009C428F" w:rsidRPr="00F70F80" w:rsidRDefault="008739F3" w:rsidP="0097125E">
      <w:pPr>
        <w:pStyle w:val="Nagwek1"/>
        <w:spacing w:before="240" w:after="240" w:line="240" w:lineRule="auto"/>
        <w:rPr>
          <w:color w:val="0070C0"/>
          <w:sz w:val="36"/>
        </w:rPr>
      </w:pPr>
      <w:bookmarkStart w:id="7" w:name="_Toc242354336"/>
      <w:r>
        <w:rPr>
          <w:color w:val="0070C0"/>
          <w:sz w:val="36"/>
        </w:rPr>
        <w:t xml:space="preserve">§ </w:t>
      </w:r>
      <w:r w:rsidR="00D907B0" w:rsidRPr="00F70F80">
        <w:rPr>
          <w:color w:val="0070C0"/>
          <w:sz w:val="36"/>
        </w:rPr>
        <w:t xml:space="preserve">4. </w:t>
      </w:r>
      <w:r w:rsidR="00580D0B" w:rsidRPr="00F70F80">
        <w:rPr>
          <w:color w:val="0070C0"/>
          <w:sz w:val="36"/>
        </w:rPr>
        <w:t>Typy</w:t>
      </w:r>
      <w:r w:rsidR="009C428F" w:rsidRPr="00F70F80">
        <w:rPr>
          <w:color w:val="0070C0"/>
          <w:sz w:val="36"/>
        </w:rPr>
        <w:t xml:space="preserve"> projektów</w:t>
      </w:r>
      <w:r w:rsidR="00AF0F1F" w:rsidRPr="00F70F80">
        <w:rPr>
          <w:color w:val="0070C0"/>
          <w:sz w:val="36"/>
        </w:rPr>
        <w:t xml:space="preserve"> i grupy docelowe</w:t>
      </w:r>
      <w:bookmarkEnd w:id="7"/>
    </w:p>
    <w:p w14:paraId="2AD68DE8" w14:textId="156A1D19" w:rsidR="001C09C3" w:rsidRPr="002C57A1" w:rsidRDefault="001C09C3" w:rsidP="009A2B3C">
      <w:pPr>
        <w:pStyle w:val="Akapitzlist"/>
        <w:numPr>
          <w:ilvl w:val="0"/>
          <w:numId w:val="14"/>
        </w:numPr>
        <w:spacing w:before="120" w:after="120" w:line="360" w:lineRule="auto"/>
        <w:ind w:left="284" w:hanging="284"/>
        <w:rPr>
          <w:rFonts w:ascii="Arial" w:hAnsi="Arial" w:cs="Arial"/>
          <w:sz w:val="24"/>
          <w:szCs w:val="24"/>
        </w:rPr>
      </w:pPr>
      <w:r w:rsidRPr="002C57A1">
        <w:rPr>
          <w:rFonts w:ascii="Arial" w:hAnsi="Arial" w:cs="Arial"/>
          <w:sz w:val="24"/>
          <w:szCs w:val="24"/>
        </w:rPr>
        <w:t>Typy projektów, które mogą uzyskać dofinansowanie w postępowaniu to:</w:t>
      </w:r>
    </w:p>
    <w:p w14:paraId="040EB81B" w14:textId="77777777" w:rsidR="005D0447" w:rsidRPr="00F70F80" w:rsidRDefault="005D0447" w:rsidP="009A2B3C">
      <w:pPr>
        <w:pStyle w:val="Akapitzlist"/>
        <w:numPr>
          <w:ilvl w:val="0"/>
          <w:numId w:val="2"/>
        </w:numPr>
        <w:spacing w:before="120" w:after="120" w:line="360" w:lineRule="auto"/>
        <w:rPr>
          <w:rFonts w:ascii="Arial" w:hAnsi="Arial" w:cs="Arial"/>
          <w:vanish/>
          <w:sz w:val="24"/>
          <w:szCs w:val="24"/>
        </w:rPr>
      </w:pPr>
    </w:p>
    <w:p w14:paraId="43B98779" w14:textId="77777777" w:rsidR="005D0447" w:rsidRPr="00F70F80" w:rsidRDefault="005D0447" w:rsidP="009A2B3C">
      <w:pPr>
        <w:pStyle w:val="Akapitzlist"/>
        <w:numPr>
          <w:ilvl w:val="0"/>
          <w:numId w:val="2"/>
        </w:numPr>
        <w:spacing w:before="120" w:after="120" w:line="360" w:lineRule="auto"/>
        <w:rPr>
          <w:rFonts w:ascii="Arial" w:hAnsi="Arial" w:cs="Arial"/>
          <w:vanish/>
          <w:sz w:val="24"/>
          <w:szCs w:val="24"/>
        </w:rPr>
      </w:pPr>
    </w:p>
    <w:p w14:paraId="3F8F187B" w14:textId="77777777" w:rsidR="005D0447" w:rsidRPr="00F70F80" w:rsidRDefault="005D0447" w:rsidP="009A2B3C">
      <w:pPr>
        <w:pStyle w:val="Akapitzlist"/>
        <w:numPr>
          <w:ilvl w:val="0"/>
          <w:numId w:val="2"/>
        </w:numPr>
        <w:spacing w:before="120" w:after="120" w:line="360" w:lineRule="auto"/>
        <w:rPr>
          <w:rFonts w:ascii="Arial" w:hAnsi="Arial" w:cs="Arial"/>
          <w:vanish/>
          <w:sz w:val="24"/>
          <w:szCs w:val="24"/>
        </w:rPr>
      </w:pPr>
    </w:p>
    <w:p w14:paraId="6FAAF342" w14:textId="77777777" w:rsidR="005D0447" w:rsidRPr="00F70F80" w:rsidRDefault="005D0447" w:rsidP="009A2B3C">
      <w:pPr>
        <w:pStyle w:val="Akapitzlist"/>
        <w:numPr>
          <w:ilvl w:val="0"/>
          <w:numId w:val="2"/>
        </w:numPr>
        <w:spacing w:before="120" w:after="120" w:line="360" w:lineRule="auto"/>
        <w:rPr>
          <w:rFonts w:ascii="Arial" w:hAnsi="Arial" w:cs="Arial"/>
          <w:vanish/>
          <w:sz w:val="24"/>
          <w:szCs w:val="24"/>
        </w:rPr>
      </w:pPr>
    </w:p>
    <w:p w14:paraId="0C431D3F" w14:textId="77777777" w:rsidR="005D0447" w:rsidRPr="00F70F80" w:rsidRDefault="005D0447" w:rsidP="009A2B3C">
      <w:pPr>
        <w:pStyle w:val="Akapitzlist"/>
        <w:numPr>
          <w:ilvl w:val="1"/>
          <w:numId w:val="2"/>
        </w:numPr>
        <w:spacing w:before="120" w:after="120" w:line="360" w:lineRule="auto"/>
        <w:rPr>
          <w:rFonts w:ascii="Arial" w:hAnsi="Arial" w:cs="Arial"/>
          <w:vanish/>
          <w:sz w:val="24"/>
          <w:szCs w:val="24"/>
        </w:rPr>
      </w:pPr>
    </w:p>
    <w:p w14:paraId="123FA3E7" w14:textId="1E6541C0" w:rsidR="009A2B3C" w:rsidRPr="009A2B3C" w:rsidRDefault="009A2B3C" w:rsidP="009A2B3C">
      <w:pPr>
        <w:pStyle w:val="Akapitzlist"/>
        <w:numPr>
          <w:ilvl w:val="0"/>
          <w:numId w:val="74"/>
        </w:numPr>
        <w:spacing w:before="120" w:after="120" w:line="360" w:lineRule="auto"/>
        <w:rPr>
          <w:rFonts w:ascii="Arial" w:hAnsi="Arial" w:cs="Arial"/>
          <w:sz w:val="24"/>
          <w:szCs w:val="24"/>
        </w:rPr>
      </w:pPr>
      <w:r>
        <w:rPr>
          <w:rFonts w:ascii="Arial" w:hAnsi="Arial" w:cs="Arial"/>
          <w:sz w:val="24"/>
          <w:szCs w:val="24"/>
        </w:rPr>
        <w:t xml:space="preserve">Typ 3 - </w:t>
      </w:r>
      <w:r w:rsidRPr="009A2B3C">
        <w:rPr>
          <w:rFonts w:ascii="Arial" w:hAnsi="Arial" w:cs="Arial"/>
          <w:sz w:val="24"/>
          <w:szCs w:val="24"/>
        </w:rPr>
        <w:t>Rozwój usług opiekuńczych i specjalistycznych usług opiekuńczych świadczonych w ośrodkach wsparcia dziennego</w:t>
      </w:r>
      <w:r>
        <w:rPr>
          <w:rStyle w:val="Odwoanieprzypisudolnego"/>
          <w:rFonts w:ascii="Arial" w:hAnsi="Arial" w:cs="Arial"/>
          <w:sz w:val="24"/>
          <w:szCs w:val="24"/>
        </w:rPr>
        <w:footnoteReference w:id="1"/>
      </w:r>
      <w:r w:rsidRPr="009A2B3C">
        <w:rPr>
          <w:rFonts w:ascii="Arial" w:hAnsi="Arial" w:cs="Arial"/>
          <w:sz w:val="24"/>
          <w:szCs w:val="24"/>
        </w:rPr>
        <w:t>.</w:t>
      </w:r>
    </w:p>
    <w:p w14:paraId="6054B0EB" w14:textId="77777777" w:rsidR="009A2B3C" w:rsidRDefault="009A2B3C" w:rsidP="009A2B3C">
      <w:pPr>
        <w:pStyle w:val="Akapitzlist"/>
        <w:spacing w:before="120" w:after="120" w:line="360" w:lineRule="auto"/>
        <w:ind w:left="284"/>
        <w:rPr>
          <w:rFonts w:ascii="Arial" w:hAnsi="Arial" w:cs="Arial"/>
          <w:sz w:val="24"/>
          <w:szCs w:val="24"/>
        </w:rPr>
      </w:pPr>
      <w:r w:rsidRPr="009A2B3C">
        <w:rPr>
          <w:rFonts w:ascii="Arial" w:hAnsi="Arial" w:cs="Arial"/>
          <w:sz w:val="24"/>
          <w:szCs w:val="24"/>
        </w:rPr>
        <w:t xml:space="preserve">Jednocześnie obligatoryjnym działaniem w ramach projektu jest utworzenie i finansowanie funkcjonowania dziennego domu pomocy (DDP). </w:t>
      </w:r>
    </w:p>
    <w:p w14:paraId="38736E7C" w14:textId="5147B656" w:rsidR="009A2B3C" w:rsidRDefault="009A2B3C" w:rsidP="009A2B3C">
      <w:pPr>
        <w:pStyle w:val="Akapitzlist"/>
        <w:spacing w:before="120" w:after="120" w:line="360" w:lineRule="auto"/>
        <w:ind w:left="284"/>
        <w:rPr>
          <w:rFonts w:ascii="Arial" w:hAnsi="Arial" w:cs="Arial"/>
          <w:b/>
          <w:bCs/>
          <w:sz w:val="24"/>
          <w:szCs w:val="24"/>
        </w:rPr>
      </w:pPr>
      <w:r w:rsidRPr="009A2B3C">
        <w:rPr>
          <w:rFonts w:ascii="Arial" w:hAnsi="Arial" w:cs="Arial"/>
          <w:b/>
          <w:bCs/>
          <w:sz w:val="24"/>
          <w:szCs w:val="24"/>
        </w:rPr>
        <w:t>W ramach projektu nie jest możliwe finansowanie usług w istniejącym DDP.</w:t>
      </w:r>
    </w:p>
    <w:p w14:paraId="503D08AB" w14:textId="38325825" w:rsidR="00934915" w:rsidRDefault="00934915" w:rsidP="00934915">
      <w:pPr>
        <w:pStyle w:val="Akapitzlist"/>
        <w:spacing w:before="120" w:after="120" w:line="360" w:lineRule="auto"/>
        <w:ind w:left="284"/>
        <w:rPr>
          <w:rFonts w:ascii="Arial" w:hAnsi="Arial" w:cs="Arial"/>
          <w:sz w:val="24"/>
          <w:szCs w:val="24"/>
        </w:rPr>
      </w:pPr>
      <w:r w:rsidRPr="00934915">
        <w:rPr>
          <w:rFonts w:ascii="Arial" w:hAnsi="Arial" w:cs="Arial"/>
          <w:sz w:val="24"/>
          <w:szCs w:val="24"/>
        </w:rPr>
        <w:t xml:space="preserve">Nabór skierowany jest do podmiotów planujących realizację projektów polegających na utworzeniu i finansowaniu działalności </w:t>
      </w:r>
      <w:r w:rsidRPr="00934915">
        <w:rPr>
          <w:rFonts w:ascii="Arial" w:hAnsi="Arial" w:cs="Arial"/>
          <w:b/>
          <w:bCs/>
          <w:sz w:val="24"/>
          <w:szCs w:val="24"/>
        </w:rPr>
        <w:t>minimum 5 dziennych domów pomocy</w:t>
      </w:r>
      <w:r>
        <w:rPr>
          <w:rFonts w:ascii="Arial" w:hAnsi="Arial" w:cs="Arial"/>
          <w:b/>
          <w:bCs/>
          <w:sz w:val="24"/>
          <w:szCs w:val="24"/>
        </w:rPr>
        <w:t xml:space="preserve"> </w:t>
      </w:r>
      <w:r w:rsidRPr="00934915">
        <w:rPr>
          <w:rFonts w:ascii="Arial" w:hAnsi="Arial" w:cs="Arial"/>
          <w:sz w:val="24"/>
          <w:szCs w:val="24"/>
        </w:rPr>
        <w:t>(kryterium dostępu C.1.).</w:t>
      </w:r>
    </w:p>
    <w:p w14:paraId="745375D6" w14:textId="77777777" w:rsidR="008B62F5" w:rsidRPr="00934915" w:rsidRDefault="008B62F5" w:rsidP="00934915">
      <w:pPr>
        <w:pStyle w:val="Akapitzlist"/>
        <w:spacing w:before="120" w:after="120" w:line="360" w:lineRule="auto"/>
        <w:ind w:left="284"/>
        <w:rPr>
          <w:rFonts w:ascii="Arial" w:hAnsi="Arial" w:cs="Arial"/>
          <w:sz w:val="24"/>
          <w:szCs w:val="24"/>
        </w:rPr>
      </w:pPr>
    </w:p>
    <w:p w14:paraId="6F615F37" w14:textId="24E3DCAE" w:rsidR="009A2B3C" w:rsidRPr="009A2B3C" w:rsidRDefault="008E23E0" w:rsidP="009A2B3C">
      <w:pPr>
        <w:pStyle w:val="Akapitzlist"/>
        <w:numPr>
          <w:ilvl w:val="0"/>
          <w:numId w:val="14"/>
        </w:numPr>
        <w:spacing w:line="360" w:lineRule="auto"/>
        <w:rPr>
          <w:rFonts w:ascii="Arial" w:hAnsi="Arial" w:cs="Arial"/>
          <w:sz w:val="24"/>
          <w:szCs w:val="24"/>
        </w:rPr>
      </w:pPr>
      <w:r w:rsidRPr="00F70F80">
        <w:rPr>
          <w:rFonts w:ascii="Arial" w:hAnsi="Arial" w:cs="Arial"/>
          <w:sz w:val="24"/>
          <w:szCs w:val="24"/>
        </w:rPr>
        <w:t>Projekt mus</w:t>
      </w:r>
      <w:r w:rsidR="00A44339" w:rsidRPr="00F70F80">
        <w:rPr>
          <w:rFonts w:ascii="Arial" w:hAnsi="Arial" w:cs="Arial"/>
          <w:sz w:val="24"/>
          <w:szCs w:val="24"/>
        </w:rPr>
        <w:t>i</w:t>
      </w:r>
      <w:r w:rsidRPr="00F70F80">
        <w:rPr>
          <w:rFonts w:ascii="Arial" w:hAnsi="Arial" w:cs="Arial"/>
          <w:sz w:val="24"/>
          <w:szCs w:val="24"/>
        </w:rPr>
        <w:t xml:space="preserve"> być skierowan</w:t>
      </w:r>
      <w:r w:rsidR="00A44339" w:rsidRPr="00F70F80">
        <w:rPr>
          <w:rFonts w:ascii="Arial" w:hAnsi="Arial" w:cs="Arial"/>
          <w:sz w:val="24"/>
          <w:szCs w:val="24"/>
        </w:rPr>
        <w:t>y</w:t>
      </w:r>
      <w:r w:rsidRPr="00F70F80">
        <w:rPr>
          <w:rFonts w:ascii="Arial" w:hAnsi="Arial" w:cs="Arial"/>
          <w:sz w:val="24"/>
          <w:szCs w:val="24"/>
        </w:rPr>
        <w:t xml:space="preserve"> bezpośrednio do następują</w:t>
      </w:r>
      <w:r w:rsidR="00DF5CE2" w:rsidRPr="00F70F80">
        <w:rPr>
          <w:rFonts w:ascii="Arial" w:hAnsi="Arial" w:cs="Arial"/>
          <w:sz w:val="24"/>
          <w:szCs w:val="24"/>
        </w:rPr>
        <w:t>cych/ej</w:t>
      </w:r>
      <w:r w:rsidRPr="00F70F80">
        <w:rPr>
          <w:rFonts w:ascii="Arial" w:hAnsi="Arial" w:cs="Arial"/>
          <w:sz w:val="24"/>
          <w:szCs w:val="24"/>
        </w:rPr>
        <w:t xml:space="preserve"> grup</w:t>
      </w:r>
      <w:r w:rsidR="00DF5CE2" w:rsidRPr="00F70F80">
        <w:rPr>
          <w:rFonts w:ascii="Arial" w:hAnsi="Arial" w:cs="Arial"/>
          <w:sz w:val="24"/>
          <w:szCs w:val="24"/>
        </w:rPr>
        <w:t>/</w:t>
      </w:r>
      <w:r w:rsidRPr="00F70F80">
        <w:rPr>
          <w:rFonts w:ascii="Arial" w:hAnsi="Arial" w:cs="Arial"/>
          <w:sz w:val="24"/>
          <w:szCs w:val="24"/>
        </w:rPr>
        <w:t>y odbiorców</w:t>
      </w:r>
      <w:r w:rsidR="004B21E6">
        <w:rPr>
          <w:rFonts w:ascii="Arial" w:hAnsi="Arial" w:cs="Arial"/>
          <w:sz w:val="24"/>
          <w:szCs w:val="24"/>
        </w:rPr>
        <w:t>/ co najmniej jednej z następujących grup</w:t>
      </w:r>
      <w:r w:rsidRPr="00F70F80">
        <w:rPr>
          <w:rFonts w:ascii="Arial" w:hAnsi="Arial" w:cs="Arial"/>
          <w:sz w:val="24"/>
          <w:szCs w:val="24"/>
        </w:rPr>
        <w:t>:</w:t>
      </w:r>
    </w:p>
    <w:p w14:paraId="7ED8F15C" w14:textId="77777777" w:rsidR="00CB0502" w:rsidRPr="00F70F80" w:rsidRDefault="00CB0502">
      <w:pPr>
        <w:pStyle w:val="Akapitzlist"/>
        <w:numPr>
          <w:ilvl w:val="1"/>
          <w:numId w:val="2"/>
        </w:numPr>
        <w:spacing w:line="360" w:lineRule="auto"/>
        <w:rPr>
          <w:rFonts w:ascii="Arial" w:hAnsi="Arial" w:cs="Arial"/>
          <w:vanish/>
          <w:sz w:val="24"/>
          <w:szCs w:val="24"/>
        </w:rPr>
      </w:pPr>
    </w:p>
    <w:p w14:paraId="44147FD3" w14:textId="77777777" w:rsidR="009A2B3C" w:rsidRDefault="009A2B3C" w:rsidP="009A2B3C">
      <w:pPr>
        <w:pStyle w:val="Akapitzlist"/>
        <w:numPr>
          <w:ilvl w:val="0"/>
          <w:numId w:val="75"/>
        </w:numPr>
        <w:spacing w:line="360" w:lineRule="auto"/>
        <w:rPr>
          <w:rFonts w:ascii="Arial" w:hAnsi="Arial" w:cs="Arial"/>
          <w:bCs/>
          <w:sz w:val="24"/>
          <w:szCs w:val="24"/>
        </w:rPr>
      </w:pPr>
      <w:r w:rsidRPr="005C220B">
        <w:rPr>
          <w:rFonts w:ascii="Arial" w:hAnsi="Arial" w:cs="Arial"/>
          <w:bCs/>
          <w:sz w:val="24"/>
          <w:szCs w:val="24"/>
        </w:rPr>
        <w:t>osób potrzebujących wsparcia w codziennym funkcjonowaniu (w tym z powodu wieku, stanu zdrowia, niepełnosprawności).</w:t>
      </w:r>
    </w:p>
    <w:p w14:paraId="61789246" w14:textId="77777777" w:rsidR="009A2B3C" w:rsidRPr="003F2C70" w:rsidRDefault="009A2B3C" w:rsidP="009A2B3C">
      <w:pPr>
        <w:spacing w:line="360" w:lineRule="auto"/>
        <w:ind w:left="284"/>
        <w:rPr>
          <w:rFonts w:ascii="Arial" w:hAnsi="Arial" w:cs="Arial"/>
          <w:sz w:val="24"/>
          <w:szCs w:val="24"/>
        </w:rPr>
      </w:pPr>
      <w:r w:rsidRPr="003F2C70">
        <w:rPr>
          <w:rFonts w:ascii="Arial" w:hAnsi="Arial" w:cs="Arial"/>
          <w:sz w:val="24"/>
          <w:szCs w:val="24"/>
        </w:rPr>
        <w:t>Uzupełniająco w ramach projektu działania mogą być kierowane do:</w:t>
      </w:r>
    </w:p>
    <w:p w14:paraId="6990725A" w14:textId="77777777" w:rsidR="009A2B3C" w:rsidRPr="005C220B" w:rsidRDefault="009A2B3C" w:rsidP="009A2B3C">
      <w:pPr>
        <w:pStyle w:val="Akapitzlist"/>
        <w:numPr>
          <w:ilvl w:val="0"/>
          <w:numId w:val="75"/>
        </w:numPr>
        <w:spacing w:line="360" w:lineRule="auto"/>
        <w:rPr>
          <w:rFonts w:ascii="Arial" w:hAnsi="Arial" w:cs="Arial"/>
          <w:sz w:val="24"/>
          <w:szCs w:val="24"/>
        </w:rPr>
      </w:pPr>
      <w:r w:rsidRPr="005C220B">
        <w:rPr>
          <w:rFonts w:ascii="Arial" w:hAnsi="Arial" w:cs="Arial"/>
          <w:sz w:val="24"/>
          <w:szCs w:val="24"/>
        </w:rPr>
        <w:t xml:space="preserve">osób sprawujących opiekę nad osobami potrzebującymi wsparcia w codziennym funkcjonowaniu; </w:t>
      </w:r>
    </w:p>
    <w:p w14:paraId="657FC840" w14:textId="77777777" w:rsidR="009A2B3C" w:rsidRDefault="009A2B3C" w:rsidP="009A2B3C">
      <w:pPr>
        <w:pStyle w:val="Akapitzlist"/>
        <w:numPr>
          <w:ilvl w:val="0"/>
          <w:numId w:val="75"/>
        </w:numPr>
        <w:rPr>
          <w:rFonts w:ascii="Arial" w:hAnsi="Arial" w:cs="Arial"/>
          <w:sz w:val="24"/>
          <w:szCs w:val="24"/>
        </w:rPr>
      </w:pPr>
      <w:r w:rsidRPr="005C220B">
        <w:rPr>
          <w:rFonts w:ascii="Arial" w:hAnsi="Arial" w:cs="Arial"/>
          <w:sz w:val="24"/>
          <w:szCs w:val="24"/>
        </w:rPr>
        <w:t>otoczenia osób potrzebujących wsparcia w codziennym funkcjonowaniu.</w:t>
      </w:r>
    </w:p>
    <w:p w14:paraId="5CAF16CF" w14:textId="77777777" w:rsidR="009A2B3C" w:rsidRDefault="009A2B3C" w:rsidP="009A2B3C">
      <w:pPr>
        <w:pStyle w:val="Akapitzlist"/>
        <w:ind w:left="644"/>
        <w:rPr>
          <w:rFonts w:ascii="Arial" w:hAnsi="Arial" w:cs="Arial"/>
          <w:sz w:val="24"/>
          <w:szCs w:val="24"/>
        </w:rPr>
      </w:pPr>
    </w:p>
    <w:p w14:paraId="1AD2F91D" w14:textId="1219E79D" w:rsidR="00DA27B9" w:rsidRPr="00DA27B9" w:rsidRDefault="00DA27B9" w:rsidP="009A2B3C">
      <w:pPr>
        <w:pStyle w:val="Akapitzlist"/>
        <w:numPr>
          <w:ilvl w:val="0"/>
          <w:numId w:val="11"/>
        </w:numPr>
        <w:spacing w:line="360" w:lineRule="auto"/>
        <w:ind w:left="284" w:hanging="284"/>
        <w:rPr>
          <w:rFonts w:ascii="Arial" w:hAnsi="Arial" w:cs="Arial"/>
          <w:sz w:val="24"/>
          <w:szCs w:val="24"/>
        </w:rPr>
      </w:pPr>
      <w:r w:rsidRPr="00DA27B9">
        <w:rPr>
          <w:rFonts w:ascii="Arial" w:hAnsi="Arial" w:cs="Arial"/>
          <w:sz w:val="24"/>
          <w:szCs w:val="24"/>
        </w:rPr>
        <w:t xml:space="preserve">Spełnienie kryterium </w:t>
      </w:r>
      <w:bookmarkStart w:id="8" w:name="_Hlk153371184"/>
      <w:r w:rsidRPr="00DA27B9">
        <w:rPr>
          <w:rFonts w:ascii="Arial" w:hAnsi="Arial" w:cs="Arial"/>
          <w:sz w:val="24"/>
          <w:szCs w:val="24"/>
        </w:rPr>
        <w:t xml:space="preserve">kwalifikowalności uprawniającego do udziału w projekcie </w:t>
      </w:r>
      <w:r w:rsidR="00F9676B">
        <w:rPr>
          <w:rFonts w:ascii="Arial" w:hAnsi="Arial" w:cs="Arial"/>
          <w:sz w:val="24"/>
          <w:szCs w:val="24"/>
        </w:rPr>
        <w:t xml:space="preserve">przez </w:t>
      </w:r>
      <w:r w:rsidRPr="00DA27B9">
        <w:rPr>
          <w:rFonts w:ascii="Arial" w:hAnsi="Arial" w:cs="Arial"/>
          <w:sz w:val="24"/>
          <w:szCs w:val="24"/>
        </w:rPr>
        <w:t xml:space="preserve">uczestnika projektu lub podmiot otrzymujący wsparcie </w:t>
      </w:r>
      <w:r w:rsidR="00F9676B">
        <w:rPr>
          <w:rFonts w:ascii="Arial" w:hAnsi="Arial" w:cs="Arial"/>
          <w:sz w:val="24"/>
          <w:szCs w:val="24"/>
        </w:rPr>
        <w:t>powinno zostać zweryfikowane</w:t>
      </w:r>
      <w:r w:rsidR="00F9676B" w:rsidRPr="00DA27B9">
        <w:rPr>
          <w:rFonts w:ascii="Arial" w:hAnsi="Arial" w:cs="Arial"/>
          <w:sz w:val="24"/>
          <w:szCs w:val="24"/>
        </w:rPr>
        <w:t xml:space="preserve"> </w:t>
      </w:r>
      <w:r w:rsidR="00A66BC6">
        <w:rPr>
          <w:rFonts w:ascii="Arial" w:hAnsi="Arial" w:cs="Arial"/>
          <w:sz w:val="24"/>
          <w:szCs w:val="24"/>
        </w:rPr>
        <w:t xml:space="preserve">przez beneficjenta </w:t>
      </w:r>
      <w:r w:rsidRPr="00DA27B9">
        <w:rPr>
          <w:rFonts w:ascii="Arial" w:hAnsi="Arial" w:cs="Arial"/>
          <w:sz w:val="24"/>
          <w:szCs w:val="24"/>
        </w:rPr>
        <w:t>na podstawie dokumentów wskazanych w tabeli</w:t>
      </w:r>
      <w:bookmarkEnd w:id="8"/>
      <w:r w:rsidRPr="00DA27B9">
        <w:rPr>
          <w:rFonts w:ascii="Arial" w:hAnsi="Arial" w:cs="Arial"/>
          <w:sz w:val="24"/>
          <w:szCs w:val="24"/>
        </w:rPr>
        <w:t>:</w:t>
      </w:r>
    </w:p>
    <w:tbl>
      <w:tblPr>
        <w:tblStyle w:val="Tabela-Siatka"/>
        <w:tblW w:w="0" w:type="auto"/>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Pr>
      <w:tblGrid>
        <w:gridCol w:w="550"/>
        <w:gridCol w:w="2906"/>
        <w:gridCol w:w="5605"/>
      </w:tblGrid>
      <w:tr w:rsidR="00AC0388" w14:paraId="3F830A08" w14:textId="77777777" w:rsidTr="00B47165">
        <w:tc>
          <w:tcPr>
            <w:tcW w:w="550" w:type="dxa"/>
          </w:tcPr>
          <w:p w14:paraId="4A109AF4" w14:textId="42A20957" w:rsidR="00AC0388" w:rsidRDefault="00AC0388" w:rsidP="00041E2F">
            <w:pPr>
              <w:spacing w:line="360" w:lineRule="auto"/>
              <w:rPr>
                <w:rFonts w:ascii="Arial" w:hAnsi="Arial" w:cs="Arial"/>
                <w:sz w:val="24"/>
                <w:szCs w:val="24"/>
              </w:rPr>
            </w:pPr>
            <w:r>
              <w:rPr>
                <w:rFonts w:ascii="Arial" w:hAnsi="Arial" w:cs="Arial"/>
                <w:sz w:val="24"/>
                <w:szCs w:val="24"/>
              </w:rPr>
              <w:t>Lp.</w:t>
            </w:r>
          </w:p>
        </w:tc>
        <w:tc>
          <w:tcPr>
            <w:tcW w:w="2906" w:type="dxa"/>
          </w:tcPr>
          <w:p w14:paraId="7A154C5E" w14:textId="4D0AA97C" w:rsidR="00AC0388" w:rsidRDefault="00AC0388" w:rsidP="00041E2F">
            <w:pPr>
              <w:spacing w:line="360" w:lineRule="auto"/>
              <w:rPr>
                <w:rFonts w:ascii="Arial" w:hAnsi="Arial" w:cs="Arial"/>
                <w:sz w:val="24"/>
                <w:szCs w:val="24"/>
              </w:rPr>
            </w:pPr>
            <w:r>
              <w:rPr>
                <w:rFonts w:ascii="Arial" w:hAnsi="Arial" w:cs="Arial"/>
                <w:sz w:val="24"/>
                <w:szCs w:val="24"/>
              </w:rPr>
              <w:t>Grupa docelowa</w:t>
            </w:r>
          </w:p>
        </w:tc>
        <w:tc>
          <w:tcPr>
            <w:tcW w:w="5605" w:type="dxa"/>
          </w:tcPr>
          <w:p w14:paraId="1E1FA82A" w14:textId="11DD1884" w:rsidR="00AC0388" w:rsidRDefault="00AC0388" w:rsidP="00041E2F">
            <w:pPr>
              <w:spacing w:line="360" w:lineRule="auto"/>
              <w:rPr>
                <w:rFonts w:ascii="Arial" w:hAnsi="Arial" w:cs="Arial"/>
                <w:sz w:val="24"/>
                <w:szCs w:val="24"/>
              </w:rPr>
            </w:pPr>
            <w:r>
              <w:rPr>
                <w:rFonts w:ascii="Arial" w:hAnsi="Arial" w:cs="Arial"/>
                <w:sz w:val="24"/>
                <w:szCs w:val="24"/>
              </w:rPr>
              <w:t>Rodzaj dokumentu potwierdzającego spełnienie kryterium uprawniającego do udziału w projekcie</w:t>
            </w:r>
          </w:p>
        </w:tc>
      </w:tr>
      <w:tr w:rsidR="00B47165" w14:paraId="2B27766B" w14:textId="77777777" w:rsidTr="00B47165">
        <w:tc>
          <w:tcPr>
            <w:tcW w:w="550" w:type="dxa"/>
          </w:tcPr>
          <w:p w14:paraId="2124A648" w14:textId="2366F050" w:rsidR="00B47165" w:rsidRDefault="00B47165" w:rsidP="00B47165">
            <w:pPr>
              <w:spacing w:line="360" w:lineRule="auto"/>
              <w:rPr>
                <w:rFonts w:ascii="Arial" w:hAnsi="Arial" w:cs="Arial"/>
                <w:sz w:val="24"/>
                <w:szCs w:val="24"/>
              </w:rPr>
            </w:pPr>
            <w:r>
              <w:rPr>
                <w:rFonts w:ascii="Arial" w:hAnsi="Arial" w:cs="Arial"/>
                <w:sz w:val="24"/>
                <w:szCs w:val="24"/>
              </w:rPr>
              <w:t>1</w:t>
            </w:r>
          </w:p>
        </w:tc>
        <w:tc>
          <w:tcPr>
            <w:tcW w:w="2906" w:type="dxa"/>
          </w:tcPr>
          <w:p w14:paraId="160BD5AD" w14:textId="3F1DF020" w:rsidR="00B47165" w:rsidRDefault="00B47165" w:rsidP="00B47165">
            <w:pPr>
              <w:spacing w:line="360" w:lineRule="auto"/>
              <w:rPr>
                <w:rFonts w:ascii="Arial" w:hAnsi="Arial" w:cs="Arial"/>
                <w:sz w:val="24"/>
                <w:szCs w:val="24"/>
              </w:rPr>
            </w:pPr>
            <w:r w:rsidRPr="005C220B">
              <w:rPr>
                <w:rFonts w:ascii="Arial" w:hAnsi="Arial" w:cs="Arial"/>
                <w:sz w:val="24"/>
                <w:szCs w:val="24"/>
              </w:rPr>
              <w:t>Osoby potrzebujące wsparcia w codziennym funkcjonowaniu</w:t>
            </w:r>
            <w:r>
              <w:rPr>
                <w:rFonts w:ascii="Arial" w:hAnsi="Arial" w:cs="Arial"/>
                <w:sz w:val="24"/>
                <w:szCs w:val="24"/>
              </w:rPr>
              <w:br/>
            </w:r>
            <w:r w:rsidRPr="005C220B">
              <w:rPr>
                <w:rFonts w:ascii="Arial" w:hAnsi="Arial" w:cs="Arial"/>
                <w:sz w:val="24"/>
                <w:szCs w:val="24"/>
              </w:rPr>
              <w:t>(w tym z powodu wieku, stanu zdrowia, niepełnosprawności)</w:t>
            </w:r>
          </w:p>
        </w:tc>
        <w:tc>
          <w:tcPr>
            <w:tcW w:w="5605" w:type="dxa"/>
          </w:tcPr>
          <w:p w14:paraId="02FCA51A" w14:textId="77777777" w:rsidR="00B47165" w:rsidRPr="00A603EF" w:rsidRDefault="00B47165" w:rsidP="00B47165">
            <w:pPr>
              <w:pStyle w:val="Akapitzlist"/>
              <w:numPr>
                <w:ilvl w:val="0"/>
                <w:numId w:val="76"/>
              </w:numPr>
              <w:spacing w:line="360" w:lineRule="auto"/>
              <w:ind w:left="343"/>
              <w:rPr>
                <w:rFonts w:ascii="Arial" w:hAnsi="Arial" w:cs="Arial"/>
                <w:sz w:val="24"/>
                <w:szCs w:val="24"/>
              </w:rPr>
            </w:pPr>
            <w:r w:rsidRPr="00A603EF">
              <w:rPr>
                <w:rFonts w:ascii="Arial" w:hAnsi="Arial" w:cs="Arial"/>
                <w:sz w:val="24"/>
                <w:szCs w:val="24"/>
              </w:rPr>
              <w:t xml:space="preserve">orzeczenie o niepełnosprawności lub stopniu niepełnosprawności, </w:t>
            </w:r>
          </w:p>
          <w:p w14:paraId="315687C0" w14:textId="77777777" w:rsidR="00B47165" w:rsidRPr="00A603EF" w:rsidRDefault="00B47165" w:rsidP="00B47165">
            <w:pPr>
              <w:pStyle w:val="Akapitzlist"/>
              <w:numPr>
                <w:ilvl w:val="0"/>
                <w:numId w:val="76"/>
              </w:numPr>
              <w:spacing w:line="360" w:lineRule="auto"/>
              <w:ind w:left="343"/>
              <w:rPr>
                <w:rFonts w:ascii="Arial" w:hAnsi="Arial" w:cs="Arial"/>
                <w:sz w:val="24"/>
                <w:szCs w:val="24"/>
              </w:rPr>
            </w:pPr>
            <w:r w:rsidRPr="00A603EF">
              <w:rPr>
                <w:rFonts w:ascii="Arial" w:hAnsi="Arial" w:cs="Arial"/>
                <w:sz w:val="24"/>
                <w:szCs w:val="24"/>
              </w:rPr>
              <w:t>inny dokument poświadczający stan zdrowia wydany przez lekarza: orzeczenie o stanie zdrowia, opinia lub zaświadczenie lekarskie,</w:t>
            </w:r>
          </w:p>
          <w:p w14:paraId="5FA2AF27" w14:textId="77777777" w:rsidR="00B47165" w:rsidRPr="00A603EF" w:rsidRDefault="00B47165" w:rsidP="00B47165">
            <w:pPr>
              <w:pStyle w:val="Akapitzlist"/>
              <w:numPr>
                <w:ilvl w:val="0"/>
                <w:numId w:val="76"/>
              </w:numPr>
              <w:spacing w:line="360" w:lineRule="auto"/>
              <w:ind w:left="343"/>
              <w:rPr>
                <w:rFonts w:ascii="Arial" w:hAnsi="Arial" w:cs="Arial"/>
                <w:sz w:val="24"/>
                <w:szCs w:val="24"/>
              </w:rPr>
            </w:pPr>
            <w:r w:rsidRPr="00A603EF">
              <w:rPr>
                <w:rFonts w:ascii="Arial" w:hAnsi="Arial" w:cs="Arial"/>
                <w:sz w:val="24"/>
                <w:szCs w:val="24"/>
              </w:rPr>
              <w:t>w przypadku braku możliwości pozyskania orzeczenia lub innego dokumentu poświadczającego stan zdrowia</w:t>
            </w:r>
            <w:r w:rsidRPr="005C220B">
              <w:rPr>
                <w:vertAlign w:val="superscript"/>
              </w:rPr>
              <w:footnoteReference w:id="2"/>
            </w:r>
            <w:r w:rsidRPr="00A603EF">
              <w:rPr>
                <w:rFonts w:ascii="Arial" w:hAnsi="Arial" w:cs="Arial"/>
                <w:sz w:val="24"/>
                <w:szCs w:val="24"/>
              </w:rPr>
              <w:t>, oświadczenie o potrzebie wsparcia w codziennym funkcjonowaniu w związku z niemożnością samodzielnego wykonywania co najmniej jednej z podstawowych czynności dnia codziennego zawierające informację o przyczynie niesamodzielności (wiek i/lub stan zdrowia i/lub niepełnosprawność);</w:t>
            </w:r>
          </w:p>
          <w:p w14:paraId="5F110631" w14:textId="7C62D87C" w:rsidR="00B47165" w:rsidRDefault="008B62F5" w:rsidP="00B47165">
            <w:pPr>
              <w:spacing w:line="360" w:lineRule="auto"/>
              <w:rPr>
                <w:rFonts w:ascii="Arial" w:hAnsi="Arial" w:cs="Arial"/>
                <w:sz w:val="24"/>
                <w:szCs w:val="24"/>
              </w:rPr>
            </w:pPr>
            <w:r>
              <w:rPr>
                <w:rFonts w:ascii="Arial" w:hAnsi="Arial" w:cs="Arial"/>
                <w:b/>
                <w:bCs/>
                <w:sz w:val="24"/>
                <w:szCs w:val="24"/>
              </w:rPr>
              <w:t xml:space="preserve">- </w:t>
            </w:r>
            <w:r w:rsidR="00B47165" w:rsidRPr="00A603EF">
              <w:rPr>
                <w:rFonts w:ascii="Arial" w:hAnsi="Arial" w:cs="Arial"/>
                <w:b/>
                <w:bCs/>
                <w:sz w:val="24"/>
                <w:szCs w:val="24"/>
              </w:rPr>
              <w:t>dla każdej osoby: formularz rekrutacyjny ze wskazaniem zakresu czynności, które wymagają wsparcia drugiej osoby.</w:t>
            </w:r>
          </w:p>
        </w:tc>
      </w:tr>
      <w:tr w:rsidR="00B47165" w14:paraId="2F3076B1" w14:textId="77777777" w:rsidTr="00B47165">
        <w:tc>
          <w:tcPr>
            <w:tcW w:w="550" w:type="dxa"/>
          </w:tcPr>
          <w:p w14:paraId="3545F914" w14:textId="4462AC0D" w:rsidR="00B47165" w:rsidRDefault="00B47165" w:rsidP="00B47165">
            <w:pPr>
              <w:spacing w:line="360" w:lineRule="auto"/>
              <w:rPr>
                <w:rFonts w:ascii="Arial" w:hAnsi="Arial" w:cs="Arial"/>
                <w:sz w:val="24"/>
                <w:szCs w:val="24"/>
              </w:rPr>
            </w:pPr>
            <w:r>
              <w:rPr>
                <w:rFonts w:ascii="Arial" w:hAnsi="Arial" w:cs="Arial"/>
                <w:sz w:val="24"/>
                <w:szCs w:val="24"/>
              </w:rPr>
              <w:t>2</w:t>
            </w:r>
          </w:p>
        </w:tc>
        <w:tc>
          <w:tcPr>
            <w:tcW w:w="2906" w:type="dxa"/>
          </w:tcPr>
          <w:p w14:paraId="58713DEB" w14:textId="186F4A10" w:rsidR="00B47165" w:rsidRDefault="00B47165" w:rsidP="00B47165">
            <w:pPr>
              <w:spacing w:line="360" w:lineRule="auto"/>
              <w:rPr>
                <w:rFonts w:ascii="Arial" w:hAnsi="Arial" w:cs="Arial"/>
                <w:sz w:val="24"/>
                <w:szCs w:val="24"/>
              </w:rPr>
            </w:pPr>
            <w:r>
              <w:rPr>
                <w:rFonts w:ascii="Arial" w:hAnsi="Arial" w:cs="Arial"/>
                <w:sz w:val="24"/>
                <w:szCs w:val="24"/>
              </w:rPr>
              <w:t>O</w:t>
            </w:r>
            <w:r w:rsidRPr="00D300D5">
              <w:rPr>
                <w:rFonts w:ascii="Arial" w:hAnsi="Arial" w:cs="Arial"/>
                <w:sz w:val="24"/>
                <w:szCs w:val="24"/>
              </w:rPr>
              <w:t>s</w:t>
            </w:r>
            <w:r>
              <w:rPr>
                <w:rFonts w:ascii="Arial" w:hAnsi="Arial" w:cs="Arial"/>
                <w:sz w:val="24"/>
                <w:szCs w:val="24"/>
              </w:rPr>
              <w:t>oby</w:t>
            </w:r>
            <w:r w:rsidRPr="00D300D5">
              <w:rPr>
                <w:rFonts w:ascii="Arial" w:hAnsi="Arial" w:cs="Arial"/>
                <w:sz w:val="24"/>
                <w:szCs w:val="24"/>
              </w:rPr>
              <w:t xml:space="preserve"> sprawując</w:t>
            </w:r>
            <w:r>
              <w:rPr>
                <w:rFonts w:ascii="Arial" w:hAnsi="Arial" w:cs="Arial"/>
                <w:sz w:val="24"/>
                <w:szCs w:val="24"/>
              </w:rPr>
              <w:t xml:space="preserve">e </w:t>
            </w:r>
            <w:r w:rsidRPr="00D300D5">
              <w:rPr>
                <w:rFonts w:ascii="Arial" w:hAnsi="Arial" w:cs="Arial"/>
                <w:sz w:val="24"/>
                <w:szCs w:val="24"/>
              </w:rPr>
              <w:t>opiekę nad osobami potrzebującymi wsparcia w codziennym funkcjonowaniu</w:t>
            </w:r>
          </w:p>
        </w:tc>
        <w:tc>
          <w:tcPr>
            <w:tcW w:w="5605" w:type="dxa"/>
          </w:tcPr>
          <w:p w14:paraId="0B614F6B" w14:textId="63057343" w:rsidR="00B47165" w:rsidRDefault="008B62F5" w:rsidP="00B47165">
            <w:pPr>
              <w:spacing w:line="360" w:lineRule="auto"/>
              <w:rPr>
                <w:rFonts w:ascii="Arial" w:hAnsi="Arial" w:cs="Arial"/>
                <w:sz w:val="24"/>
                <w:szCs w:val="24"/>
              </w:rPr>
            </w:pPr>
            <w:r>
              <w:rPr>
                <w:rFonts w:ascii="Arial" w:hAnsi="Arial" w:cs="Arial"/>
                <w:sz w:val="24"/>
                <w:szCs w:val="24"/>
              </w:rPr>
              <w:t xml:space="preserve">- </w:t>
            </w:r>
            <w:r w:rsidR="00B47165" w:rsidRPr="00A603EF">
              <w:rPr>
                <w:rFonts w:ascii="Arial" w:hAnsi="Arial" w:cs="Arial"/>
                <w:sz w:val="24"/>
                <w:szCs w:val="24"/>
              </w:rPr>
              <w:t>oświadczenie dotyczące sprawowania opieki nad osobą potrzebującą wsparcia w codziennym funkcjonowaniu w związku z niemożnością samodzielnego wykonywania co najmniej jednej z podstawowych czynności dnia codziennego ze względu na wiek/stan zdrowia/niepełnosprawność.</w:t>
            </w:r>
          </w:p>
        </w:tc>
      </w:tr>
      <w:tr w:rsidR="00B47165" w14:paraId="5B66D08A" w14:textId="77777777" w:rsidTr="00B47165">
        <w:tc>
          <w:tcPr>
            <w:tcW w:w="550" w:type="dxa"/>
          </w:tcPr>
          <w:p w14:paraId="1CE15765" w14:textId="3EB71BC0" w:rsidR="00B47165" w:rsidRDefault="00B47165" w:rsidP="00B47165">
            <w:pPr>
              <w:spacing w:line="360" w:lineRule="auto"/>
              <w:rPr>
                <w:rFonts w:ascii="Arial" w:hAnsi="Arial" w:cs="Arial"/>
                <w:sz w:val="24"/>
                <w:szCs w:val="24"/>
              </w:rPr>
            </w:pPr>
            <w:r>
              <w:rPr>
                <w:rFonts w:ascii="Arial" w:hAnsi="Arial" w:cs="Arial"/>
                <w:sz w:val="24"/>
                <w:szCs w:val="24"/>
              </w:rPr>
              <w:t>3</w:t>
            </w:r>
          </w:p>
        </w:tc>
        <w:tc>
          <w:tcPr>
            <w:tcW w:w="2906" w:type="dxa"/>
          </w:tcPr>
          <w:p w14:paraId="0BE26D20" w14:textId="11B06A79" w:rsidR="00B47165" w:rsidRDefault="00B47165" w:rsidP="00B47165">
            <w:pPr>
              <w:spacing w:line="360" w:lineRule="auto"/>
              <w:rPr>
                <w:rFonts w:ascii="Arial" w:hAnsi="Arial" w:cs="Arial"/>
                <w:sz w:val="24"/>
                <w:szCs w:val="24"/>
              </w:rPr>
            </w:pPr>
            <w:r>
              <w:rPr>
                <w:rFonts w:ascii="Arial" w:hAnsi="Arial" w:cs="Arial"/>
                <w:sz w:val="24"/>
                <w:szCs w:val="24"/>
              </w:rPr>
              <w:t>O</w:t>
            </w:r>
            <w:r w:rsidRPr="00D300D5">
              <w:rPr>
                <w:rFonts w:ascii="Arial" w:hAnsi="Arial" w:cs="Arial"/>
                <w:sz w:val="24"/>
                <w:szCs w:val="24"/>
              </w:rPr>
              <w:t>toczeni</w:t>
            </w:r>
            <w:r>
              <w:rPr>
                <w:rFonts w:ascii="Arial" w:hAnsi="Arial" w:cs="Arial"/>
                <w:sz w:val="24"/>
                <w:szCs w:val="24"/>
              </w:rPr>
              <w:t>e</w:t>
            </w:r>
            <w:r w:rsidRPr="00D300D5">
              <w:rPr>
                <w:rFonts w:ascii="Arial" w:hAnsi="Arial" w:cs="Arial"/>
                <w:sz w:val="24"/>
                <w:szCs w:val="24"/>
              </w:rPr>
              <w:t xml:space="preserve"> osób potrzebujących wsparcia w codziennym funkcjonowaniu</w:t>
            </w:r>
          </w:p>
        </w:tc>
        <w:tc>
          <w:tcPr>
            <w:tcW w:w="5605" w:type="dxa"/>
          </w:tcPr>
          <w:p w14:paraId="08811748" w14:textId="769EC523" w:rsidR="00B47165" w:rsidRDefault="008B62F5" w:rsidP="00B47165">
            <w:pPr>
              <w:spacing w:line="360" w:lineRule="auto"/>
              <w:rPr>
                <w:rFonts w:ascii="Arial" w:hAnsi="Arial" w:cs="Arial"/>
                <w:sz w:val="24"/>
                <w:szCs w:val="24"/>
              </w:rPr>
            </w:pPr>
            <w:r>
              <w:rPr>
                <w:rFonts w:ascii="Arial" w:hAnsi="Arial" w:cs="Arial"/>
                <w:sz w:val="24"/>
                <w:szCs w:val="24"/>
              </w:rPr>
              <w:t xml:space="preserve">- </w:t>
            </w:r>
            <w:r w:rsidR="00B47165" w:rsidRPr="00A603EF">
              <w:rPr>
                <w:rFonts w:ascii="Arial" w:hAnsi="Arial" w:cs="Arial"/>
                <w:sz w:val="24"/>
                <w:szCs w:val="24"/>
              </w:rPr>
              <w:t xml:space="preserve">oświadczenie o treści właściwej dla zakresu wsparcia i charakteru w jakim te osoby stanowią otoczenie osób potrzebujących wsparcia w codziennym funkcjonowaniu.  </w:t>
            </w:r>
          </w:p>
        </w:tc>
      </w:tr>
    </w:tbl>
    <w:p w14:paraId="4BCB84E0" w14:textId="77777777" w:rsidR="00B47165" w:rsidRDefault="00B47165" w:rsidP="00B47165">
      <w:pPr>
        <w:spacing w:line="360" w:lineRule="auto"/>
        <w:rPr>
          <w:rFonts w:ascii="Arial" w:hAnsi="Arial" w:cs="Arial"/>
          <w:sz w:val="24"/>
          <w:szCs w:val="24"/>
        </w:rPr>
      </w:pPr>
    </w:p>
    <w:p w14:paraId="4051776D" w14:textId="6A3D46A1" w:rsidR="00B47165" w:rsidRDefault="00B47165" w:rsidP="00B47165">
      <w:pPr>
        <w:spacing w:line="360" w:lineRule="auto"/>
        <w:rPr>
          <w:rFonts w:ascii="Arial" w:hAnsi="Arial" w:cs="Arial"/>
          <w:sz w:val="24"/>
          <w:szCs w:val="24"/>
        </w:rPr>
      </w:pPr>
      <w:r w:rsidRPr="00B47165">
        <w:rPr>
          <w:rFonts w:ascii="Arial" w:hAnsi="Arial" w:cs="Arial"/>
          <w:sz w:val="24"/>
          <w:szCs w:val="24"/>
        </w:rPr>
        <w:t xml:space="preserve">Dla każdego uczestnika projektu należy wykazać, że jest osobą mieszkającą </w:t>
      </w:r>
      <w:r w:rsidRPr="00B47165">
        <w:rPr>
          <w:rFonts w:ascii="Arial" w:hAnsi="Arial" w:cs="Arial"/>
          <w:sz w:val="24"/>
          <w:szCs w:val="24"/>
        </w:rPr>
        <w:br/>
        <w:t>w rozumieniu Ustawy - Kodeks cywilny lub pracującą lub uczącą się na terenie województwa kujawsko-pomorskiego.</w:t>
      </w:r>
    </w:p>
    <w:tbl>
      <w:tblPr>
        <w:tblStyle w:val="Tabela-Siatka"/>
        <w:tblW w:w="0" w:type="auto"/>
        <w:tblInd w:w="-5" w:type="dxa"/>
        <w:tblBorders>
          <w:top w:val="single" w:sz="4" w:space="0" w:color="0070C0"/>
          <w:left w:val="single" w:sz="4" w:space="0" w:color="0070C0"/>
          <w:bottom w:val="single" w:sz="4" w:space="0" w:color="0070C0"/>
          <w:right w:val="single" w:sz="4" w:space="0" w:color="0070C0"/>
          <w:insideH w:val="single" w:sz="4" w:space="0" w:color="0070C0"/>
          <w:insideV w:val="single" w:sz="4" w:space="0" w:color="0070C0"/>
        </w:tblBorders>
        <w:tblLook w:val="04A0" w:firstRow="1" w:lastRow="0" w:firstColumn="1" w:lastColumn="0" w:noHBand="0" w:noVBand="1"/>
        <w:tblCaption w:val="Rodzaje dokumentów potwierdzających możliwość objęcia wsparciem w podziale na typy uczestników"/>
        <w:tblDescription w:val="W tabeli przyporządkowano rodzaje dokumentów potwierdzających spełnienie kryterium uprawniajacego do objęcia wsparciem w ramach projektu dla poszczegółnych typów uczestników: dla osób zamieszkujących będą to np. dokumenty zobowiazaniowe (kserokopie decyzji w sprawie wymiaru podatku od nieruchomości, kopie rachunków lub faktur za media/odpady komunalne), umowa najmu, karta pobytu, rozliczenie PIT; dla osób uczących się będą to zaświadczenia ze szkoły/placówki; dla osób pracujących będą to zaświadczenia od pracowdawcy, kopie umów o pracę/umów cywilnoprawnych; dla podmiotu będzie to dokument potwierdzający adres siedziby podmiotu obejmowanego wsparciem."/>
      </w:tblPr>
      <w:tblGrid>
        <w:gridCol w:w="692"/>
        <w:gridCol w:w="2285"/>
        <w:gridCol w:w="6089"/>
      </w:tblGrid>
      <w:tr w:rsidR="00B47165" w:rsidRPr="00B47165" w14:paraId="1E7F349B" w14:textId="77777777" w:rsidTr="00B47165">
        <w:tc>
          <w:tcPr>
            <w:tcW w:w="692" w:type="dxa"/>
          </w:tcPr>
          <w:p w14:paraId="733C4B3A" w14:textId="77777777" w:rsidR="00B47165" w:rsidRPr="00B47165" w:rsidRDefault="00B47165" w:rsidP="00B47165">
            <w:pPr>
              <w:spacing w:after="200" w:line="360" w:lineRule="auto"/>
              <w:rPr>
                <w:rFonts w:ascii="Arial" w:hAnsi="Arial" w:cs="Arial"/>
                <w:sz w:val="24"/>
                <w:szCs w:val="24"/>
              </w:rPr>
            </w:pPr>
            <w:r w:rsidRPr="00B47165">
              <w:rPr>
                <w:rFonts w:ascii="Arial" w:hAnsi="Arial" w:cs="Arial"/>
                <w:sz w:val="24"/>
                <w:szCs w:val="24"/>
              </w:rPr>
              <w:t>Lp.</w:t>
            </w:r>
          </w:p>
        </w:tc>
        <w:tc>
          <w:tcPr>
            <w:tcW w:w="2285" w:type="dxa"/>
          </w:tcPr>
          <w:p w14:paraId="6B1ED9DE" w14:textId="77777777" w:rsidR="00B47165" w:rsidRPr="00B47165" w:rsidRDefault="00B47165" w:rsidP="00B47165">
            <w:pPr>
              <w:spacing w:after="200" w:line="360" w:lineRule="auto"/>
              <w:rPr>
                <w:rFonts w:ascii="Arial" w:hAnsi="Arial" w:cs="Arial"/>
                <w:sz w:val="24"/>
                <w:szCs w:val="24"/>
              </w:rPr>
            </w:pPr>
            <w:r w:rsidRPr="00B47165">
              <w:rPr>
                <w:rFonts w:ascii="Arial" w:hAnsi="Arial" w:cs="Arial"/>
                <w:sz w:val="24"/>
                <w:szCs w:val="24"/>
              </w:rPr>
              <w:t>Typ uczestnika</w:t>
            </w:r>
          </w:p>
        </w:tc>
        <w:tc>
          <w:tcPr>
            <w:tcW w:w="6089" w:type="dxa"/>
          </w:tcPr>
          <w:p w14:paraId="199905C6" w14:textId="77777777" w:rsidR="00B47165" w:rsidRPr="00B47165" w:rsidRDefault="00B47165" w:rsidP="00B47165">
            <w:pPr>
              <w:spacing w:after="200" w:line="360" w:lineRule="auto"/>
              <w:rPr>
                <w:rFonts w:ascii="Arial" w:hAnsi="Arial" w:cs="Arial"/>
                <w:sz w:val="24"/>
                <w:szCs w:val="24"/>
              </w:rPr>
            </w:pPr>
            <w:r w:rsidRPr="00B47165">
              <w:rPr>
                <w:rFonts w:ascii="Arial" w:hAnsi="Arial" w:cs="Arial"/>
                <w:sz w:val="24"/>
                <w:szCs w:val="24"/>
              </w:rPr>
              <w:t xml:space="preserve">Rodzaj dokumentu potwierdzającego kwalifikowalność </w:t>
            </w:r>
            <w:r w:rsidRPr="00B47165">
              <w:rPr>
                <w:rFonts w:ascii="Arial" w:hAnsi="Arial" w:cs="Arial"/>
                <w:sz w:val="24"/>
                <w:szCs w:val="24"/>
              </w:rPr>
              <w:br/>
              <w:t>do objęcia wsparciem w ramach projektu</w:t>
            </w:r>
          </w:p>
        </w:tc>
      </w:tr>
      <w:tr w:rsidR="00B47165" w:rsidRPr="00B47165" w14:paraId="61BD11A1" w14:textId="77777777" w:rsidTr="00B47165">
        <w:tc>
          <w:tcPr>
            <w:tcW w:w="692" w:type="dxa"/>
          </w:tcPr>
          <w:p w14:paraId="1111D037" w14:textId="77777777" w:rsidR="00B47165" w:rsidRPr="00B47165" w:rsidRDefault="00B47165" w:rsidP="00B47165">
            <w:pPr>
              <w:spacing w:after="200" w:line="360" w:lineRule="auto"/>
              <w:rPr>
                <w:rFonts w:ascii="Arial" w:hAnsi="Arial" w:cs="Arial"/>
                <w:sz w:val="24"/>
                <w:szCs w:val="24"/>
              </w:rPr>
            </w:pPr>
            <w:r w:rsidRPr="00B47165">
              <w:rPr>
                <w:rFonts w:ascii="Arial" w:hAnsi="Arial" w:cs="Arial"/>
                <w:sz w:val="24"/>
                <w:szCs w:val="24"/>
              </w:rPr>
              <w:t>1.</w:t>
            </w:r>
          </w:p>
        </w:tc>
        <w:tc>
          <w:tcPr>
            <w:tcW w:w="2285" w:type="dxa"/>
          </w:tcPr>
          <w:p w14:paraId="736D8068" w14:textId="77777777" w:rsidR="00B47165" w:rsidRPr="00B47165" w:rsidRDefault="00B47165" w:rsidP="00B47165">
            <w:pPr>
              <w:spacing w:after="200" w:line="360" w:lineRule="auto"/>
              <w:rPr>
                <w:rFonts w:ascii="Arial" w:hAnsi="Arial" w:cs="Arial"/>
                <w:sz w:val="24"/>
                <w:szCs w:val="24"/>
              </w:rPr>
            </w:pPr>
            <w:r w:rsidRPr="00B47165">
              <w:rPr>
                <w:rFonts w:ascii="Arial" w:hAnsi="Arial" w:cs="Arial"/>
                <w:sz w:val="24"/>
                <w:szCs w:val="24"/>
              </w:rPr>
              <w:t>Osoba zamieszkująca</w:t>
            </w:r>
          </w:p>
        </w:tc>
        <w:tc>
          <w:tcPr>
            <w:tcW w:w="6089" w:type="dxa"/>
          </w:tcPr>
          <w:p w14:paraId="59722EE5" w14:textId="1A62B5BB" w:rsidR="008B62F5" w:rsidRDefault="00B47165" w:rsidP="008B62F5">
            <w:pPr>
              <w:pStyle w:val="Akapitzlist"/>
              <w:numPr>
                <w:ilvl w:val="0"/>
                <w:numId w:val="76"/>
              </w:numPr>
              <w:spacing w:line="360" w:lineRule="auto"/>
              <w:ind w:left="343"/>
              <w:rPr>
                <w:rFonts w:ascii="Arial" w:hAnsi="Arial" w:cs="Arial"/>
                <w:sz w:val="24"/>
                <w:szCs w:val="24"/>
              </w:rPr>
            </w:pPr>
            <w:r w:rsidRPr="008B62F5">
              <w:rPr>
                <w:rFonts w:ascii="Arial" w:hAnsi="Arial" w:cs="Arial"/>
                <w:sz w:val="24"/>
                <w:szCs w:val="24"/>
              </w:rPr>
              <w:t>wystawione na daną osobę i jej adres zamieszkania dokumenty zobowiązaniowe, takie jak np. kserokopie decyzji w sprawie wymiaru podatku od nieruchomości, kopie rachunków lub faktur za media, odpady komunalne;</w:t>
            </w:r>
            <w:r w:rsidR="008B62F5">
              <w:rPr>
                <w:rFonts w:ascii="Arial" w:hAnsi="Arial" w:cs="Arial"/>
                <w:sz w:val="24"/>
                <w:szCs w:val="24"/>
              </w:rPr>
              <w:t xml:space="preserve"> </w:t>
            </w:r>
          </w:p>
          <w:p w14:paraId="26D3C845" w14:textId="5801D5C1" w:rsidR="00B47165" w:rsidRPr="008B62F5" w:rsidRDefault="00B47165" w:rsidP="008B62F5">
            <w:pPr>
              <w:pStyle w:val="Akapitzlist"/>
              <w:numPr>
                <w:ilvl w:val="0"/>
                <w:numId w:val="76"/>
              </w:numPr>
              <w:spacing w:line="360" w:lineRule="auto"/>
              <w:ind w:left="343"/>
              <w:rPr>
                <w:rFonts w:ascii="Arial" w:hAnsi="Arial" w:cs="Arial"/>
                <w:sz w:val="24"/>
                <w:szCs w:val="24"/>
              </w:rPr>
            </w:pPr>
            <w:r w:rsidRPr="008B62F5">
              <w:rPr>
                <w:rFonts w:ascii="Arial" w:hAnsi="Arial" w:cs="Arial"/>
                <w:sz w:val="24"/>
                <w:szCs w:val="24"/>
              </w:rPr>
              <w:t>zaświadczenia i inne dokumenty wydawane przez instytucje, np. Ośrodek Pomocy Społecznej, Powiatowe Centrum Pomocy Rodzinie, Urząd Skarbowy, Zakład Ubezpieczeń Społecznych, na których widnieje adres zamieszkania danej osoby;</w:t>
            </w:r>
          </w:p>
          <w:p w14:paraId="25B6C80C" w14:textId="77777777" w:rsidR="00B47165" w:rsidRPr="00B47165" w:rsidRDefault="00B47165" w:rsidP="008B62F5">
            <w:pPr>
              <w:pStyle w:val="Akapitzlist"/>
              <w:numPr>
                <w:ilvl w:val="0"/>
                <w:numId w:val="76"/>
              </w:numPr>
              <w:spacing w:line="360" w:lineRule="auto"/>
              <w:ind w:left="343"/>
              <w:rPr>
                <w:rFonts w:ascii="Arial" w:hAnsi="Arial" w:cs="Arial"/>
                <w:sz w:val="24"/>
                <w:szCs w:val="24"/>
              </w:rPr>
            </w:pPr>
            <w:r w:rsidRPr="00B47165">
              <w:rPr>
                <w:rFonts w:ascii="Arial" w:hAnsi="Arial" w:cs="Arial"/>
                <w:sz w:val="24"/>
                <w:szCs w:val="24"/>
              </w:rPr>
              <w:t>inne równoważne dokumenty, np. umowa najmu, karta pobytu, rozliczenie PIT;</w:t>
            </w:r>
          </w:p>
          <w:p w14:paraId="70254B0C" w14:textId="2CFE4A73" w:rsidR="00B47165" w:rsidRPr="00B47165" w:rsidRDefault="00B47165" w:rsidP="008B62F5">
            <w:pPr>
              <w:pStyle w:val="Akapitzlist"/>
              <w:numPr>
                <w:ilvl w:val="0"/>
                <w:numId w:val="76"/>
              </w:numPr>
              <w:spacing w:line="360" w:lineRule="auto"/>
              <w:ind w:left="343"/>
              <w:rPr>
                <w:rFonts w:ascii="Arial" w:hAnsi="Arial" w:cs="Arial"/>
                <w:sz w:val="24"/>
                <w:szCs w:val="24"/>
              </w:rPr>
            </w:pPr>
            <w:r w:rsidRPr="00B47165">
              <w:rPr>
                <w:rFonts w:ascii="Arial" w:hAnsi="Arial" w:cs="Arial"/>
                <w:sz w:val="24"/>
                <w:szCs w:val="24"/>
              </w:rPr>
              <w:t>w uzasadnionych przypadkach, za zgodą IZ – oświadczenie. Przy czym oświadczenie dopuszczalne jest tylko w przypadku osób, które nie mogą dostarczyć żadnego zaświadczenia/</w:t>
            </w:r>
            <w:r w:rsidR="008B62F5">
              <w:rPr>
                <w:rFonts w:ascii="Arial" w:hAnsi="Arial" w:cs="Arial"/>
                <w:sz w:val="24"/>
                <w:szCs w:val="24"/>
              </w:rPr>
              <w:t xml:space="preserve"> </w:t>
            </w:r>
            <w:r w:rsidRPr="00B47165">
              <w:rPr>
                <w:rFonts w:ascii="Arial" w:hAnsi="Arial" w:cs="Arial"/>
                <w:sz w:val="24"/>
                <w:szCs w:val="24"/>
              </w:rPr>
              <w:t xml:space="preserve">dokumentu, na którym widniałby adres zamieszkania, miejsce pobierania nauki lub miejsce pracy na terenie województwa kujawsko-pomorskiego. </w:t>
            </w:r>
          </w:p>
        </w:tc>
      </w:tr>
      <w:tr w:rsidR="00B47165" w:rsidRPr="00B47165" w14:paraId="4E35D439" w14:textId="77777777" w:rsidTr="00C40A38">
        <w:trPr>
          <w:trHeight w:val="510"/>
        </w:trPr>
        <w:tc>
          <w:tcPr>
            <w:tcW w:w="692" w:type="dxa"/>
          </w:tcPr>
          <w:p w14:paraId="2D5A3A83" w14:textId="77777777" w:rsidR="00B47165" w:rsidRPr="00B47165" w:rsidRDefault="00B47165" w:rsidP="00B47165">
            <w:pPr>
              <w:spacing w:after="200" w:line="360" w:lineRule="auto"/>
              <w:rPr>
                <w:rFonts w:ascii="Arial" w:hAnsi="Arial" w:cs="Arial"/>
                <w:sz w:val="24"/>
                <w:szCs w:val="24"/>
              </w:rPr>
            </w:pPr>
            <w:r w:rsidRPr="00B47165">
              <w:rPr>
                <w:rFonts w:ascii="Arial" w:hAnsi="Arial" w:cs="Arial"/>
                <w:sz w:val="24"/>
                <w:szCs w:val="24"/>
              </w:rPr>
              <w:t>2.</w:t>
            </w:r>
          </w:p>
        </w:tc>
        <w:tc>
          <w:tcPr>
            <w:tcW w:w="2285" w:type="dxa"/>
          </w:tcPr>
          <w:p w14:paraId="79837214" w14:textId="77777777" w:rsidR="00B47165" w:rsidRPr="00B47165" w:rsidRDefault="00B47165" w:rsidP="00B47165">
            <w:pPr>
              <w:spacing w:after="200" w:line="360" w:lineRule="auto"/>
              <w:rPr>
                <w:rFonts w:ascii="Arial" w:hAnsi="Arial" w:cs="Arial"/>
                <w:sz w:val="24"/>
                <w:szCs w:val="24"/>
              </w:rPr>
            </w:pPr>
            <w:r w:rsidRPr="00B47165">
              <w:rPr>
                <w:rFonts w:ascii="Arial" w:hAnsi="Arial" w:cs="Arial"/>
                <w:sz w:val="24"/>
                <w:szCs w:val="24"/>
              </w:rPr>
              <w:t>Osoba ucząca się</w:t>
            </w:r>
          </w:p>
        </w:tc>
        <w:tc>
          <w:tcPr>
            <w:tcW w:w="6089" w:type="dxa"/>
          </w:tcPr>
          <w:p w14:paraId="42BC55D6" w14:textId="77777777" w:rsidR="00B47165" w:rsidRPr="00B47165" w:rsidRDefault="00B47165" w:rsidP="00C40A38">
            <w:pPr>
              <w:pStyle w:val="Akapitzlist"/>
              <w:numPr>
                <w:ilvl w:val="0"/>
                <w:numId w:val="76"/>
              </w:numPr>
              <w:spacing w:line="360" w:lineRule="auto"/>
              <w:ind w:left="343"/>
              <w:rPr>
                <w:rFonts w:ascii="Arial" w:hAnsi="Arial" w:cs="Arial"/>
                <w:sz w:val="24"/>
                <w:szCs w:val="24"/>
              </w:rPr>
            </w:pPr>
            <w:r w:rsidRPr="00B47165">
              <w:rPr>
                <w:rFonts w:ascii="Arial" w:hAnsi="Arial" w:cs="Arial"/>
                <w:sz w:val="24"/>
                <w:szCs w:val="24"/>
              </w:rPr>
              <w:t>zaświadczenie ze szkoły lub placówki oświatowej.</w:t>
            </w:r>
          </w:p>
        </w:tc>
      </w:tr>
      <w:tr w:rsidR="00B47165" w:rsidRPr="00B47165" w14:paraId="05E1C793" w14:textId="77777777" w:rsidTr="00B47165">
        <w:tc>
          <w:tcPr>
            <w:tcW w:w="692" w:type="dxa"/>
          </w:tcPr>
          <w:p w14:paraId="021B749D" w14:textId="77777777" w:rsidR="00B47165" w:rsidRPr="00B47165" w:rsidRDefault="00B47165" w:rsidP="00B47165">
            <w:pPr>
              <w:spacing w:after="200" w:line="360" w:lineRule="auto"/>
              <w:rPr>
                <w:rFonts w:ascii="Arial" w:hAnsi="Arial" w:cs="Arial"/>
                <w:sz w:val="24"/>
                <w:szCs w:val="24"/>
              </w:rPr>
            </w:pPr>
            <w:r w:rsidRPr="00B47165">
              <w:rPr>
                <w:rFonts w:ascii="Arial" w:hAnsi="Arial" w:cs="Arial"/>
                <w:sz w:val="24"/>
                <w:szCs w:val="24"/>
              </w:rPr>
              <w:t>3.</w:t>
            </w:r>
          </w:p>
        </w:tc>
        <w:tc>
          <w:tcPr>
            <w:tcW w:w="2285" w:type="dxa"/>
          </w:tcPr>
          <w:p w14:paraId="72555FB5" w14:textId="77777777" w:rsidR="00B47165" w:rsidRPr="00B47165" w:rsidRDefault="00B47165" w:rsidP="00B47165">
            <w:pPr>
              <w:spacing w:after="200" w:line="360" w:lineRule="auto"/>
              <w:rPr>
                <w:rFonts w:ascii="Arial" w:hAnsi="Arial" w:cs="Arial"/>
                <w:sz w:val="24"/>
                <w:szCs w:val="24"/>
              </w:rPr>
            </w:pPr>
            <w:r w:rsidRPr="00B47165">
              <w:rPr>
                <w:rFonts w:ascii="Arial" w:hAnsi="Arial" w:cs="Arial"/>
                <w:sz w:val="24"/>
                <w:szCs w:val="24"/>
              </w:rPr>
              <w:t>Osoba pracująca</w:t>
            </w:r>
          </w:p>
        </w:tc>
        <w:tc>
          <w:tcPr>
            <w:tcW w:w="6089" w:type="dxa"/>
          </w:tcPr>
          <w:p w14:paraId="50459732" w14:textId="77777777" w:rsidR="00B47165" w:rsidRPr="00B47165" w:rsidRDefault="00B47165" w:rsidP="008B62F5">
            <w:pPr>
              <w:pStyle w:val="Akapitzlist"/>
              <w:numPr>
                <w:ilvl w:val="0"/>
                <w:numId w:val="76"/>
              </w:numPr>
              <w:spacing w:line="360" w:lineRule="auto"/>
              <w:ind w:left="343"/>
              <w:rPr>
                <w:rFonts w:ascii="Arial" w:hAnsi="Arial" w:cs="Arial"/>
                <w:sz w:val="24"/>
                <w:szCs w:val="24"/>
              </w:rPr>
            </w:pPr>
            <w:r w:rsidRPr="00B47165">
              <w:rPr>
                <w:rFonts w:ascii="Arial" w:hAnsi="Arial" w:cs="Arial"/>
                <w:sz w:val="24"/>
                <w:szCs w:val="24"/>
              </w:rPr>
              <w:t xml:space="preserve">zaświadczenie od pracodawcy; </w:t>
            </w:r>
          </w:p>
          <w:p w14:paraId="18C62E0F" w14:textId="1242AFA9" w:rsidR="00B47165" w:rsidRPr="00B47165" w:rsidRDefault="00B47165" w:rsidP="008B62F5">
            <w:pPr>
              <w:pStyle w:val="Akapitzlist"/>
              <w:numPr>
                <w:ilvl w:val="0"/>
                <w:numId w:val="76"/>
              </w:numPr>
              <w:spacing w:line="360" w:lineRule="auto"/>
              <w:ind w:left="343"/>
              <w:rPr>
                <w:rFonts w:ascii="Arial" w:hAnsi="Arial" w:cs="Arial"/>
                <w:sz w:val="24"/>
                <w:szCs w:val="24"/>
              </w:rPr>
            </w:pPr>
            <w:r w:rsidRPr="00B47165">
              <w:rPr>
                <w:rFonts w:ascii="Arial" w:hAnsi="Arial" w:cs="Arial"/>
                <w:sz w:val="24"/>
                <w:szCs w:val="24"/>
              </w:rPr>
              <w:t xml:space="preserve">kopie umów o pracę/umów cywilnoprawnych, w </w:t>
            </w:r>
            <w:r w:rsidR="008B62F5">
              <w:rPr>
                <w:rFonts w:ascii="Arial" w:hAnsi="Arial" w:cs="Arial"/>
                <w:sz w:val="24"/>
                <w:szCs w:val="24"/>
              </w:rPr>
              <w:t>k</w:t>
            </w:r>
            <w:r w:rsidRPr="00B47165">
              <w:rPr>
                <w:rFonts w:ascii="Arial" w:hAnsi="Arial" w:cs="Arial"/>
                <w:sz w:val="24"/>
                <w:szCs w:val="24"/>
              </w:rPr>
              <w:t>tórych określono miejsce wykonywania pracy.</w:t>
            </w:r>
          </w:p>
        </w:tc>
      </w:tr>
    </w:tbl>
    <w:p w14:paraId="25829A76" w14:textId="77777777" w:rsidR="00C40A38" w:rsidRDefault="00C40A38" w:rsidP="00321045"/>
    <w:p w14:paraId="540F8BDA" w14:textId="5E4C05AD" w:rsidR="009C428F" w:rsidRPr="00F70F80" w:rsidRDefault="00742CE3" w:rsidP="0097125E">
      <w:pPr>
        <w:pStyle w:val="Nagwek1"/>
        <w:spacing w:before="240" w:after="240" w:line="240" w:lineRule="auto"/>
        <w:rPr>
          <w:color w:val="0070C0"/>
          <w:sz w:val="36"/>
        </w:rPr>
      </w:pPr>
      <w:bookmarkStart w:id="9" w:name="_Toc242354337"/>
      <w:r>
        <w:rPr>
          <w:color w:val="0070C0"/>
          <w:sz w:val="36"/>
        </w:rPr>
        <w:t xml:space="preserve">§ </w:t>
      </w:r>
      <w:r w:rsidR="007925CC" w:rsidRPr="00F70F80">
        <w:rPr>
          <w:color w:val="0070C0"/>
          <w:sz w:val="36"/>
        </w:rPr>
        <w:t xml:space="preserve">5. </w:t>
      </w:r>
      <w:r w:rsidR="00421AA6" w:rsidRPr="00F70F80">
        <w:rPr>
          <w:color w:val="0070C0"/>
          <w:sz w:val="36"/>
        </w:rPr>
        <w:t>Informacja finansowa</w:t>
      </w:r>
      <w:bookmarkEnd w:id="9"/>
    </w:p>
    <w:p w14:paraId="6D5925B8" w14:textId="7D6D39D3" w:rsidR="00DA072F" w:rsidRPr="00760EA7" w:rsidRDefault="00A44339">
      <w:pPr>
        <w:pStyle w:val="Akapitzlist"/>
        <w:numPr>
          <w:ilvl w:val="0"/>
          <w:numId w:val="17"/>
        </w:numPr>
        <w:spacing w:line="360" w:lineRule="auto"/>
        <w:ind w:left="284" w:hanging="284"/>
        <w:rPr>
          <w:rFonts w:ascii="Arial" w:hAnsi="Arial" w:cs="Arial"/>
          <w:sz w:val="24"/>
          <w:szCs w:val="24"/>
        </w:rPr>
      </w:pPr>
      <w:r w:rsidRPr="00760EA7">
        <w:rPr>
          <w:rFonts w:ascii="Arial" w:hAnsi="Arial" w:cs="Arial"/>
          <w:sz w:val="24"/>
          <w:szCs w:val="24"/>
        </w:rPr>
        <w:t>Najważniejsze</w:t>
      </w:r>
      <w:r w:rsidR="00DA072F" w:rsidRPr="00760EA7">
        <w:rPr>
          <w:rFonts w:ascii="Arial" w:hAnsi="Arial" w:cs="Arial"/>
          <w:sz w:val="24"/>
          <w:szCs w:val="24"/>
        </w:rPr>
        <w:t xml:space="preserve"> informacje finansowe dotyczące postępowania</w:t>
      </w:r>
      <w:r w:rsidR="0070681F" w:rsidRPr="00760EA7">
        <w:rPr>
          <w:rFonts w:ascii="Arial" w:hAnsi="Arial" w:cs="Arial"/>
          <w:sz w:val="24"/>
          <w:szCs w:val="24"/>
        </w:rPr>
        <w:t xml:space="preserve"> i projektów</w:t>
      </w:r>
      <w:r w:rsidR="00DA072F" w:rsidRPr="00760EA7">
        <w:rPr>
          <w:rFonts w:ascii="Arial" w:hAnsi="Arial" w:cs="Arial"/>
          <w:sz w:val="24"/>
          <w:szCs w:val="24"/>
        </w:rPr>
        <w:t xml:space="preserve"> są w tabeli:</w:t>
      </w:r>
    </w:p>
    <w:tbl>
      <w:tblPr>
        <w:tblStyle w:val="Tabela-Siatka"/>
        <w:tblW w:w="0" w:type="auto"/>
        <w:tblInd w:w="393" w:type="dxa"/>
        <w:tblBorders>
          <w:top w:val="single" w:sz="4" w:space="0" w:color="0070C0"/>
          <w:left w:val="single" w:sz="4" w:space="0" w:color="0070C0"/>
          <w:bottom w:val="single" w:sz="4" w:space="0" w:color="0070C0"/>
          <w:right w:val="single" w:sz="4" w:space="0" w:color="0070C0"/>
          <w:insideH w:val="single" w:sz="4" w:space="0" w:color="0070C0"/>
          <w:insideV w:val="none" w:sz="0" w:space="0" w:color="auto"/>
        </w:tblBorders>
        <w:tblLook w:val="04A0" w:firstRow="1" w:lastRow="0" w:firstColumn="1" w:lastColumn="0" w:noHBand="0" w:noVBand="1"/>
      </w:tblPr>
      <w:tblGrid>
        <w:gridCol w:w="817"/>
        <w:gridCol w:w="4495"/>
        <w:gridCol w:w="2976"/>
      </w:tblGrid>
      <w:tr w:rsidR="00DA072F" w:rsidRPr="00F70F80" w14:paraId="5E57DC72" w14:textId="77777777" w:rsidTr="008C146E">
        <w:tc>
          <w:tcPr>
            <w:tcW w:w="817" w:type="dxa"/>
            <w:tcBorders>
              <w:right w:val="nil"/>
            </w:tcBorders>
            <w:vAlign w:val="center"/>
          </w:tcPr>
          <w:p w14:paraId="100905B3" w14:textId="77777777" w:rsidR="00DA072F" w:rsidRPr="00F70F80" w:rsidRDefault="00DA072F" w:rsidP="00DA072F">
            <w:pPr>
              <w:rPr>
                <w:rFonts w:ascii="Arial" w:hAnsi="Arial" w:cs="Arial"/>
                <w:sz w:val="24"/>
                <w:szCs w:val="24"/>
              </w:rPr>
            </w:pPr>
            <w:r w:rsidRPr="00F70F80">
              <w:rPr>
                <w:rFonts w:ascii="Arial" w:hAnsi="Arial" w:cs="Arial"/>
                <w:sz w:val="24"/>
                <w:szCs w:val="24"/>
              </w:rPr>
              <w:t>1.1</w:t>
            </w:r>
          </w:p>
        </w:tc>
        <w:tc>
          <w:tcPr>
            <w:tcW w:w="4495" w:type="dxa"/>
            <w:tcBorders>
              <w:left w:val="nil"/>
              <w:right w:val="nil"/>
            </w:tcBorders>
            <w:vAlign w:val="center"/>
          </w:tcPr>
          <w:p w14:paraId="452C4F43" w14:textId="77777777" w:rsidR="00DA072F" w:rsidRPr="00EC35E5" w:rsidRDefault="00DA072F" w:rsidP="00DA072F">
            <w:pPr>
              <w:spacing w:line="276" w:lineRule="auto"/>
              <w:rPr>
                <w:rFonts w:ascii="Arial" w:hAnsi="Arial" w:cs="Arial"/>
                <w:sz w:val="24"/>
                <w:szCs w:val="24"/>
              </w:rPr>
            </w:pPr>
            <w:r w:rsidRPr="00EC35E5">
              <w:rPr>
                <w:rFonts w:ascii="Arial" w:hAnsi="Arial" w:cs="Arial"/>
                <w:sz w:val="24"/>
                <w:szCs w:val="24"/>
              </w:rPr>
              <w:t>kwota przeznaczona na dofinansowanie projektów w ramach postępowania</w:t>
            </w:r>
          </w:p>
          <w:p w14:paraId="4FE98FC3" w14:textId="77777777" w:rsidR="00EC323D" w:rsidRPr="00EC35E5" w:rsidRDefault="00EC323D" w:rsidP="00DA072F">
            <w:pPr>
              <w:spacing w:line="276" w:lineRule="auto"/>
              <w:rPr>
                <w:rFonts w:ascii="Arial" w:hAnsi="Arial" w:cs="Arial"/>
                <w:sz w:val="24"/>
                <w:szCs w:val="24"/>
              </w:rPr>
            </w:pPr>
            <w:r w:rsidRPr="00EC35E5">
              <w:rPr>
                <w:rFonts w:ascii="Arial" w:hAnsi="Arial" w:cs="Arial"/>
                <w:sz w:val="24"/>
                <w:szCs w:val="24"/>
              </w:rPr>
              <w:t>środki EFS+</w:t>
            </w:r>
          </w:p>
          <w:p w14:paraId="4E3CFE2F" w14:textId="77777777" w:rsidR="00EC323D" w:rsidRPr="00EC35E5" w:rsidRDefault="00EC323D" w:rsidP="00DA072F">
            <w:pPr>
              <w:spacing w:line="276" w:lineRule="auto"/>
              <w:rPr>
                <w:rFonts w:ascii="Arial" w:hAnsi="Arial" w:cs="Arial"/>
                <w:sz w:val="24"/>
                <w:szCs w:val="24"/>
              </w:rPr>
            </w:pPr>
            <w:r w:rsidRPr="00EC35E5">
              <w:rPr>
                <w:rFonts w:ascii="Arial" w:hAnsi="Arial" w:cs="Arial"/>
                <w:sz w:val="24"/>
                <w:szCs w:val="24"/>
              </w:rPr>
              <w:t>środki budżetu państwa</w:t>
            </w:r>
            <w:r w:rsidRPr="00EC35E5">
              <w:rPr>
                <w:rStyle w:val="Odwoanieprzypisudolnego"/>
                <w:rFonts w:ascii="Arial" w:hAnsi="Arial" w:cs="Arial"/>
                <w:sz w:val="24"/>
                <w:szCs w:val="24"/>
              </w:rPr>
              <w:footnoteReference w:id="3"/>
            </w:r>
          </w:p>
        </w:tc>
        <w:tc>
          <w:tcPr>
            <w:tcW w:w="2976" w:type="dxa"/>
            <w:tcBorders>
              <w:left w:val="nil"/>
            </w:tcBorders>
            <w:vAlign w:val="center"/>
          </w:tcPr>
          <w:p w14:paraId="14F042D1" w14:textId="77777777" w:rsidR="0070681F" w:rsidRPr="00EC35E5" w:rsidRDefault="0070681F" w:rsidP="00AD7D71">
            <w:pPr>
              <w:spacing w:line="360" w:lineRule="auto"/>
              <w:jc w:val="right"/>
              <w:rPr>
                <w:rFonts w:ascii="Arial" w:hAnsi="Arial" w:cs="Arial"/>
                <w:sz w:val="24"/>
                <w:szCs w:val="24"/>
              </w:rPr>
            </w:pPr>
          </w:p>
          <w:p w14:paraId="60401B6C" w14:textId="60392608" w:rsidR="00DA072F" w:rsidRPr="00EC35E5" w:rsidRDefault="00EC35E5" w:rsidP="00AD7D71">
            <w:pPr>
              <w:spacing w:line="360" w:lineRule="auto"/>
              <w:jc w:val="right"/>
              <w:rPr>
                <w:rFonts w:ascii="Arial" w:hAnsi="Arial" w:cs="Arial"/>
                <w:sz w:val="24"/>
                <w:szCs w:val="24"/>
              </w:rPr>
            </w:pPr>
            <w:r w:rsidRPr="00EC35E5">
              <w:rPr>
                <w:rFonts w:ascii="Arial" w:hAnsi="Arial" w:cs="Arial"/>
                <w:sz w:val="24"/>
                <w:szCs w:val="24"/>
              </w:rPr>
              <w:t xml:space="preserve"> 13 381 200,00 </w:t>
            </w:r>
            <w:r w:rsidR="00DA072F" w:rsidRPr="00EC35E5">
              <w:rPr>
                <w:rFonts w:ascii="Arial" w:hAnsi="Arial" w:cs="Arial"/>
                <w:sz w:val="24"/>
                <w:szCs w:val="24"/>
              </w:rPr>
              <w:t>zł</w:t>
            </w:r>
          </w:p>
          <w:p w14:paraId="1668F3BA" w14:textId="60223CF3" w:rsidR="00EC323D" w:rsidRPr="00EC35E5" w:rsidRDefault="00EC35E5" w:rsidP="00EC35E5">
            <w:pPr>
              <w:spacing w:line="360" w:lineRule="auto"/>
              <w:jc w:val="center"/>
              <w:rPr>
                <w:rFonts w:ascii="Arial" w:hAnsi="Arial" w:cs="Arial"/>
                <w:sz w:val="24"/>
                <w:szCs w:val="24"/>
              </w:rPr>
            </w:pPr>
            <w:r w:rsidRPr="00EC35E5">
              <w:rPr>
                <w:rFonts w:ascii="Arial" w:hAnsi="Arial" w:cs="Arial"/>
                <w:sz w:val="24"/>
                <w:szCs w:val="24"/>
              </w:rPr>
              <w:t xml:space="preserve">              11 708 550,00 </w:t>
            </w:r>
            <w:r w:rsidR="00EC323D" w:rsidRPr="00EC35E5">
              <w:rPr>
                <w:rFonts w:ascii="Arial" w:hAnsi="Arial" w:cs="Arial"/>
                <w:sz w:val="24"/>
                <w:szCs w:val="24"/>
              </w:rPr>
              <w:t>zł</w:t>
            </w:r>
          </w:p>
          <w:p w14:paraId="535AD2DA" w14:textId="350F6E95" w:rsidR="00EC323D" w:rsidRPr="00EC35E5" w:rsidRDefault="00EC35E5" w:rsidP="00AD7D71">
            <w:pPr>
              <w:spacing w:line="360" w:lineRule="auto"/>
              <w:jc w:val="right"/>
              <w:rPr>
                <w:rFonts w:ascii="Arial" w:hAnsi="Arial" w:cs="Arial"/>
                <w:sz w:val="24"/>
                <w:szCs w:val="24"/>
              </w:rPr>
            </w:pPr>
            <w:r w:rsidRPr="00EC35E5">
              <w:rPr>
                <w:rFonts w:ascii="Arial" w:hAnsi="Arial" w:cs="Arial"/>
                <w:sz w:val="24"/>
                <w:szCs w:val="24"/>
              </w:rPr>
              <w:t xml:space="preserve">1 672 650,00 </w:t>
            </w:r>
            <w:r w:rsidR="00EC323D" w:rsidRPr="00EC35E5">
              <w:rPr>
                <w:rFonts w:ascii="Arial" w:hAnsi="Arial" w:cs="Arial"/>
                <w:sz w:val="24"/>
                <w:szCs w:val="24"/>
              </w:rPr>
              <w:t>zł</w:t>
            </w:r>
          </w:p>
        </w:tc>
      </w:tr>
      <w:tr w:rsidR="00DA072F" w:rsidRPr="00F70F80" w14:paraId="5A678B2B" w14:textId="77777777" w:rsidTr="0070681F">
        <w:tc>
          <w:tcPr>
            <w:tcW w:w="817" w:type="dxa"/>
            <w:vAlign w:val="center"/>
          </w:tcPr>
          <w:p w14:paraId="6BB0E6CA" w14:textId="77777777" w:rsidR="00DA072F" w:rsidRPr="00F70F80" w:rsidRDefault="00DA072F" w:rsidP="00DA072F">
            <w:pPr>
              <w:rPr>
                <w:rFonts w:ascii="Arial" w:hAnsi="Arial" w:cs="Arial"/>
                <w:sz w:val="24"/>
                <w:szCs w:val="24"/>
              </w:rPr>
            </w:pPr>
            <w:r w:rsidRPr="00F70F80">
              <w:rPr>
                <w:rFonts w:ascii="Arial" w:hAnsi="Arial" w:cs="Arial"/>
                <w:sz w:val="24"/>
                <w:szCs w:val="24"/>
              </w:rPr>
              <w:t>1.2</w:t>
            </w:r>
          </w:p>
        </w:tc>
        <w:tc>
          <w:tcPr>
            <w:tcW w:w="4495" w:type="dxa"/>
            <w:vAlign w:val="center"/>
          </w:tcPr>
          <w:p w14:paraId="7C92CA5E" w14:textId="0E9FDE65" w:rsidR="00DA072F" w:rsidRPr="006C660B" w:rsidRDefault="00600EF6" w:rsidP="00DA072F">
            <w:pPr>
              <w:spacing w:line="276" w:lineRule="auto"/>
              <w:rPr>
                <w:rFonts w:ascii="Arial" w:hAnsi="Arial" w:cs="Arial"/>
                <w:sz w:val="24"/>
                <w:szCs w:val="24"/>
              </w:rPr>
            </w:pPr>
            <w:r w:rsidRPr="006C660B">
              <w:rPr>
                <w:rFonts w:ascii="Arial" w:hAnsi="Arial" w:cs="Arial"/>
                <w:sz w:val="24"/>
                <w:szCs w:val="24"/>
              </w:rPr>
              <w:t xml:space="preserve">maksymalna wartość </w:t>
            </w:r>
            <w:r w:rsidR="00DA072F" w:rsidRPr="006C660B">
              <w:rPr>
                <w:rFonts w:ascii="Arial" w:hAnsi="Arial" w:cs="Arial"/>
                <w:sz w:val="24"/>
                <w:szCs w:val="24"/>
              </w:rPr>
              <w:t>środk</w:t>
            </w:r>
            <w:r w:rsidRPr="006C660B">
              <w:rPr>
                <w:rFonts w:ascii="Arial" w:hAnsi="Arial" w:cs="Arial"/>
                <w:sz w:val="24"/>
                <w:szCs w:val="24"/>
              </w:rPr>
              <w:t>ów</w:t>
            </w:r>
            <w:r w:rsidR="00DA072F" w:rsidRPr="006C660B">
              <w:rPr>
                <w:rFonts w:ascii="Arial" w:hAnsi="Arial" w:cs="Arial"/>
                <w:sz w:val="24"/>
                <w:szCs w:val="24"/>
              </w:rPr>
              <w:t xml:space="preserve"> EFS+</w:t>
            </w:r>
            <w:r w:rsidR="00EC323D" w:rsidRPr="006C660B">
              <w:rPr>
                <w:rFonts w:ascii="Arial" w:hAnsi="Arial" w:cs="Arial"/>
                <w:sz w:val="24"/>
                <w:szCs w:val="24"/>
              </w:rPr>
              <w:t xml:space="preserve"> na poziomie projektu</w:t>
            </w:r>
          </w:p>
        </w:tc>
        <w:tc>
          <w:tcPr>
            <w:tcW w:w="2976" w:type="dxa"/>
            <w:vAlign w:val="center"/>
          </w:tcPr>
          <w:p w14:paraId="266A6313" w14:textId="4F3828C5" w:rsidR="00DA072F" w:rsidRPr="006C660B" w:rsidRDefault="006C660B" w:rsidP="00EC323D">
            <w:pPr>
              <w:spacing w:line="360" w:lineRule="auto"/>
              <w:jc w:val="right"/>
              <w:rPr>
                <w:rFonts w:ascii="Arial" w:hAnsi="Arial" w:cs="Arial"/>
                <w:sz w:val="24"/>
                <w:szCs w:val="24"/>
              </w:rPr>
            </w:pPr>
            <w:r w:rsidRPr="006C660B">
              <w:rPr>
                <w:rFonts w:ascii="Arial" w:hAnsi="Arial" w:cs="Arial"/>
                <w:sz w:val="24"/>
                <w:szCs w:val="24"/>
              </w:rPr>
              <w:t>70</w:t>
            </w:r>
            <w:r w:rsidR="00DA072F" w:rsidRPr="006C660B">
              <w:rPr>
                <w:rFonts w:ascii="Arial" w:hAnsi="Arial" w:cs="Arial"/>
                <w:sz w:val="24"/>
                <w:szCs w:val="24"/>
              </w:rPr>
              <w:t xml:space="preserve"> </w:t>
            </w:r>
            <w:r w:rsidR="00EC323D" w:rsidRPr="006C660B">
              <w:rPr>
                <w:rFonts w:ascii="Arial" w:hAnsi="Arial" w:cs="Arial"/>
                <w:sz w:val="24"/>
                <w:szCs w:val="24"/>
              </w:rPr>
              <w:t>%</w:t>
            </w:r>
          </w:p>
        </w:tc>
      </w:tr>
      <w:tr w:rsidR="00DA072F" w:rsidRPr="00F70F80" w14:paraId="7AAA1643" w14:textId="77777777" w:rsidTr="0070681F">
        <w:tc>
          <w:tcPr>
            <w:tcW w:w="817" w:type="dxa"/>
            <w:vAlign w:val="center"/>
          </w:tcPr>
          <w:p w14:paraId="5152E476" w14:textId="77777777" w:rsidR="00DA072F" w:rsidRPr="00F70F80" w:rsidRDefault="00DA072F" w:rsidP="00DA072F">
            <w:pPr>
              <w:rPr>
                <w:rFonts w:ascii="Arial" w:hAnsi="Arial" w:cs="Arial"/>
                <w:sz w:val="24"/>
                <w:szCs w:val="24"/>
              </w:rPr>
            </w:pPr>
            <w:r w:rsidRPr="00F70F80">
              <w:rPr>
                <w:rFonts w:ascii="Arial" w:hAnsi="Arial" w:cs="Arial"/>
                <w:sz w:val="24"/>
                <w:szCs w:val="24"/>
              </w:rPr>
              <w:t>1.3</w:t>
            </w:r>
          </w:p>
        </w:tc>
        <w:tc>
          <w:tcPr>
            <w:tcW w:w="4495" w:type="dxa"/>
            <w:vAlign w:val="center"/>
          </w:tcPr>
          <w:p w14:paraId="741355A9" w14:textId="7B69FF6B" w:rsidR="00DA072F" w:rsidRPr="006C660B" w:rsidRDefault="008F7468" w:rsidP="00EC323D">
            <w:pPr>
              <w:spacing w:line="276" w:lineRule="auto"/>
              <w:rPr>
                <w:rFonts w:ascii="Arial" w:hAnsi="Arial" w:cs="Arial"/>
                <w:sz w:val="24"/>
                <w:szCs w:val="24"/>
              </w:rPr>
            </w:pPr>
            <w:r w:rsidRPr="006C660B">
              <w:rPr>
                <w:rFonts w:ascii="Arial" w:hAnsi="Arial" w:cs="Arial"/>
                <w:sz w:val="24"/>
                <w:szCs w:val="24"/>
              </w:rPr>
              <w:t>maksymaln</w:t>
            </w:r>
            <w:r w:rsidR="00614DDB" w:rsidRPr="006C660B">
              <w:rPr>
                <w:rFonts w:ascii="Arial" w:hAnsi="Arial" w:cs="Arial"/>
                <w:sz w:val="24"/>
                <w:szCs w:val="24"/>
              </w:rPr>
              <w:t>y poziom</w:t>
            </w:r>
            <w:r w:rsidRPr="006C660B">
              <w:rPr>
                <w:rFonts w:ascii="Arial" w:hAnsi="Arial" w:cs="Arial"/>
                <w:sz w:val="24"/>
                <w:szCs w:val="24"/>
              </w:rPr>
              <w:t xml:space="preserve"> </w:t>
            </w:r>
            <w:r w:rsidR="00DA072F" w:rsidRPr="006C660B">
              <w:rPr>
                <w:rFonts w:ascii="Arial" w:hAnsi="Arial" w:cs="Arial"/>
                <w:sz w:val="24"/>
                <w:szCs w:val="24"/>
              </w:rPr>
              <w:t>środk</w:t>
            </w:r>
            <w:r w:rsidR="00600EF6" w:rsidRPr="006C660B">
              <w:rPr>
                <w:rFonts w:ascii="Arial" w:hAnsi="Arial" w:cs="Arial"/>
                <w:sz w:val="24"/>
                <w:szCs w:val="24"/>
              </w:rPr>
              <w:t>ów</w:t>
            </w:r>
            <w:r w:rsidR="008024E4" w:rsidRPr="006C660B">
              <w:rPr>
                <w:rFonts w:ascii="Arial" w:hAnsi="Arial" w:cs="Arial"/>
                <w:sz w:val="24"/>
                <w:szCs w:val="24"/>
              </w:rPr>
              <w:t xml:space="preserve"> </w:t>
            </w:r>
            <w:r w:rsidR="00DA072F" w:rsidRPr="006C660B">
              <w:rPr>
                <w:rFonts w:ascii="Arial" w:hAnsi="Arial" w:cs="Arial"/>
                <w:sz w:val="24"/>
                <w:szCs w:val="24"/>
              </w:rPr>
              <w:t>budżetu państwa</w:t>
            </w:r>
            <w:r w:rsidR="00EC323D" w:rsidRPr="006C660B">
              <w:rPr>
                <w:rFonts w:ascii="Arial" w:hAnsi="Arial" w:cs="Arial"/>
                <w:sz w:val="24"/>
                <w:szCs w:val="24"/>
              </w:rPr>
              <w:t xml:space="preserve"> na poziomie projektu</w:t>
            </w:r>
          </w:p>
        </w:tc>
        <w:tc>
          <w:tcPr>
            <w:tcW w:w="2976" w:type="dxa"/>
            <w:vAlign w:val="center"/>
          </w:tcPr>
          <w:p w14:paraId="24CA2996" w14:textId="5F07F090" w:rsidR="00DA072F" w:rsidRPr="006C660B" w:rsidRDefault="006C660B" w:rsidP="00EC323D">
            <w:pPr>
              <w:spacing w:line="360" w:lineRule="auto"/>
              <w:jc w:val="right"/>
              <w:rPr>
                <w:rFonts w:ascii="Arial" w:hAnsi="Arial" w:cs="Arial"/>
                <w:sz w:val="24"/>
                <w:szCs w:val="24"/>
              </w:rPr>
            </w:pPr>
            <w:r w:rsidRPr="006C660B">
              <w:rPr>
                <w:rFonts w:ascii="Arial" w:hAnsi="Arial" w:cs="Arial"/>
                <w:sz w:val="24"/>
                <w:szCs w:val="24"/>
              </w:rPr>
              <w:t>10</w:t>
            </w:r>
            <w:r w:rsidR="00DA072F" w:rsidRPr="006C660B">
              <w:rPr>
                <w:rFonts w:ascii="Arial" w:hAnsi="Arial" w:cs="Arial"/>
                <w:sz w:val="24"/>
                <w:szCs w:val="24"/>
              </w:rPr>
              <w:t xml:space="preserve"> </w:t>
            </w:r>
            <w:r w:rsidR="00EC323D" w:rsidRPr="006C660B">
              <w:rPr>
                <w:rFonts w:ascii="Arial" w:hAnsi="Arial" w:cs="Arial"/>
                <w:sz w:val="24"/>
                <w:szCs w:val="24"/>
              </w:rPr>
              <w:t>%</w:t>
            </w:r>
          </w:p>
        </w:tc>
      </w:tr>
      <w:tr w:rsidR="00EC323D" w:rsidRPr="00F70F80" w14:paraId="4E016B2F" w14:textId="77777777" w:rsidTr="0070681F">
        <w:tc>
          <w:tcPr>
            <w:tcW w:w="817" w:type="dxa"/>
            <w:vAlign w:val="center"/>
          </w:tcPr>
          <w:p w14:paraId="6A250013" w14:textId="77777777" w:rsidR="00EC323D" w:rsidRPr="00F70F80" w:rsidRDefault="00EC323D" w:rsidP="00DA072F">
            <w:pPr>
              <w:rPr>
                <w:rFonts w:ascii="Arial" w:hAnsi="Arial" w:cs="Arial"/>
                <w:sz w:val="24"/>
                <w:szCs w:val="24"/>
              </w:rPr>
            </w:pPr>
            <w:r w:rsidRPr="00F70F80">
              <w:rPr>
                <w:rFonts w:ascii="Arial" w:hAnsi="Arial" w:cs="Arial"/>
                <w:sz w:val="24"/>
                <w:szCs w:val="24"/>
              </w:rPr>
              <w:t>1.4</w:t>
            </w:r>
          </w:p>
        </w:tc>
        <w:tc>
          <w:tcPr>
            <w:tcW w:w="4495" w:type="dxa"/>
            <w:vAlign w:val="center"/>
          </w:tcPr>
          <w:p w14:paraId="2880BCEF" w14:textId="77777777" w:rsidR="00EC323D" w:rsidRPr="006C660B" w:rsidRDefault="00EC323D" w:rsidP="00DA072F">
            <w:pPr>
              <w:rPr>
                <w:rFonts w:ascii="Arial" w:hAnsi="Arial" w:cs="Arial"/>
                <w:sz w:val="24"/>
                <w:szCs w:val="24"/>
              </w:rPr>
            </w:pPr>
            <w:r w:rsidRPr="006C660B">
              <w:rPr>
                <w:rFonts w:ascii="Arial" w:hAnsi="Arial" w:cs="Arial"/>
                <w:sz w:val="24"/>
                <w:szCs w:val="24"/>
              </w:rPr>
              <w:t xml:space="preserve">minimalny wkład własny </w:t>
            </w:r>
            <w:r w:rsidRPr="006C660B">
              <w:rPr>
                <w:rFonts w:ascii="Arial" w:hAnsi="Arial" w:cs="Arial"/>
                <w:sz w:val="24"/>
                <w:szCs w:val="24"/>
                <w:u w:color="0070C0"/>
              </w:rPr>
              <w:t>beneficjenta</w:t>
            </w:r>
          </w:p>
        </w:tc>
        <w:tc>
          <w:tcPr>
            <w:tcW w:w="2976" w:type="dxa"/>
            <w:vAlign w:val="center"/>
          </w:tcPr>
          <w:p w14:paraId="6DDCE31B" w14:textId="3813FE9D" w:rsidR="00EC323D" w:rsidRPr="006C660B" w:rsidRDefault="006C660B" w:rsidP="00EC323D">
            <w:pPr>
              <w:spacing w:line="360" w:lineRule="auto"/>
              <w:jc w:val="right"/>
              <w:rPr>
                <w:rFonts w:ascii="Arial" w:hAnsi="Arial" w:cs="Arial"/>
                <w:sz w:val="24"/>
                <w:szCs w:val="24"/>
              </w:rPr>
            </w:pPr>
            <w:r w:rsidRPr="006C660B">
              <w:rPr>
                <w:rFonts w:ascii="Arial" w:hAnsi="Arial" w:cs="Arial"/>
                <w:sz w:val="24"/>
                <w:szCs w:val="24"/>
              </w:rPr>
              <w:t>20</w:t>
            </w:r>
            <w:r w:rsidR="00EC323D" w:rsidRPr="006C660B">
              <w:rPr>
                <w:rFonts w:ascii="Arial" w:hAnsi="Arial" w:cs="Arial"/>
                <w:sz w:val="24"/>
                <w:szCs w:val="24"/>
              </w:rPr>
              <w:t xml:space="preserve"> %</w:t>
            </w:r>
          </w:p>
        </w:tc>
      </w:tr>
      <w:tr w:rsidR="00DA072F" w:rsidRPr="00F70F80" w14:paraId="5CA74202" w14:textId="77777777" w:rsidTr="0070681F">
        <w:tc>
          <w:tcPr>
            <w:tcW w:w="817" w:type="dxa"/>
            <w:vAlign w:val="center"/>
          </w:tcPr>
          <w:p w14:paraId="2779C4F7" w14:textId="77777777" w:rsidR="00DA072F" w:rsidRPr="00F70F80" w:rsidRDefault="00DA072F" w:rsidP="00EC323D">
            <w:pPr>
              <w:rPr>
                <w:rFonts w:ascii="Arial" w:hAnsi="Arial" w:cs="Arial"/>
                <w:sz w:val="24"/>
                <w:szCs w:val="24"/>
              </w:rPr>
            </w:pPr>
            <w:r w:rsidRPr="00F70F80">
              <w:rPr>
                <w:rFonts w:ascii="Arial" w:hAnsi="Arial" w:cs="Arial"/>
                <w:sz w:val="24"/>
                <w:szCs w:val="24"/>
              </w:rPr>
              <w:t>1.</w:t>
            </w:r>
            <w:r w:rsidR="00EC323D" w:rsidRPr="00F70F80">
              <w:rPr>
                <w:rFonts w:ascii="Arial" w:hAnsi="Arial" w:cs="Arial"/>
                <w:sz w:val="24"/>
                <w:szCs w:val="24"/>
              </w:rPr>
              <w:t>5</w:t>
            </w:r>
          </w:p>
        </w:tc>
        <w:tc>
          <w:tcPr>
            <w:tcW w:w="4495" w:type="dxa"/>
            <w:vAlign w:val="center"/>
          </w:tcPr>
          <w:p w14:paraId="0585F7DF" w14:textId="34DFE9F3" w:rsidR="00DA072F" w:rsidRPr="00F70F80" w:rsidRDefault="00DA072F" w:rsidP="00DA072F">
            <w:pPr>
              <w:spacing w:line="276" w:lineRule="auto"/>
              <w:rPr>
                <w:rFonts w:ascii="Arial" w:hAnsi="Arial" w:cs="Arial"/>
                <w:sz w:val="24"/>
                <w:szCs w:val="24"/>
              </w:rPr>
            </w:pPr>
            <w:r w:rsidRPr="00F70F80">
              <w:rPr>
                <w:rFonts w:ascii="Arial" w:hAnsi="Arial" w:cs="Arial"/>
                <w:sz w:val="24"/>
                <w:szCs w:val="24"/>
              </w:rPr>
              <w:t>maksymalny dopuszczalny poziom dofinansowania projektu</w:t>
            </w:r>
          </w:p>
        </w:tc>
        <w:tc>
          <w:tcPr>
            <w:tcW w:w="2976" w:type="dxa"/>
            <w:vAlign w:val="center"/>
          </w:tcPr>
          <w:p w14:paraId="7F82EC11" w14:textId="656F635C" w:rsidR="00DA072F" w:rsidRPr="00F70F80" w:rsidRDefault="006C660B" w:rsidP="00AD7D71">
            <w:pPr>
              <w:spacing w:line="360" w:lineRule="auto"/>
              <w:jc w:val="right"/>
              <w:rPr>
                <w:rFonts w:ascii="Arial" w:hAnsi="Arial" w:cs="Arial"/>
                <w:sz w:val="24"/>
                <w:szCs w:val="24"/>
              </w:rPr>
            </w:pPr>
            <w:r>
              <w:rPr>
                <w:rFonts w:ascii="Arial" w:hAnsi="Arial" w:cs="Arial"/>
                <w:sz w:val="24"/>
                <w:szCs w:val="24"/>
              </w:rPr>
              <w:t xml:space="preserve">80 </w:t>
            </w:r>
            <w:r w:rsidR="00DA072F" w:rsidRPr="00F70F80">
              <w:rPr>
                <w:rFonts w:ascii="Arial" w:hAnsi="Arial" w:cs="Arial"/>
                <w:sz w:val="24"/>
                <w:szCs w:val="24"/>
              </w:rPr>
              <w:t>%</w:t>
            </w:r>
          </w:p>
        </w:tc>
      </w:tr>
      <w:tr w:rsidR="00B2729D" w:rsidRPr="00F70F80" w14:paraId="40512E76" w14:textId="77777777" w:rsidTr="0070681F">
        <w:tc>
          <w:tcPr>
            <w:tcW w:w="817" w:type="dxa"/>
            <w:vAlign w:val="center"/>
          </w:tcPr>
          <w:p w14:paraId="539CAA7F" w14:textId="29B4DDA5" w:rsidR="00B2729D" w:rsidRPr="00F70F80" w:rsidRDefault="00B2729D" w:rsidP="00DA072F">
            <w:pPr>
              <w:rPr>
                <w:rFonts w:ascii="Arial" w:hAnsi="Arial" w:cs="Arial"/>
                <w:sz w:val="24"/>
                <w:szCs w:val="24"/>
              </w:rPr>
            </w:pPr>
            <w:r w:rsidRPr="00F70F80">
              <w:rPr>
                <w:rFonts w:ascii="Arial" w:hAnsi="Arial" w:cs="Arial"/>
                <w:sz w:val="24"/>
                <w:szCs w:val="24"/>
              </w:rPr>
              <w:t>1.</w:t>
            </w:r>
            <w:r w:rsidR="006C660B">
              <w:rPr>
                <w:rFonts w:ascii="Arial" w:hAnsi="Arial" w:cs="Arial"/>
                <w:sz w:val="24"/>
                <w:szCs w:val="24"/>
              </w:rPr>
              <w:t>6</w:t>
            </w:r>
          </w:p>
        </w:tc>
        <w:tc>
          <w:tcPr>
            <w:tcW w:w="4495" w:type="dxa"/>
            <w:vAlign w:val="center"/>
          </w:tcPr>
          <w:p w14:paraId="3C45A267" w14:textId="70DC0087" w:rsidR="00B2729D" w:rsidRPr="00F70F80" w:rsidRDefault="00EC323D" w:rsidP="00DA072F">
            <w:pPr>
              <w:rPr>
                <w:rFonts w:ascii="Arial" w:hAnsi="Arial" w:cs="Arial"/>
                <w:sz w:val="24"/>
                <w:szCs w:val="24"/>
              </w:rPr>
            </w:pPr>
            <w:r w:rsidRPr="00F70F80">
              <w:rPr>
                <w:rFonts w:ascii="Arial" w:hAnsi="Arial" w:cs="Arial"/>
                <w:sz w:val="24"/>
                <w:szCs w:val="24"/>
              </w:rPr>
              <w:t>minimalna wartość projektu</w:t>
            </w:r>
          </w:p>
        </w:tc>
        <w:tc>
          <w:tcPr>
            <w:tcW w:w="2976" w:type="dxa"/>
            <w:vAlign w:val="center"/>
          </w:tcPr>
          <w:p w14:paraId="56742235" w14:textId="4ABF73AA" w:rsidR="00B2729D" w:rsidRPr="00F70F80" w:rsidRDefault="006C660B" w:rsidP="00AD7D71">
            <w:pPr>
              <w:spacing w:line="360" w:lineRule="auto"/>
              <w:jc w:val="right"/>
              <w:rPr>
                <w:rFonts w:ascii="Arial" w:hAnsi="Arial" w:cs="Arial"/>
                <w:sz w:val="24"/>
                <w:szCs w:val="24"/>
              </w:rPr>
            </w:pPr>
            <w:r>
              <w:rPr>
                <w:rFonts w:ascii="Arial" w:hAnsi="Arial" w:cs="Arial"/>
                <w:sz w:val="24"/>
                <w:szCs w:val="24"/>
              </w:rPr>
              <w:t>100 000</w:t>
            </w:r>
            <w:r w:rsidR="00EC323D" w:rsidRPr="00F70F80">
              <w:rPr>
                <w:rFonts w:ascii="Arial" w:hAnsi="Arial" w:cs="Arial"/>
                <w:sz w:val="24"/>
                <w:szCs w:val="24"/>
              </w:rPr>
              <w:t xml:space="preserve"> zł</w:t>
            </w:r>
          </w:p>
        </w:tc>
      </w:tr>
      <w:tr w:rsidR="00EC323D" w:rsidRPr="00F70F80" w14:paraId="7959F722" w14:textId="77777777" w:rsidTr="0070681F">
        <w:tc>
          <w:tcPr>
            <w:tcW w:w="817" w:type="dxa"/>
            <w:vAlign w:val="center"/>
          </w:tcPr>
          <w:p w14:paraId="27F79788" w14:textId="33B9C2BF" w:rsidR="00EC323D" w:rsidRPr="00F70F80" w:rsidRDefault="00EC323D" w:rsidP="00DA072F">
            <w:pPr>
              <w:rPr>
                <w:rFonts w:ascii="Arial" w:hAnsi="Arial" w:cs="Arial"/>
                <w:sz w:val="24"/>
                <w:szCs w:val="24"/>
              </w:rPr>
            </w:pPr>
            <w:r w:rsidRPr="00F70F80">
              <w:rPr>
                <w:rFonts w:ascii="Arial" w:hAnsi="Arial" w:cs="Arial"/>
                <w:sz w:val="24"/>
                <w:szCs w:val="24"/>
              </w:rPr>
              <w:t>1.</w:t>
            </w:r>
            <w:r w:rsidR="006C660B">
              <w:rPr>
                <w:rFonts w:ascii="Arial" w:hAnsi="Arial" w:cs="Arial"/>
                <w:sz w:val="24"/>
                <w:szCs w:val="24"/>
              </w:rPr>
              <w:t>7</w:t>
            </w:r>
          </w:p>
        </w:tc>
        <w:tc>
          <w:tcPr>
            <w:tcW w:w="4495" w:type="dxa"/>
            <w:vAlign w:val="center"/>
          </w:tcPr>
          <w:p w14:paraId="607CFAF8" w14:textId="77777777" w:rsidR="00EC323D" w:rsidRPr="00F70F80" w:rsidRDefault="00EC323D" w:rsidP="00DA072F">
            <w:pPr>
              <w:rPr>
                <w:rFonts w:ascii="Arial" w:hAnsi="Arial" w:cs="Arial"/>
                <w:sz w:val="24"/>
                <w:szCs w:val="24"/>
              </w:rPr>
            </w:pPr>
            <w:r w:rsidRPr="00F70F80">
              <w:rPr>
                <w:rFonts w:ascii="Arial" w:hAnsi="Arial" w:cs="Arial"/>
                <w:sz w:val="24"/>
                <w:szCs w:val="24"/>
              </w:rPr>
              <w:t>dopuszczalny cross-financing</w:t>
            </w:r>
          </w:p>
        </w:tc>
        <w:tc>
          <w:tcPr>
            <w:tcW w:w="2976" w:type="dxa"/>
            <w:vAlign w:val="center"/>
          </w:tcPr>
          <w:p w14:paraId="35B4EFA2" w14:textId="3EC78DE1" w:rsidR="00EC323D" w:rsidRPr="00F70F80" w:rsidRDefault="006C660B" w:rsidP="00AD7D71">
            <w:pPr>
              <w:spacing w:line="360" w:lineRule="auto"/>
              <w:jc w:val="right"/>
              <w:rPr>
                <w:rFonts w:ascii="Arial" w:hAnsi="Arial" w:cs="Arial"/>
                <w:sz w:val="24"/>
                <w:szCs w:val="24"/>
              </w:rPr>
            </w:pPr>
            <w:r>
              <w:rPr>
                <w:rFonts w:ascii="Arial" w:hAnsi="Arial" w:cs="Arial"/>
                <w:sz w:val="24"/>
                <w:szCs w:val="24"/>
              </w:rPr>
              <w:t>40</w:t>
            </w:r>
            <w:r w:rsidR="00EC323D" w:rsidRPr="00F70F80">
              <w:rPr>
                <w:rFonts w:ascii="Arial" w:hAnsi="Arial" w:cs="Arial"/>
                <w:sz w:val="24"/>
                <w:szCs w:val="24"/>
              </w:rPr>
              <w:t xml:space="preserve"> %</w:t>
            </w:r>
          </w:p>
        </w:tc>
      </w:tr>
    </w:tbl>
    <w:p w14:paraId="0B6AD907" w14:textId="77777777" w:rsidR="00421AA6" w:rsidRPr="00F70F80" w:rsidRDefault="00421AA6" w:rsidP="00DA072F">
      <w:pPr>
        <w:spacing w:line="360" w:lineRule="auto"/>
        <w:rPr>
          <w:rFonts w:ascii="Arial" w:hAnsi="Arial" w:cs="Arial"/>
          <w:sz w:val="24"/>
          <w:szCs w:val="24"/>
        </w:rPr>
      </w:pPr>
    </w:p>
    <w:p w14:paraId="44EFC6BA" w14:textId="1B497916" w:rsidR="00A452CD" w:rsidRDefault="00FB5165" w:rsidP="00174A1F">
      <w:pPr>
        <w:pStyle w:val="Akapitzlist"/>
        <w:numPr>
          <w:ilvl w:val="0"/>
          <w:numId w:val="17"/>
        </w:numPr>
        <w:spacing w:line="360" w:lineRule="auto"/>
        <w:ind w:left="284" w:hanging="284"/>
        <w:rPr>
          <w:rFonts w:ascii="Arial" w:hAnsi="Arial" w:cs="Arial"/>
          <w:sz w:val="24"/>
          <w:szCs w:val="24"/>
        </w:rPr>
      </w:pPr>
      <w:r w:rsidRPr="004B06F1">
        <w:rPr>
          <w:rFonts w:ascii="Arial" w:hAnsi="Arial" w:cs="Arial"/>
          <w:sz w:val="24"/>
          <w:szCs w:val="24"/>
        </w:rPr>
        <w:t>Kwota przeznaczona na dofinansowanie projektów</w:t>
      </w:r>
      <w:r w:rsidR="00BE49B8" w:rsidRPr="004B06F1">
        <w:rPr>
          <w:rFonts w:ascii="Arial" w:hAnsi="Arial" w:cs="Arial"/>
          <w:sz w:val="24"/>
          <w:szCs w:val="24"/>
        </w:rPr>
        <w:t xml:space="preserve"> (pkt 1.1</w:t>
      </w:r>
      <w:r w:rsidR="00760EA7" w:rsidRPr="004B06F1">
        <w:rPr>
          <w:rFonts w:ascii="Arial" w:hAnsi="Arial" w:cs="Arial"/>
          <w:sz w:val="24"/>
          <w:szCs w:val="24"/>
        </w:rPr>
        <w:t xml:space="preserve"> w ww. tabeli</w:t>
      </w:r>
      <w:r w:rsidR="00BE49B8" w:rsidRPr="004B06F1">
        <w:rPr>
          <w:rFonts w:ascii="Arial" w:hAnsi="Arial" w:cs="Arial"/>
          <w:sz w:val="24"/>
          <w:szCs w:val="24"/>
        </w:rPr>
        <w:t>)</w:t>
      </w:r>
      <w:bookmarkStart w:id="10" w:name="_Hlk149556916"/>
      <w:r w:rsidR="00EB65C5" w:rsidRPr="00EB65C5">
        <w:rPr>
          <w:rFonts w:ascii="Arial" w:hAnsi="Arial" w:cs="Arial"/>
          <w:sz w:val="24"/>
          <w:szCs w:val="24"/>
        </w:rPr>
        <w:t xml:space="preserve"> została przeliczona z EUR na PLN po kursie</w:t>
      </w:r>
      <w:r w:rsidR="006C660B">
        <w:rPr>
          <w:rFonts w:ascii="Arial" w:hAnsi="Arial" w:cs="Arial"/>
          <w:sz w:val="24"/>
          <w:szCs w:val="24"/>
        </w:rPr>
        <w:t xml:space="preserve"> </w:t>
      </w:r>
      <w:r w:rsidR="006C660B" w:rsidRPr="006C660B">
        <w:rPr>
          <w:rFonts w:ascii="Arial" w:hAnsi="Arial" w:cs="Arial"/>
          <w:sz w:val="24"/>
          <w:szCs w:val="24"/>
        </w:rPr>
        <w:t>4,3365</w:t>
      </w:r>
      <w:r w:rsidR="00EB65C5" w:rsidRPr="00EB65C5">
        <w:rPr>
          <w:rFonts w:ascii="Arial" w:hAnsi="Arial" w:cs="Arial"/>
          <w:sz w:val="24"/>
          <w:szCs w:val="24"/>
        </w:rPr>
        <w:t xml:space="preserve"> i</w:t>
      </w:r>
      <w:bookmarkEnd w:id="10"/>
      <w:r w:rsidRPr="004B06F1">
        <w:rPr>
          <w:rFonts w:ascii="Arial" w:hAnsi="Arial" w:cs="Arial"/>
          <w:sz w:val="24"/>
          <w:szCs w:val="24"/>
        </w:rPr>
        <w:t xml:space="preserve"> może zmienić się w trakcie postępowania</w:t>
      </w:r>
      <w:r w:rsidR="00713E3D">
        <w:rPr>
          <w:rFonts w:ascii="Arial" w:hAnsi="Arial" w:cs="Arial"/>
          <w:sz w:val="24"/>
          <w:szCs w:val="24"/>
        </w:rPr>
        <w:t>,</w:t>
      </w:r>
      <w:r w:rsidR="00713E3D" w:rsidRPr="00713E3D">
        <w:t xml:space="preserve"> </w:t>
      </w:r>
      <w:r w:rsidR="00713E3D" w:rsidRPr="00713E3D">
        <w:rPr>
          <w:rFonts w:ascii="Arial" w:hAnsi="Arial" w:cs="Arial"/>
          <w:sz w:val="24"/>
          <w:szCs w:val="24"/>
        </w:rPr>
        <w:t>w tym w wyniku zmiany kursu euro</w:t>
      </w:r>
      <w:r w:rsidRPr="004B06F1">
        <w:rPr>
          <w:rFonts w:ascii="Arial" w:hAnsi="Arial" w:cs="Arial"/>
          <w:sz w:val="24"/>
          <w:szCs w:val="24"/>
        </w:rPr>
        <w:t xml:space="preserve">. </w:t>
      </w:r>
      <w:bookmarkStart w:id="11" w:name="_Hlk205129192"/>
      <w:r w:rsidR="00A452CD">
        <w:rPr>
          <w:rFonts w:ascii="Arial" w:hAnsi="Arial" w:cs="Arial"/>
          <w:sz w:val="24"/>
          <w:szCs w:val="24"/>
        </w:rPr>
        <w:t xml:space="preserve">Jeżeli przed zatwierdzeniem wyników oceny projektów kurs euro będzie niższy niż w dniu ogłoszenia naboru, IZ może zmniejszyć kwotę </w:t>
      </w:r>
      <w:r w:rsidR="00A452CD" w:rsidRPr="00332F87">
        <w:rPr>
          <w:rFonts w:ascii="Arial" w:hAnsi="Arial" w:cs="Arial"/>
          <w:sz w:val="24"/>
          <w:szCs w:val="24"/>
        </w:rPr>
        <w:t>przeznaczon</w:t>
      </w:r>
      <w:r w:rsidR="00A452CD">
        <w:rPr>
          <w:rFonts w:ascii="Arial" w:hAnsi="Arial" w:cs="Arial"/>
          <w:sz w:val="24"/>
          <w:szCs w:val="24"/>
        </w:rPr>
        <w:t>ą</w:t>
      </w:r>
      <w:r w:rsidR="00A452CD" w:rsidRPr="00332F87">
        <w:rPr>
          <w:rFonts w:ascii="Arial" w:hAnsi="Arial" w:cs="Arial"/>
          <w:sz w:val="24"/>
          <w:szCs w:val="24"/>
        </w:rPr>
        <w:t xml:space="preserve"> na dofinansowanie projektów</w:t>
      </w:r>
      <w:bookmarkEnd w:id="11"/>
      <w:r w:rsidR="00A452CD">
        <w:rPr>
          <w:rFonts w:ascii="Arial" w:hAnsi="Arial" w:cs="Arial"/>
          <w:sz w:val="24"/>
          <w:szCs w:val="24"/>
        </w:rPr>
        <w:t>. W takim przypadku</w:t>
      </w:r>
      <w:r w:rsidR="00A452CD" w:rsidRPr="00332F87">
        <w:rPr>
          <w:rFonts w:ascii="Arial" w:hAnsi="Arial" w:cs="Arial"/>
          <w:sz w:val="24"/>
          <w:szCs w:val="24"/>
        </w:rPr>
        <w:t xml:space="preserve"> </w:t>
      </w:r>
      <w:r w:rsidR="00A452CD">
        <w:rPr>
          <w:rFonts w:ascii="Arial" w:hAnsi="Arial" w:cs="Arial"/>
          <w:b/>
          <w:bCs/>
          <w:sz w:val="24"/>
          <w:szCs w:val="24"/>
        </w:rPr>
        <w:t>o</w:t>
      </w:r>
      <w:r w:rsidR="00A452CD" w:rsidRPr="00F63BBD">
        <w:rPr>
          <w:rFonts w:ascii="Arial" w:hAnsi="Arial" w:cs="Arial"/>
          <w:b/>
          <w:bCs/>
          <w:sz w:val="24"/>
          <w:szCs w:val="24"/>
        </w:rPr>
        <w:t>stateczna kwota przeznaczona na dofinansowanie projektów zostanie ustalona</w:t>
      </w:r>
      <w:r w:rsidR="00A452CD">
        <w:rPr>
          <w:rFonts w:ascii="Arial" w:hAnsi="Arial" w:cs="Arial"/>
          <w:b/>
          <w:bCs/>
          <w:sz w:val="24"/>
          <w:szCs w:val="24"/>
        </w:rPr>
        <w:t xml:space="preserve"> przez IZ</w:t>
      </w:r>
      <w:r w:rsidR="00A452CD" w:rsidRPr="00F63BBD">
        <w:rPr>
          <w:rFonts w:ascii="Arial" w:hAnsi="Arial" w:cs="Arial"/>
          <w:b/>
          <w:bCs/>
          <w:sz w:val="24"/>
          <w:szCs w:val="24"/>
        </w:rPr>
        <w:t xml:space="preserve"> przed zatwierdzeniem wyników oceny projektów</w:t>
      </w:r>
      <w:r w:rsidR="00A452CD" w:rsidRPr="00F63BBD">
        <w:rPr>
          <w:rFonts w:ascii="Arial" w:hAnsi="Arial" w:cs="Arial"/>
          <w:sz w:val="24"/>
          <w:szCs w:val="24"/>
        </w:rPr>
        <w:t>, o którym mowa w § 10 ust. 3</w:t>
      </w:r>
      <w:r w:rsidR="00A452CD">
        <w:rPr>
          <w:rFonts w:ascii="Arial" w:hAnsi="Arial" w:cs="Arial"/>
          <w:sz w:val="24"/>
          <w:szCs w:val="24"/>
        </w:rPr>
        <w:t>.</w:t>
      </w:r>
    </w:p>
    <w:p w14:paraId="1C83519B" w14:textId="4D11F4F9" w:rsidR="00174A1F" w:rsidRDefault="0072633A" w:rsidP="00174A1F">
      <w:pPr>
        <w:pStyle w:val="Akapitzlist"/>
        <w:numPr>
          <w:ilvl w:val="0"/>
          <w:numId w:val="17"/>
        </w:numPr>
        <w:spacing w:line="360" w:lineRule="auto"/>
        <w:ind w:left="284" w:hanging="284"/>
        <w:rPr>
          <w:rFonts w:ascii="Arial" w:hAnsi="Arial" w:cs="Arial"/>
          <w:sz w:val="24"/>
          <w:szCs w:val="24"/>
        </w:rPr>
      </w:pPr>
      <w:r w:rsidRPr="0072633A">
        <w:rPr>
          <w:rFonts w:ascii="Arial" w:hAnsi="Arial" w:cs="Arial"/>
          <w:sz w:val="24"/>
          <w:szCs w:val="24"/>
        </w:rPr>
        <w:t>Kwota przeznaczona na dofinansowanie projektów (pkt 1.1 w ww. tabeli) może różnić się od kwoty wskazanej w Harmonogramie naborów wniosków o dofinansowanie w programie Fundusze Europejskie dla Kujaw i Pomorza 2021-2027, ponieważ ten dokument ma charakter planistyczny i orientacyjny</w:t>
      </w:r>
      <w:r>
        <w:rPr>
          <w:rFonts w:ascii="Arial" w:hAnsi="Arial" w:cs="Arial"/>
          <w:sz w:val="24"/>
          <w:szCs w:val="24"/>
        </w:rPr>
        <w:t>.</w:t>
      </w:r>
      <w:r w:rsidR="00713E3D">
        <w:rPr>
          <w:rFonts w:ascii="Arial" w:hAnsi="Arial" w:cs="Arial"/>
          <w:sz w:val="24"/>
          <w:szCs w:val="24"/>
        </w:rPr>
        <w:t xml:space="preserve"> </w:t>
      </w:r>
    </w:p>
    <w:p w14:paraId="0BD482E1" w14:textId="77777777" w:rsidR="006C660B" w:rsidRDefault="006C660B" w:rsidP="006C660B">
      <w:pPr>
        <w:pStyle w:val="Akapitzlist"/>
        <w:numPr>
          <w:ilvl w:val="0"/>
          <w:numId w:val="17"/>
        </w:numPr>
        <w:spacing w:line="360" w:lineRule="auto"/>
        <w:ind w:left="284" w:hanging="284"/>
        <w:rPr>
          <w:rFonts w:ascii="Arial" w:hAnsi="Arial" w:cs="Arial"/>
          <w:sz w:val="24"/>
          <w:szCs w:val="24"/>
        </w:rPr>
      </w:pPr>
      <w:r w:rsidRPr="002C15D4">
        <w:rPr>
          <w:rFonts w:ascii="Arial" w:hAnsi="Arial" w:cs="Arial"/>
          <w:sz w:val="24"/>
          <w:szCs w:val="24"/>
        </w:rPr>
        <w:t xml:space="preserve">Środki EFS+ nie mogą stanowić więcej niż </w:t>
      </w:r>
      <w:r>
        <w:rPr>
          <w:rFonts w:ascii="Arial" w:hAnsi="Arial" w:cs="Arial"/>
          <w:sz w:val="24"/>
          <w:szCs w:val="24"/>
        </w:rPr>
        <w:t>70</w:t>
      </w:r>
      <w:r w:rsidRPr="002C15D4">
        <w:rPr>
          <w:rFonts w:ascii="Arial" w:hAnsi="Arial" w:cs="Arial"/>
          <w:sz w:val="24"/>
          <w:szCs w:val="24"/>
        </w:rPr>
        <w:t>% wydatków kwalifikowalnych projektu. Wkład budżetu państwa w ra</w:t>
      </w:r>
      <w:r w:rsidRPr="00217AE5">
        <w:rPr>
          <w:rFonts w:ascii="Arial" w:hAnsi="Arial" w:cs="Arial"/>
          <w:sz w:val="24"/>
          <w:szCs w:val="24"/>
        </w:rPr>
        <w:t>mach projektu wnioskodawca powinien obliczyć zgodnie z następującym wzorem: (</w:t>
      </w:r>
      <w:r w:rsidRPr="00217AE5">
        <w:rPr>
          <w:rFonts w:ascii="Arial" w:hAnsi="Arial" w:cs="Arial"/>
          <w:b/>
          <w:bCs/>
          <w:sz w:val="24"/>
          <w:szCs w:val="24"/>
        </w:rPr>
        <w:t>środki EFS+ : 70%) x 10% budżetu państwa.</w:t>
      </w:r>
      <w:r>
        <w:rPr>
          <w:rFonts w:ascii="Arial" w:hAnsi="Arial" w:cs="Arial"/>
          <w:sz w:val="24"/>
          <w:szCs w:val="24"/>
        </w:rPr>
        <w:t xml:space="preserve"> Kwotę budżetu państwa należy </w:t>
      </w:r>
      <w:r w:rsidRPr="00EC2769">
        <w:rPr>
          <w:rFonts w:ascii="Arial" w:hAnsi="Arial" w:cs="Arial"/>
          <w:sz w:val="24"/>
          <w:szCs w:val="24"/>
        </w:rPr>
        <w:t>zaokrągl</w:t>
      </w:r>
      <w:r>
        <w:rPr>
          <w:rFonts w:ascii="Arial" w:hAnsi="Arial" w:cs="Arial"/>
          <w:sz w:val="24"/>
          <w:szCs w:val="24"/>
        </w:rPr>
        <w:t>ać</w:t>
      </w:r>
      <w:r w:rsidRPr="00EC2769">
        <w:rPr>
          <w:rFonts w:ascii="Arial" w:hAnsi="Arial" w:cs="Arial"/>
          <w:sz w:val="24"/>
          <w:szCs w:val="24"/>
        </w:rPr>
        <w:t xml:space="preserve"> w dół (do drugiego miejsca po przecinku, niezależnie od występujących dalej wartości</w:t>
      </w:r>
      <w:r>
        <w:rPr>
          <w:rFonts w:ascii="Arial" w:hAnsi="Arial" w:cs="Arial"/>
          <w:sz w:val="24"/>
          <w:szCs w:val="24"/>
        </w:rPr>
        <w:t>).</w:t>
      </w:r>
      <w:r w:rsidRPr="00EC2769">
        <w:rPr>
          <w:rFonts w:ascii="Arial" w:hAnsi="Arial" w:cs="Arial"/>
          <w:sz w:val="24"/>
          <w:szCs w:val="24"/>
        </w:rPr>
        <w:t xml:space="preserve"> </w:t>
      </w:r>
      <w:r w:rsidRPr="002C15D4">
        <w:rPr>
          <w:rFonts w:ascii="Arial" w:hAnsi="Arial" w:cs="Arial"/>
          <w:sz w:val="24"/>
          <w:szCs w:val="24"/>
        </w:rPr>
        <w:t>W przypadku projektów objętych regułami pomocy publicznej środki budżetu państwa nie mogą powodować przekroczenia intensywności pomocy publicznej wynikającej z przepisów o pomocy publicznej.</w:t>
      </w:r>
    </w:p>
    <w:p w14:paraId="1C974ABC" w14:textId="77777777" w:rsidR="006C660B" w:rsidRPr="00F83C07" w:rsidRDefault="006C660B" w:rsidP="006C660B">
      <w:pPr>
        <w:pStyle w:val="Akapitzlist"/>
        <w:spacing w:line="360" w:lineRule="auto"/>
        <w:ind w:left="284"/>
        <w:rPr>
          <w:rFonts w:ascii="Arial" w:hAnsi="Arial" w:cs="Arial"/>
          <w:sz w:val="24"/>
          <w:szCs w:val="24"/>
        </w:rPr>
      </w:pPr>
    </w:p>
    <w:p w14:paraId="0912B2E4" w14:textId="4B9F14CC" w:rsidR="006C660B" w:rsidRPr="006C660B" w:rsidRDefault="006C660B" w:rsidP="006C660B">
      <w:pPr>
        <w:pStyle w:val="Akapitzlist"/>
        <w:spacing w:line="360" w:lineRule="auto"/>
        <w:ind w:left="284"/>
        <w:rPr>
          <w:rFonts w:ascii="Arial" w:hAnsi="Arial" w:cs="Arial"/>
          <w:sz w:val="24"/>
          <w:szCs w:val="24"/>
        </w:rPr>
      </w:pPr>
      <w:r w:rsidRPr="002C15D4">
        <w:rPr>
          <w:rFonts w:ascii="Arial" w:hAnsi="Arial" w:cs="Arial"/>
          <w:sz w:val="24"/>
          <w:szCs w:val="24"/>
        </w:rPr>
        <w:t>Przykład 1 – budżet państwa przy maksymalnym dofinansowaniu z EFS+ (</w:t>
      </w:r>
      <w:r>
        <w:rPr>
          <w:rFonts w:ascii="Arial" w:hAnsi="Arial" w:cs="Arial"/>
          <w:sz w:val="24"/>
          <w:szCs w:val="24"/>
        </w:rPr>
        <w:t>70</w:t>
      </w:r>
      <w:r w:rsidRPr="002C15D4">
        <w:rPr>
          <w:rFonts w:ascii="Arial" w:hAnsi="Arial" w:cs="Arial"/>
          <w:sz w:val="24"/>
          <w:szCs w:val="24"/>
        </w:rPr>
        <w:t>%)</w:t>
      </w:r>
    </w:p>
    <w:p w14:paraId="2D658D8D" w14:textId="77777777" w:rsidR="006C660B" w:rsidRPr="002C15D4" w:rsidRDefault="006C660B" w:rsidP="006C660B">
      <w:pPr>
        <w:pStyle w:val="Akapitzlist"/>
        <w:spacing w:line="360" w:lineRule="auto"/>
        <w:ind w:left="284"/>
        <w:rPr>
          <w:rFonts w:ascii="Arial" w:hAnsi="Arial" w:cs="Arial"/>
          <w:sz w:val="24"/>
          <w:szCs w:val="24"/>
        </w:rPr>
      </w:pPr>
      <w:r w:rsidRPr="002C15D4">
        <w:rPr>
          <w:rFonts w:ascii="Arial" w:hAnsi="Arial" w:cs="Arial"/>
          <w:sz w:val="24"/>
          <w:szCs w:val="24"/>
        </w:rPr>
        <w:t>Założenia:</w:t>
      </w:r>
    </w:p>
    <w:p w14:paraId="2BF420F5" w14:textId="77777777" w:rsidR="006C660B" w:rsidRPr="002C15D4" w:rsidRDefault="006C660B" w:rsidP="006C660B">
      <w:pPr>
        <w:pStyle w:val="Akapitzlist"/>
        <w:numPr>
          <w:ilvl w:val="0"/>
          <w:numId w:val="66"/>
        </w:numPr>
        <w:spacing w:line="360" w:lineRule="auto"/>
        <w:rPr>
          <w:rFonts w:ascii="Arial" w:hAnsi="Arial" w:cs="Arial"/>
          <w:sz w:val="24"/>
          <w:szCs w:val="24"/>
        </w:rPr>
      </w:pPr>
      <w:r w:rsidRPr="002C15D4">
        <w:rPr>
          <w:rFonts w:ascii="Arial" w:hAnsi="Arial" w:cs="Arial"/>
          <w:sz w:val="24"/>
          <w:szCs w:val="24"/>
        </w:rPr>
        <w:t xml:space="preserve">środki EFS+ w ramach projektu: 100 000 zł, co stanowi </w:t>
      </w:r>
      <w:r>
        <w:rPr>
          <w:rFonts w:ascii="Arial" w:hAnsi="Arial" w:cs="Arial"/>
          <w:sz w:val="24"/>
          <w:szCs w:val="24"/>
        </w:rPr>
        <w:t>70</w:t>
      </w:r>
      <w:r w:rsidRPr="002C15D4">
        <w:rPr>
          <w:rFonts w:ascii="Arial" w:hAnsi="Arial" w:cs="Arial"/>
          <w:sz w:val="24"/>
          <w:szCs w:val="24"/>
        </w:rPr>
        <w:t>% wydatków kwalifikowalnych</w:t>
      </w:r>
    </w:p>
    <w:p w14:paraId="4FA11C76" w14:textId="77777777" w:rsidR="006C660B" w:rsidRPr="002C15D4" w:rsidRDefault="006C660B" w:rsidP="006C660B">
      <w:pPr>
        <w:pStyle w:val="Akapitzlist"/>
        <w:numPr>
          <w:ilvl w:val="0"/>
          <w:numId w:val="66"/>
        </w:numPr>
        <w:spacing w:line="360" w:lineRule="auto"/>
        <w:rPr>
          <w:rFonts w:ascii="Arial" w:hAnsi="Arial" w:cs="Arial"/>
          <w:sz w:val="24"/>
          <w:szCs w:val="24"/>
        </w:rPr>
      </w:pPr>
      <w:r w:rsidRPr="002C15D4">
        <w:rPr>
          <w:rFonts w:ascii="Arial" w:hAnsi="Arial" w:cs="Arial"/>
          <w:sz w:val="24"/>
          <w:szCs w:val="24"/>
        </w:rPr>
        <w:t>procent budżetu państwa obowiązujący w postępowaniu: 10%</w:t>
      </w:r>
    </w:p>
    <w:p w14:paraId="72CDC350" w14:textId="77777777" w:rsidR="006C660B" w:rsidRPr="002C15D4" w:rsidRDefault="006C660B" w:rsidP="006C660B">
      <w:pPr>
        <w:pStyle w:val="Akapitzlist"/>
        <w:spacing w:line="360" w:lineRule="auto"/>
        <w:ind w:left="284"/>
        <w:rPr>
          <w:rFonts w:ascii="Arial" w:hAnsi="Arial" w:cs="Arial"/>
          <w:sz w:val="24"/>
          <w:szCs w:val="24"/>
        </w:rPr>
      </w:pPr>
    </w:p>
    <w:p w14:paraId="5ACADC35" w14:textId="77777777" w:rsidR="006C660B" w:rsidRPr="002C15D4" w:rsidRDefault="006C660B" w:rsidP="006C660B">
      <w:pPr>
        <w:pStyle w:val="Akapitzlist"/>
        <w:spacing w:line="360" w:lineRule="auto"/>
        <w:ind w:left="284"/>
        <w:rPr>
          <w:rFonts w:ascii="Arial" w:hAnsi="Arial" w:cs="Arial"/>
          <w:sz w:val="24"/>
          <w:szCs w:val="24"/>
        </w:rPr>
      </w:pPr>
      <w:r w:rsidRPr="002C15D4">
        <w:rPr>
          <w:rFonts w:ascii="Arial" w:hAnsi="Arial" w:cs="Arial"/>
          <w:sz w:val="24"/>
          <w:szCs w:val="24"/>
        </w:rPr>
        <w:t xml:space="preserve">Poziom budżetu państwa w ramach projektu: </w:t>
      </w:r>
    </w:p>
    <w:p w14:paraId="336EB8BE" w14:textId="77777777" w:rsidR="006C660B" w:rsidRPr="002C15D4" w:rsidRDefault="006C660B" w:rsidP="006C660B">
      <w:pPr>
        <w:pStyle w:val="Akapitzlist"/>
        <w:spacing w:line="360" w:lineRule="auto"/>
        <w:ind w:left="284"/>
        <w:rPr>
          <w:rFonts w:ascii="Arial" w:hAnsi="Arial" w:cs="Arial"/>
          <w:sz w:val="24"/>
          <w:szCs w:val="24"/>
        </w:rPr>
      </w:pPr>
      <w:r w:rsidRPr="002C15D4">
        <w:rPr>
          <w:rFonts w:ascii="Arial" w:hAnsi="Arial" w:cs="Arial"/>
          <w:sz w:val="24"/>
          <w:szCs w:val="24"/>
        </w:rPr>
        <w:t xml:space="preserve">(100 000 : </w:t>
      </w:r>
      <w:r>
        <w:rPr>
          <w:rFonts w:ascii="Arial" w:hAnsi="Arial" w:cs="Arial"/>
          <w:sz w:val="24"/>
          <w:szCs w:val="24"/>
        </w:rPr>
        <w:t>70</w:t>
      </w:r>
      <w:r w:rsidRPr="002C15D4">
        <w:rPr>
          <w:rFonts w:ascii="Arial" w:hAnsi="Arial" w:cs="Arial"/>
          <w:sz w:val="24"/>
          <w:szCs w:val="24"/>
        </w:rPr>
        <w:t>%) x 10% =</w:t>
      </w:r>
      <w:r w:rsidRPr="000256A1">
        <w:t xml:space="preserve"> </w:t>
      </w:r>
      <w:r>
        <w:rPr>
          <w:rFonts w:ascii="Arial" w:hAnsi="Arial" w:cs="Arial"/>
          <w:sz w:val="24"/>
          <w:szCs w:val="24"/>
        </w:rPr>
        <w:t xml:space="preserve">14 285,71 </w:t>
      </w:r>
      <w:r w:rsidRPr="002C15D4">
        <w:rPr>
          <w:rFonts w:ascii="Arial" w:hAnsi="Arial" w:cs="Arial"/>
          <w:sz w:val="24"/>
          <w:szCs w:val="24"/>
        </w:rPr>
        <w:t>zł</w:t>
      </w:r>
    </w:p>
    <w:p w14:paraId="39B2228C" w14:textId="77777777" w:rsidR="006C660B" w:rsidRPr="002C15D4" w:rsidRDefault="006C660B" w:rsidP="006C660B">
      <w:pPr>
        <w:pStyle w:val="Akapitzlist"/>
        <w:spacing w:line="360" w:lineRule="auto"/>
        <w:ind w:left="284"/>
        <w:rPr>
          <w:rFonts w:ascii="Arial" w:hAnsi="Arial" w:cs="Arial"/>
          <w:sz w:val="24"/>
          <w:szCs w:val="24"/>
        </w:rPr>
      </w:pPr>
    </w:p>
    <w:p w14:paraId="01E42051" w14:textId="77777777" w:rsidR="006C660B" w:rsidRPr="002C15D4" w:rsidRDefault="006C660B" w:rsidP="006C660B">
      <w:pPr>
        <w:pStyle w:val="Akapitzlist"/>
        <w:spacing w:line="360" w:lineRule="auto"/>
        <w:ind w:left="284"/>
        <w:rPr>
          <w:rFonts w:ascii="Arial" w:hAnsi="Arial" w:cs="Arial"/>
          <w:sz w:val="24"/>
          <w:szCs w:val="24"/>
        </w:rPr>
      </w:pPr>
      <w:r w:rsidRPr="002C15D4">
        <w:rPr>
          <w:rFonts w:ascii="Arial" w:hAnsi="Arial" w:cs="Arial"/>
          <w:sz w:val="24"/>
          <w:szCs w:val="24"/>
        </w:rPr>
        <w:t xml:space="preserve">Przykład 2 – budżet państwa przy niższym dofinansowaniu z EFS+ (mniej niż </w:t>
      </w:r>
      <w:r>
        <w:rPr>
          <w:rFonts w:ascii="Arial" w:hAnsi="Arial" w:cs="Arial"/>
          <w:sz w:val="24"/>
          <w:szCs w:val="24"/>
        </w:rPr>
        <w:t>70</w:t>
      </w:r>
      <w:r w:rsidRPr="002C15D4">
        <w:rPr>
          <w:rFonts w:ascii="Arial" w:hAnsi="Arial" w:cs="Arial"/>
          <w:sz w:val="24"/>
          <w:szCs w:val="24"/>
        </w:rPr>
        <w:t>%)</w:t>
      </w:r>
    </w:p>
    <w:p w14:paraId="27B87388" w14:textId="77777777" w:rsidR="006C660B" w:rsidRPr="002C15D4" w:rsidRDefault="006C660B" w:rsidP="006C660B">
      <w:pPr>
        <w:pStyle w:val="Akapitzlist"/>
        <w:spacing w:line="360" w:lineRule="auto"/>
        <w:ind w:left="284"/>
        <w:rPr>
          <w:rFonts w:ascii="Arial" w:hAnsi="Arial" w:cs="Arial"/>
          <w:sz w:val="24"/>
          <w:szCs w:val="24"/>
        </w:rPr>
      </w:pPr>
      <w:r w:rsidRPr="002C15D4">
        <w:rPr>
          <w:rFonts w:ascii="Arial" w:hAnsi="Arial" w:cs="Arial"/>
          <w:sz w:val="24"/>
          <w:szCs w:val="24"/>
        </w:rPr>
        <w:t>Założenia:</w:t>
      </w:r>
    </w:p>
    <w:p w14:paraId="6A34F369" w14:textId="77777777" w:rsidR="006C660B" w:rsidRPr="002C15D4" w:rsidRDefault="006C660B" w:rsidP="006C660B">
      <w:pPr>
        <w:pStyle w:val="Akapitzlist"/>
        <w:numPr>
          <w:ilvl w:val="0"/>
          <w:numId w:val="66"/>
        </w:numPr>
        <w:spacing w:line="360" w:lineRule="auto"/>
        <w:rPr>
          <w:rFonts w:ascii="Arial" w:hAnsi="Arial" w:cs="Arial"/>
          <w:sz w:val="24"/>
          <w:szCs w:val="24"/>
        </w:rPr>
      </w:pPr>
      <w:r w:rsidRPr="002C15D4">
        <w:rPr>
          <w:rFonts w:ascii="Arial" w:hAnsi="Arial" w:cs="Arial"/>
          <w:sz w:val="24"/>
          <w:szCs w:val="24"/>
        </w:rPr>
        <w:t xml:space="preserve">środki EFS+ w ramach projektu: 75 000 zł, co stanowi </w:t>
      </w:r>
      <w:r>
        <w:rPr>
          <w:rFonts w:ascii="Arial" w:hAnsi="Arial" w:cs="Arial"/>
          <w:sz w:val="24"/>
          <w:szCs w:val="24"/>
        </w:rPr>
        <w:t xml:space="preserve">52,50 </w:t>
      </w:r>
      <w:r w:rsidRPr="002C15D4">
        <w:rPr>
          <w:rFonts w:ascii="Arial" w:hAnsi="Arial" w:cs="Arial"/>
          <w:sz w:val="24"/>
          <w:szCs w:val="24"/>
        </w:rPr>
        <w:t>% wydatków kwalifikowalnych</w:t>
      </w:r>
    </w:p>
    <w:p w14:paraId="0C6AED2C" w14:textId="77777777" w:rsidR="006C660B" w:rsidRPr="002C15D4" w:rsidRDefault="006C660B" w:rsidP="006C660B">
      <w:pPr>
        <w:pStyle w:val="Akapitzlist"/>
        <w:numPr>
          <w:ilvl w:val="0"/>
          <w:numId w:val="66"/>
        </w:numPr>
        <w:spacing w:line="360" w:lineRule="auto"/>
        <w:rPr>
          <w:rFonts w:ascii="Arial" w:hAnsi="Arial" w:cs="Arial"/>
          <w:sz w:val="24"/>
          <w:szCs w:val="24"/>
        </w:rPr>
      </w:pPr>
      <w:r w:rsidRPr="002C15D4">
        <w:rPr>
          <w:rFonts w:ascii="Arial" w:hAnsi="Arial" w:cs="Arial"/>
          <w:sz w:val="24"/>
          <w:szCs w:val="24"/>
        </w:rPr>
        <w:t>procent budżetu państwa obowiązujący w postępowaniu: 10%</w:t>
      </w:r>
    </w:p>
    <w:p w14:paraId="7D196548" w14:textId="77777777" w:rsidR="006C660B" w:rsidRPr="002C15D4" w:rsidRDefault="006C660B" w:rsidP="006C660B">
      <w:pPr>
        <w:pStyle w:val="Akapitzlist"/>
        <w:spacing w:line="360" w:lineRule="auto"/>
        <w:ind w:left="284"/>
        <w:rPr>
          <w:rFonts w:ascii="Arial" w:hAnsi="Arial" w:cs="Arial"/>
          <w:sz w:val="24"/>
          <w:szCs w:val="24"/>
        </w:rPr>
      </w:pPr>
    </w:p>
    <w:p w14:paraId="524F731E" w14:textId="77777777" w:rsidR="006C660B" w:rsidRPr="002C15D4" w:rsidRDefault="006C660B" w:rsidP="006C660B">
      <w:pPr>
        <w:pStyle w:val="Akapitzlist"/>
        <w:spacing w:line="360" w:lineRule="auto"/>
        <w:ind w:left="284"/>
        <w:rPr>
          <w:rFonts w:ascii="Arial" w:hAnsi="Arial" w:cs="Arial"/>
          <w:sz w:val="24"/>
          <w:szCs w:val="24"/>
        </w:rPr>
      </w:pPr>
      <w:r w:rsidRPr="002C15D4">
        <w:rPr>
          <w:rFonts w:ascii="Arial" w:hAnsi="Arial" w:cs="Arial"/>
          <w:sz w:val="24"/>
          <w:szCs w:val="24"/>
        </w:rPr>
        <w:t xml:space="preserve">Poziom budżetu państwa w ramach projektu: </w:t>
      </w:r>
    </w:p>
    <w:p w14:paraId="38C1420E" w14:textId="70FAF158" w:rsidR="008A65AB" w:rsidRPr="006C660B" w:rsidRDefault="006C660B" w:rsidP="006C660B">
      <w:pPr>
        <w:pStyle w:val="Akapitzlist"/>
        <w:spacing w:line="360" w:lineRule="auto"/>
        <w:ind w:left="284"/>
        <w:rPr>
          <w:rFonts w:ascii="Arial" w:hAnsi="Arial" w:cs="Arial"/>
          <w:sz w:val="24"/>
          <w:szCs w:val="24"/>
        </w:rPr>
      </w:pPr>
      <w:r w:rsidRPr="002C15D4">
        <w:rPr>
          <w:rFonts w:ascii="Arial" w:hAnsi="Arial" w:cs="Arial"/>
          <w:sz w:val="24"/>
          <w:szCs w:val="24"/>
        </w:rPr>
        <w:t xml:space="preserve">(75 000 : </w:t>
      </w:r>
      <w:r>
        <w:rPr>
          <w:rFonts w:ascii="Arial" w:hAnsi="Arial" w:cs="Arial"/>
          <w:sz w:val="24"/>
          <w:szCs w:val="24"/>
        </w:rPr>
        <w:t xml:space="preserve">70 </w:t>
      </w:r>
      <w:r w:rsidRPr="002C15D4">
        <w:rPr>
          <w:rFonts w:ascii="Arial" w:hAnsi="Arial" w:cs="Arial"/>
          <w:sz w:val="24"/>
          <w:szCs w:val="24"/>
        </w:rPr>
        <w:t>%) x 10% =</w:t>
      </w:r>
      <w:r w:rsidRPr="000256A1">
        <w:t xml:space="preserve"> </w:t>
      </w:r>
      <w:r>
        <w:rPr>
          <w:rFonts w:ascii="Arial" w:hAnsi="Arial" w:cs="Arial"/>
          <w:sz w:val="24"/>
          <w:szCs w:val="24"/>
        </w:rPr>
        <w:t xml:space="preserve">10 714, 28 </w:t>
      </w:r>
      <w:r w:rsidRPr="002C15D4">
        <w:rPr>
          <w:rFonts w:ascii="Arial" w:hAnsi="Arial" w:cs="Arial"/>
          <w:sz w:val="24"/>
          <w:szCs w:val="24"/>
        </w:rPr>
        <w:t>zł</w:t>
      </w:r>
    </w:p>
    <w:p w14:paraId="305EEE24" w14:textId="3A2B2906" w:rsidR="00CD5DC0" w:rsidRPr="000256A1" w:rsidRDefault="00CD5DC0" w:rsidP="00CD5DC0">
      <w:pPr>
        <w:pStyle w:val="Akapitzlist"/>
        <w:numPr>
          <w:ilvl w:val="0"/>
          <w:numId w:val="17"/>
        </w:numPr>
        <w:spacing w:line="360" w:lineRule="auto"/>
        <w:ind w:left="284" w:hanging="284"/>
        <w:rPr>
          <w:rFonts w:ascii="Arial" w:hAnsi="Arial" w:cs="Arial"/>
          <w:sz w:val="24"/>
          <w:szCs w:val="24"/>
        </w:rPr>
      </w:pPr>
      <w:r w:rsidRPr="000256A1">
        <w:rPr>
          <w:rFonts w:ascii="Arial" w:hAnsi="Arial" w:cs="Arial"/>
          <w:sz w:val="24"/>
          <w:szCs w:val="24"/>
        </w:rPr>
        <w:t>Maksymalny dopuszczalny poziom dofinansowania projektu oznacza procent wydatków kwalifikowalnych projektu, który może zostać objęty finansowaniem UE lub współfinansowaniem krajowym ze środków budżetu państwa,</w:t>
      </w:r>
      <w:r w:rsidR="00A615E1" w:rsidRPr="000256A1">
        <w:rPr>
          <w:rFonts w:ascii="Arial" w:hAnsi="Arial" w:cs="Arial"/>
          <w:sz w:val="24"/>
          <w:szCs w:val="24"/>
        </w:rPr>
        <w:t xml:space="preserve"> z zastrzeżeniem</w:t>
      </w:r>
      <w:r w:rsidR="003034A9" w:rsidRPr="000256A1">
        <w:rPr>
          <w:rFonts w:ascii="Arial" w:hAnsi="Arial" w:cs="Arial"/>
          <w:sz w:val="24"/>
          <w:szCs w:val="24"/>
        </w:rPr>
        <w:t>,</w:t>
      </w:r>
      <w:r w:rsidRPr="000256A1">
        <w:rPr>
          <w:rFonts w:ascii="Arial" w:hAnsi="Arial" w:cs="Arial"/>
          <w:sz w:val="24"/>
          <w:szCs w:val="24"/>
        </w:rPr>
        <w:t xml:space="preserve"> że umowa o dofinansowanie</w:t>
      </w:r>
      <w:r w:rsidR="00A615E1" w:rsidRPr="000256A1">
        <w:rPr>
          <w:rFonts w:ascii="Arial" w:hAnsi="Arial" w:cs="Arial"/>
          <w:sz w:val="24"/>
          <w:szCs w:val="24"/>
        </w:rPr>
        <w:t xml:space="preserve"> projektu</w:t>
      </w:r>
      <w:r w:rsidRPr="000256A1">
        <w:rPr>
          <w:rFonts w:ascii="Arial" w:hAnsi="Arial" w:cs="Arial"/>
          <w:sz w:val="24"/>
          <w:szCs w:val="24"/>
        </w:rPr>
        <w:t xml:space="preserve"> lub decyzja o dofinansowaniu może zawierać odstępstwa w tym zakresie</w:t>
      </w:r>
      <w:r w:rsidR="00A615E1" w:rsidRPr="000256A1">
        <w:rPr>
          <w:rStyle w:val="Odwoanieprzypisudolnego"/>
          <w:rFonts w:ascii="Arial" w:hAnsi="Arial" w:cs="Arial"/>
          <w:sz w:val="24"/>
          <w:szCs w:val="24"/>
        </w:rPr>
        <w:footnoteReference w:id="4"/>
      </w:r>
      <w:r w:rsidRPr="000256A1">
        <w:rPr>
          <w:rFonts w:ascii="Arial" w:hAnsi="Arial" w:cs="Arial"/>
          <w:sz w:val="24"/>
          <w:szCs w:val="24"/>
        </w:rPr>
        <w:t>.</w:t>
      </w:r>
    </w:p>
    <w:p w14:paraId="42C3358D" w14:textId="42D6FC3E" w:rsidR="00E57521" w:rsidRPr="00257C76" w:rsidRDefault="00E57521" w:rsidP="00C40A38">
      <w:pPr>
        <w:pStyle w:val="Akapitzlist"/>
        <w:numPr>
          <w:ilvl w:val="0"/>
          <w:numId w:val="17"/>
        </w:numPr>
        <w:spacing w:line="360" w:lineRule="auto"/>
        <w:ind w:left="284" w:hanging="284"/>
        <w:rPr>
          <w:rFonts w:ascii="Arial" w:hAnsi="Arial" w:cs="Arial"/>
          <w:sz w:val="24"/>
          <w:szCs w:val="24"/>
        </w:rPr>
      </w:pPr>
      <w:r w:rsidRPr="00257C76">
        <w:rPr>
          <w:rFonts w:ascii="Arial" w:hAnsi="Arial" w:cs="Arial"/>
          <w:sz w:val="24"/>
          <w:szCs w:val="24"/>
        </w:rPr>
        <w:t>Zawarcie umowy o dofinansowanie projektu jest uzależnione od dostępności środków w miesiącu, w którym dana umowa jest zawierana. Dostępność środków na etapie zawierania umów IZ określa na podstawie algorytmu, o którym mowa w Kontrakcie programowym dla województwa kujawsko-pomorskiego, według kursu określonego w załączniku nr 32 do</w:t>
      </w:r>
      <w:r w:rsidR="00701A8F" w:rsidRPr="00257C76">
        <w:rPr>
          <w:rFonts w:ascii="Arial" w:hAnsi="Arial" w:cs="Arial"/>
          <w:sz w:val="24"/>
          <w:szCs w:val="24"/>
        </w:rPr>
        <w:t xml:space="preserve"> tego</w:t>
      </w:r>
      <w:r w:rsidRPr="00257C76">
        <w:rPr>
          <w:rFonts w:ascii="Arial" w:hAnsi="Arial" w:cs="Arial"/>
          <w:sz w:val="24"/>
          <w:szCs w:val="24"/>
        </w:rPr>
        <w:t xml:space="preserve"> kontraktu</w:t>
      </w:r>
      <w:r w:rsidR="00701A8F" w:rsidRPr="00257C76">
        <w:rPr>
          <w:rFonts w:ascii="Arial" w:hAnsi="Arial" w:cs="Arial"/>
          <w:sz w:val="24"/>
          <w:szCs w:val="24"/>
        </w:rPr>
        <w:t xml:space="preserve"> </w:t>
      </w:r>
      <w:r w:rsidRPr="00257C76">
        <w:rPr>
          <w:rFonts w:ascii="Arial" w:hAnsi="Arial" w:cs="Arial"/>
          <w:sz w:val="24"/>
          <w:szCs w:val="24"/>
        </w:rPr>
        <w:t xml:space="preserve">obowiązującego w miesiącu zawarcia umowy. </w:t>
      </w:r>
    </w:p>
    <w:p w14:paraId="3895276E" w14:textId="13EC7FFB" w:rsidR="00E67001" w:rsidRDefault="00E57521" w:rsidP="00117ED0">
      <w:pPr>
        <w:pStyle w:val="Akapitzlist"/>
        <w:numPr>
          <w:ilvl w:val="0"/>
          <w:numId w:val="17"/>
        </w:numPr>
        <w:spacing w:line="360" w:lineRule="auto"/>
        <w:rPr>
          <w:rFonts w:ascii="Arial" w:hAnsi="Arial" w:cs="Arial"/>
          <w:sz w:val="24"/>
          <w:szCs w:val="24"/>
        </w:rPr>
      </w:pPr>
      <w:r w:rsidRPr="00E57521">
        <w:rPr>
          <w:rFonts w:ascii="Arial" w:hAnsi="Arial" w:cs="Arial"/>
          <w:sz w:val="24"/>
          <w:szCs w:val="24"/>
        </w:rPr>
        <w:t>W przypadku wyczerpania kwoty przeznaczonej na dofinansowanie projektów przed podpisaniem wszystkich umów o dofinansowanie</w:t>
      </w:r>
      <w:r w:rsidR="00701A8F">
        <w:rPr>
          <w:rFonts w:ascii="Arial" w:hAnsi="Arial" w:cs="Arial"/>
          <w:sz w:val="24"/>
          <w:szCs w:val="24"/>
        </w:rPr>
        <w:t xml:space="preserve"> projektów w ramach postępowania</w:t>
      </w:r>
      <w:r w:rsidRPr="00E57521">
        <w:rPr>
          <w:rFonts w:ascii="Arial" w:hAnsi="Arial" w:cs="Arial"/>
          <w:sz w:val="24"/>
          <w:szCs w:val="24"/>
        </w:rPr>
        <w:t xml:space="preserve">, </w:t>
      </w:r>
      <w:r w:rsidR="00701A8F">
        <w:rPr>
          <w:rFonts w:ascii="Arial" w:hAnsi="Arial" w:cs="Arial"/>
          <w:sz w:val="24"/>
          <w:szCs w:val="24"/>
        </w:rPr>
        <w:t>IZ</w:t>
      </w:r>
      <w:r w:rsidRPr="00E57521">
        <w:rPr>
          <w:rFonts w:ascii="Arial" w:hAnsi="Arial" w:cs="Arial"/>
          <w:sz w:val="24"/>
          <w:szCs w:val="24"/>
        </w:rPr>
        <w:t xml:space="preserve"> wstrzymuje zawarcie umów z wnioskodawcami, dla których w danym miesiącu zabraknie środków z dostępnej kwoty, do czasu pojawienia się wolnych środków</w:t>
      </w:r>
      <w:bookmarkStart w:id="12" w:name="_Hlk205137722"/>
      <w:r w:rsidR="00A452CD">
        <w:rPr>
          <w:rFonts w:ascii="Arial" w:hAnsi="Arial" w:cs="Arial"/>
          <w:sz w:val="24"/>
          <w:szCs w:val="24"/>
        </w:rPr>
        <w:t>,</w:t>
      </w:r>
      <w:r w:rsidR="00A452CD" w:rsidRPr="00A452CD">
        <w:rPr>
          <w:rFonts w:ascii="Arial" w:hAnsi="Arial" w:cs="Arial"/>
          <w:sz w:val="24"/>
          <w:szCs w:val="24"/>
        </w:rPr>
        <w:t xml:space="preserve"> </w:t>
      </w:r>
      <w:r w:rsidR="00A452CD">
        <w:rPr>
          <w:rFonts w:ascii="Arial" w:hAnsi="Arial" w:cs="Arial"/>
          <w:sz w:val="24"/>
          <w:szCs w:val="24"/>
        </w:rPr>
        <w:t>z zastrzeżeniem § 12 ust. 1</w:t>
      </w:r>
      <w:bookmarkEnd w:id="12"/>
      <w:r w:rsidR="00E75407">
        <w:rPr>
          <w:rFonts w:ascii="Arial" w:hAnsi="Arial" w:cs="Arial"/>
          <w:sz w:val="24"/>
          <w:szCs w:val="24"/>
        </w:rPr>
        <w:t>0</w:t>
      </w:r>
      <w:r w:rsidR="00701A8F">
        <w:rPr>
          <w:rFonts w:ascii="Arial" w:hAnsi="Arial" w:cs="Arial"/>
          <w:sz w:val="24"/>
          <w:szCs w:val="24"/>
        </w:rPr>
        <w:t>.</w:t>
      </w:r>
    </w:p>
    <w:p w14:paraId="201F5457" w14:textId="62DB69AE" w:rsidR="00A452CD" w:rsidRPr="00CD5DC0" w:rsidRDefault="00A452CD" w:rsidP="00117ED0">
      <w:pPr>
        <w:pStyle w:val="Akapitzlist"/>
        <w:numPr>
          <w:ilvl w:val="0"/>
          <w:numId w:val="17"/>
        </w:numPr>
        <w:spacing w:line="360" w:lineRule="auto"/>
        <w:rPr>
          <w:rFonts w:ascii="Arial" w:hAnsi="Arial" w:cs="Arial"/>
          <w:sz w:val="24"/>
          <w:szCs w:val="24"/>
        </w:rPr>
      </w:pPr>
      <w:bookmarkStart w:id="13" w:name="_Hlk205137637"/>
      <w:r w:rsidRPr="00F63BBD">
        <w:rPr>
          <w:rFonts w:ascii="Arial" w:hAnsi="Arial" w:cs="Arial"/>
          <w:sz w:val="24"/>
          <w:szCs w:val="24"/>
        </w:rPr>
        <w:t>I</w:t>
      </w:r>
      <w:r>
        <w:rPr>
          <w:rFonts w:ascii="Arial" w:hAnsi="Arial" w:cs="Arial"/>
          <w:sz w:val="24"/>
          <w:szCs w:val="24"/>
        </w:rPr>
        <w:t>Z</w:t>
      </w:r>
      <w:r w:rsidRPr="00F63BBD">
        <w:rPr>
          <w:rFonts w:ascii="Arial" w:hAnsi="Arial" w:cs="Arial"/>
          <w:sz w:val="24"/>
          <w:szCs w:val="24"/>
        </w:rPr>
        <w:t xml:space="preserve"> </w:t>
      </w:r>
      <w:r>
        <w:rPr>
          <w:rFonts w:ascii="Arial" w:hAnsi="Arial" w:cs="Arial"/>
          <w:sz w:val="24"/>
          <w:szCs w:val="24"/>
        </w:rPr>
        <w:t>może zwiększyć k</w:t>
      </w:r>
      <w:r w:rsidRPr="000646B0">
        <w:rPr>
          <w:rFonts w:ascii="Arial" w:hAnsi="Arial" w:cs="Arial"/>
          <w:sz w:val="24"/>
          <w:szCs w:val="24"/>
        </w:rPr>
        <w:t>wot</w:t>
      </w:r>
      <w:r>
        <w:rPr>
          <w:rFonts w:ascii="Arial" w:hAnsi="Arial" w:cs="Arial"/>
          <w:sz w:val="24"/>
          <w:szCs w:val="24"/>
        </w:rPr>
        <w:t>ę</w:t>
      </w:r>
      <w:r w:rsidRPr="000646B0">
        <w:rPr>
          <w:rFonts w:ascii="Arial" w:hAnsi="Arial" w:cs="Arial"/>
          <w:sz w:val="24"/>
          <w:szCs w:val="24"/>
        </w:rPr>
        <w:t xml:space="preserve"> przeznaczon</w:t>
      </w:r>
      <w:r>
        <w:rPr>
          <w:rFonts w:ascii="Arial" w:hAnsi="Arial" w:cs="Arial"/>
          <w:sz w:val="24"/>
          <w:szCs w:val="24"/>
        </w:rPr>
        <w:t>ą</w:t>
      </w:r>
      <w:r w:rsidRPr="000646B0">
        <w:rPr>
          <w:rFonts w:ascii="Arial" w:hAnsi="Arial" w:cs="Arial"/>
          <w:sz w:val="24"/>
          <w:szCs w:val="24"/>
        </w:rPr>
        <w:t xml:space="preserve"> na dofinansowanie projektów</w:t>
      </w:r>
      <w:bookmarkEnd w:id="13"/>
      <w:r>
        <w:rPr>
          <w:rFonts w:ascii="Arial" w:hAnsi="Arial" w:cs="Arial"/>
          <w:sz w:val="24"/>
          <w:szCs w:val="24"/>
        </w:rPr>
        <w:t>.</w:t>
      </w:r>
    </w:p>
    <w:p w14:paraId="7B572C2C" w14:textId="3957949B" w:rsidR="00E25AE1" w:rsidRPr="00BF6E22" w:rsidRDefault="00E25AE1" w:rsidP="00E25AE1">
      <w:pPr>
        <w:pStyle w:val="Nagwek1"/>
        <w:spacing w:before="240" w:after="240" w:line="240" w:lineRule="auto"/>
        <w:rPr>
          <w:color w:val="0070C0"/>
          <w:sz w:val="36"/>
        </w:rPr>
      </w:pPr>
      <w:bookmarkStart w:id="14" w:name="_Toc242354338"/>
      <w:r w:rsidRPr="00BF6E22">
        <w:rPr>
          <w:color w:val="0070C0"/>
          <w:sz w:val="36"/>
        </w:rPr>
        <w:t>§ 6. Wymagania dotyczące projektów</w:t>
      </w:r>
      <w:bookmarkEnd w:id="14"/>
    </w:p>
    <w:p w14:paraId="5A469190" w14:textId="77777777" w:rsidR="00E25AE1" w:rsidRPr="00E25AE1" w:rsidRDefault="00E25AE1" w:rsidP="00E25AE1">
      <w:pPr>
        <w:spacing w:line="360" w:lineRule="auto"/>
        <w:rPr>
          <w:rFonts w:ascii="Arial" w:hAnsi="Arial" w:cs="Arial"/>
          <w:b/>
          <w:color w:val="0070C0"/>
          <w:sz w:val="24"/>
          <w:szCs w:val="24"/>
        </w:rPr>
      </w:pPr>
      <w:r w:rsidRPr="00E25AE1">
        <w:rPr>
          <w:rFonts w:ascii="Arial" w:hAnsi="Arial" w:cs="Arial"/>
          <w:b/>
          <w:color w:val="0070C0"/>
          <w:sz w:val="24"/>
          <w:szCs w:val="24"/>
        </w:rPr>
        <w:t>Okres realizacji projektu</w:t>
      </w:r>
    </w:p>
    <w:p w14:paraId="30F17611" w14:textId="33724C03" w:rsidR="00B47165" w:rsidRPr="00B47165" w:rsidRDefault="00B47165" w:rsidP="00B47165">
      <w:pPr>
        <w:numPr>
          <w:ilvl w:val="0"/>
          <w:numId w:val="78"/>
        </w:numPr>
        <w:spacing w:line="360" w:lineRule="auto"/>
        <w:rPr>
          <w:rFonts w:ascii="Arial" w:hAnsi="Arial" w:cs="Arial"/>
          <w:sz w:val="24"/>
          <w:szCs w:val="24"/>
        </w:rPr>
      </w:pPr>
      <w:r w:rsidRPr="00B47165">
        <w:rPr>
          <w:rFonts w:ascii="Arial" w:hAnsi="Arial" w:cs="Arial"/>
          <w:sz w:val="24"/>
          <w:szCs w:val="24"/>
        </w:rPr>
        <w:t>Okres realizacji projektu nie może przekraczać, zgodnie z kryterium dostępu C.1</w:t>
      </w:r>
      <w:r w:rsidR="007075A8">
        <w:rPr>
          <w:rFonts w:ascii="Arial" w:hAnsi="Arial" w:cs="Arial"/>
          <w:sz w:val="24"/>
          <w:szCs w:val="24"/>
        </w:rPr>
        <w:t>2</w:t>
      </w:r>
      <w:r w:rsidRPr="00B47165">
        <w:rPr>
          <w:rFonts w:ascii="Arial" w:hAnsi="Arial" w:cs="Arial"/>
          <w:sz w:val="24"/>
          <w:szCs w:val="24"/>
        </w:rPr>
        <w:t>. - 30 miesięcy, przy czym okres funkcjonowania danego DDP nie może przekraczać 24 miesięcy. Ostateczna data zakończenia realizacji projektu to 30 czerwca 2030 r.</w:t>
      </w:r>
    </w:p>
    <w:p w14:paraId="3A4B2B97" w14:textId="77777777" w:rsidR="00B47165" w:rsidRPr="00B47165" w:rsidRDefault="00B47165" w:rsidP="00B47165">
      <w:pPr>
        <w:numPr>
          <w:ilvl w:val="0"/>
          <w:numId w:val="78"/>
        </w:numPr>
        <w:spacing w:line="360" w:lineRule="auto"/>
        <w:rPr>
          <w:rFonts w:ascii="Arial" w:hAnsi="Arial" w:cs="Arial"/>
          <w:sz w:val="24"/>
          <w:szCs w:val="24"/>
        </w:rPr>
      </w:pPr>
      <w:r w:rsidRPr="00B47165">
        <w:rPr>
          <w:rFonts w:ascii="Arial" w:hAnsi="Arial" w:cs="Arial"/>
          <w:sz w:val="24"/>
          <w:szCs w:val="24"/>
        </w:rPr>
        <w:t>W uzasadnionych przypadkach Instytucja Zarządzająca może, na wniosek beneficjenta złożony w trakcie realizacji projektu, wyrazić zgodę na wydłużenie okresu realizacji projektu oraz wydłużenie okresu finansowania danego DDP. Zgodnie z Wytycznymi kwalifikowalności wydatków początkiem okresu kwalifikowalności jest 1 stycznia 2021 r., zaś końcową datą – 31 grudnia 2029 r. albo – w odniesieniu do programów, do których ma zastosowanie art. 7a ust. 5 rozporządzenia EFRR i FS lub art. 5a ust. 5 rozporządzenia EFS+ – 31 grudnia 2030 r.</w:t>
      </w:r>
    </w:p>
    <w:p w14:paraId="70D40948" w14:textId="77777777" w:rsidR="00B47165" w:rsidRDefault="00B47165" w:rsidP="00B47165">
      <w:pPr>
        <w:numPr>
          <w:ilvl w:val="0"/>
          <w:numId w:val="78"/>
        </w:numPr>
        <w:spacing w:line="360" w:lineRule="auto"/>
        <w:rPr>
          <w:rFonts w:ascii="Arial" w:hAnsi="Arial" w:cs="Arial"/>
          <w:sz w:val="24"/>
          <w:szCs w:val="24"/>
        </w:rPr>
      </w:pPr>
      <w:r w:rsidRPr="00B47165">
        <w:rPr>
          <w:rFonts w:ascii="Arial" w:hAnsi="Arial" w:cs="Arial"/>
          <w:sz w:val="24"/>
          <w:szCs w:val="24"/>
        </w:rPr>
        <w:t xml:space="preserve">Okres realizacji projektu jest tożsamy z okresem, w którym poniesione wydatki mogą zostać uznane za kwalifikowalne, chyba że postanowienia umowy o dofinansowanie stanowią inaczej. </w:t>
      </w:r>
    </w:p>
    <w:p w14:paraId="2D74A971" w14:textId="77777777" w:rsidR="00E25AE1" w:rsidRPr="00205C6A" w:rsidRDefault="00E25AE1" w:rsidP="00E25AE1">
      <w:pPr>
        <w:spacing w:line="360" w:lineRule="auto"/>
        <w:rPr>
          <w:rFonts w:ascii="Arial" w:hAnsi="Arial" w:cs="Arial"/>
          <w:b/>
          <w:color w:val="0070C0"/>
          <w:sz w:val="24"/>
          <w:szCs w:val="24"/>
        </w:rPr>
      </w:pPr>
      <w:r w:rsidRPr="00205C6A">
        <w:rPr>
          <w:rFonts w:ascii="Arial" w:hAnsi="Arial" w:cs="Arial"/>
          <w:b/>
          <w:color w:val="0070C0"/>
          <w:sz w:val="24"/>
          <w:szCs w:val="24"/>
        </w:rPr>
        <w:t>Obszar realizacji projektu</w:t>
      </w:r>
    </w:p>
    <w:p w14:paraId="6299EA78" w14:textId="3B236041" w:rsidR="007075A8" w:rsidRPr="005C5E5F" w:rsidRDefault="00B44FE0" w:rsidP="00C84E5A">
      <w:pPr>
        <w:pStyle w:val="Akapitzlist"/>
        <w:numPr>
          <w:ilvl w:val="0"/>
          <w:numId w:val="78"/>
        </w:numPr>
        <w:spacing w:line="360" w:lineRule="auto"/>
        <w:rPr>
          <w:rFonts w:ascii="Arial" w:hAnsi="Arial" w:cs="Arial"/>
          <w:sz w:val="24"/>
          <w:szCs w:val="24"/>
        </w:rPr>
      </w:pPr>
      <w:r>
        <w:rPr>
          <w:rFonts w:ascii="Arial" w:hAnsi="Arial" w:cs="Arial"/>
          <w:sz w:val="24"/>
          <w:szCs w:val="24"/>
        </w:rPr>
        <w:t>Obszar realizacji projektu – województwo kujawsko – pomorskie.</w:t>
      </w:r>
    </w:p>
    <w:p w14:paraId="4AA37456" w14:textId="42DAE542" w:rsidR="00C84E5A" w:rsidRPr="00C84E5A" w:rsidRDefault="00C84E5A" w:rsidP="00C84E5A">
      <w:pPr>
        <w:spacing w:line="360" w:lineRule="auto"/>
        <w:rPr>
          <w:rFonts w:ascii="Arial" w:hAnsi="Arial" w:cs="Arial"/>
          <w:b/>
          <w:color w:val="0070C0"/>
          <w:sz w:val="24"/>
          <w:szCs w:val="24"/>
        </w:rPr>
      </w:pPr>
      <w:r w:rsidRPr="00C84E5A">
        <w:rPr>
          <w:rFonts w:ascii="Arial" w:hAnsi="Arial" w:cs="Arial"/>
          <w:b/>
          <w:color w:val="0070C0"/>
          <w:sz w:val="24"/>
          <w:szCs w:val="24"/>
        </w:rPr>
        <w:t xml:space="preserve">Kryteria wyboru projektów </w:t>
      </w:r>
    </w:p>
    <w:p w14:paraId="13E0EC1F" w14:textId="66753767" w:rsidR="00C84E5A" w:rsidRPr="00C84E5A" w:rsidRDefault="00C84E5A" w:rsidP="0061499C">
      <w:pPr>
        <w:pStyle w:val="Akapitzlist"/>
        <w:numPr>
          <w:ilvl w:val="0"/>
          <w:numId w:val="78"/>
        </w:numPr>
        <w:spacing w:line="360" w:lineRule="auto"/>
        <w:rPr>
          <w:rFonts w:ascii="Arial" w:hAnsi="Arial" w:cs="Arial"/>
          <w:sz w:val="24"/>
          <w:szCs w:val="24"/>
        </w:rPr>
      </w:pPr>
      <w:r w:rsidRPr="00C84E5A">
        <w:rPr>
          <w:rFonts w:ascii="Arial" w:hAnsi="Arial" w:cs="Arial"/>
          <w:sz w:val="24"/>
          <w:szCs w:val="24"/>
        </w:rPr>
        <w:t>Projekty są oceniane w zakresie spełnienia kryteriów wyboru projektów, które są załącznikiem nr 1 do regulaminu.</w:t>
      </w:r>
    </w:p>
    <w:p w14:paraId="3E383B9A" w14:textId="3FDBA73D" w:rsidR="00E25AE1" w:rsidRPr="00205C6A" w:rsidRDefault="00E25AE1" w:rsidP="00E25AE1">
      <w:pPr>
        <w:spacing w:line="360" w:lineRule="auto"/>
        <w:rPr>
          <w:rFonts w:ascii="Arial" w:hAnsi="Arial" w:cs="Arial"/>
          <w:b/>
          <w:color w:val="0070C0"/>
          <w:sz w:val="24"/>
          <w:szCs w:val="24"/>
        </w:rPr>
      </w:pPr>
      <w:r w:rsidRPr="00205C6A">
        <w:rPr>
          <w:rFonts w:ascii="Arial" w:hAnsi="Arial" w:cs="Arial"/>
          <w:b/>
          <w:color w:val="0070C0"/>
          <w:sz w:val="24"/>
          <w:szCs w:val="24"/>
        </w:rPr>
        <w:t>Wskaźniki</w:t>
      </w:r>
    </w:p>
    <w:p w14:paraId="2FB97594" w14:textId="00146549" w:rsidR="00E25AE1" w:rsidRPr="00C84E5A" w:rsidRDefault="00C84E5A" w:rsidP="0061499C">
      <w:pPr>
        <w:pStyle w:val="Akapitzlist"/>
        <w:numPr>
          <w:ilvl w:val="0"/>
          <w:numId w:val="78"/>
        </w:numPr>
        <w:spacing w:line="360" w:lineRule="auto"/>
        <w:rPr>
          <w:rFonts w:ascii="Arial" w:hAnsi="Arial" w:cs="Arial"/>
          <w:sz w:val="24"/>
          <w:szCs w:val="24"/>
        </w:rPr>
      </w:pPr>
      <w:r w:rsidRPr="00C84E5A">
        <w:rPr>
          <w:rFonts w:ascii="Arial" w:hAnsi="Arial" w:cs="Arial"/>
          <w:sz w:val="24"/>
          <w:szCs w:val="24"/>
        </w:rPr>
        <w:t xml:space="preserve">Wnioskodawca </w:t>
      </w:r>
      <w:r w:rsidR="009164F5" w:rsidRPr="00C84E5A">
        <w:rPr>
          <w:rFonts w:ascii="Arial" w:hAnsi="Arial" w:cs="Arial"/>
          <w:sz w:val="24"/>
          <w:szCs w:val="24"/>
        </w:rPr>
        <w:t xml:space="preserve">jest </w:t>
      </w:r>
      <w:r w:rsidRPr="00C84E5A">
        <w:rPr>
          <w:rFonts w:ascii="Arial" w:hAnsi="Arial" w:cs="Arial"/>
          <w:sz w:val="24"/>
          <w:szCs w:val="24"/>
        </w:rPr>
        <w:t xml:space="preserve">zobowiązany do </w:t>
      </w:r>
      <w:r w:rsidR="009164F5">
        <w:rPr>
          <w:rFonts w:ascii="Arial" w:hAnsi="Arial" w:cs="Arial"/>
          <w:sz w:val="24"/>
          <w:szCs w:val="24"/>
        </w:rPr>
        <w:t>wskazani</w:t>
      </w:r>
      <w:r w:rsidR="006E203D">
        <w:rPr>
          <w:rFonts w:ascii="Arial" w:hAnsi="Arial" w:cs="Arial"/>
          <w:sz w:val="24"/>
          <w:szCs w:val="24"/>
        </w:rPr>
        <w:t>a</w:t>
      </w:r>
      <w:r w:rsidR="009164F5">
        <w:rPr>
          <w:rFonts w:ascii="Arial" w:hAnsi="Arial" w:cs="Arial"/>
          <w:sz w:val="24"/>
          <w:szCs w:val="24"/>
        </w:rPr>
        <w:t xml:space="preserve"> we wniosku o dofinansowanie</w:t>
      </w:r>
      <w:r w:rsidR="009164F5" w:rsidRPr="00C84E5A">
        <w:rPr>
          <w:rFonts w:ascii="Arial" w:hAnsi="Arial" w:cs="Arial"/>
          <w:sz w:val="24"/>
          <w:szCs w:val="24"/>
        </w:rPr>
        <w:t xml:space="preserve"> </w:t>
      </w:r>
      <w:r w:rsidRPr="00C84E5A">
        <w:rPr>
          <w:rFonts w:ascii="Arial" w:hAnsi="Arial" w:cs="Arial"/>
          <w:sz w:val="24"/>
          <w:szCs w:val="24"/>
        </w:rPr>
        <w:t>wszystkich adekwatnych do zakresu rzeczowego wskaźników produktu i rezultatu, które zostały określone w załączniku nr 2 do regulaminu.</w:t>
      </w:r>
    </w:p>
    <w:p w14:paraId="78E08BAC" w14:textId="7DD7668B" w:rsidR="00E25AE1" w:rsidRPr="00205C6A" w:rsidRDefault="00E25AE1" w:rsidP="00E25AE1">
      <w:pPr>
        <w:spacing w:line="360" w:lineRule="auto"/>
        <w:rPr>
          <w:rFonts w:ascii="Arial" w:hAnsi="Arial" w:cs="Arial"/>
          <w:b/>
          <w:color w:val="0070C0"/>
          <w:sz w:val="24"/>
          <w:szCs w:val="24"/>
        </w:rPr>
      </w:pPr>
      <w:r w:rsidRPr="00205C6A">
        <w:rPr>
          <w:rFonts w:ascii="Arial" w:hAnsi="Arial" w:cs="Arial"/>
          <w:b/>
          <w:color w:val="0070C0"/>
          <w:sz w:val="24"/>
          <w:szCs w:val="24"/>
        </w:rPr>
        <w:t>Budżet projektu</w:t>
      </w:r>
    </w:p>
    <w:p w14:paraId="4A2310D3" w14:textId="69A1548A" w:rsidR="00584CFE" w:rsidRPr="00584CFE" w:rsidRDefault="00584CFE" w:rsidP="0061499C">
      <w:pPr>
        <w:pStyle w:val="Akapitzlist"/>
        <w:numPr>
          <w:ilvl w:val="0"/>
          <w:numId w:val="78"/>
        </w:numPr>
        <w:spacing w:line="360" w:lineRule="auto"/>
        <w:rPr>
          <w:rFonts w:ascii="Arial" w:hAnsi="Arial" w:cs="Arial"/>
          <w:sz w:val="24"/>
          <w:szCs w:val="24"/>
        </w:rPr>
      </w:pPr>
      <w:r w:rsidRPr="00584CFE">
        <w:rPr>
          <w:rFonts w:ascii="Arial" w:hAnsi="Arial" w:cs="Arial"/>
          <w:sz w:val="24"/>
          <w:szCs w:val="24"/>
        </w:rPr>
        <w:t>Budżet projektu jest podstawą do oceny kwalifikowalności i racjonalności kosztów</w:t>
      </w:r>
      <w:r>
        <w:rPr>
          <w:rFonts w:ascii="Arial" w:hAnsi="Arial" w:cs="Arial"/>
          <w:sz w:val="24"/>
          <w:szCs w:val="24"/>
        </w:rPr>
        <w:t xml:space="preserve"> projektu</w:t>
      </w:r>
      <w:r w:rsidRPr="00584CFE">
        <w:rPr>
          <w:rFonts w:ascii="Arial" w:hAnsi="Arial" w:cs="Arial"/>
          <w:sz w:val="24"/>
          <w:szCs w:val="24"/>
        </w:rPr>
        <w:t xml:space="preserve"> i powinien bezpośrednio wynikać z zadań opisanych </w:t>
      </w:r>
      <w:r>
        <w:rPr>
          <w:rFonts w:ascii="Arial" w:hAnsi="Arial" w:cs="Arial"/>
          <w:sz w:val="24"/>
          <w:szCs w:val="24"/>
        </w:rPr>
        <w:t>we wniosku o dofinansowanie</w:t>
      </w:r>
      <w:r w:rsidRPr="00584CFE">
        <w:rPr>
          <w:rFonts w:ascii="Arial" w:hAnsi="Arial" w:cs="Arial"/>
          <w:sz w:val="24"/>
          <w:szCs w:val="24"/>
        </w:rPr>
        <w:t>.</w:t>
      </w:r>
    </w:p>
    <w:p w14:paraId="12FD8F1C" w14:textId="0AAA3636" w:rsidR="0061499C" w:rsidRPr="00830DF0" w:rsidRDefault="00584CFE" w:rsidP="00E25AE1">
      <w:pPr>
        <w:pStyle w:val="Akapitzlist"/>
        <w:numPr>
          <w:ilvl w:val="0"/>
          <w:numId w:val="78"/>
        </w:numPr>
        <w:spacing w:line="360" w:lineRule="auto"/>
        <w:rPr>
          <w:rFonts w:ascii="Arial" w:hAnsi="Arial" w:cs="Arial"/>
          <w:sz w:val="24"/>
          <w:szCs w:val="24"/>
        </w:rPr>
      </w:pPr>
      <w:r w:rsidRPr="00584CFE">
        <w:rPr>
          <w:rFonts w:ascii="Arial" w:hAnsi="Arial" w:cs="Arial"/>
          <w:sz w:val="24"/>
          <w:szCs w:val="24"/>
        </w:rPr>
        <w:t xml:space="preserve">Zasady dotyczące kwalifikowalności uregulowane są w </w:t>
      </w:r>
      <w:hyperlink r:id="rId11" w:history="1">
        <w:r w:rsidRPr="00584CFE">
          <w:rPr>
            <w:rStyle w:val="Hipercze"/>
            <w:rFonts w:ascii="Arial" w:hAnsi="Arial" w:cs="Arial"/>
            <w:sz w:val="24"/>
            <w:szCs w:val="24"/>
          </w:rPr>
          <w:t>Wytycznych dotyczących kwalifikowalności wydatków na lata 2021-2027</w:t>
        </w:r>
      </w:hyperlink>
      <w:r>
        <w:rPr>
          <w:rFonts w:ascii="Arial" w:hAnsi="Arial" w:cs="Arial"/>
          <w:sz w:val="24"/>
          <w:szCs w:val="24"/>
        </w:rPr>
        <w:t>.</w:t>
      </w:r>
    </w:p>
    <w:p w14:paraId="0045B6D1" w14:textId="32F8EF35" w:rsidR="00E25AE1" w:rsidRPr="00205C6A" w:rsidRDefault="00E25AE1" w:rsidP="00E25AE1">
      <w:pPr>
        <w:spacing w:line="360" w:lineRule="auto"/>
        <w:rPr>
          <w:rFonts w:ascii="Arial" w:hAnsi="Arial" w:cs="Arial"/>
          <w:b/>
          <w:color w:val="0070C0"/>
          <w:sz w:val="24"/>
          <w:szCs w:val="24"/>
        </w:rPr>
      </w:pPr>
      <w:r w:rsidRPr="00205C6A">
        <w:rPr>
          <w:rFonts w:ascii="Arial" w:hAnsi="Arial" w:cs="Arial"/>
          <w:b/>
          <w:color w:val="0070C0"/>
          <w:sz w:val="24"/>
          <w:szCs w:val="24"/>
        </w:rPr>
        <w:t>Metody uproszczone</w:t>
      </w:r>
    </w:p>
    <w:p w14:paraId="3AB074B7" w14:textId="2BD2F482" w:rsidR="0061499C" w:rsidRPr="0061499C" w:rsidRDefault="0061499C" w:rsidP="0061499C">
      <w:pPr>
        <w:pStyle w:val="Akapitzlist"/>
        <w:numPr>
          <w:ilvl w:val="0"/>
          <w:numId w:val="78"/>
        </w:numPr>
        <w:spacing w:line="360" w:lineRule="auto"/>
        <w:rPr>
          <w:rFonts w:ascii="Arial" w:hAnsi="Arial" w:cs="Arial"/>
          <w:sz w:val="24"/>
          <w:szCs w:val="24"/>
        </w:rPr>
      </w:pPr>
      <w:r w:rsidRPr="0061499C">
        <w:rPr>
          <w:rFonts w:ascii="Arial" w:hAnsi="Arial" w:cs="Arial"/>
          <w:sz w:val="24"/>
          <w:szCs w:val="24"/>
        </w:rPr>
        <w:t xml:space="preserve">W ramach postępowania nie przewiduje się uproszczonych metod rozliczania wydatków w zakresie kosztów bezpośrednich. Koszty bezpośrednie rozliczane są na podstawie rzeczywiście poniesionych wydatków. </w:t>
      </w:r>
    </w:p>
    <w:p w14:paraId="1E7A5F88" w14:textId="77777777" w:rsidR="0061499C" w:rsidRPr="0061499C" w:rsidRDefault="0061499C" w:rsidP="0061499C">
      <w:pPr>
        <w:pStyle w:val="Akapitzlist"/>
        <w:numPr>
          <w:ilvl w:val="0"/>
          <w:numId w:val="78"/>
        </w:numPr>
        <w:spacing w:line="360" w:lineRule="auto"/>
        <w:rPr>
          <w:rFonts w:ascii="Arial" w:hAnsi="Arial" w:cs="Arial"/>
          <w:sz w:val="24"/>
          <w:szCs w:val="24"/>
        </w:rPr>
      </w:pPr>
      <w:r w:rsidRPr="0061499C">
        <w:rPr>
          <w:rFonts w:ascii="Arial" w:hAnsi="Arial" w:cs="Arial"/>
          <w:sz w:val="24"/>
          <w:szCs w:val="24"/>
        </w:rPr>
        <w:t>Uproszczone metody rozliczania wydatków mają zastosowanie w przypadku kosztów pośrednich, które są rozliczane z wykorzystaniem stawek ryczałtowych określonych w Wytycznych dotyczących kwalifikowalności wydatków na lata 2021-2027.</w:t>
      </w:r>
    </w:p>
    <w:p w14:paraId="2238FB74" w14:textId="194AA77C" w:rsidR="00E25AE1" w:rsidRPr="00205C6A" w:rsidRDefault="00E25AE1" w:rsidP="00E25AE1">
      <w:pPr>
        <w:spacing w:line="360" w:lineRule="auto"/>
        <w:rPr>
          <w:rFonts w:ascii="Arial" w:hAnsi="Arial" w:cs="Arial"/>
          <w:b/>
          <w:color w:val="0070C0"/>
          <w:sz w:val="24"/>
          <w:szCs w:val="24"/>
        </w:rPr>
      </w:pPr>
      <w:r w:rsidRPr="00205C6A">
        <w:rPr>
          <w:rFonts w:ascii="Arial" w:hAnsi="Arial" w:cs="Arial"/>
          <w:b/>
          <w:color w:val="0070C0"/>
          <w:sz w:val="24"/>
          <w:szCs w:val="24"/>
        </w:rPr>
        <w:t>Zamówienia</w:t>
      </w:r>
    </w:p>
    <w:p w14:paraId="12BA2609" w14:textId="77777777" w:rsidR="007D7C26" w:rsidRDefault="007D7C26" w:rsidP="0061499C">
      <w:pPr>
        <w:pStyle w:val="Akapitzlist"/>
        <w:numPr>
          <w:ilvl w:val="0"/>
          <w:numId w:val="78"/>
        </w:numPr>
        <w:tabs>
          <w:tab w:val="left" w:pos="567"/>
        </w:tabs>
        <w:spacing w:line="360" w:lineRule="auto"/>
        <w:rPr>
          <w:rFonts w:ascii="Arial" w:hAnsi="Arial" w:cs="Arial"/>
          <w:sz w:val="24"/>
          <w:szCs w:val="24"/>
        </w:rPr>
      </w:pPr>
      <w:r w:rsidRPr="005C1C58">
        <w:rPr>
          <w:rFonts w:ascii="Arial" w:hAnsi="Arial" w:cs="Arial"/>
          <w:sz w:val="24"/>
          <w:szCs w:val="24"/>
        </w:rPr>
        <w:t>Zamówienia udzielone w ramach projektu, jak i wszczęte przed podpisaniem</w:t>
      </w:r>
      <w:r w:rsidRPr="005C1C58">
        <w:rPr>
          <w:rFonts w:ascii="Arial" w:hAnsi="Arial" w:cs="Arial"/>
          <w:sz w:val="24"/>
          <w:szCs w:val="24"/>
        </w:rPr>
        <w:br/>
        <w:t>umowy o dofinansowanie projektu, w stosunku do których nie mają</w:t>
      </w:r>
      <w:r w:rsidRPr="005C1C58">
        <w:rPr>
          <w:rFonts w:ascii="Arial" w:hAnsi="Arial" w:cs="Arial"/>
          <w:sz w:val="24"/>
          <w:szCs w:val="24"/>
        </w:rPr>
        <w:br/>
        <w:t xml:space="preserve">zastosowania przepisy ustawy </w:t>
      </w:r>
      <w:proofErr w:type="spellStart"/>
      <w:r w:rsidRPr="005C1C58">
        <w:rPr>
          <w:rFonts w:ascii="Arial" w:hAnsi="Arial" w:cs="Arial"/>
          <w:sz w:val="24"/>
          <w:szCs w:val="24"/>
        </w:rPr>
        <w:t>Pzp</w:t>
      </w:r>
      <w:proofErr w:type="spellEnd"/>
      <w:r w:rsidRPr="005C1C58">
        <w:rPr>
          <w:rFonts w:ascii="Arial" w:hAnsi="Arial" w:cs="Arial"/>
          <w:sz w:val="24"/>
          <w:szCs w:val="24"/>
        </w:rPr>
        <w:t xml:space="preserve"> (ze względu na wartość zamówienia lub</w:t>
      </w:r>
      <w:r w:rsidRPr="005C1C58">
        <w:rPr>
          <w:rFonts w:ascii="Arial" w:hAnsi="Arial" w:cs="Arial"/>
          <w:sz w:val="24"/>
          <w:szCs w:val="24"/>
        </w:rPr>
        <w:br/>
        <w:t>wyłączenia przedmiotowe/ podmiotowe), powinny być upublicznione w sposób</w:t>
      </w:r>
      <w:r w:rsidRPr="005C1C58">
        <w:rPr>
          <w:rFonts w:ascii="Arial" w:hAnsi="Arial" w:cs="Arial"/>
          <w:sz w:val="24"/>
          <w:szCs w:val="24"/>
        </w:rPr>
        <w:br/>
        <w:t>określony w pkt 1 sekcji 3.2.3 wytycznych dotyczących kwalifikowalności</w:t>
      </w:r>
      <w:r w:rsidRPr="005C1C58">
        <w:rPr>
          <w:rFonts w:ascii="Arial" w:hAnsi="Arial" w:cs="Arial"/>
          <w:sz w:val="24"/>
          <w:szCs w:val="24"/>
        </w:rPr>
        <w:br/>
        <w:t>wydatków na lata 2021-2027 i udzielane w sposób zapewniający zachowanie</w:t>
      </w:r>
      <w:r w:rsidRPr="005C1C58">
        <w:rPr>
          <w:rFonts w:ascii="Arial" w:hAnsi="Arial" w:cs="Arial"/>
          <w:sz w:val="24"/>
          <w:szCs w:val="24"/>
        </w:rPr>
        <w:br/>
        <w:t>zasad równego traktowania wykonawców, przejrzystości, proporcjonalności,</w:t>
      </w:r>
      <w:r w:rsidRPr="005C1C58">
        <w:rPr>
          <w:rFonts w:ascii="Arial" w:hAnsi="Arial" w:cs="Arial"/>
          <w:sz w:val="24"/>
          <w:szCs w:val="24"/>
        </w:rPr>
        <w:br/>
        <w:t>uczciwej konkurencji oraz dołożenia wszelkich starań w celu uniknięcia konfliktu</w:t>
      </w:r>
      <w:r w:rsidRPr="005C1C58">
        <w:rPr>
          <w:rFonts w:ascii="Arial" w:hAnsi="Arial" w:cs="Arial"/>
          <w:sz w:val="24"/>
          <w:szCs w:val="24"/>
        </w:rPr>
        <w:br/>
        <w:t>interesów rozumianego jako brak bezstronności i obiektywności przy wyłanianiu</w:t>
      </w:r>
      <w:r w:rsidRPr="005C1C58">
        <w:rPr>
          <w:rFonts w:ascii="Arial" w:hAnsi="Arial" w:cs="Arial"/>
          <w:sz w:val="24"/>
          <w:szCs w:val="24"/>
        </w:rPr>
        <w:br/>
        <w:t>wykonawcy w ramach realizowanego zamówienia. Przy weryfikacji spełnienia</w:t>
      </w:r>
      <w:r w:rsidRPr="005C1C58">
        <w:rPr>
          <w:rFonts w:ascii="Arial" w:hAnsi="Arial" w:cs="Arial"/>
          <w:sz w:val="24"/>
          <w:szCs w:val="24"/>
        </w:rPr>
        <w:br/>
        <w:t>ww. przesłanek, IZ będzie kierowała się postanowieniami wytycznych</w:t>
      </w:r>
      <w:r w:rsidRPr="005C1C58">
        <w:rPr>
          <w:rFonts w:ascii="Arial" w:hAnsi="Arial" w:cs="Arial"/>
          <w:sz w:val="24"/>
          <w:szCs w:val="24"/>
        </w:rPr>
        <w:br/>
        <w:t>dotyczących kwalifikowalności wydatków na lata 2021-2027.</w:t>
      </w:r>
    </w:p>
    <w:p w14:paraId="4DF76392" w14:textId="77777777" w:rsidR="009164F5" w:rsidRPr="00787DDA" w:rsidRDefault="009164F5" w:rsidP="009164F5">
      <w:pPr>
        <w:pStyle w:val="Akapitzlist"/>
        <w:spacing w:before="360" w:after="120" w:line="360" w:lineRule="auto"/>
        <w:ind w:left="425"/>
        <w:contextualSpacing w:val="0"/>
        <w:rPr>
          <w:rFonts w:ascii="Arial" w:hAnsi="Arial" w:cs="Arial"/>
          <w:color w:val="0066FF"/>
          <w:sz w:val="24"/>
          <w:szCs w:val="24"/>
        </w:rPr>
      </w:pPr>
      <w:r w:rsidRPr="00787DDA">
        <w:rPr>
          <w:rFonts w:ascii="Arial" w:hAnsi="Arial" w:cs="Arial"/>
          <w:color w:val="0066FF"/>
          <w:sz w:val="24"/>
          <w:szCs w:val="24"/>
        </w:rPr>
        <w:t>Odesłanie</w:t>
      </w:r>
    </w:p>
    <w:p w14:paraId="26B3B926" w14:textId="77777777" w:rsidR="009164F5" w:rsidRDefault="009164F5" w:rsidP="009164F5">
      <w:pPr>
        <w:pStyle w:val="Akapitzlist"/>
        <w:numPr>
          <w:ilvl w:val="0"/>
          <w:numId w:val="61"/>
        </w:numPr>
        <w:spacing w:line="360" w:lineRule="auto"/>
        <w:rPr>
          <w:rFonts w:ascii="Arial" w:hAnsi="Arial" w:cs="Arial"/>
          <w:sz w:val="24"/>
          <w:szCs w:val="24"/>
        </w:rPr>
      </w:pPr>
      <w:hyperlink r:id="rId12" w:history="1">
        <w:r w:rsidRPr="00583807">
          <w:rPr>
            <w:rStyle w:val="Hipercze"/>
            <w:rFonts w:ascii="Arial" w:hAnsi="Arial" w:cs="Arial"/>
            <w:sz w:val="24"/>
            <w:szCs w:val="24"/>
          </w:rPr>
          <w:t>Materiały szkoleniowe dotyczące konfliktu interesów</w:t>
        </w:r>
      </w:hyperlink>
    </w:p>
    <w:p w14:paraId="7F7CBE6D" w14:textId="5255A68A" w:rsidR="009164F5" w:rsidRPr="007075A8" w:rsidRDefault="009164F5" w:rsidP="007075A8">
      <w:pPr>
        <w:pStyle w:val="Akapitzlist"/>
        <w:numPr>
          <w:ilvl w:val="0"/>
          <w:numId w:val="61"/>
        </w:numPr>
        <w:spacing w:after="240" w:line="360" w:lineRule="auto"/>
        <w:ind w:left="1145" w:hanging="357"/>
        <w:contextualSpacing w:val="0"/>
        <w:rPr>
          <w:rFonts w:ascii="Arial" w:hAnsi="Arial" w:cs="Arial"/>
          <w:sz w:val="24"/>
          <w:szCs w:val="24"/>
        </w:rPr>
      </w:pPr>
      <w:hyperlink r:id="rId13" w:history="1">
        <w:r w:rsidRPr="00CE0367">
          <w:rPr>
            <w:rStyle w:val="Hipercze"/>
            <w:rFonts w:ascii="Arial" w:hAnsi="Arial" w:cs="Arial"/>
            <w:sz w:val="24"/>
            <w:szCs w:val="24"/>
          </w:rPr>
          <w:t>Zasady udzielania zamówień w projektach</w:t>
        </w:r>
      </w:hyperlink>
      <w:r w:rsidRPr="006C6D36">
        <w:rPr>
          <w:rFonts w:ascii="Arial" w:hAnsi="Arial" w:cs="Arial"/>
          <w:sz w:val="24"/>
          <w:szCs w:val="24"/>
        </w:rPr>
        <w:t xml:space="preserve"> </w:t>
      </w:r>
    </w:p>
    <w:p w14:paraId="7F135B17" w14:textId="0A51D98D" w:rsidR="00E25AE1" w:rsidRDefault="007D7C26" w:rsidP="0061499C">
      <w:pPr>
        <w:pStyle w:val="Akapitzlist"/>
        <w:numPr>
          <w:ilvl w:val="0"/>
          <w:numId w:val="78"/>
        </w:numPr>
        <w:tabs>
          <w:tab w:val="left" w:pos="567"/>
        </w:tabs>
        <w:spacing w:line="360" w:lineRule="auto"/>
        <w:rPr>
          <w:rFonts w:ascii="Arial" w:hAnsi="Arial" w:cs="Arial"/>
          <w:sz w:val="24"/>
          <w:szCs w:val="24"/>
        </w:rPr>
      </w:pPr>
      <w:r w:rsidRPr="007D7C26">
        <w:rPr>
          <w:rFonts w:ascii="Arial" w:hAnsi="Arial" w:cs="Arial"/>
          <w:sz w:val="24"/>
          <w:szCs w:val="24"/>
        </w:rPr>
        <w:t>Każdy wnioskodawca, przystępując do określania zakresu wydatków</w:t>
      </w:r>
      <w:r w:rsidRPr="007D7C26">
        <w:rPr>
          <w:rFonts w:ascii="Arial" w:hAnsi="Arial" w:cs="Arial"/>
          <w:sz w:val="24"/>
          <w:szCs w:val="24"/>
        </w:rPr>
        <w:br/>
        <w:t>kwalifikowanych w projekcie, powinien uprzednio przeanalizować czy procedura</w:t>
      </w:r>
      <w:r w:rsidRPr="007D7C26">
        <w:rPr>
          <w:rFonts w:ascii="Arial" w:hAnsi="Arial" w:cs="Arial"/>
          <w:sz w:val="24"/>
          <w:szCs w:val="24"/>
        </w:rPr>
        <w:br/>
        <w:t>udzielenia zamówienia, które zamierza włączyć w zakres projektu została</w:t>
      </w:r>
      <w:r w:rsidRPr="007D7C26">
        <w:rPr>
          <w:rFonts w:ascii="Arial" w:hAnsi="Arial" w:cs="Arial"/>
          <w:sz w:val="24"/>
          <w:szCs w:val="24"/>
        </w:rPr>
        <w:br/>
        <w:t>przeprowadzona zgodnie z zasadami wynikającymi z podrozdziału 3.2</w:t>
      </w:r>
      <w:r w:rsidRPr="007D7C26">
        <w:rPr>
          <w:rFonts w:ascii="Arial" w:hAnsi="Arial" w:cs="Arial"/>
          <w:sz w:val="24"/>
          <w:szCs w:val="24"/>
        </w:rPr>
        <w:br/>
        <w:t>wytycznych dotyczących kwalifikowalności wydatków na lata 2021-2027.</w:t>
      </w:r>
    </w:p>
    <w:p w14:paraId="30164DF5" w14:textId="2ED3F28A" w:rsidR="00E0192E" w:rsidRPr="00654484" w:rsidRDefault="00E0192E" w:rsidP="0061499C">
      <w:pPr>
        <w:pStyle w:val="Akapitzlist"/>
        <w:numPr>
          <w:ilvl w:val="0"/>
          <w:numId w:val="78"/>
        </w:numPr>
        <w:tabs>
          <w:tab w:val="left" w:pos="567"/>
        </w:tabs>
        <w:spacing w:line="360" w:lineRule="auto"/>
        <w:rPr>
          <w:rFonts w:ascii="Arial" w:hAnsi="Arial" w:cs="Arial"/>
          <w:sz w:val="24"/>
          <w:szCs w:val="24"/>
        </w:rPr>
      </w:pPr>
      <w:bookmarkStart w:id="15" w:name="_Hlk205297186"/>
      <w:bookmarkStart w:id="16" w:name="_Hlk145409491"/>
      <w:r w:rsidRPr="00654484">
        <w:rPr>
          <w:rFonts w:ascii="Arial" w:hAnsi="Arial" w:cs="Arial"/>
          <w:sz w:val="24"/>
          <w:szCs w:val="24"/>
        </w:rPr>
        <w:t xml:space="preserve">W projektach współfinansowanych z EFS+ przy udzielaniu zamówień </w:t>
      </w:r>
      <w:r w:rsidR="00076E14" w:rsidRPr="00076E14">
        <w:rPr>
          <w:rFonts w:ascii="Arial" w:hAnsi="Arial" w:cs="Arial"/>
          <w:sz w:val="24"/>
          <w:szCs w:val="24"/>
        </w:rPr>
        <w:t xml:space="preserve">o wartości szacunkowej przekraczającej kwotę wskazaną w sekcji 3.2.1 pkt 1 lit. a </w:t>
      </w:r>
      <w:r w:rsidR="00076E14">
        <w:rPr>
          <w:rFonts w:ascii="Arial" w:hAnsi="Arial" w:cs="Arial"/>
          <w:sz w:val="24"/>
          <w:szCs w:val="24"/>
        </w:rPr>
        <w:t>w</w:t>
      </w:r>
      <w:r w:rsidR="00076E14" w:rsidRPr="00076E14">
        <w:rPr>
          <w:rFonts w:ascii="Arial" w:hAnsi="Arial" w:cs="Arial"/>
          <w:sz w:val="24"/>
          <w:szCs w:val="24"/>
        </w:rPr>
        <w:t>ytycznych dot</w:t>
      </w:r>
      <w:r w:rsidR="009D52A9">
        <w:rPr>
          <w:rFonts w:ascii="Arial" w:hAnsi="Arial" w:cs="Arial"/>
          <w:sz w:val="24"/>
          <w:szCs w:val="24"/>
        </w:rPr>
        <w:t>yczących</w:t>
      </w:r>
      <w:r w:rsidR="00076E14" w:rsidRPr="00076E14">
        <w:rPr>
          <w:rFonts w:ascii="Arial" w:hAnsi="Arial" w:cs="Arial"/>
          <w:sz w:val="24"/>
          <w:szCs w:val="24"/>
        </w:rPr>
        <w:t xml:space="preserve"> kwalifikowalności wydatków </w:t>
      </w:r>
      <w:r w:rsidR="009D52A9">
        <w:rPr>
          <w:rFonts w:ascii="Arial" w:hAnsi="Arial" w:cs="Arial"/>
          <w:sz w:val="24"/>
          <w:szCs w:val="24"/>
        </w:rPr>
        <w:t>na lata 2021-2027</w:t>
      </w:r>
      <w:r w:rsidR="00B774B9">
        <w:rPr>
          <w:rFonts w:ascii="Arial" w:hAnsi="Arial" w:cs="Arial"/>
          <w:sz w:val="24"/>
          <w:szCs w:val="24"/>
        </w:rPr>
        <w:t>,</w:t>
      </w:r>
      <w:r w:rsidR="009D52A9">
        <w:rPr>
          <w:rFonts w:ascii="Arial" w:hAnsi="Arial" w:cs="Arial"/>
          <w:sz w:val="24"/>
          <w:szCs w:val="24"/>
        </w:rPr>
        <w:t xml:space="preserve"> </w:t>
      </w:r>
      <w:r w:rsidR="00076E14">
        <w:rPr>
          <w:rFonts w:ascii="Arial" w:hAnsi="Arial" w:cs="Arial"/>
          <w:sz w:val="24"/>
          <w:szCs w:val="24"/>
        </w:rPr>
        <w:t>obowiązkowe jest stosowanie preferencji dla Podmiotów Ekonomii Społecznej (PES)</w:t>
      </w:r>
      <w:r w:rsidR="002B0DC6">
        <w:rPr>
          <w:rStyle w:val="Odwoanieprzypisudolnego"/>
          <w:rFonts w:ascii="Arial" w:hAnsi="Arial" w:cs="Arial"/>
          <w:sz w:val="24"/>
          <w:szCs w:val="24"/>
        </w:rPr>
        <w:footnoteReference w:id="5"/>
      </w:r>
      <w:r w:rsidR="00076E14">
        <w:rPr>
          <w:rFonts w:ascii="Arial" w:hAnsi="Arial" w:cs="Arial"/>
          <w:sz w:val="24"/>
          <w:szCs w:val="24"/>
        </w:rPr>
        <w:t xml:space="preserve">. </w:t>
      </w:r>
      <w:r w:rsidRPr="00654484">
        <w:rPr>
          <w:rFonts w:ascii="Arial" w:hAnsi="Arial" w:cs="Arial"/>
          <w:sz w:val="24"/>
          <w:szCs w:val="24"/>
        </w:rPr>
        <w:t xml:space="preserve">Preferencje mogą być realizowane m.in. poprzez: </w:t>
      </w:r>
    </w:p>
    <w:p w14:paraId="62B979CE" w14:textId="0656ED05" w:rsidR="00E0192E" w:rsidRPr="00654484" w:rsidRDefault="00E0192E" w:rsidP="00E0192E">
      <w:pPr>
        <w:pStyle w:val="Akapitzlist"/>
        <w:spacing w:line="360" w:lineRule="auto"/>
        <w:ind w:left="851"/>
        <w:rPr>
          <w:rFonts w:ascii="Arial" w:hAnsi="Arial" w:cs="Arial"/>
          <w:sz w:val="24"/>
          <w:szCs w:val="24"/>
        </w:rPr>
      </w:pPr>
      <w:r w:rsidRPr="00654484">
        <w:rPr>
          <w:rFonts w:ascii="Arial" w:hAnsi="Arial" w:cs="Arial"/>
          <w:sz w:val="24"/>
          <w:szCs w:val="24"/>
        </w:rPr>
        <w:t xml:space="preserve">a) zobowiązanie beneficjentów do zlecania zadań na zasadach określonych w ustawie z dnia 24 kwietnia 2003 r. o działalności pożytku publicznego i o wolontariacie (Dz. U. z </w:t>
      </w:r>
      <w:r w:rsidR="005119D8" w:rsidRPr="00654484">
        <w:rPr>
          <w:rFonts w:ascii="Arial" w:hAnsi="Arial" w:cs="Arial"/>
          <w:sz w:val="24"/>
          <w:szCs w:val="24"/>
        </w:rPr>
        <w:t>202</w:t>
      </w:r>
      <w:r w:rsidR="005119D8">
        <w:rPr>
          <w:rFonts w:ascii="Arial" w:hAnsi="Arial" w:cs="Arial"/>
          <w:sz w:val="24"/>
          <w:szCs w:val="24"/>
        </w:rPr>
        <w:t>5</w:t>
      </w:r>
      <w:r w:rsidR="005119D8" w:rsidRPr="00654484">
        <w:rPr>
          <w:rFonts w:ascii="Arial" w:hAnsi="Arial" w:cs="Arial"/>
          <w:sz w:val="24"/>
          <w:szCs w:val="24"/>
        </w:rPr>
        <w:t xml:space="preserve"> </w:t>
      </w:r>
      <w:r w:rsidRPr="00654484">
        <w:rPr>
          <w:rFonts w:ascii="Arial" w:hAnsi="Arial" w:cs="Arial"/>
          <w:sz w:val="24"/>
          <w:szCs w:val="24"/>
        </w:rPr>
        <w:t xml:space="preserve">r. poz. </w:t>
      </w:r>
      <w:r w:rsidR="005119D8">
        <w:rPr>
          <w:rFonts w:ascii="Arial" w:hAnsi="Arial" w:cs="Arial"/>
          <w:sz w:val="24"/>
          <w:szCs w:val="24"/>
        </w:rPr>
        <w:t>1338</w:t>
      </w:r>
      <w:r w:rsidR="005C5E5F" w:rsidRPr="005C5E5F">
        <w:rPr>
          <w:rFonts w:ascii="Arial" w:hAnsi="Arial" w:cs="Arial"/>
          <w:sz w:val="24"/>
          <w:szCs w:val="24"/>
        </w:rPr>
        <w:t xml:space="preserve"> z późn. zm.) </w:t>
      </w:r>
      <w:r w:rsidRPr="00654484">
        <w:rPr>
          <w:rFonts w:ascii="Arial" w:hAnsi="Arial" w:cs="Arial"/>
          <w:sz w:val="24"/>
          <w:szCs w:val="24"/>
        </w:rPr>
        <w:t xml:space="preserve">lub stosowania innych przewidzianych prawem trybów, w tym z ustawy z dnia 5 sierpnia 2022 r. o ekonomii społecznej </w:t>
      </w:r>
      <w:r w:rsidR="00D74E6F">
        <w:rPr>
          <w:rFonts w:ascii="Arial" w:hAnsi="Arial" w:cs="Arial"/>
          <w:sz w:val="24"/>
          <w:szCs w:val="24"/>
        </w:rPr>
        <w:t>(</w:t>
      </w:r>
      <w:r w:rsidR="00D74E6F" w:rsidRPr="004E24B0">
        <w:rPr>
          <w:rFonts w:ascii="Arial" w:hAnsi="Arial" w:cs="Arial"/>
          <w:sz w:val="24"/>
          <w:szCs w:val="24"/>
        </w:rPr>
        <w:t>Dz.</w:t>
      </w:r>
      <w:r w:rsidR="00D74E6F">
        <w:rPr>
          <w:rFonts w:ascii="Arial" w:hAnsi="Arial" w:cs="Arial"/>
          <w:sz w:val="24"/>
          <w:szCs w:val="24"/>
        </w:rPr>
        <w:t xml:space="preserve"> U. z </w:t>
      </w:r>
      <w:r w:rsidR="00B774B9">
        <w:rPr>
          <w:rFonts w:ascii="Arial" w:hAnsi="Arial" w:cs="Arial"/>
          <w:sz w:val="24"/>
          <w:szCs w:val="24"/>
        </w:rPr>
        <w:t xml:space="preserve">2025 </w:t>
      </w:r>
      <w:r w:rsidR="00D74E6F">
        <w:rPr>
          <w:rFonts w:ascii="Arial" w:hAnsi="Arial" w:cs="Arial"/>
          <w:sz w:val="24"/>
          <w:szCs w:val="24"/>
        </w:rPr>
        <w:t xml:space="preserve">r. poz. </w:t>
      </w:r>
      <w:r w:rsidR="00B774B9">
        <w:rPr>
          <w:rFonts w:ascii="Arial" w:hAnsi="Arial" w:cs="Arial"/>
          <w:sz w:val="24"/>
          <w:szCs w:val="24"/>
        </w:rPr>
        <w:t>806</w:t>
      </w:r>
      <w:r w:rsidR="005C5E5F" w:rsidRPr="005C5E5F">
        <w:t xml:space="preserve"> </w:t>
      </w:r>
      <w:r w:rsidR="005C5E5F" w:rsidRPr="005C5E5F">
        <w:rPr>
          <w:rFonts w:ascii="Arial" w:hAnsi="Arial" w:cs="Arial"/>
          <w:sz w:val="24"/>
          <w:szCs w:val="24"/>
        </w:rPr>
        <w:t>z późn. zm.)</w:t>
      </w:r>
      <w:r w:rsidR="00D74E6F">
        <w:rPr>
          <w:rFonts w:ascii="Arial" w:hAnsi="Arial" w:cs="Arial"/>
          <w:sz w:val="24"/>
          <w:szCs w:val="24"/>
        </w:rPr>
        <w:t xml:space="preserve"> </w:t>
      </w:r>
      <w:r w:rsidRPr="00654484">
        <w:rPr>
          <w:rFonts w:ascii="Arial" w:hAnsi="Arial" w:cs="Arial"/>
          <w:sz w:val="24"/>
          <w:szCs w:val="24"/>
        </w:rPr>
        <w:t xml:space="preserve">czy ustawy z dnia 27 kwietnia 2006 r. o spółdzielniach socjalnych (Dz. U. z </w:t>
      </w:r>
      <w:r w:rsidR="001207DF" w:rsidRPr="00654484">
        <w:rPr>
          <w:rFonts w:ascii="Arial" w:hAnsi="Arial" w:cs="Arial"/>
          <w:sz w:val="24"/>
          <w:szCs w:val="24"/>
        </w:rPr>
        <w:t>202</w:t>
      </w:r>
      <w:r w:rsidR="001207DF">
        <w:rPr>
          <w:rFonts w:ascii="Arial" w:hAnsi="Arial" w:cs="Arial"/>
          <w:sz w:val="24"/>
          <w:szCs w:val="24"/>
        </w:rPr>
        <w:t>6</w:t>
      </w:r>
      <w:r w:rsidR="001207DF" w:rsidRPr="00654484">
        <w:rPr>
          <w:rFonts w:ascii="Arial" w:hAnsi="Arial" w:cs="Arial"/>
          <w:sz w:val="24"/>
          <w:szCs w:val="24"/>
        </w:rPr>
        <w:t xml:space="preserve"> </w:t>
      </w:r>
      <w:r w:rsidRPr="00654484">
        <w:rPr>
          <w:rFonts w:ascii="Arial" w:hAnsi="Arial" w:cs="Arial"/>
          <w:sz w:val="24"/>
          <w:szCs w:val="24"/>
        </w:rPr>
        <w:t xml:space="preserve">r. poz. </w:t>
      </w:r>
      <w:r w:rsidR="001207DF">
        <w:rPr>
          <w:rFonts w:ascii="Arial" w:hAnsi="Arial" w:cs="Arial"/>
          <w:sz w:val="24"/>
          <w:szCs w:val="24"/>
        </w:rPr>
        <w:t>48</w:t>
      </w:r>
      <w:r w:rsidR="005C5E5F" w:rsidRPr="005C5E5F">
        <w:rPr>
          <w:rFonts w:ascii="Arial" w:hAnsi="Arial" w:cs="Arial"/>
          <w:sz w:val="24"/>
          <w:szCs w:val="24"/>
        </w:rPr>
        <w:t xml:space="preserve"> z późn. zm.</w:t>
      </w:r>
      <w:r w:rsidRPr="00654484">
        <w:rPr>
          <w:rFonts w:ascii="Arial" w:hAnsi="Arial" w:cs="Arial"/>
          <w:sz w:val="24"/>
          <w:szCs w:val="24"/>
        </w:rPr>
        <w:t>);</w:t>
      </w:r>
    </w:p>
    <w:p w14:paraId="0082D0D2" w14:textId="591D89C8" w:rsidR="00E0192E" w:rsidRDefault="00E0192E" w:rsidP="00E0192E">
      <w:pPr>
        <w:pStyle w:val="Akapitzlist"/>
        <w:spacing w:line="360" w:lineRule="auto"/>
        <w:ind w:left="851"/>
        <w:rPr>
          <w:rFonts w:ascii="Arial" w:hAnsi="Arial" w:cs="Arial"/>
          <w:sz w:val="24"/>
          <w:szCs w:val="24"/>
        </w:rPr>
      </w:pPr>
      <w:r w:rsidRPr="00654484">
        <w:rPr>
          <w:rFonts w:ascii="Arial" w:hAnsi="Arial" w:cs="Arial"/>
          <w:sz w:val="24"/>
          <w:szCs w:val="24"/>
        </w:rPr>
        <w:t xml:space="preserve">b) zobowiązanie beneficjentów do zlecania zadań na podstawie ustawy z dnia 11 września 2019 r. – Prawo zamówień publicznych (Dz. U. z </w:t>
      </w:r>
      <w:r w:rsidR="00825DD4" w:rsidRPr="00654484">
        <w:rPr>
          <w:rFonts w:ascii="Arial" w:hAnsi="Arial" w:cs="Arial"/>
          <w:sz w:val="24"/>
          <w:szCs w:val="24"/>
        </w:rPr>
        <w:t>202</w:t>
      </w:r>
      <w:r w:rsidR="00825DD4">
        <w:rPr>
          <w:rFonts w:ascii="Arial" w:hAnsi="Arial" w:cs="Arial"/>
          <w:sz w:val="24"/>
          <w:szCs w:val="24"/>
        </w:rPr>
        <w:t>4</w:t>
      </w:r>
      <w:r w:rsidR="00825DD4" w:rsidRPr="00654484">
        <w:rPr>
          <w:rFonts w:ascii="Arial" w:hAnsi="Arial" w:cs="Arial"/>
          <w:sz w:val="24"/>
          <w:szCs w:val="24"/>
        </w:rPr>
        <w:t xml:space="preserve"> </w:t>
      </w:r>
      <w:r w:rsidRPr="00654484">
        <w:rPr>
          <w:rFonts w:ascii="Arial" w:hAnsi="Arial" w:cs="Arial"/>
          <w:sz w:val="24"/>
          <w:szCs w:val="24"/>
        </w:rPr>
        <w:t xml:space="preserve">r. poz. </w:t>
      </w:r>
      <w:r w:rsidR="00825DD4">
        <w:rPr>
          <w:rFonts w:ascii="Arial" w:hAnsi="Arial" w:cs="Arial"/>
          <w:sz w:val="24"/>
          <w:szCs w:val="24"/>
        </w:rPr>
        <w:t>1320</w:t>
      </w:r>
      <w:r w:rsidR="00342143">
        <w:rPr>
          <w:rFonts w:ascii="Arial" w:hAnsi="Arial" w:cs="Arial"/>
          <w:sz w:val="24"/>
          <w:szCs w:val="24"/>
        </w:rPr>
        <w:t xml:space="preserve"> z późn. zm.</w:t>
      </w:r>
      <w:r w:rsidRPr="00654484">
        <w:rPr>
          <w:rFonts w:ascii="Arial" w:hAnsi="Arial" w:cs="Arial"/>
          <w:sz w:val="24"/>
          <w:szCs w:val="24"/>
        </w:rPr>
        <w:t>) z wykorzystaniem klauzul społecznych.</w:t>
      </w:r>
    </w:p>
    <w:bookmarkEnd w:id="15"/>
    <w:p w14:paraId="3E04C812" w14:textId="77777777" w:rsidR="00076E14" w:rsidRPr="00654484" w:rsidRDefault="00076E14" w:rsidP="00E0192E">
      <w:pPr>
        <w:pStyle w:val="Akapitzlist"/>
        <w:spacing w:line="360" w:lineRule="auto"/>
        <w:ind w:left="851"/>
        <w:rPr>
          <w:rFonts w:ascii="Arial" w:hAnsi="Arial" w:cs="Arial"/>
          <w:sz w:val="24"/>
          <w:szCs w:val="24"/>
        </w:rPr>
      </w:pPr>
    </w:p>
    <w:tbl>
      <w:tblPr>
        <w:tblStyle w:val="Tabela-Siatka"/>
        <w:tblW w:w="0" w:type="auto"/>
        <w:tblInd w:w="720" w:type="dxa"/>
        <w:tblBorders>
          <w:top w:val="none" w:sz="0" w:space="0" w:color="auto"/>
          <w:left w:val="single"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1"/>
      </w:tblGrid>
      <w:tr w:rsidR="00076E14" w14:paraId="013ADA47" w14:textId="77777777" w:rsidTr="00005454">
        <w:trPr>
          <w:trHeight w:val="1360"/>
        </w:trPr>
        <w:tc>
          <w:tcPr>
            <w:tcW w:w="9211" w:type="dxa"/>
          </w:tcPr>
          <w:bookmarkEnd w:id="16"/>
          <w:p w14:paraId="4E028994" w14:textId="77777777" w:rsidR="00076E14" w:rsidRPr="002C15D4" w:rsidRDefault="00076E14" w:rsidP="00F63BBD">
            <w:pPr>
              <w:pStyle w:val="Akapitzlist"/>
              <w:autoSpaceDE w:val="0"/>
              <w:autoSpaceDN w:val="0"/>
              <w:adjustRightInd w:val="0"/>
              <w:spacing w:line="360" w:lineRule="auto"/>
              <w:ind w:left="0"/>
              <w:rPr>
                <w:rFonts w:ascii="Arial" w:hAnsi="Arial" w:cs="Arial"/>
                <w:b/>
                <w:bCs/>
                <w:color w:val="0070C0"/>
                <w:sz w:val="24"/>
                <w:szCs w:val="24"/>
              </w:rPr>
            </w:pPr>
            <w:r w:rsidRPr="002C15D4">
              <w:rPr>
                <w:rFonts w:ascii="Arial" w:hAnsi="Arial" w:cs="Arial"/>
                <w:b/>
                <w:bCs/>
                <w:color w:val="0070C0"/>
                <w:sz w:val="24"/>
                <w:szCs w:val="24"/>
              </w:rPr>
              <w:t>Ważne</w:t>
            </w:r>
          </w:p>
          <w:p w14:paraId="6C3140AF" w14:textId="77777777" w:rsidR="00076E14" w:rsidRDefault="00076E14" w:rsidP="006E5F75">
            <w:pPr>
              <w:autoSpaceDE w:val="0"/>
              <w:autoSpaceDN w:val="0"/>
              <w:adjustRightInd w:val="0"/>
              <w:spacing w:line="360" w:lineRule="auto"/>
              <w:ind w:left="131"/>
              <w:rPr>
                <w:rFonts w:ascii="Arial" w:hAnsi="Arial" w:cs="Arial"/>
                <w:sz w:val="24"/>
                <w:szCs w:val="24"/>
              </w:rPr>
            </w:pPr>
            <w:r>
              <w:rPr>
                <w:rFonts w:ascii="Arial" w:hAnsi="Arial" w:cs="Arial"/>
                <w:sz w:val="24"/>
                <w:szCs w:val="24"/>
              </w:rPr>
              <w:t xml:space="preserve">IZ przygotowała dokument pomocniczy </w:t>
            </w:r>
            <w:r w:rsidR="006E5F75" w:rsidRPr="006E5F75">
              <w:rPr>
                <w:rFonts w:ascii="Arial" w:hAnsi="Arial" w:cs="Arial"/>
                <w:sz w:val="24"/>
                <w:szCs w:val="24"/>
              </w:rPr>
              <w:t xml:space="preserve">dla beneficjentów </w:t>
            </w:r>
            <w:r w:rsidR="006E5F75">
              <w:rPr>
                <w:rFonts w:ascii="Arial" w:hAnsi="Arial" w:cs="Arial"/>
                <w:sz w:val="24"/>
                <w:szCs w:val="24"/>
              </w:rPr>
              <w:t>FEdKP</w:t>
            </w:r>
            <w:r w:rsidR="002B0DC6">
              <w:rPr>
                <w:rFonts w:ascii="Arial" w:hAnsi="Arial" w:cs="Arial"/>
                <w:sz w:val="24"/>
                <w:szCs w:val="24"/>
              </w:rPr>
              <w:t>:</w:t>
            </w:r>
          </w:p>
          <w:p w14:paraId="5264D48C" w14:textId="23E23E09" w:rsidR="002B0DC6" w:rsidRPr="00005454" w:rsidRDefault="002B0DC6" w:rsidP="00005454">
            <w:pPr>
              <w:pStyle w:val="Akapitzlist"/>
              <w:numPr>
                <w:ilvl w:val="0"/>
                <w:numId w:val="72"/>
              </w:numPr>
              <w:autoSpaceDE w:val="0"/>
              <w:autoSpaceDN w:val="0"/>
              <w:adjustRightInd w:val="0"/>
              <w:spacing w:line="360" w:lineRule="auto"/>
              <w:rPr>
                <w:rFonts w:ascii="Arial" w:hAnsi="Arial" w:cs="Arial"/>
                <w:sz w:val="24"/>
                <w:szCs w:val="24"/>
              </w:rPr>
            </w:pPr>
            <w:hyperlink r:id="rId14" w:history="1">
              <w:r w:rsidRPr="002B0DC6">
                <w:rPr>
                  <w:rStyle w:val="Hipercze"/>
                  <w:rFonts w:ascii="Arial" w:hAnsi="Arial" w:cs="Arial"/>
                  <w:sz w:val="24"/>
                  <w:szCs w:val="24"/>
                </w:rPr>
                <w:t xml:space="preserve">Preferencje dla podmiotów ekonomii społecznej </w:t>
              </w:r>
              <w:r w:rsidRPr="00005454">
                <w:rPr>
                  <w:rStyle w:val="Hipercze"/>
                  <w:rFonts w:ascii="Arial" w:hAnsi="Arial" w:cs="Arial"/>
                  <w:sz w:val="24"/>
                  <w:szCs w:val="24"/>
                </w:rPr>
                <w:t>w projektach EFS+</w:t>
              </w:r>
            </w:hyperlink>
          </w:p>
        </w:tc>
      </w:tr>
    </w:tbl>
    <w:p w14:paraId="2C777336" w14:textId="77777777" w:rsidR="00E0192E" w:rsidRPr="007D7C26" w:rsidRDefault="00E0192E" w:rsidP="00682EF4">
      <w:pPr>
        <w:pStyle w:val="Akapitzlist"/>
        <w:tabs>
          <w:tab w:val="left" w:pos="567"/>
        </w:tabs>
        <w:spacing w:line="360" w:lineRule="auto"/>
        <w:ind w:left="567"/>
        <w:rPr>
          <w:rFonts w:ascii="Arial" w:hAnsi="Arial" w:cs="Arial"/>
          <w:sz w:val="24"/>
          <w:szCs w:val="24"/>
        </w:rPr>
      </w:pPr>
    </w:p>
    <w:p w14:paraId="58042A47" w14:textId="37162BE9" w:rsidR="00743150" w:rsidRPr="00743150" w:rsidRDefault="00743150" w:rsidP="00743150">
      <w:pPr>
        <w:spacing w:line="360" w:lineRule="auto"/>
        <w:rPr>
          <w:rFonts w:ascii="Arial" w:hAnsi="Arial" w:cs="Arial"/>
          <w:b/>
          <w:color w:val="0070C0"/>
          <w:sz w:val="24"/>
          <w:szCs w:val="24"/>
        </w:rPr>
      </w:pPr>
      <w:r w:rsidRPr="00743150">
        <w:rPr>
          <w:rFonts w:ascii="Arial" w:hAnsi="Arial" w:cs="Arial"/>
          <w:b/>
          <w:color w:val="0070C0"/>
          <w:sz w:val="24"/>
          <w:szCs w:val="24"/>
        </w:rPr>
        <w:t>Zakaz podwójnego finansowania</w:t>
      </w:r>
    </w:p>
    <w:p w14:paraId="70ABA97D" w14:textId="77777777" w:rsidR="007D7C26" w:rsidRPr="007D7C26" w:rsidRDefault="007D7C26" w:rsidP="0061499C">
      <w:pPr>
        <w:pStyle w:val="Akapitzlist"/>
        <w:numPr>
          <w:ilvl w:val="0"/>
          <w:numId w:val="78"/>
        </w:numPr>
        <w:tabs>
          <w:tab w:val="left" w:pos="567"/>
        </w:tabs>
        <w:spacing w:line="360" w:lineRule="auto"/>
        <w:rPr>
          <w:rFonts w:ascii="Arial" w:hAnsi="Arial" w:cs="Arial"/>
          <w:sz w:val="24"/>
          <w:szCs w:val="24"/>
        </w:rPr>
      </w:pPr>
      <w:r w:rsidRPr="007D7C26">
        <w:rPr>
          <w:rFonts w:ascii="Arial" w:hAnsi="Arial" w:cs="Arial"/>
          <w:sz w:val="24"/>
          <w:szCs w:val="24"/>
        </w:rPr>
        <w:t>Podwójne finansowanie wydatków jest niedozwolone.</w:t>
      </w:r>
    </w:p>
    <w:p w14:paraId="73741C2B" w14:textId="1092C84D" w:rsidR="00743150" w:rsidRPr="007D7C26" w:rsidRDefault="007D7C26" w:rsidP="0061499C">
      <w:pPr>
        <w:pStyle w:val="Akapitzlist"/>
        <w:numPr>
          <w:ilvl w:val="0"/>
          <w:numId w:val="78"/>
        </w:numPr>
        <w:tabs>
          <w:tab w:val="left" w:pos="567"/>
        </w:tabs>
        <w:spacing w:line="360" w:lineRule="auto"/>
        <w:rPr>
          <w:rFonts w:ascii="Arial" w:hAnsi="Arial" w:cs="Arial"/>
          <w:sz w:val="24"/>
          <w:szCs w:val="24"/>
        </w:rPr>
      </w:pPr>
      <w:r w:rsidRPr="007D7C26">
        <w:rPr>
          <w:rFonts w:ascii="Arial" w:hAnsi="Arial" w:cs="Arial"/>
          <w:sz w:val="24"/>
          <w:szCs w:val="24"/>
        </w:rPr>
        <w:t>Przykładowy katalog wydatków, które mogą stanowić podwójne finansowanie</w:t>
      </w:r>
      <w:r>
        <w:rPr>
          <w:rFonts w:ascii="Arial" w:hAnsi="Arial" w:cs="Arial"/>
          <w:sz w:val="24"/>
          <w:szCs w:val="24"/>
        </w:rPr>
        <w:t xml:space="preserve"> </w:t>
      </w:r>
      <w:r w:rsidRPr="007D7C26">
        <w:rPr>
          <w:rFonts w:ascii="Arial" w:hAnsi="Arial" w:cs="Arial"/>
          <w:sz w:val="24"/>
          <w:szCs w:val="24"/>
        </w:rPr>
        <w:t>określony jest w podrozdziale 2.3. pkt 2) wytycznych dotyczących kwalifikowalności wydatków na lata 2021-2027.</w:t>
      </w:r>
    </w:p>
    <w:p w14:paraId="48698B9E" w14:textId="5F5F2200" w:rsidR="00E25AE1" w:rsidRPr="0092569A" w:rsidRDefault="00E25AE1" w:rsidP="00E25AE1">
      <w:pPr>
        <w:spacing w:line="360" w:lineRule="auto"/>
        <w:rPr>
          <w:rFonts w:ascii="Arial" w:hAnsi="Arial" w:cs="Arial"/>
          <w:b/>
          <w:color w:val="0070C0"/>
          <w:sz w:val="24"/>
          <w:szCs w:val="24"/>
        </w:rPr>
      </w:pPr>
      <w:r w:rsidRPr="0092569A">
        <w:rPr>
          <w:rFonts w:ascii="Arial" w:hAnsi="Arial" w:cs="Arial"/>
          <w:b/>
          <w:color w:val="0070C0"/>
          <w:sz w:val="24"/>
          <w:szCs w:val="24"/>
        </w:rPr>
        <w:t>VAT</w:t>
      </w:r>
    </w:p>
    <w:p w14:paraId="41566D04" w14:textId="4B4F569F" w:rsidR="004B0EEE" w:rsidRDefault="00255742" w:rsidP="0061499C">
      <w:pPr>
        <w:pStyle w:val="Akapitzlist"/>
        <w:numPr>
          <w:ilvl w:val="0"/>
          <w:numId w:val="78"/>
        </w:numPr>
        <w:tabs>
          <w:tab w:val="left" w:pos="567"/>
        </w:tabs>
        <w:spacing w:line="360" w:lineRule="auto"/>
        <w:rPr>
          <w:rFonts w:ascii="Arial" w:hAnsi="Arial" w:cs="Arial"/>
          <w:sz w:val="24"/>
          <w:szCs w:val="24"/>
        </w:rPr>
      </w:pPr>
      <w:bookmarkStart w:id="17" w:name="_Hlk140146709"/>
      <w:r w:rsidRPr="00C06344">
        <w:rPr>
          <w:rFonts w:ascii="Arial" w:hAnsi="Arial" w:cs="Arial"/>
          <w:sz w:val="24"/>
          <w:szCs w:val="24"/>
        </w:rPr>
        <w:t xml:space="preserve">W przypadku </w:t>
      </w:r>
      <w:r w:rsidR="009D52A9">
        <w:rPr>
          <w:rFonts w:ascii="Arial" w:hAnsi="Arial" w:cs="Arial"/>
          <w:sz w:val="24"/>
          <w:szCs w:val="24"/>
        </w:rPr>
        <w:t>projektu, którego łączny koszt (koszty kwalifikowalne i niekwalifikowalne) jest mniejszy</w:t>
      </w:r>
      <w:r>
        <w:rPr>
          <w:rFonts w:ascii="Arial" w:hAnsi="Arial" w:cs="Arial"/>
          <w:sz w:val="24"/>
          <w:szCs w:val="24"/>
        </w:rPr>
        <w:t xml:space="preserve"> niż 5 mln EUR (włączając VAT)</w:t>
      </w:r>
      <w:r w:rsidR="009D52A9" w:rsidRPr="009D52A9">
        <w:t xml:space="preserve"> </w:t>
      </w:r>
      <w:r w:rsidR="009D52A9" w:rsidRPr="009D52A9">
        <w:rPr>
          <w:rFonts w:ascii="Arial" w:hAnsi="Arial" w:cs="Arial"/>
          <w:sz w:val="24"/>
          <w:szCs w:val="24"/>
        </w:rPr>
        <w:t>lub który nie jest objęty pomocą publiczną</w:t>
      </w:r>
      <w:r>
        <w:rPr>
          <w:rFonts w:ascii="Arial" w:hAnsi="Arial" w:cs="Arial"/>
          <w:sz w:val="24"/>
          <w:szCs w:val="24"/>
        </w:rPr>
        <w:t>, podatek VAT jest wydatkiem kwalifikowalnym. Oznacza to, że IZ nie weryfikuje, czy wnioskodawcy przysługuje prawo do odzyskania VAT, ani czy faktycznie odzyskał VAT, pomimo rozliczenia go w projekcie jako wydatek kwalifikowalny.</w:t>
      </w:r>
    </w:p>
    <w:p w14:paraId="1E010C5E" w14:textId="720B4032" w:rsidR="007D7C26" w:rsidRDefault="00255742" w:rsidP="0061499C">
      <w:pPr>
        <w:pStyle w:val="Akapitzlist"/>
        <w:numPr>
          <w:ilvl w:val="0"/>
          <w:numId w:val="78"/>
        </w:numPr>
        <w:tabs>
          <w:tab w:val="left" w:pos="567"/>
        </w:tabs>
        <w:spacing w:line="360" w:lineRule="auto"/>
        <w:rPr>
          <w:rFonts w:ascii="Arial" w:hAnsi="Arial" w:cs="Arial"/>
          <w:sz w:val="24"/>
          <w:szCs w:val="24"/>
        </w:rPr>
      </w:pPr>
      <w:r>
        <w:rPr>
          <w:rFonts w:ascii="Arial" w:hAnsi="Arial" w:cs="Arial"/>
          <w:sz w:val="24"/>
          <w:szCs w:val="24"/>
        </w:rPr>
        <w:t>Brak obowiązku składania w projekcie oświadczeń o kwalifikowalności podatku VAT nie zwalnia wnioskodawców</w:t>
      </w:r>
      <w:r w:rsidR="009D52A9">
        <w:rPr>
          <w:rFonts w:ascii="Arial" w:hAnsi="Arial" w:cs="Arial"/>
          <w:sz w:val="24"/>
          <w:szCs w:val="24"/>
        </w:rPr>
        <w:t xml:space="preserve"> i </w:t>
      </w:r>
      <w:r>
        <w:rPr>
          <w:rFonts w:ascii="Arial" w:hAnsi="Arial" w:cs="Arial"/>
          <w:sz w:val="24"/>
          <w:szCs w:val="24"/>
        </w:rPr>
        <w:t>innych podmiotów zaangażowanych w realizację projektu z obowiązku przestrzegania przepisów prawa i poddawaniu się kontrolom przez uprawnione organy administracji skarbowej..</w:t>
      </w:r>
    </w:p>
    <w:p w14:paraId="4C134DAF" w14:textId="3398157E" w:rsidR="00255742" w:rsidRPr="00D13DE9" w:rsidRDefault="00255742" w:rsidP="0061499C">
      <w:pPr>
        <w:pStyle w:val="Teksttreci0"/>
        <w:numPr>
          <w:ilvl w:val="0"/>
          <w:numId w:val="78"/>
        </w:numPr>
        <w:shd w:val="clear" w:color="auto" w:fill="auto"/>
        <w:tabs>
          <w:tab w:val="left" w:pos="346"/>
        </w:tabs>
        <w:spacing w:after="200" w:line="360" w:lineRule="auto"/>
        <w:contextualSpacing/>
        <w:rPr>
          <w:rFonts w:ascii="Arial" w:hAnsi="Arial" w:cs="Arial"/>
          <w:sz w:val="24"/>
          <w:szCs w:val="24"/>
        </w:rPr>
      </w:pPr>
      <w:r w:rsidRPr="00D13DE9">
        <w:rPr>
          <w:rFonts w:ascii="Arial" w:hAnsi="Arial" w:cs="Arial"/>
          <w:color w:val="000000"/>
          <w:sz w:val="24"/>
          <w:szCs w:val="24"/>
          <w:lang w:eastAsia="pl-PL" w:bidi="pl-PL"/>
        </w:rPr>
        <w:t>W ramach projektu, którego łączny koszt</w:t>
      </w:r>
      <w:r w:rsidR="00A057B6" w:rsidRPr="00A057B6">
        <w:rPr>
          <w:rFonts w:ascii="Arial" w:hAnsi="Arial" w:cs="Arial"/>
          <w:sz w:val="24"/>
          <w:szCs w:val="24"/>
        </w:rPr>
        <w:t xml:space="preserve"> </w:t>
      </w:r>
      <w:r w:rsidR="00CE702D">
        <w:rPr>
          <w:rFonts w:ascii="Arial" w:hAnsi="Arial" w:cs="Arial"/>
          <w:sz w:val="24"/>
          <w:szCs w:val="24"/>
        </w:rPr>
        <w:t>(</w:t>
      </w:r>
      <w:r w:rsidR="00A057B6" w:rsidRPr="00A057B6">
        <w:rPr>
          <w:rFonts w:ascii="Arial" w:hAnsi="Arial" w:cs="Arial"/>
          <w:sz w:val="24"/>
          <w:szCs w:val="24"/>
        </w:rPr>
        <w:t>koszty kwalifikowalne i niekwalifikowlane)</w:t>
      </w:r>
      <w:r w:rsidRPr="00D13DE9">
        <w:rPr>
          <w:rFonts w:ascii="Arial" w:hAnsi="Arial" w:cs="Arial"/>
          <w:color w:val="000000"/>
          <w:sz w:val="24"/>
          <w:szCs w:val="24"/>
          <w:lang w:eastAsia="pl-PL" w:bidi="pl-PL"/>
        </w:rPr>
        <w:t xml:space="preserve"> wynosi co najmniej 5 m</w:t>
      </w:r>
      <w:r>
        <w:rPr>
          <w:rFonts w:ascii="Arial" w:hAnsi="Arial" w:cs="Arial"/>
          <w:color w:val="000000"/>
          <w:sz w:val="24"/>
          <w:szCs w:val="24"/>
          <w:lang w:eastAsia="pl-PL" w:bidi="pl-PL"/>
        </w:rPr>
        <w:t>l</w:t>
      </w:r>
      <w:r w:rsidRPr="00D13DE9">
        <w:rPr>
          <w:rFonts w:ascii="Arial" w:hAnsi="Arial" w:cs="Arial"/>
          <w:color w:val="000000"/>
          <w:sz w:val="24"/>
          <w:szCs w:val="24"/>
          <w:lang w:eastAsia="pl-PL" w:bidi="pl-PL"/>
        </w:rPr>
        <w:t>n EUR (włączając VAT)</w:t>
      </w:r>
      <w:r w:rsidR="009D52A9">
        <w:rPr>
          <w:rFonts w:ascii="Arial" w:hAnsi="Arial" w:cs="Arial"/>
          <w:color w:val="000000"/>
          <w:sz w:val="24"/>
          <w:szCs w:val="24"/>
          <w:lang w:eastAsia="pl-PL" w:bidi="pl-PL"/>
        </w:rPr>
        <w:t xml:space="preserve"> lub objętego pomocą publiczną</w:t>
      </w:r>
      <w:r w:rsidRPr="00D13DE9">
        <w:rPr>
          <w:rFonts w:ascii="Arial" w:hAnsi="Arial" w:cs="Arial"/>
          <w:color w:val="000000"/>
          <w:sz w:val="24"/>
          <w:szCs w:val="24"/>
          <w:lang w:eastAsia="pl-PL" w:bidi="pl-PL"/>
        </w:rPr>
        <w:t xml:space="preserve"> obowiązują następujące regulacje w zakresie VAT:</w:t>
      </w:r>
    </w:p>
    <w:p w14:paraId="32F33DB0" w14:textId="3AE54B6F" w:rsidR="00D9299C" w:rsidRPr="00D9299C" w:rsidRDefault="00255742" w:rsidP="00255742">
      <w:pPr>
        <w:pStyle w:val="Teksttreci0"/>
        <w:numPr>
          <w:ilvl w:val="0"/>
          <w:numId w:val="62"/>
        </w:numPr>
        <w:shd w:val="clear" w:color="auto" w:fill="auto"/>
        <w:tabs>
          <w:tab w:val="left" w:pos="346"/>
        </w:tabs>
        <w:spacing w:after="200" w:line="360" w:lineRule="auto"/>
        <w:ind w:left="1077" w:hanging="357"/>
        <w:contextualSpacing/>
        <w:rPr>
          <w:rFonts w:ascii="Arial" w:hAnsi="Arial" w:cs="Arial"/>
          <w:sz w:val="24"/>
          <w:szCs w:val="24"/>
        </w:rPr>
      </w:pPr>
      <w:r w:rsidRPr="00D13DE9">
        <w:rPr>
          <w:rFonts w:ascii="Arial" w:hAnsi="Arial" w:cs="Arial"/>
          <w:color w:val="000000"/>
          <w:sz w:val="24"/>
          <w:szCs w:val="24"/>
          <w:lang w:eastAsia="pl-PL" w:bidi="pl-PL"/>
        </w:rPr>
        <w:t>wnioskodawca, który nie posiada prawa do odzyskania podatku VAT, zaliczy podatek VAT do wydatków kwalifikowalnych</w:t>
      </w:r>
      <w:r w:rsidR="00D9299C">
        <w:rPr>
          <w:rFonts w:ascii="Arial" w:hAnsi="Arial" w:cs="Arial"/>
          <w:color w:val="000000"/>
          <w:sz w:val="24"/>
          <w:szCs w:val="24"/>
          <w:lang w:eastAsia="pl-PL" w:bidi="pl-PL"/>
        </w:rPr>
        <w:t>,</w:t>
      </w:r>
    </w:p>
    <w:tbl>
      <w:tblPr>
        <w:tblStyle w:val="Tabela-Siatka"/>
        <w:tblW w:w="0" w:type="auto"/>
        <w:tblInd w:w="720" w:type="dxa"/>
        <w:tblBorders>
          <w:top w:val="none" w:sz="0" w:space="0" w:color="auto"/>
          <w:left w:val="single"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1"/>
      </w:tblGrid>
      <w:tr w:rsidR="00D9299C" w14:paraId="74B7BF22" w14:textId="77777777" w:rsidTr="009E4C33">
        <w:trPr>
          <w:trHeight w:val="1642"/>
        </w:trPr>
        <w:tc>
          <w:tcPr>
            <w:tcW w:w="9211" w:type="dxa"/>
          </w:tcPr>
          <w:p w14:paraId="3A31B013" w14:textId="77777777" w:rsidR="00D9299C" w:rsidRPr="002C15D4" w:rsidRDefault="00D9299C" w:rsidP="009E4C33">
            <w:pPr>
              <w:pStyle w:val="Akapitzlist"/>
              <w:autoSpaceDE w:val="0"/>
              <w:autoSpaceDN w:val="0"/>
              <w:adjustRightInd w:val="0"/>
              <w:spacing w:line="360" w:lineRule="auto"/>
              <w:ind w:left="0"/>
              <w:rPr>
                <w:rFonts w:ascii="Arial" w:hAnsi="Arial" w:cs="Arial"/>
                <w:b/>
                <w:bCs/>
                <w:color w:val="0070C0"/>
                <w:sz w:val="24"/>
                <w:szCs w:val="24"/>
              </w:rPr>
            </w:pPr>
            <w:bookmarkStart w:id="18" w:name="_Hlk205201902"/>
            <w:r w:rsidRPr="002C15D4">
              <w:rPr>
                <w:rFonts w:ascii="Arial" w:hAnsi="Arial" w:cs="Arial"/>
                <w:b/>
                <w:bCs/>
                <w:color w:val="0070C0"/>
                <w:sz w:val="24"/>
                <w:szCs w:val="24"/>
              </w:rPr>
              <w:t>Ważne</w:t>
            </w:r>
          </w:p>
          <w:p w14:paraId="1F3CA5F7" w14:textId="456ECC0E" w:rsidR="00D9299C" w:rsidRDefault="00D9299C" w:rsidP="009E4C33">
            <w:pPr>
              <w:autoSpaceDE w:val="0"/>
              <w:autoSpaceDN w:val="0"/>
              <w:adjustRightInd w:val="0"/>
              <w:spacing w:line="360" w:lineRule="auto"/>
              <w:ind w:left="131"/>
              <w:rPr>
                <w:rFonts w:ascii="Arial" w:hAnsi="Arial" w:cs="Arial"/>
                <w:sz w:val="24"/>
                <w:szCs w:val="24"/>
              </w:rPr>
            </w:pPr>
            <w:r>
              <w:rPr>
                <w:rFonts w:ascii="Arial" w:hAnsi="Arial" w:cs="Arial"/>
                <w:sz w:val="24"/>
                <w:szCs w:val="24"/>
              </w:rPr>
              <w:t xml:space="preserve">W tym przypadku wnioskodawca jest zobowiązany dołączyć do wniosku „Oświadczenie o kwalifikowalności </w:t>
            </w:r>
            <w:r w:rsidR="006208CF">
              <w:rPr>
                <w:rFonts w:ascii="Arial" w:hAnsi="Arial" w:cs="Arial"/>
                <w:sz w:val="24"/>
                <w:szCs w:val="24"/>
              </w:rPr>
              <w:t xml:space="preserve">podatku </w:t>
            </w:r>
            <w:r>
              <w:rPr>
                <w:rFonts w:ascii="Arial" w:hAnsi="Arial" w:cs="Arial"/>
                <w:sz w:val="24"/>
                <w:szCs w:val="24"/>
              </w:rPr>
              <w:t>VAT”.</w:t>
            </w:r>
          </w:p>
        </w:tc>
      </w:tr>
    </w:tbl>
    <w:bookmarkEnd w:id="18"/>
    <w:p w14:paraId="34ADBE55" w14:textId="34AAA185" w:rsidR="00255742" w:rsidRPr="00095F6F" w:rsidRDefault="00255742" w:rsidP="00255742">
      <w:pPr>
        <w:pStyle w:val="Teksttreci0"/>
        <w:numPr>
          <w:ilvl w:val="0"/>
          <w:numId w:val="62"/>
        </w:numPr>
        <w:shd w:val="clear" w:color="auto" w:fill="auto"/>
        <w:tabs>
          <w:tab w:val="left" w:pos="346"/>
        </w:tabs>
        <w:spacing w:after="200" w:line="360" w:lineRule="auto"/>
        <w:ind w:left="1077" w:hanging="357"/>
        <w:contextualSpacing/>
        <w:rPr>
          <w:rFonts w:ascii="Arial" w:hAnsi="Arial" w:cs="Arial"/>
          <w:sz w:val="24"/>
          <w:szCs w:val="24"/>
        </w:rPr>
      </w:pPr>
      <w:r w:rsidRPr="00095F6F">
        <w:rPr>
          <w:rFonts w:ascii="Arial" w:hAnsi="Arial" w:cs="Arial"/>
          <w:color w:val="000000"/>
          <w:sz w:val="24"/>
          <w:szCs w:val="24"/>
          <w:lang w:eastAsia="pl-PL" w:bidi="pl-PL"/>
        </w:rPr>
        <w:t xml:space="preserve">warunek określony w pkt 1 oznacza, </w:t>
      </w:r>
      <w:r w:rsidRPr="00005454">
        <w:rPr>
          <w:rFonts w:ascii="Arial" w:hAnsi="Arial" w:cs="Arial"/>
          <w:b/>
          <w:bCs/>
          <w:color w:val="000000"/>
          <w:sz w:val="24"/>
          <w:szCs w:val="24"/>
          <w:lang w:eastAsia="pl-PL" w:bidi="pl-PL"/>
        </w:rPr>
        <w:t>że zapłacony podatek VAT może być uznany za wydatek kwalifikowalny wyłącznie, gdy</w:t>
      </w:r>
      <w:r w:rsidRPr="00095F6F">
        <w:rPr>
          <w:rFonts w:ascii="Arial" w:hAnsi="Arial" w:cs="Arial"/>
          <w:color w:val="000000"/>
          <w:sz w:val="24"/>
          <w:szCs w:val="24"/>
          <w:lang w:eastAsia="pl-PL" w:bidi="pl-PL"/>
        </w:rPr>
        <w:t xml:space="preserve"> beneficjentowi </w:t>
      </w:r>
      <w:bookmarkStart w:id="19" w:name="_Hlk195783532"/>
      <w:r w:rsidR="00A057B6" w:rsidRPr="00A057B6">
        <w:rPr>
          <w:rFonts w:ascii="Arial" w:hAnsi="Arial" w:cs="Arial"/>
          <w:color w:val="000000"/>
          <w:sz w:val="24"/>
          <w:szCs w:val="24"/>
          <w:lang w:eastAsia="pl-PL" w:bidi="pl-PL"/>
        </w:rPr>
        <w:t>partnerowi projektu, podmiotowi upoważnionemu do ponoszenia wydatków lub podmiotom wskazanym w rozdziale 1 pkt 2 lit. c-e wytycznych dotyczących kwalifikowalności wydatków na lata 2021-2027</w:t>
      </w:r>
      <w:bookmarkEnd w:id="19"/>
      <w:r w:rsidRPr="00095F6F">
        <w:rPr>
          <w:rFonts w:ascii="Arial" w:hAnsi="Arial" w:cs="Arial"/>
          <w:color w:val="000000"/>
          <w:sz w:val="24"/>
          <w:szCs w:val="24"/>
          <w:lang w:eastAsia="pl-PL" w:bidi="pl-PL"/>
        </w:rPr>
        <w:t xml:space="preserve">, zgodnie z obowiązującym prawodawstwem krajowym, </w:t>
      </w:r>
      <w:r w:rsidRPr="00005454">
        <w:rPr>
          <w:rFonts w:ascii="Arial" w:hAnsi="Arial" w:cs="Arial"/>
          <w:b/>
          <w:bCs/>
          <w:color w:val="000000"/>
          <w:sz w:val="24"/>
          <w:szCs w:val="24"/>
          <w:lang w:eastAsia="pl-PL" w:bidi="pl-PL"/>
        </w:rPr>
        <w:t>nie przysługuje prawo do obniżenia kwoty podatku należnego o kwotę podatku naliczonego lub ubiegania się o zwrot podatku VAT</w:t>
      </w:r>
      <w:r w:rsidRPr="00095F6F">
        <w:rPr>
          <w:rFonts w:ascii="Arial" w:hAnsi="Arial" w:cs="Arial"/>
          <w:color w:val="000000"/>
          <w:sz w:val="24"/>
          <w:szCs w:val="24"/>
          <w:lang w:eastAsia="pl-PL" w:bidi="pl-PL"/>
        </w:rPr>
        <w:t>,</w:t>
      </w:r>
    </w:p>
    <w:p w14:paraId="086BA304" w14:textId="11033FC4" w:rsidR="00255742" w:rsidRPr="005B0E14" w:rsidRDefault="00255742" w:rsidP="00255742">
      <w:pPr>
        <w:pStyle w:val="Teksttreci0"/>
        <w:numPr>
          <w:ilvl w:val="0"/>
          <w:numId w:val="62"/>
        </w:numPr>
        <w:shd w:val="clear" w:color="auto" w:fill="auto"/>
        <w:tabs>
          <w:tab w:val="left" w:pos="346"/>
        </w:tabs>
        <w:spacing w:after="200" w:line="360" w:lineRule="auto"/>
        <w:ind w:left="1077" w:hanging="357"/>
        <w:contextualSpacing/>
        <w:rPr>
          <w:rFonts w:ascii="Arial" w:hAnsi="Arial" w:cs="Arial"/>
          <w:sz w:val="24"/>
          <w:szCs w:val="24"/>
        </w:rPr>
      </w:pPr>
      <w:r w:rsidRPr="005B0E14">
        <w:rPr>
          <w:rFonts w:ascii="Arial" w:hAnsi="Arial" w:cs="Arial"/>
          <w:color w:val="000000"/>
          <w:sz w:val="24"/>
          <w:szCs w:val="24"/>
          <w:lang w:eastAsia="pl-PL" w:bidi="pl-PL"/>
        </w:rPr>
        <w:t xml:space="preserve">posiadanie </w:t>
      </w:r>
      <w:r w:rsidR="009D52A9" w:rsidRPr="009D52A9">
        <w:rPr>
          <w:rFonts w:ascii="Arial" w:hAnsi="Arial" w:cs="Arial"/>
          <w:color w:val="000000"/>
          <w:sz w:val="24"/>
          <w:szCs w:val="24"/>
          <w:lang w:eastAsia="pl-PL" w:bidi="pl-PL"/>
        </w:rPr>
        <w:t>prawa do obniżenia kwoty podatku należnego o kwotę podatku naliczonego lub ubiegania się o zwrot podatku VAT</w:t>
      </w:r>
      <w:r w:rsidR="009D52A9" w:rsidRPr="009D52A9" w:rsidDel="009D52A9">
        <w:rPr>
          <w:rFonts w:ascii="Arial" w:hAnsi="Arial" w:cs="Arial"/>
          <w:color w:val="000000"/>
          <w:sz w:val="24"/>
          <w:szCs w:val="24"/>
          <w:lang w:eastAsia="pl-PL" w:bidi="pl-PL"/>
        </w:rPr>
        <w:t xml:space="preserve"> </w:t>
      </w:r>
      <w:r w:rsidRPr="005B0E14">
        <w:rPr>
          <w:rFonts w:ascii="Arial" w:hAnsi="Arial" w:cs="Arial"/>
          <w:color w:val="000000"/>
          <w:sz w:val="24"/>
          <w:szCs w:val="24"/>
          <w:lang w:eastAsia="pl-PL" w:bidi="pl-PL"/>
        </w:rPr>
        <w:t>(potencjalnej prawnej możliwości) wyklucza uznanie wydatku za kwalifikowalny, nawet jeśli faktycznie zwrot nie nastąpił, np. ze względu na niepodjęcie przez podmiot czynności zmierzających do realizacji tego prawa,</w:t>
      </w:r>
    </w:p>
    <w:p w14:paraId="245985A7" w14:textId="509989C5" w:rsidR="00255742" w:rsidRPr="005B0E14" w:rsidRDefault="00255742" w:rsidP="00255742">
      <w:pPr>
        <w:pStyle w:val="Teksttreci0"/>
        <w:numPr>
          <w:ilvl w:val="0"/>
          <w:numId w:val="62"/>
        </w:numPr>
        <w:shd w:val="clear" w:color="auto" w:fill="auto"/>
        <w:tabs>
          <w:tab w:val="left" w:pos="346"/>
        </w:tabs>
        <w:spacing w:after="200" w:line="360" w:lineRule="auto"/>
        <w:ind w:left="1077" w:hanging="357"/>
        <w:contextualSpacing/>
        <w:rPr>
          <w:rFonts w:ascii="Arial" w:hAnsi="Arial" w:cs="Arial"/>
          <w:sz w:val="24"/>
          <w:szCs w:val="24"/>
        </w:rPr>
      </w:pPr>
      <w:r w:rsidRPr="005B0E14">
        <w:rPr>
          <w:rFonts w:ascii="Arial" w:hAnsi="Arial" w:cs="Arial"/>
          <w:color w:val="000000"/>
          <w:sz w:val="24"/>
          <w:szCs w:val="24"/>
          <w:lang w:eastAsia="pl-PL" w:bidi="pl-PL"/>
        </w:rPr>
        <w:t xml:space="preserve">za posiadanie prawa do obniżenia kwoty podatku należnego o kwotę podatku naliczonego, o którym, mowa w punkcie 3 nie uznaje się możliwości określonej w art. 113 ustawy z dnia 11 marca 2004 r. o podatku od towarów i usług (Dz. U. z </w:t>
      </w:r>
      <w:r w:rsidR="00064DBE" w:rsidRPr="005B0E14">
        <w:rPr>
          <w:rFonts w:ascii="Arial" w:hAnsi="Arial" w:cs="Arial"/>
          <w:color w:val="000000"/>
          <w:sz w:val="24"/>
          <w:szCs w:val="24"/>
          <w:lang w:eastAsia="pl-PL" w:bidi="pl-PL"/>
        </w:rPr>
        <w:t>202</w:t>
      </w:r>
      <w:r w:rsidR="00064DBE">
        <w:rPr>
          <w:rFonts w:ascii="Arial" w:hAnsi="Arial" w:cs="Arial"/>
          <w:color w:val="000000"/>
          <w:sz w:val="24"/>
          <w:szCs w:val="24"/>
          <w:lang w:eastAsia="pl-PL" w:bidi="pl-PL"/>
        </w:rPr>
        <w:t>5</w:t>
      </w:r>
      <w:r w:rsidR="00064DBE" w:rsidRPr="005B0E14">
        <w:rPr>
          <w:rFonts w:ascii="Arial" w:hAnsi="Arial" w:cs="Arial"/>
          <w:color w:val="000000"/>
          <w:sz w:val="24"/>
          <w:szCs w:val="24"/>
          <w:lang w:eastAsia="pl-PL" w:bidi="pl-PL"/>
        </w:rPr>
        <w:t xml:space="preserve"> </w:t>
      </w:r>
      <w:r w:rsidRPr="005B0E14">
        <w:rPr>
          <w:rFonts w:ascii="Arial" w:hAnsi="Arial" w:cs="Arial"/>
          <w:color w:val="000000"/>
          <w:sz w:val="24"/>
          <w:szCs w:val="24"/>
          <w:lang w:eastAsia="pl-PL" w:bidi="pl-PL"/>
        </w:rPr>
        <w:t xml:space="preserve">r. poz. </w:t>
      </w:r>
      <w:r w:rsidR="00064DBE">
        <w:rPr>
          <w:rFonts w:ascii="Arial" w:hAnsi="Arial" w:cs="Arial"/>
          <w:color w:val="000000"/>
          <w:sz w:val="24"/>
          <w:szCs w:val="24"/>
          <w:lang w:eastAsia="pl-PL" w:bidi="pl-PL"/>
        </w:rPr>
        <w:t xml:space="preserve">775 </w:t>
      </w:r>
      <w:r w:rsidR="00572865">
        <w:rPr>
          <w:rFonts w:ascii="Arial" w:hAnsi="Arial" w:cs="Arial"/>
          <w:color w:val="000000"/>
          <w:sz w:val="24"/>
          <w:szCs w:val="24"/>
          <w:lang w:eastAsia="pl-PL" w:bidi="pl-PL"/>
        </w:rPr>
        <w:t>z późn. zm.</w:t>
      </w:r>
      <w:r w:rsidRPr="005B0E14">
        <w:rPr>
          <w:rFonts w:ascii="Arial" w:hAnsi="Arial" w:cs="Arial"/>
          <w:color w:val="000000"/>
          <w:sz w:val="24"/>
          <w:szCs w:val="24"/>
          <w:lang w:eastAsia="pl-PL" w:bidi="pl-PL"/>
        </w:rPr>
        <w:t>), ani przypadku wskazanego w art. 90 ust. 10 pkt 2 tej ustawy,</w:t>
      </w:r>
    </w:p>
    <w:p w14:paraId="73695C39" w14:textId="17A98705" w:rsidR="00255742" w:rsidRPr="00D13DE9" w:rsidRDefault="00255742" w:rsidP="00255742">
      <w:pPr>
        <w:pStyle w:val="Teksttreci0"/>
        <w:numPr>
          <w:ilvl w:val="0"/>
          <w:numId w:val="62"/>
        </w:numPr>
        <w:shd w:val="clear" w:color="auto" w:fill="auto"/>
        <w:tabs>
          <w:tab w:val="left" w:pos="346"/>
        </w:tabs>
        <w:spacing w:after="200" w:line="360" w:lineRule="auto"/>
        <w:ind w:left="1077" w:hanging="357"/>
        <w:contextualSpacing/>
        <w:rPr>
          <w:rFonts w:ascii="Arial" w:hAnsi="Arial" w:cs="Arial"/>
          <w:color w:val="000000"/>
          <w:sz w:val="24"/>
          <w:szCs w:val="24"/>
          <w:lang w:eastAsia="pl-PL" w:bidi="pl-PL"/>
        </w:rPr>
      </w:pPr>
      <w:r w:rsidRPr="00D13DE9">
        <w:rPr>
          <w:rFonts w:ascii="Arial" w:hAnsi="Arial" w:cs="Arial"/>
          <w:color w:val="000000"/>
          <w:sz w:val="24"/>
          <w:szCs w:val="24"/>
          <w:lang w:eastAsia="pl-PL" w:bidi="pl-PL"/>
        </w:rPr>
        <w:t>IZ ponown</w:t>
      </w:r>
      <w:r w:rsidR="004B0EEE">
        <w:rPr>
          <w:rFonts w:ascii="Arial" w:hAnsi="Arial" w:cs="Arial"/>
          <w:color w:val="000000"/>
          <w:sz w:val="24"/>
          <w:szCs w:val="24"/>
          <w:lang w:eastAsia="pl-PL" w:bidi="pl-PL"/>
        </w:rPr>
        <w:t>ie</w:t>
      </w:r>
      <w:r w:rsidRPr="00D13DE9">
        <w:rPr>
          <w:rFonts w:ascii="Arial" w:hAnsi="Arial" w:cs="Arial"/>
          <w:color w:val="000000"/>
          <w:sz w:val="24"/>
          <w:szCs w:val="24"/>
          <w:lang w:eastAsia="pl-PL" w:bidi="pl-PL"/>
        </w:rPr>
        <w:t xml:space="preserve"> badania kwalifikowalności podatku VAT w przypadku zmiany łącznego kosztu projektu mającej wpływ na kwalifikowalność VAT,</w:t>
      </w:r>
    </w:p>
    <w:p w14:paraId="2C03F3EA" w14:textId="77777777" w:rsidR="00255742" w:rsidRPr="009E005D" w:rsidRDefault="00255742" w:rsidP="00255742">
      <w:pPr>
        <w:pStyle w:val="Teksttreci0"/>
        <w:numPr>
          <w:ilvl w:val="0"/>
          <w:numId w:val="62"/>
        </w:numPr>
        <w:shd w:val="clear" w:color="auto" w:fill="auto"/>
        <w:tabs>
          <w:tab w:val="left" w:pos="346"/>
        </w:tabs>
        <w:spacing w:after="200" w:line="360" w:lineRule="auto"/>
        <w:ind w:left="1077" w:hanging="357"/>
        <w:contextualSpacing/>
        <w:rPr>
          <w:rFonts w:ascii="Arial" w:hAnsi="Arial" w:cs="Arial"/>
          <w:sz w:val="24"/>
          <w:szCs w:val="24"/>
        </w:rPr>
      </w:pPr>
      <w:r>
        <w:rPr>
          <w:rFonts w:ascii="Arial" w:hAnsi="Arial" w:cs="Arial"/>
          <w:color w:val="000000"/>
          <w:sz w:val="24"/>
          <w:szCs w:val="24"/>
          <w:lang w:eastAsia="pl-PL" w:bidi="pl-PL"/>
        </w:rPr>
        <w:t>k</w:t>
      </w:r>
      <w:r w:rsidRPr="00D13DE9">
        <w:rPr>
          <w:rFonts w:ascii="Arial" w:hAnsi="Arial" w:cs="Arial"/>
          <w:color w:val="000000"/>
          <w:sz w:val="24"/>
          <w:szCs w:val="24"/>
          <w:lang w:eastAsia="pl-PL" w:bidi="pl-PL"/>
        </w:rPr>
        <w:t>walifikowalność podatku VAT podlega dodatkowym ograniczeniom</w:t>
      </w:r>
      <w:r>
        <w:rPr>
          <w:rFonts w:ascii="Arial" w:hAnsi="Arial" w:cs="Arial"/>
          <w:color w:val="000000"/>
          <w:sz w:val="24"/>
          <w:szCs w:val="24"/>
          <w:lang w:eastAsia="pl-PL" w:bidi="pl-PL"/>
        </w:rPr>
        <w:t xml:space="preserve"> </w:t>
      </w:r>
      <w:r w:rsidRPr="00D13DE9">
        <w:rPr>
          <w:rFonts w:ascii="Arial" w:hAnsi="Arial" w:cs="Arial"/>
          <w:color w:val="000000"/>
          <w:sz w:val="24"/>
          <w:szCs w:val="24"/>
          <w:lang w:eastAsia="pl-PL" w:bidi="pl-PL"/>
        </w:rPr>
        <w:t>wynikającym z zasad udzielania pomocy publicznej.</w:t>
      </w:r>
    </w:p>
    <w:p w14:paraId="238BF7EF" w14:textId="0624247A" w:rsidR="00255742" w:rsidRPr="00064DBE" w:rsidRDefault="00255742" w:rsidP="0061499C">
      <w:pPr>
        <w:pStyle w:val="Akapitzlist"/>
        <w:numPr>
          <w:ilvl w:val="0"/>
          <w:numId w:val="78"/>
        </w:numPr>
        <w:spacing w:line="360" w:lineRule="auto"/>
        <w:rPr>
          <w:rFonts w:ascii="Arial" w:hAnsi="Arial" w:cs="Arial"/>
          <w:sz w:val="24"/>
          <w:szCs w:val="24"/>
        </w:rPr>
      </w:pPr>
      <w:r w:rsidRPr="009E005D">
        <w:rPr>
          <w:rFonts w:ascii="Arial" w:hAnsi="Arial" w:cs="Arial"/>
          <w:sz w:val="24"/>
          <w:szCs w:val="24"/>
        </w:rPr>
        <w:t xml:space="preserve">Wnioskodawca do przeliczenia </w:t>
      </w:r>
      <w:r w:rsidR="005F3252" w:rsidRPr="005F3252">
        <w:rPr>
          <w:rFonts w:ascii="Arial" w:hAnsi="Arial" w:cs="Arial"/>
          <w:sz w:val="24"/>
          <w:szCs w:val="24"/>
        </w:rPr>
        <w:t>łącznego kosztu</w:t>
      </w:r>
      <w:r w:rsidRPr="009E005D">
        <w:rPr>
          <w:rFonts w:ascii="Arial" w:hAnsi="Arial" w:cs="Arial"/>
          <w:sz w:val="24"/>
          <w:szCs w:val="24"/>
        </w:rPr>
        <w:t xml:space="preserve"> projektu stosuje miesięczny obrachunkowy kurs wymiany walut stosowany przez Komisję Europejską z dnia ogłoszenia naboru</w:t>
      </w:r>
      <w:r w:rsidR="005F3252">
        <w:rPr>
          <w:rFonts w:ascii="Arial" w:hAnsi="Arial" w:cs="Arial"/>
          <w:sz w:val="24"/>
          <w:szCs w:val="24"/>
        </w:rPr>
        <w:t xml:space="preserve"> tj.</w:t>
      </w:r>
      <w:r w:rsidR="004B0EEE" w:rsidRPr="00B45FCB">
        <w:rPr>
          <w:rFonts w:ascii="Arial" w:hAnsi="Arial" w:cs="Arial"/>
          <w:sz w:val="24"/>
          <w:szCs w:val="24"/>
        </w:rPr>
        <w:t>:</w:t>
      </w:r>
      <w:r w:rsidR="00B45FCB" w:rsidRPr="00B45FCB">
        <w:rPr>
          <w:rFonts w:ascii="Arial" w:hAnsi="Arial" w:cs="Arial"/>
          <w:sz w:val="24"/>
          <w:szCs w:val="24"/>
        </w:rPr>
        <w:t xml:space="preserve"> 4,3653 </w:t>
      </w:r>
      <w:r w:rsidRPr="00B45FCB">
        <w:rPr>
          <w:rFonts w:ascii="Arial" w:hAnsi="Arial" w:cs="Arial"/>
          <w:sz w:val="24"/>
          <w:szCs w:val="24"/>
        </w:rPr>
        <w:t>zł</w:t>
      </w:r>
      <w:r w:rsidRPr="00064DBE">
        <w:rPr>
          <w:rFonts w:ascii="Arial" w:hAnsi="Arial" w:cs="Arial"/>
          <w:sz w:val="24"/>
          <w:szCs w:val="24"/>
        </w:rPr>
        <w:t>.</w:t>
      </w:r>
      <w:r w:rsidR="00187DE0" w:rsidRPr="00187DE0">
        <w:rPr>
          <w:rFonts w:ascii="Arial" w:hAnsi="Arial" w:cs="Arial"/>
          <w:b/>
          <w:bCs/>
          <w:sz w:val="24"/>
          <w:szCs w:val="24"/>
        </w:rPr>
        <w:t xml:space="preserve"> </w:t>
      </w:r>
    </w:p>
    <w:p w14:paraId="4DF32FDF" w14:textId="7CB141D5" w:rsidR="000D6FA8" w:rsidRPr="007D7C26" w:rsidRDefault="00255742" w:rsidP="0061499C">
      <w:pPr>
        <w:pStyle w:val="Akapitzlist"/>
        <w:numPr>
          <w:ilvl w:val="0"/>
          <w:numId w:val="78"/>
        </w:numPr>
        <w:tabs>
          <w:tab w:val="left" w:pos="567"/>
        </w:tabs>
        <w:spacing w:line="360" w:lineRule="auto"/>
        <w:rPr>
          <w:rFonts w:ascii="Arial" w:hAnsi="Arial" w:cs="Arial"/>
          <w:sz w:val="24"/>
          <w:szCs w:val="24"/>
        </w:rPr>
      </w:pPr>
      <w:r w:rsidRPr="009E005D">
        <w:rPr>
          <w:rFonts w:ascii="Arial" w:hAnsi="Arial" w:cs="Arial"/>
          <w:sz w:val="24"/>
          <w:szCs w:val="24"/>
        </w:rPr>
        <w:t>I</w:t>
      </w:r>
      <w:r>
        <w:rPr>
          <w:rFonts w:ascii="Arial" w:hAnsi="Arial" w:cs="Arial"/>
          <w:sz w:val="24"/>
          <w:szCs w:val="24"/>
        </w:rPr>
        <w:t>Z</w:t>
      </w:r>
      <w:r w:rsidRPr="009E005D">
        <w:rPr>
          <w:rFonts w:ascii="Arial" w:hAnsi="Arial" w:cs="Arial"/>
          <w:sz w:val="24"/>
          <w:szCs w:val="24"/>
        </w:rPr>
        <w:t xml:space="preserve"> na etapie podpisywania umowy przeliczy wartość projektu według kursu euro aktualnego na dzień zawarcia umowy</w:t>
      </w:r>
      <w:r w:rsidR="00064DBE" w:rsidRPr="00064DBE">
        <w:rPr>
          <w:rFonts w:ascii="Arial" w:hAnsi="Arial" w:cs="Arial"/>
          <w:sz w:val="24"/>
          <w:szCs w:val="24"/>
        </w:rPr>
        <w:t xml:space="preserve"> </w:t>
      </w:r>
      <w:r w:rsidR="00064DBE">
        <w:rPr>
          <w:rFonts w:ascii="Arial" w:hAnsi="Arial" w:cs="Arial"/>
          <w:sz w:val="24"/>
          <w:szCs w:val="24"/>
        </w:rPr>
        <w:t xml:space="preserve">o dofinansowanie projektu </w:t>
      </w:r>
      <w:bookmarkStart w:id="20" w:name="_Hlk205138871"/>
      <w:r w:rsidR="00064DBE">
        <w:rPr>
          <w:rFonts w:ascii="Arial" w:hAnsi="Arial" w:cs="Arial"/>
          <w:sz w:val="24"/>
          <w:szCs w:val="24"/>
        </w:rPr>
        <w:t xml:space="preserve">w oparciu o </w:t>
      </w:r>
      <w:hyperlink r:id="rId15" w:history="1">
        <w:r w:rsidR="00064DBE" w:rsidRPr="00F63BBD">
          <w:rPr>
            <w:rStyle w:val="Hipercze"/>
            <w:rFonts w:ascii="Arial" w:hAnsi="Arial" w:cs="Arial"/>
            <w:sz w:val="24"/>
            <w:szCs w:val="24"/>
          </w:rPr>
          <w:t xml:space="preserve">Exchange </w:t>
        </w:r>
        <w:proofErr w:type="spellStart"/>
        <w:r w:rsidR="00064DBE" w:rsidRPr="00F63BBD">
          <w:rPr>
            <w:rStyle w:val="Hipercze"/>
            <w:rFonts w:ascii="Arial" w:hAnsi="Arial" w:cs="Arial"/>
            <w:sz w:val="24"/>
            <w:szCs w:val="24"/>
          </w:rPr>
          <w:t>rate</w:t>
        </w:r>
        <w:proofErr w:type="spellEnd"/>
        <w:r w:rsidR="00064DBE" w:rsidRPr="00F63BBD">
          <w:rPr>
            <w:rStyle w:val="Hipercze"/>
            <w:rFonts w:ascii="Arial" w:hAnsi="Arial" w:cs="Arial"/>
            <w:sz w:val="24"/>
            <w:szCs w:val="24"/>
          </w:rPr>
          <w:t xml:space="preserve"> (</w:t>
        </w:r>
        <w:proofErr w:type="spellStart"/>
        <w:r w:rsidR="00064DBE" w:rsidRPr="00F63BBD">
          <w:rPr>
            <w:rStyle w:val="Hipercze"/>
            <w:rFonts w:ascii="Arial" w:hAnsi="Arial" w:cs="Arial"/>
            <w:sz w:val="24"/>
            <w:szCs w:val="24"/>
          </w:rPr>
          <w:t>InforEuro</w:t>
        </w:r>
        <w:proofErr w:type="spellEnd"/>
        <w:r w:rsidR="00064DBE" w:rsidRPr="00F63BBD">
          <w:rPr>
            <w:rStyle w:val="Hipercze"/>
            <w:rFonts w:ascii="Arial" w:hAnsi="Arial" w:cs="Arial"/>
            <w:sz w:val="24"/>
            <w:szCs w:val="24"/>
          </w:rPr>
          <w:t>) (europa.eu)</w:t>
        </w:r>
      </w:hyperlink>
      <w:bookmarkEnd w:id="20"/>
      <w:r w:rsidRPr="009E005D">
        <w:rPr>
          <w:rFonts w:ascii="Arial" w:hAnsi="Arial" w:cs="Arial"/>
          <w:sz w:val="24"/>
          <w:szCs w:val="24"/>
        </w:rPr>
        <w:t>.</w:t>
      </w:r>
    </w:p>
    <w:bookmarkEnd w:id="17"/>
    <w:p w14:paraId="0294C270" w14:textId="5F4E44E4" w:rsidR="000D6FA8" w:rsidRDefault="000D6FA8" w:rsidP="000D6FA8">
      <w:pPr>
        <w:spacing w:line="360" w:lineRule="auto"/>
        <w:rPr>
          <w:rFonts w:ascii="Arial" w:hAnsi="Arial" w:cs="Arial"/>
          <w:b/>
          <w:color w:val="0070C0"/>
          <w:sz w:val="24"/>
          <w:szCs w:val="24"/>
        </w:rPr>
      </w:pPr>
      <w:r w:rsidRPr="00BD20C0">
        <w:rPr>
          <w:rFonts w:ascii="Arial" w:hAnsi="Arial" w:cs="Arial"/>
          <w:b/>
          <w:color w:val="0070C0"/>
          <w:sz w:val="24"/>
          <w:szCs w:val="24"/>
        </w:rPr>
        <w:t>Pomoc publiczna</w:t>
      </w:r>
      <w:r>
        <w:rPr>
          <w:rFonts w:ascii="Arial" w:hAnsi="Arial" w:cs="Arial"/>
          <w:b/>
          <w:color w:val="0070C0"/>
          <w:sz w:val="24"/>
          <w:szCs w:val="24"/>
        </w:rPr>
        <w:t>/ pomoc de minimis</w:t>
      </w:r>
    </w:p>
    <w:p w14:paraId="6D73A451" w14:textId="77777777" w:rsidR="00B45FCB" w:rsidRPr="00B45FCB" w:rsidRDefault="00B45FCB" w:rsidP="00B45FCB">
      <w:pPr>
        <w:numPr>
          <w:ilvl w:val="0"/>
          <w:numId w:val="78"/>
        </w:numPr>
        <w:spacing w:line="360" w:lineRule="auto"/>
        <w:rPr>
          <w:rFonts w:ascii="Arial" w:hAnsi="Arial" w:cs="Arial"/>
          <w:sz w:val="24"/>
          <w:szCs w:val="24"/>
        </w:rPr>
      </w:pPr>
      <w:r w:rsidRPr="00B45FCB">
        <w:rPr>
          <w:rFonts w:ascii="Arial" w:hAnsi="Arial" w:cs="Arial"/>
          <w:sz w:val="24"/>
          <w:szCs w:val="24"/>
        </w:rPr>
        <w:t>W ramach postępowania nie przewiduje się udzielania pomocy publicznej/pomocy de minimis.</w:t>
      </w:r>
    </w:p>
    <w:p w14:paraId="68D5A473" w14:textId="77777777" w:rsidR="0082298B" w:rsidRDefault="0082298B" w:rsidP="000D6FA8">
      <w:pPr>
        <w:spacing w:line="360" w:lineRule="auto"/>
        <w:rPr>
          <w:rFonts w:ascii="Arial" w:hAnsi="Arial" w:cs="Arial"/>
          <w:b/>
          <w:color w:val="0070C0"/>
          <w:sz w:val="24"/>
          <w:szCs w:val="24"/>
        </w:rPr>
      </w:pPr>
    </w:p>
    <w:p w14:paraId="48314668" w14:textId="4FCF900A" w:rsidR="000D6FA8" w:rsidRPr="00205C6A" w:rsidRDefault="000D6FA8" w:rsidP="000D6FA8">
      <w:pPr>
        <w:spacing w:line="360" w:lineRule="auto"/>
        <w:rPr>
          <w:rFonts w:ascii="Arial" w:hAnsi="Arial" w:cs="Arial"/>
          <w:b/>
          <w:color w:val="0070C0"/>
          <w:sz w:val="24"/>
          <w:szCs w:val="24"/>
        </w:rPr>
      </w:pPr>
      <w:r w:rsidRPr="00205C6A">
        <w:rPr>
          <w:rFonts w:ascii="Arial" w:hAnsi="Arial" w:cs="Arial"/>
          <w:b/>
          <w:color w:val="0070C0"/>
          <w:sz w:val="24"/>
          <w:szCs w:val="24"/>
        </w:rPr>
        <w:t>Zasady horyzontalne</w:t>
      </w:r>
    </w:p>
    <w:p w14:paraId="2566ECE8" w14:textId="77777777" w:rsidR="000D6FA8" w:rsidRDefault="000D6FA8" w:rsidP="0061499C">
      <w:pPr>
        <w:pStyle w:val="Akapitzlist"/>
        <w:numPr>
          <w:ilvl w:val="0"/>
          <w:numId w:val="78"/>
        </w:numPr>
        <w:spacing w:line="360" w:lineRule="auto"/>
        <w:rPr>
          <w:rFonts w:ascii="Arial" w:hAnsi="Arial"/>
          <w:sz w:val="24"/>
        </w:rPr>
      </w:pPr>
      <w:r w:rsidRPr="00855DB8">
        <w:rPr>
          <w:rFonts w:ascii="Arial" w:hAnsi="Arial"/>
          <w:sz w:val="24"/>
        </w:rPr>
        <w:t>Zasady horyzontalne określone są w art. 9 rozporządzenia ogólnego</w:t>
      </w:r>
      <w:r>
        <w:rPr>
          <w:rFonts w:ascii="Arial" w:hAnsi="Arial"/>
          <w:sz w:val="24"/>
        </w:rPr>
        <w:t>.</w:t>
      </w:r>
      <w:r w:rsidRPr="00855DB8">
        <w:rPr>
          <w:rFonts w:ascii="Arial" w:hAnsi="Arial"/>
          <w:sz w:val="24"/>
        </w:rPr>
        <w:t xml:space="preserve"> </w:t>
      </w:r>
    </w:p>
    <w:p w14:paraId="789B540C" w14:textId="77777777" w:rsidR="000D6FA8" w:rsidRPr="001C2CCB" w:rsidRDefault="000D6FA8" w:rsidP="000D6FA8">
      <w:pPr>
        <w:spacing w:line="360" w:lineRule="auto"/>
        <w:rPr>
          <w:rFonts w:ascii="Arial" w:hAnsi="Arial" w:cs="Arial"/>
          <w:b/>
          <w:color w:val="0070C0"/>
          <w:sz w:val="24"/>
          <w:szCs w:val="24"/>
        </w:rPr>
      </w:pPr>
      <w:r w:rsidRPr="001C2CCB">
        <w:rPr>
          <w:rFonts w:ascii="Arial" w:hAnsi="Arial" w:cs="Arial"/>
          <w:b/>
          <w:color w:val="0070C0"/>
          <w:sz w:val="24"/>
          <w:szCs w:val="24"/>
        </w:rPr>
        <w:t>Zasada równości szans i niedyskryminacji</w:t>
      </w:r>
    </w:p>
    <w:p w14:paraId="79F45368" w14:textId="77777777" w:rsidR="000D6FA8" w:rsidRPr="001120AE" w:rsidRDefault="000D6FA8" w:rsidP="0061499C">
      <w:pPr>
        <w:pStyle w:val="Akapitzlist"/>
        <w:numPr>
          <w:ilvl w:val="0"/>
          <w:numId w:val="78"/>
        </w:numPr>
        <w:spacing w:line="360" w:lineRule="auto"/>
        <w:rPr>
          <w:rFonts w:ascii="Arial" w:hAnsi="Arial"/>
          <w:sz w:val="24"/>
        </w:rPr>
      </w:pPr>
      <w:r w:rsidRPr="001120AE">
        <w:rPr>
          <w:rFonts w:ascii="Arial" w:hAnsi="Arial"/>
          <w:sz w:val="24"/>
        </w:rPr>
        <w:t>Za zgodność z tą zasadą rozumiemy wdrożenie w ramach projektu działań umożliwiających wszystkim osobom sprawiedliwe i pełne uczestnictwo bez względu na ich płeć, rasę, kolor skóry, pochodzenie etniczne lub społeczne, cechy genetyczne, język, religie lub przekonania, poglądy polityczne, przynależność do mniejszości narodowej, majątek, urodzenie, niepełnosprawność, wiek lub orientację seksualną.</w:t>
      </w:r>
    </w:p>
    <w:p w14:paraId="2D30B125" w14:textId="77777777" w:rsidR="000D6FA8" w:rsidRPr="00971111" w:rsidRDefault="000D6FA8" w:rsidP="0061499C">
      <w:pPr>
        <w:pStyle w:val="Akapitzlist"/>
        <w:numPr>
          <w:ilvl w:val="0"/>
          <w:numId w:val="78"/>
        </w:numPr>
        <w:spacing w:line="360" w:lineRule="auto"/>
        <w:rPr>
          <w:rFonts w:ascii="Arial" w:hAnsi="Arial"/>
          <w:sz w:val="24"/>
        </w:rPr>
      </w:pPr>
      <w:r w:rsidRPr="00971111">
        <w:rPr>
          <w:rFonts w:ascii="Arial" w:hAnsi="Arial"/>
          <w:sz w:val="24"/>
        </w:rPr>
        <w:t xml:space="preserve">Projekt powinien mieć pozytywny wpływ na realizację zasady, przez co należy rozumieć zapewnienie dostępności do oferowanego w projekcie wsparcia oraz dostępność wszystkich produktów projektu (które nie zostały uznane za neutralne) dla wszystkich ich użytkowników. Wnioskodawca zobowiązany jest do zapewnienia dostępności oferowanego wsparcia zgodnie ze standardami dostępności dla polityki spójności 2021-2027, które stanowią </w:t>
      </w:r>
      <w:hyperlink r:id="rId16" w:history="1">
        <w:r w:rsidRPr="003E24B6">
          <w:rPr>
            <w:rStyle w:val="Hipercze"/>
            <w:rFonts w:ascii="Arial" w:hAnsi="Arial"/>
            <w:sz w:val="24"/>
          </w:rPr>
          <w:t>załącznik nr 2 do Wytycznych równościowych</w:t>
        </w:r>
      </w:hyperlink>
      <w:r w:rsidRPr="00971111">
        <w:rPr>
          <w:rFonts w:ascii="Arial" w:hAnsi="Arial"/>
          <w:sz w:val="24"/>
        </w:rPr>
        <w:t xml:space="preserve">. </w:t>
      </w:r>
    </w:p>
    <w:p w14:paraId="4008B5BA" w14:textId="77777777" w:rsidR="000D6FA8" w:rsidRPr="00C3477B" w:rsidRDefault="000D6FA8" w:rsidP="0061499C">
      <w:pPr>
        <w:pStyle w:val="Akapitzlist"/>
        <w:numPr>
          <w:ilvl w:val="0"/>
          <w:numId w:val="78"/>
        </w:numPr>
        <w:spacing w:line="360" w:lineRule="auto"/>
        <w:rPr>
          <w:rFonts w:ascii="Arial" w:hAnsi="Arial"/>
          <w:sz w:val="24"/>
        </w:rPr>
      </w:pPr>
      <w:r w:rsidRPr="00C3477B">
        <w:rPr>
          <w:rFonts w:ascii="Arial" w:hAnsi="Arial"/>
          <w:sz w:val="24"/>
        </w:rPr>
        <w:t>W przypadku projektów (w tym ich produktów) nieobjętych standardem dostępności wnioskodawca powinien zapewnić realizację zasady dostępności w ramach innych działań projektowych, np. na poziomie zarządzania projektem lub działań informacyjno-promocyjnych (np. strona projektu zgodna z WCAG 2.1 – w tłumaczeniu na język polski: wytyczne dotyczące ułatwień w dostępie do treści publikowanych w Internecie).</w:t>
      </w:r>
    </w:p>
    <w:p w14:paraId="29307FE1" w14:textId="77777777" w:rsidR="000D6FA8" w:rsidRDefault="000D6FA8" w:rsidP="0061499C">
      <w:pPr>
        <w:pStyle w:val="Akapitzlist"/>
        <w:numPr>
          <w:ilvl w:val="0"/>
          <w:numId w:val="78"/>
        </w:numPr>
        <w:spacing w:line="360" w:lineRule="auto"/>
        <w:rPr>
          <w:rFonts w:ascii="Arial" w:hAnsi="Arial"/>
          <w:sz w:val="24"/>
        </w:rPr>
      </w:pPr>
      <w:r w:rsidRPr="00C3477B">
        <w:rPr>
          <w:rFonts w:ascii="Arial" w:hAnsi="Arial"/>
          <w:sz w:val="24"/>
        </w:rPr>
        <w:t xml:space="preserve">Realizacja tej zasady w projektach współfinasowanych z funduszy unijnych dotyczy wszystkich etapów wdrażania projektu, w tym: </w:t>
      </w:r>
    </w:p>
    <w:p w14:paraId="44A6B660" w14:textId="173980EE" w:rsidR="000D6FA8" w:rsidRPr="00C3477B" w:rsidRDefault="000D6FA8" w:rsidP="000D6FA8">
      <w:pPr>
        <w:pStyle w:val="Akapitzlist"/>
        <w:numPr>
          <w:ilvl w:val="0"/>
          <w:numId w:val="58"/>
        </w:numPr>
        <w:spacing w:line="360" w:lineRule="auto"/>
        <w:rPr>
          <w:rFonts w:ascii="Arial" w:hAnsi="Arial"/>
          <w:sz w:val="24"/>
        </w:rPr>
      </w:pPr>
      <w:r w:rsidRPr="00C3477B">
        <w:rPr>
          <w:rFonts w:ascii="Arial" w:hAnsi="Arial"/>
          <w:sz w:val="24"/>
        </w:rPr>
        <w:t xml:space="preserve">etapu przygotowania projektu, czyli analizy, definiowania celów, planowania działań i budżetu, określania rezultatów, </w:t>
      </w:r>
    </w:p>
    <w:p w14:paraId="4AAF6055" w14:textId="5BFC11EA" w:rsidR="000D6FA8" w:rsidRPr="001120AE" w:rsidRDefault="000D6FA8" w:rsidP="000D6FA8">
      <w:pPr>
        <w:pStyle w:val="Akapitzlist"/>
        <w:numPr>
          <w:ilvl w:val="0"/>
          <w:numId w:val="58"/>
        </w:numPr>
        <w:spacing w:line="360" w:lineRule="auto"/>
        <w:rPr>
          <w:rFonts w:ascii="Arial" w:hAnsi="Arial"/>
          <w:sz w:val="24"/>
        </w:rPr>
      </w:pPr>
      <w:r w:rsidRPr="001120AE">
        <w:rPr>
          <w:rFonts w:ascii="Arial" w:hAnsi="Arial"/>
          <w:sz w:val="24"/>
        </w:rPr>
        <w:t xml:space="preserve">jego realizacji, </w:t>
      </w:r>
    </w:p>
    <w:p w14:paraId="450F8674" w14:textId="1B657360" w:rsidR="000D6FA8" w:rsidRPr="001120AE" w:rsidRDefault="000D6FA8" w:rsidP="000D6FA8">
      <w:pPr>
        <w:pStyle w:val="Akapitzlist"/>
        <w:numPr>
          <w:ilvl w:val="0"/>
          <w:numId w:val="58"/>
        </w:numPr>
        <w:spacing w:line="360" w:lineRule="auto"/>
        <w:rPr>
          <w:rFonts w:ascii="Arial" w:hAnsi="Arial"/>
          <w:sz w:val="24"/>
        </w:rPr>
      </w:pPr>
      <w:r w:rsidRPr="001120AE">
        <w:rPr>
          <w:rFonts w:ascii="Arial" w:hAnsi="Arial"/>
          <w:sz w:val="24"/>
        </w:rPr>
        <w:t xml:space="preserve">rozliczania, </w:t>
      </w:r>
    </w:p>
    <w:p w14:paraId="7FA5E75B" w14:textId="2E8A19F4" w:rsidR="000D6FA8" w:rsidRPr="001120AE" w:rsidRDefault="000D6FA8" w:rsidP="000D6FA8">
      <w:pPr>
        <w:pStyle w:val="Akapitzlist"/>
        <w:numPr>
          <w:ilvl w:val="0"/>
          <w:numId w:val="58"/>
        </w:numPr>
        <w:spacing w:line="360" w:lineRule="auto"/>
        <w:rPr>
          <w:rFonts w:ascii="Arial" w:hAnsi="Arial"/>
          <w:sz w:val="24"/>
        </w:rPr>
      </w:pPr>
      <w:r w:rsidRPr="001120AE">
        <w:rPr>
          <w:rFonts w:ascii="Arial" w:hAnsi="Arial"/>
          <w:sz w:val="24"/>
        </w:rPr>
        <w:t xml:space="preserve">monitorowania, </w:t>
      </w:r>
    </w:p>
    <w:p w14:paraId="1AA97862" w14:textId="787A9A4D" w:rsidR="000D6FA8" w:rsidRPr="001120AE" w:rsidRDefault="000D6FA8" w:rsidP="000D6FA8">
      <w:pPr>
        <w:pStyle w:val="Akapitzlist"/>
        <w:numPr>
          <w:ilvl w:val="0"/>
          <w:numId w:val="58"/>
        </w:numPr>
        <w:spacing w:line="360" w:lineRule="auto"/>
        <w:rPr>
          <w:rFonts w:ascii="Arial" w:hAnsi="Arial"/>
          <w:sz w:val="24"/>
        </w:rPr>
      </w:pPr>
      <w:r w:rsidRPr="001120AE">
        <w:rPr>
          <w:rFonts w:ascii="Arial" w:hAnsi="Arial"/>
          <w:sz w:val="24"/>
        </w:rPr>
        <w:t>kontroli.</w:t>
      </w:r>
    </w:p>
    <w:p w14:paraId="727C17D9" w14:textId="77777777" w:rsidR="000D6FA8" w:rsidRPr="008473C4" w:rsidRDefault="000D6FA8" w:rsidP="0061499C">
      <w:pPr>
        <w:pStyle w:val="Akapitzlist"/>
        <w:numPr>
          <w:ilvl w:val="0"/>
          <w:numId w:val="78"/>
        </w:numPr>
        <w:spacing w:line="360" w:lineRule="auto"/>
        <w:rPr>
          <w:rFonts w:ascii="Arial" w:hAnsi="Arial"/>
          <w:sz w:val="24"/>
        </w:rPr>
      </w:pPr>
      <w:r w:rsidRPr="008473C4">
        <w:rPr>
          <w:rFonts w:ascii="Arial" w:hAnsi="Arial"/>
          <w:sz w:val="24"/>
        </w:rPr>
        <w:t>W przypadku, gdy produkty (usługi) projektu nie mają swoich bezpośrednich użytkowników/użytkowniczek dopuszczalne jest uznanie, że mają one charakter neutralny wobec zasady równości szans i niedyskryminacji. Wnioskodawca musi wykazać we wniosku o dofinansowanie projektu, że dostępność nie dotyczy danego produktu (lub usługi). Ostateczna decyzja o uznaniu danego produktu (lub usługi) za neutralny należy do IZ. W przypadku uznania, że dany produkt (lub usługa) jest neutralny, projekt zawierający ten produkt (lub usługę) może być uznany za zgodny z zasadą równości szans i niedyskryminacji. Uznanie neutralności określonych produktów (usług) projektu nie zwalnia jednak wnioskodawcy ze stosowania standardów dostępności dla realizacji pozostałej części projektu, dla której standardy dostępności mają zastosowanie.</w:t>
      </w:r>
    </w:p>
    <w:p w14:paraId="1DABCE47" w14:textId="77777777" w:rsidR="000D6FA8" w:rsidRPr="005D3CB5" w:rsidRDefault="000D6FA8" w:rsidP="0061499C">
      <w:pPr>
        <w:pStyle w:val="Akapitzlist"/>
        <w:numPr>
          <w:ilvl w:val="0"/>
          <w:numId w:val="78"/>
        </w:numPr>
        <w:spacing w:line="360" w:lineRule="auto"/>
        <w:rPr>
          <w:rFonts w:ascii="Arial" w:hAnsi="Arial"/>
          <w:sz w:val="24"/>
        </w:rPr>
      </w:pPr>
      <w:r w:rsidRPr="005D3CB5">
        <w:rPr>
          <w:rFonts w:ascii="Arial" w:hAnsi="Arial"/>
          <w:sz w:val="24"/>
        </w:rPr>
        <w:t>Ważnym elementem jest proces rekrutacji, który musi być zaplanowany tak, aby nikomu nie ograniczał dostępu. Należy mieć na uwadze:</w:t>
      </w:r>
    </w:p>
    <w:p w14:paraId="631549BD" w14:textId="77777777" w:rsidR="000D6FA8" w:rsidRPr="000D6FA8" w:rsidRDefault="000D6FA8" w:rsidP="000D6FA8">
      <w:pPr>
        <w:pStyle w:val="Akapitzlist"/>
        <w:numPr>
          <w:ilvl w:val="0"/>
          <w:numId w:val="59"/>
        </w:numPr>
        <w:spacing w:line="360" w:lineRule="auto"/>
        <w:rPr>
          <w:rFonts w:ascii="Arial" w:hAnsi="Arial"/>
          <w:sz w:val="24"/>
        </w:rPr>
      </w:pPr>
      <w:r w:rsidRPr="000D6FA8">
        <w:rPr>
          <w:rFonts w:ascii="Arial" w:hAnsi="Arial"/>
          <w:sz w:val="24"/>
        </w:rPr>
        <w:t>dostosowanie przez wnioskodawcę i partnerów stron internetowych, na których będą publikowane informacje o projekcie oraz dokumenty rekrutacyjne, do standardów WCAG 2.1 jest niezbędne, aby umożliwić pozyskanie informacji o rekrutacji osobom z różnymi rodzajami niepełnosprawności;</w:t>
      </w:r>
    </w:p>
    <w:p w14:paraId="42BAD098" w14:textId="77777777" w:rsidR="000D6FA8" w:rsidRPr="000D6FA8" w:rsidRDefault="000D6FA8" w:rsidP="000D6FA8">
      <w:pPr>
        <w:pStyle w:val="Akapitzlist"/>
        <w:numPr>
          <w:ilvl w:val="0"/>
          <w:numId w:val="59"/>
        </w:numPr>
        <w:spacing w:line="360" w:lineRule="auto"/>
        <w:rPr>
          <w:rFonts w:ascii="Arial" w:hAnsi="Arial"/>
          <w:sz w:val="24"/>
        </w:rPr>
      </w:pPr>
      <w:r w:rsidRPr="000D6FA8">
        <w:rPr>
          <w:rFonts w:ascii="Arial" w:hAnsi="Arial"/>
          <w:sz w:val="24"/>
        </w:rPr>
        <w:t>zapewnienie różnych sposobów informowania o możliwości udziału w projekcie: plakaty, ulotki, informacje w polskim języku migowym (film na stronie internetowej) itp.;</w:t>
      </w:r>
    </w:p>
    <w:p w14:paraId="13E13781" w14:textId="77777777" w:rsidR="000D6FA8" w:rsidRPr="000D6FA8" w:rsidRDefault="000D6FA8" w:rsidP="000D6FA8">
      <w:pPr>
        <w:pStyle w:val="Akapitzlist"/>
        <w:numPr>
          <w:ilvl w:val="0"/>
          <w:numId w:val="59"/>
        </w:numPr>
        <w:spacing w:line="360" w:lineRule="auto"/>
        <w:rPr>
          <w:rFonts w:ascii="Arial" w:hAnsi="Arial"/>
          <w:sz w:val="24"/>
        </w:rPr>
      </w:pPr>
      <w:r w:rsidRPr="000D6FA8">
        <w:rPr>
          <w:rFonts w:ascii="Arial" w:hAnsi="Arial"/>
          <w:sz w:val="24"/>
        </w:rPr>
        <w:t>wysyłanie informacji o projekcie do organizacji zrzeszających osoby z niepełnosprawnościami działających na terenie realizacji projektu;</w:t>
      </w:r>
    </w:p>
    <w:p w14:paraId="421B1300" w14:textId="77777777" w:rsidR="000D6FA8" w:rsidRPr="000D6FA8" w:rsidRDefault="000D6FA8" w:rsidP="000D6FA8">
      <w:pPr>
        <w:pStyle w:val="Akapitzlist"/>
        <w:numPr>
          <w:ilvl w:val="0"/>
          <w:numId w:val="59"/>
        </w:numPr>
        <w:spacing w:line="360" w:lineRule="auto"/>
        <w:rPr>
          <w:rFonts w:ascii="Arial" w:hAnsi="Arial"/>
          <w:sz w:val="24"/>
        </w:rPr>
      </w:pPr>
      <w:r w:rsidRPr="000D6FA8">
        <w:rPr>
          <w:rFonts w:ascii="Arial" w:hAnsi="Arial"/>
          <w:sz w:val="24"/>
        </w:rPr>
        <w:t>umieszczenie w materiałach informacyjnych i rekrutacyjnych wyraźnej informacji o możliwości skorzystania z usług dostępowych takich jak: tłumacz języka migowego, asystent osoby z niepełnosprawnością, materiały szkoleniowe w formie dostępnej (np. elektronicznej z możliwością powiększenia druku lub odwrócenia kontrastu);</w:t>
      </w:r>
    </w:p>
    <w:p w14:paraId="23B4B740" w14:textId="77777777" w:rsidR="000D6FA8" w:rsidRPr="000D6FA8" w:rsidRDefault="000D6FA8" w:rsidP="000D6FA8">
      <w:pPr>
        <w:pStyle w:val="Akapitzlist"/>
        <w:numPr>
          <w:ilvl w:val="0"/>
          <w:numId w:val="59"/>
        </w:numPr>
        <w:spacing w:line="360" w:lineRule="auto"/>
        <w:rPr>
          <w:rFonts w:ascii="Arial" w:hAnsi="Arial"/>
          <w:sz w:val="24"/>
        </w:rPr>
      </w:pPr>
      <w:r w:rsidRPr="000D6FA8">
        <w:rPr>
          <w:rFonts w:ascii="Arial" w:hAnsi="Arial"/>
          <w:sz w:val="24"/>
        </w:rPr>
        <w:t>umieszczenie w materiałach informacyjnych i rekrutacyjnych opisu dostępności biura projektu/miejsc rekrutacji (szerokość drzwi, możliwość pokonania schodów (winda, itp.), dostępność tłumaczenia na język migowy, możliwość korzystania z pętli indukcyjnej, itp.).</w:t>
      </w:r>
    </w:p>
    <w:p w14:paraId="1F50EC07" w14:textId="52B6D220" w:rsidR="000D6FA8" w:rsidRPr="000855C5" w:rsidRDefault="000D6FA8" w:rsidP="0061499C">
      <w:pPr>
        <w:pStyle w:val="Akapitzlist"/>
        <w:numPr>
          <w:ilvl w:val="0"/>
          <w:numId w:val="78"/>
        </w:numPr>
        <w:spacing w:line="360" w:lineRule="auto"/>
        <w:rPr>
          <w:rFonts w:ascii="Arial" w:hAnsi="Arial"/>
          <w:sz w:val="24"/>
        </w:rPr>
      </w:pPr>
      <w:r w:rsidRPr="005D3CB5">
        <w:rPr>
          <w:rFonts w:ascii="Arial" w:hAnsi="Arial"/>
          <w:sz w:val="24"/>
        </w:rPr>
        <w:t>Zasada może być realizowana poprzez zastosowanie uniwersalnego</w:t>
      </w:r>
      <w:r w:rsidR="000855C5">
        <w:rPr>
          <w:rFonts w:ascii="Arial" w:hAnsi="Arial"/>
          <w:sz w:val="24"/>
        </w:rPr>
        <w:t xml:space="preserve"> </w:t>
      </w:r>
      <w:r w:rsidRPr="000855C5">
        <w:rPr>
          <w:rFonts w:ascii="Arial" w:hAnsi="Arial"/>
          <w:sz w:val="24"/>
        </w:rPr>
        <w:t>projektowania. Jest to narzędzie umożliwiające kompleksowe podejście do</w:t>
      </w:r>
      <w:r w:rsidR="000855C5">
        <w:rPr>
          <w:rFonts w:ascii="Arial" w:hAnsi="Arial"/>
          <w:sz w:val="24"/>
        </w:rPr>
        <w:t xml:space="preserve"> </w:t>
      </w:r>
      <w:r w:rsidRPr="000855C5">
        <w:rPr>
          <w:rFonts w:ascii="Arial" w:hAnsi="Arial"/>
          <w:sz w:val="24"/>
        </w:rPr>
        <w:t>planowania i projektowania zarówno produktów jak i odpowiedniego otoczenia,</w:t>
      </w:r>
      <w:r w:rsidR="000855C5">
        <w:rPr>
          <w:rFonts w:ascii="Arial" w:hAnsi="Arial"/>
          <w:sz w:val="24"/>
        </w:rPr>
        <w:t xml:space="preserve"> </w:t>
      </w:r>
      <w:r w:rsidRPr="000855C5">
        <w:rPr>
          <w:rFonts w:ascii="Arial" w:hAnsi="Arial"/>
          <w:sz w:val="24"/>
        </w:rPr>
        <w:t>mając na celu promowanie społeczeństwa włączającego wszystkich obywateli</w:t>
      </w:r>
      <w:r w:rsidR="000855C5">
        <w:rPr>
          <w:rFonts w:ascii="Arial" w:hAnsi="Arial"/>
          <w:sz w:val="24"/>
        </w:rPr>
        <w:t xml:space="preserve"> </w:t>
      </w:r>
      <w:r w:rsidRPr="000855C5">
        <w:rPr>
          <w:rFonts w:ascii="Arial" w:hAnsi="Arial"/>
          <w:sz w:val="24"/>
        </w:rPr>
        <w:t>oraz zapewniając im pełną równość oraz możliwość uczestnictwa.</w:t>
      </w:r>
    </w:p>
    <w:p w14:paraId="2BCDF73C" w14:textId="3FA1F9A4" w:rsidR="000D6FA8" w:rsidRPr="000855C5"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Mechanizm racjonalnych usprawnień (MRU) oznacza możliwość sfinansowania specyficznych działań dostosowawczych, uruchamianych wraz z pojawieniem się w projekcie osoby z niepełnosprawnością (w charakterze uczestnika/uczestniczki lub członkini/członka personelu projektu). Mechanizm ten jest definiowany jako konieczne i odpowiednie zmiany oraz dostosowania, nienakładające nieproporcjonalnego lub nadmiernego obciążenia, rozpatrywane osobno dla każdego konkretnego przypadku, w celu zapewnienia osobom </w:t>
      </w:r>
      <w:r w:rsidRPr="000855C5">
        <w:rPr>
          <w:rFonts w:ascii="Arial" w:hAnsi="Arial"/>
          <w:sz w:val="24"/>
        </w:rPr>
        <w:t>z niepełnosprawnościami możliwości korzystania z wszelkich praw człowieka i podstawowych wolności oraz ich wykonywania na zasadzie równości z innymi osobami. Zgodnie z zapisami Wytycznych równościowych, w projektach, w których pojawiły się nieprzewidziane na etapie planowania wydatki związane z zapewnieniem dostępności uczestnikowi/uczestniczce (lub członkowi/członkini personelu) projektu, jest możliwe zastosowanie MRU. Co do zasady, środki na finansowanie MRU nie są planowane w budżecie projektu na etapie wnioskowania o jego dofinansowanie. Decyzję w sprawie sfinansowania MRU podejmuje IZ, biorąc pod uwagę między innymi zasadność i racjonalność poniesienia dodatkowych kosztów w projekcie. Średni koszt MRU na 1 osobę w projekcie nie może przekroczyć 15 tysięcy PLN brutto.</w:t>
      </w:r>
    </w:p>
    <w:p w14:paraId="17928ED1" w14:textId="4FB0D4F0" w:rsidR="000D6FA8" w:rsidRPr="00156D17" w:rsidRDefault="000D6FA8" w:rsidP="0061499C">
      <w:pPr>
        <w:pStyle w:val="Akapitzlist"/>
        <w:numPr>
          <w:ilvl w:val="0"/>
          <w:numId w:val="78"/>
        </w:numPr>
        <w:spacing w:line="360" w:lineRule="auto"/>
        <w:rPr>
          <w:rFonts w:ascii="Arial" w:hAnsi="Arial"/>
          <w:sz w:val="24"/>
        </w:rPr>
      </w:pPr>
      <w:r w:rsidRPr="00156D17">
        <w:rPr>
          <w:rFonts w:ascii="Arial" w:hAnsi="Arial"/>
          <w:sz w:val="24"/>
        </w:rPr>
        <w:t>W przypadku rozliczania w projekcie kosztów pośrednich stawką ryczałtową, kwota wydatków poniesionych na MRU (wydatków bezpośrednich) wchodzi do podstawy wyliczenia przysługujących na etapie rozliczania kosztów pośrednich. Wpływa tym samym na zwiększenie możliwych do rozliczenia kosztów pośrednich w tym projekcie. Na etapie rozliczenia projektu – wyliczając przysługujące beneficjentowi koszty pośrednie według uprzednio uzgodnionej stawki ryczałtowej – uwzględnia się wszystkie wydatki bezpośrednie, również te wynikające z MRU.</w:t>
      </w:r>
    </w:p>
    <w:p w14:paraId="6C7DAF7B" w14:textId="77777777" w:rsidR="000D6FA8" w:rsidRPr="00734C19" w:rsidRDefault="000D6FA8" w:rsidP="0061499C">
      <w:pPr>
        <w:pStyle w:val="Akapitzlist"/>
        <w:numPr>
          <w:ilvl w:val="0"/>
          <w:numId w:val="78"/>
        </w:numPr>
        <w:spacing w:line="360" w:lineRule="auto"/>
        <w:rPr>
          <w:rFonts w:ascii="Arial" w:hAnsi="Arial"/>
          <w:sz w:val="24"/>
        </w:rPr>
      </w:pPr>
      <w:r w:rsidRPr="00734C19">
        <w:rPr>
          <w:rFonts w:ascii="Arial" w:hAnsi="Arial"/>
          <w:sz w:val="24"/>
        </w:rPr>
        <w:t xml:space="preserve">Wydatki na dostępność należy wykazać w sekcji „Budżet projektu” we wniosku o dofinansowanie projektu, w polu „Limity” przy konkretnym wydatku w ramach budżetu projektu. Wartość całego wydatku wykazanego w budżecie projektu musi stanowić limit. </w:t>
      </w:r>
      <w:r>
        <w:rPr>
          <w:rFonts w:ascii="Arial" w:hAnsi="Arial"/>
          <w:sz w:val="24"/>
        </w:rPr>
        <w:t>Informacje w tym zakresie znajdują się również w Instrukcji wypełniania wniosku o dofinansowanie projektu EFS+ w ramach programu Fundusze Europejskie dla Kujaw i Pomorza 2021-2027.</w:t>
      </w:r>
    </w:p>
    <w:p w14:paraId="2CC1ED6F" w14:textId="13DF1814" w:rsidR="000D6FA8" w:rsidRPr="001120AE"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Zasadę równości szans i niedyskryminacji sprawdzimy podczas oceny kryterium </w:t>
      </w:r>
      <w:r>
        <w:rPr>
          <w:rFonts w:ascii="Arial" w:hAnsi="Arial"/>
          <w:sz w:val="24"/>
        </w:rPr>
        <w:t>A.3</w:t>
      </w:r>
      <w:r w:rsidRPr="001120AE">
        <w:rPr>
          <w:rFonts w:ascii="Arial" w:hAnsi="Arial"/>
          <w:sz w:val="24"/>
        </w:rPr>
        <w:t xml:space="preserve"> Projekt jest zgodny z zasadą równości szans i niedyskryminacji, w tym dostępności dla osób z niepełnosprawnościami</w:t>
      </w:r>
      <w:r>
        <w:rPr>
          <w:rFonts w:ascii="Arial" w:hAnsi="Arial"/>
          <w:sz w:val="24"/>
        </w:rPr>
        <w:t xml:space="preserve">, </w:t>
      </w:r>
      <w:r w:rsidRPr="00734C19">
        <w:rPr>
          <w:rFonts w:ascii="Arial" w:hAnsi="Arial"/>
          <w:sz w:val="24"/>
        </w:rPr>
        <w:t xml:space="preserve">na podstawie opisu zawartego </w:t>
      </w:r>
      <w:bookmarkStart w:id="21" w:name="_Hlk135312178"/>
      <w:r w:rsidRPr="00734C19">
        <w:rPr>
          <w:rFonts w:ascii="Arial" w:hAnsi="Arial"/>
          <w:sz w:val="24"/>
        </w:rPr>
        <w:t>we wniosku o dofinansowanie projektu</w:t>
      </w:r>
      <w:bookmarkEnd w:id="21"/>
      <w:r w:rsidR="00725ADF" w:rsidRPr="00725ADF">
        <w:t xml:space="preserve"> </w:t>
      </w:r>
      <w:r w:rsidR="00725ADF" w:rsidRPr="00725ADF">
        <w:rPr>
          <w:rFonts w:ascii="Arial" w:hAnsi="Arial"/>
          <w:sz w:val="24"/>
        </w:rPr>
        <w:t>w sekcji „Dodatkowe informacje”</w:t>
      </w:r>
      <w:r w:rsidRPr="00734C19">
        <w:rPr>
          <w:rFonts w:ascii="Arial" w:hAnsi="Arial"/>
          <w:sz w:val="24"/>
        </w:rPr>
        <w:t>.</w:t>
      </w:r>
      <w:r w:rsidR="00F532EA">
        <w:rPr>
          <w:rFonts w:ascii="Arial" w:hAnsi="Arial"/>
          <w:sz w:val="24"/>
        </w:rPr>
        <w:t xml:space="preserve"> </w:t>
      </w:r>
    </w:p>
    <w:p w14:paraId="26BE7698" w14:textId="77777777" w:rsidR="000D6FA8" w:rsidRPr="001120AE" w:rsidRDefault="000D6FA8" w:rsidP="0061499C">
      <w:pPr>
        <w:pStyle w:val="Akapitzlist"/>
        <w:numPr>
          <w:ilvl w:val="0"/>
          <w:numId w:val="78"/>
        </w:numPr>
        <w:spacing w:line="360" w:lineRule="auto"/>
        <w:rPr>
          <w:rFonts w:ascii="Arial" w:hAnsi="Arial"/>
          <w:sz w:val="24"/>
        </w:rPr>
      </w:pPr>
      <w:r w:rsidRPr="00734C19">
        <w:rPr>
          <w:rFonts w:ascii="Arial" w:hAnsi="Arial"/>
          <w:sz w:val="24"/>
        </w:rPr>
        <w:t>Przestrzeganie przepisów antydyskryminacyjnych, o których mowa w art. 9 ust. 3 rozporządzenia ogólnego zweryfikujemy podczas oceny kryterium A.</w:t>
      </w:r>
      <w:r>
        <w:rPr>
          <w:rFonts w:ascii="Arial" w:hAnsi="Arial"/>
          <w:sz w:val="24"/>
        </w:rPr>
        <w:t>2</w:t>
      </w:r>
      <w:r w:rsidRPr="00734C19">
        <w:rPr>
          <w:rFonts w:ascii="Arial" w:hAnsi="Arial"/>
          <w:sz w:val="24"/>
        </w:rPr>
        <w:t xml:space="preserve"> Klauzula antydyskryminacyjna. Klauzula antydyskryminacyjna zawarta jest w sekcji „Oświadczenia” we wniosku o dofinansowanie projektu i</w:t>
      </w:r>
      <w:r>
        <w:rPr>
          <w:rFonts w:ascii="Arial" w:hAnsi="Arial"/>
          <w:sz w:val="24"/>
        </w:rPr>
        <w:t xml:space="preserve"> </w:t>
      </w:r>
      <w:r w:rsidRPr="001120AE">
        <w:rPr>
          <w:rFonts w:ascii="Arial" w:hAnsi="Arial"/>
          <w:sz w:val="24"/>
        </w:rPr>
        <w:t>dotyczy tylko wnioskodawców</w:t>
      </w:r>
      <w:r>
        <w:rPr>
          <w:rStyle w:val="Odwoanieprzypisudolnego"/>
          <w:rFonts w:ascii="Arial" w:hAnsi="Arial"/>
          <w:sz w:val="24"/>
        </w:rPr>
        <w:footnoteReference w:id="6"/>
      </w:r>
      <w:r w:rsidRPr="001120AE">
        <w:rPr>
          <w:rFonts w:ascii="Arial" w:hAnsi="Arial"/>
          <w:sz w:val="24"/>
        </w:rPr>
        <w:t>, którymi są:</w:t>
      </w:r>
    </w:p>
    <w:p w14:paraId="73D872B1" w14:textId="77777777" w:rsidR="000D6FA8" w:rsidRPr="001120AE" w:rsidRDefault="000D6FA8" w:rsidP="000D6FA8">
      <w:pPr>
        <w:pStyle w:val="Akapitzlist"/>
        <w:numPr>
          <w:ilvl w:val="0"/>
          <w:numId w:val="57"/>
        </w:numPr>
        <w:spacing w:line="360" w:lineRule="auto"/>
        <w:rPr>
          <w:rFonts w:ascii="Arial" w:hAnsi="Arial"/>
          <w:sz w:val="24"/>
        </w:rPr>
      </w:pPr>
      <w:r>
        <w:rPr>
          <w:rFonts w:ascii="Arial" w:hAnsi="Arial"/>
          <w:sz w:val="24"/>
        </w:rPr>
        <w:t>j</w:t>
      </w:r>
      <w:r w:rsidRPr="001120AE">
        <w:rPr>
          <w:rFonts w:ascii="Arial" w:hAnsi="Arial"/>
          <w:sz w:val="24"/>
        </w:rPr>
        <w:t>ednostki samorządu terytorialnego,</w:t>
      </w:r>
    </w:p>
    <w:p w14:paraId="51B4E976" w14:textId="77777777" w:rsidR="000D6FA8" w:rsidRPr="001120AE" w:rsidRDefault="000D6FA8" w:rsidP="000D6FA8">
      <w:pPr>
        <w:pStyle w:val="Akapitzlist"/>
        <w:numPr>
          <w:ilvl w:val="0"/>
          <w:numId w:val="57"/>
        </w:numPr>
        <w:spacing w:line="360" w:lineRule="auto"/>
        <w:rPr>
          <w:rFonts w:ascii="Arial" w:hAnsi="Arial"/>
          <w:sz w:val="24"/>
        </w:rPr>
      </w:pPr>
      <w:r>
        <w:rPr>
          <w:rFonts w:ascii="Arial" w:hAnsi="Arial"/>
          <w:sz w:val="24"/>
        </w:rPr>
        <w:t>p</w:t>
      </w:r>
      <w:r w:rsidRPr="001120AE">
        <w:rPr>
          <w:rFonts w:ascii="Arial" w:hAnsi="Arial"/>
          <w:sz w:val="24"/>
        </w:rPr>
        <w:t xml:space="preserve">odmioty kontrolowane lub zależne od </w:t>
      </w:r>
      <w:proofErr w:type="spellStart"/>
      <w:r w:rsidRPr="001120AE">
        <w:rPr>
          <w:rFonts w:ascii="Arial" w:hAnsi="Arial"/>
          <w:sz w:val="24"/>
        </w:rPr>
        <w:t>jst</w:t>
      </w:r>
      <w:proofErr w:type="spellEnd"/>
      <w:r w:rsidRPr="001120AE">
        <w:rPr>
          <w:rFonts w:ascii="Arial" w:hAnsi="Arial"/>
          <w:sz w:val="24"/>
        </w:rPr>
        <w:t>.</w:t>
      </w:r>
    </w:p>
    <w:p w14:paraId="246D22C5" w14:textId="77777777" w:rsidR="000D6FA8" w:rsidRPr="001C2CCB" w:rsidRDefault="000D6FA8" w:rsidP="000D6FA8">
      <w:pPr>
        <w:spacing w:line="360" w:lineRule="auto"/>
        <w:rPr>
          <w:rFonts w:ascii="Arial" w:hAnsi="Arial"/>
          <w:sz w:val="24"/>
        </w:rPr>
      </w:pPr>
      <w:r w:rsidRPr="001C2CCB">
        <w:rPr>
          <w:rFonts w:ascii="Arial" w:hAnsi="Arial" w:cs="Arial"/>
          <w:b/>
          <w:color w:val="0070C0"/>
          <w:sz w:val="24"/>
          <w:szCs w:val="24"/>
        </w:rPr>
        <w:t>Przestrzeganie Karty praw podstawowych Unii Europejskiej (KPP)</w:t>
      </w:r>
      <w:r w:rsidRPr="001C2CCB">
        <w:rPr>
          <w:rFonts w:ascii="Arial" w:hAnsi="Arial"/>
          <w:sz w:val="24"/>
        </w:rPr>
        <w:t xml:space="preserve"> </w:t>
      </w:r>
    </w:p>
    <w:p w14:paraId="09DB9D50" w14:textId="77777777" w:rsidR="000D6FA8" w:rsidRPr="001120AE" w:rsidRDefault="000D6FA8" w:rsidP="0061499C">
      <w:pPr>
        <w:pStyle w:val="Akapitzlist"/>
        <w:numPr>
          <w:ilvl w:val="0"/>
          <w:numId w:val="78"/>
        </w:numPr>
        <w:spacing w:line="360" w:lineRule="auto"/>
        <w:rPr>
          <w:rFonts w:ascii="Arial" w:hAnsi="Arial"/>
          <w:sz w:val="24"/>
        </w:rPr>
      </w:pPr>
      <w:r w:rsidRPr="001120AE">
        <w:rPr>
          <w:rFonts w:ascii="Arial" w:hAnsi="Arial"/>
          <w:sz w:val="24"/>
        </w:rPr>
        <w:t>Zgodność oznacza brak sprzeczności z wymogami KPP. W przypadku, gdy we wniosku o dofinansowanie wskazano neutralny charakter wymogów KPP względem zakresu i sposobu realizacji projektu, podczas oceny sprawdzimy czy neutralny charakter wymogów został zidentyfikowany prawidłowo.</w:t>
      </w:r>
    </w:p>
    <w:p w14:paraId="492EACF3" w14:textId="77777777" w:rsidR="000D6FA8" w:rsidRPr="001120AE" w:rsidRDefault="000D6FA8" w:rsidP="0061499C">
      <w:pPr>
        <w:pStyle w:val="Akapitzlist"/>
        <w:numPr>
          <w:ilvl w:val="0"/>
          <w:numId w:val="78"/>
        </w:numPr>
        <w:spacing w:line="360" w:lineRule="auto"/>
        <w:rPr>
          <w:rFonts w:ascii="Arial" w:hAnsi="Arial"/>
          <w:sz w:val="24"/>
        </w:rPr>
      </w:pPr>
      <w:r w:rsidRPr="001120AE">
        <w:rPr>
          <w:rFonts w:ascii="Arial" w:hAnsi="Arial"/>
          <w:sz w:val="24"/>
        </w:rPr>
        <w:t>Dokumentem pomocniczym są Wytyczne dotyczące zapewnienia poszanowania Karty praw podstawowych Unii Europejskiej przy wdrażaniu europejskich funduszy strukturalnych i inwestycyjnych (2016/C 269/01). Najważniejsze wskazówki dotyczące tego, jakie konkretne zagadnienia można uwzględnić przy sprawdzaniu zgodności z KPP zawarte są w tabeli stanowiącej załącznik nr III do wytycznych.</w:t>
      </w:r>
    </w:p>
    <w:p w14:paraId="1EADCA89" w14:textId="0C1F5A97" w:rsidR="000D6FA8" w:rsidRPr="001120AE"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Samoocena spełnienia warunku Skuteczne stosowanie i wdrażanie Karty praw podstawowych w </w:t>
      </w:r>
      <w:r w:rsidR="004B0EEE" w:rsidRPr="001120AE">
        <w:rPr>
          <w:rFonts w:ascii="Arial" w:hAnsi="Arial"/>
          <w:sz w:val="24"/>
        </w:rPr>
        <w:t>Pols</w:t>
      </w:r>
      <w:r w:rsidR="004B0EEE">
        <w:rPr>
          <w:rFonts w:ascii="Arial" w:hAnsi="Arial"/>
          <w:sz w:val="24"/>
        </w:rPr>
        <w:t>c</w:t>
      </w:r>
      <w:r w:rsidR="004B0EEE" w:rsidRPr="001120AE">
        <w:rPr>
          <w:rFonts w:ascii="Arial" w:hAnsi="Arial"/>
          <w:sz w:val="24"/>
        </w:rPr>
        <w:t>e</w:t>
      </w:r>
      <w:r w:rsidRPr="001120AE">
        <w:rPr>
          <w:rFonts w:ascii="Arial" w:hAnsi="Arial"/>
          <w:sz w:val="24"/>
        </w:rPr>
        <w:t>, opracowana przez MFiPR</w:t>
      </w:r>
      <w:r w:rsidR="00376B00">
        <w:rPr>
          <w:rFonts w:ascii="Arial" w:hAnsi="Arial"/>
          <w:sz w:val="24"/>
        </w:rPr>
        <w:t xml:space="preserve">, </w:t>
      </w:r>
      <w:r w:rsidRPr="001120AE">
        <w:rPr>
          <w:rFonts w:ascii="Arial" w:hAnsi="Arial"/>
          <w:sz w:val="24"/>
        </w:rPr>
        <w:t xml:space="preserve">zawiera wskazówki w jaki sposób programy regionalne przyczyniają się do realizacji KPP (wykaz tabelaryczny). </w:t>
      </w:r>
    </w:p>
    <w:p w14:paraId="487AD42B" w14:textId="7DB8BF45" w:rsidR="00B77DD2" w:rsidRPr="002C15D4" w:rsidRDefault="000D6FA8" w:rsidP="0061499C">
      <w:pPr>
        <w:pStyle w:val="Akapitzlist"/>
        <w:numPr>
          <w:ilvl w:val="0"/>
          <w:numId w:val="78"/>
        </w:numPr>
        <w:spacing w:line="360" w:lineRule="auto"/>
        <w:rPr>
          <w:rFonts w:ascii="Arial" w:hAnsi="Arial" w:cs="Arial"/>
          <w:b/>
          <w:color w:val="0070C0"/>
          <w:sz w:val="24"/>
          <w:szCs w:val="24"/>
        </w:rPr>
      </w:pPr>
      <w:r w:rsidRPr="003A7E07">
        <w:rPr>
          <w:rFonts w:ascii="Arial" w:hAnsi="Arial"/>
          <w:sz w:val="24"/>
        </w:rPr>
        <w:t>Powyższe zapisy weryfikowane będą podczas oceny kryterium A.5 Projekt jest zgodny z Kartą praw podstawowych Unii Europejskiej, na podstawie opisu zawartego we wniosku o dofinansowanie projektu</w:t>
      </w:r>
      <w:r w:rsidR="003A7E07" w:rsidRPr="003A7E07">
        <w:rPr>
          <w:rFonts w:ascii="Arial" w:hAnsi="Arial"/>
          <w:sz w:val="24"/>
        </w:rPr>
        <w:t xml:space="preserve"> w sekcji „Dodatkowe informacje”</w:t>
      </w:r>
      <w:r w:rsidRPr="003A7E07">
        <w:rPr>
          <w:rFonts w:ascii="Arial" w:hAnsi="Arial"/>
          <w:sz w:val="24"/>
        </w:rPr>
        <w:t>.</w:t>
      </w:r>
      <w:r w:rsidR="00F532EA" w:rsidRPr="003A7E07">
        <w:rPr>
          <w:rFonts w:ascii="Arial" w:hAnsi="Arial"/>
          <w:sz w:val="24"/>
        </w:rPr>
        <w:t xml:space="preserve"> </w:t>
      </w:r>
    </w:p>
    <w:p w14:paraId="38D2F85F" w14:textId="2280F66F" w:rsidR="000D6FA8" w:rsidRPr="007A1832" w:rsidRDefault="000D6FA8" w:rsidP="007A1832">
      <w:pPr>
        <w:spacing w:line="360" w:lineRule="auto"/>
        <w:ind w:left="142"/>
        <w:rPr>
          <w:rFonts w:ascii="Arial" w:hAnsi="Arial"/>
          <w:sz w:val="24"/>
        </w:rPr>
      </w:pPr>
      <w:r w:rsidRPr="007A1832">
        <w:rPr>
          <w:rFonts w:ascii="Arial" w:hAnsi="Arial" w:cs="Arial"/>
          <w:b/>
          <w:color w:val="0070C0"/>
          <w:sz w:val="24"/>
          <w:szCs w:val="24"/>
        </w:rPr>
        <w:t>Zgodność z Konwencją o Prawach Osób Niepełnosprawnych</w:t>
      </w:r>
    </w:p>
    <w:p w14:paraId="108F298F" w14:textId="1CD6C6C2" w:rsidR="000D6FA8" w:rsidRPr="001120AE" w:rsidRDefault="000D6FA8" w:rsidP="0061499C">
      <w:pPr>
        <w:pStyle w:val="Akapitzlist"/>
        <w:numPr>
          <w:ilvl w:val="0"/>
          <w:numId w:val="78"/>
        </w:numPr>
        <w:spacing w:line="360" w:lineRule="auto"/>
        <w:rPr>
          <w:rFonts w:ascii="Arial" w:hAnsi="Arial"/>
          <w:sz w:val="24"/>
        </w:rPr>
      </w:pPr>
      <w:r w:rsidRPr="001120AE">
        <w:rPr>
          <w:rFonts w:ascii="Arial" w:hAnsi="Arial"/>
          <w:sz w:val="24"/>
        </w:rPr>
        <w:t>Konwencja o prawach osób niepełnosprawnych (KPON), sporządzona została w Nowym Jorku dnia 13 grudnia 2006 r</w:t>
      </w:r>
      <w:r w:rsidR="00220780">
        <w:rPr>
          <w:rFonts w:ascii="Arial" w:hAnsi="Arial"/>
          <w:sz w:val="24"/>
        </w:rPr>
        <w:t>oku</w:t>
      </w:r>
      <w:r w:rsidRPr="001120AE">
        <w:rPr>
          <w:rFonts w:ascii="Arial" w:hAnsi="Arial"/>
          <w:sz w:val="24"/>
        </w:rPr>
        <w:t xml:space="preserve">. </w:t>
      </w:r>
    </w:p>
    <w:p w14:paraId="5103EA89" w14:textId="7E82E6AB" w:rsidR="000D6FA8" w:rsidRPr="000D6FA8"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Zasadniczym celem Konwencji jest popieranie, ochrona i zapewnienie pełnego </w:t>
      </w:r>
      <w:r w:rsidRPr="000D6FA8">
        <w:rPr>
          <w:rFonts w:ascii="Arial" w:hAnsi="Arial"/>
          <w:sz w:val="24"/>
        </w:rPr>
        <w:t>i równego korzystania z praw człowieka i podstawowych wolności przez osoby z niepełnosprawnościami.</w:t>
      </w:r>
    </w:p>
    <w:p w14:paraId="1E496662" w14:textId="77777777" w:rsidR="000D6FA8" w:rsidRPr="007149E9"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Konwencja zakłada, że bariery napotykane przez osoby </w:t>
      </w:r>
      <w:r w:rsidRPr="007149E9">
        <w:rPr>
          <w:rFonts w:ascii="Arial" w:hAnsi="Arial"/>
          <w:sz w:val="24"/>
        </w:rPr>
        <w:t>z niepełnosprawnościami w dużej mierze są skutkiem złej organizacji przestrzeni lub nieodpowiedniego nastawienia ludzi i instytucji. Takie ujęcie niepełnosprawności podkreśla, że osoby z niepełnosprawnościami mają równe prawa z innymi i są/mogą być aktywnymi członkami społeczności, a nie jedynie odbiorcami wsparcia, opieki społecznej czy biernym przedmiotem decyzji innych osób.</w:t>
      </w:r>
    </w:p>
    <w:p w14:paraId="2709A527" w14:textId="2133FDCD" w:rsidR="000D6FA8" w:rsidRPr="000D6FA8"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Każdy projekt realizowany w ramach FEdKP musi być zgodny z KPON </w:t>
      </w:r>
      <w:r w:rsidRPr="007149E9">
        <w:rPr>
          <w:rFonts w:ascii="Arial" w:hAnsi="Arial"/>
          <w:sz w:val="24"/>
        </w:rPr>
        <w:t xml:space="preserve">w zakresie odnoszącym się do sposobu realizacji, zakresu projektu </w:t>
      </w:r>
      <w:r w:rsidRPr="000D6FA8">
        <w:rPr>
          <w:rFonts w:ascii="Arial" w:hAnsi="Arial"/>
          <w:sz w:val="24"/>
        </w:rPr>
        <w:t xml:space="preserve">i wnioskodawcy. Zgodność oznacza brak sprzeczności pomiędzy wnioskiem o dofinansowanie projektu a wymogami KPON lub stwierdzenie, że te wymagania są neutralne wobec zakresu i zawartości projektu. </w:t>
      </w:r>
    </w:p>
    <w:p w14:paraId="14FCA41E" w14:textId="05D77774" w:rsidR="000D6FA8"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 Powyższe zapisy weryfikowane będą podczas oceny kryterium </w:t>
      </w:r>
      <w:r>
        <w:rPr>
          <w:rFonts w:ascii="Arial" w:hAnsi="Arial"/>
          <w:sz w:val="24"/>
        </w:rPr>
        <w:t>A.6</w:t>
      </w:r>
      <w:r w:rsidRPr="001120AE">
        <w:rPr>
          <w:rFonts w:ascii="Arial" w:hAnsi="Arial"/>
          <w:sz w:val="24"/>
        </w:rPr>
        <w:t xml:space="preserve"> Projekt jest zgodny z Konwencją o Prawach Osób Niepełnosprawnych</w:t>
      </w:r>
      <w:r>
        <w:rPr>
          <w:rFonts w:ascii="Arial" w:hAnsi="Arial"/>
          <w:sz w:val="24"/>
        </w:rPr>
        <w:t xml:space="preserve">, </w:t>
      </w:r>
      <w:r w:rsidRPr="004B363A">
        <w:rPr>
          <w:rFonts w:ascii="Arial" w:hAnsi="Arial"/>
          <w:sz w:val="24"/>
        </w:rPr>
        <w:t>na podstawie opisu zawartego we wniosku o dofinansowanie projektu</w:t>
      </w:r>
      <w:r w:rsidR="00AD0087" w:rsidRPr="00AD0087">
        <w:t xml:space="preserve"> </w:t>
      </w:r>
      <w:r w:rsidR="00AD0087" w:rsidRPr="00AD0087">
        <w:rPr>
          <w:rFonts w:ascii="Arial" w:hAnsi="Arial"/>
          <w:sz w:val="24"/>
        </w:rPr>
        <w:t>w sekcji „Dodatkowe informacje”</w:t>
      </w:r>
      <w:r w:rsidRPr="001120AE">
        <w:rPr>
          <w:rFonts w:ascii="Arial" w:hAnsi="Arial"/>
          <w:sz w:val="24"/>
        </w:rPr>
        <w:t>.</w:t>
      </w:r>
      <w:r w:rsidR="00F532EA">
        <w:rPr>
          <w:rFonts w:ascii="Arial" w:hAnsi="Arial"/>
          <w:sz w:val="24"/>
        </w:rPr>
        <w:t xml:space="preserve"> </w:t>
      </w:r>
    </w:p>
    <w:p w14:paraId="1DFDFFBD" w14:textId="77777777" w:rsidR="005C5E5F" w:rsidRDefault="005C5E5F" w:rsidP="005C5E5F">
      <w:pPr>
        <w:pStyle w:val="Akapitzlist"/>
        <w:spacing w:line="360" w:lineRule="auto"/>
        <w:ind w:left="502"/>
        <w:rPr>
          <w:rFonts w:ascii="Arial" w:hAnsi="Arial"/>
          <w:sz w:val="24"/>
        </w:rPr>
      </w:pPr>
    </w:p>
    <w:p w14:paraId="65171828" w14:textId="77777777" w:rsidR="005C5E5F" w:rsidRPr="000D6FA8" w:rsidRDefault="005C5E5F" w:rsidP="005C5E5F">
      <w:pPr>
        <w:pStyle w:val="Akapitzlist"/>
        <w:spacing w:line="360" w:lineRule="auto"/>
        <w:ind w:left="502"/>
        <w:rPr>
          <w:rFonts w:ascii="Arial" w:hAnsi="Arial"/>
          <w:sz w:val="24"/>
        </w:rPr>
      </w:pPr>
    </w:p>
    <w:p w14:paraId="3B30C673" w14:textId="77777777" w:rsidR="000D6FA8" w:rsidRPr="007149E9" w:rsidRDefault="000D6FA8" w:rsidP="000D6FA8">
      <w:pPr>
        <w:spacing w:line="360" w:lineRule="auto"/>
        <w:rPr>
          <w:rFonts w:ascii="Arial" w:hAnsi="Arial"/>
          <w:sz w:val="24"/>
        </w:rPr>
      </w:pPr>
      <w:r w:rsidRPr="007149E9">
        <w:rPr>
          <w:rFonts w:ascii="Arial" w:hAnsi="Arial" w:cs="Arial"/>
          <w:b/>
          <w:color w:val="0070C0"/>
          <w:sz w:val="24"/>
          <w:szCs w:val="24"/>
        </w:rPr>
        <w:t>Zasada równości kobiet i mężczyzn</w:t>
      </w:r>
    </w:p>
    <w:p w14:paraId="593A026B" w14:textId="77777777" w:rsidR="000D6FA8" w:rsidRPr="001120AE" w:rsidRDefault="000D6FA8" w:rsidP="0061499C">
      <w:pPr>
        <w:pStyle w:val="Akapitzlist"/>
        <w:numPr>
          <w:ilvl w:val="0"/>
          <w:numId w:val="78"/>
        </w:numPr>
        <w:spacing w:line="360" w:lineRule="auto"/>
        <w:rPr>
          <w:rFonts w:ascii="Arial" w:hAnsi="Arial"/>
          <w:sz w:val="24"/>
        </w:rPr>
      </w:pPr>
      <w:r w:rsidRPr="001120AE">
        <w:rPr>
          <w:rFonts w:ascii="Arial" w:hAnsi="Arial"/>
          <w:sz w:val="24"/>
        </w:rPr>
        <w:t>Przez zgodność z zasadą równości kobiet i mężczyzn należy rozumieć z jednej strony zaplanowanie takich działań w projekcie, które wpłyną na wyrównywanie szans danej płci będącej w gorszym położeniu (o ile takie nierówności zostały zdiagnozowane w projekcie). Z drugiej strony zaś stworzenie takich mechanizmów, aby na żadnym etapie wdrażania projektu nie dochodziło do dyskryminacji i wykluczenia ze względu na płeć. Zasada równości kobiet i mężczyzn polega więc na zapewnieniu sytuacji, w której kobietom i mężczyznom przypisuje się taką samą wartość społeczną, równe prawa i</w:t>
      </w:r>
      <w:r>
        <w:rPr>
          <w:rFonts w:ascii="Arial" w:hAnsi="Arial"/>
          <w:sz w:val="24"/>
        </w:rPr>
        <w:t xml:space="preserve"> </w:t>
      </w:r>
      <w:r w:rsidRPr="001120AE">
        <w:rPr>
          <w:rFonts w:ascii="Arial" w:hAnsi="Arial"/>
          <w:sz w:val="24"/>
        </w:rPr>
        <w:t>równe obowiązki oraz gdy mają oni równy dostęp do korzystania z zasobów (np. środki finansowe, szanse rozwoju). Zasada ta ma gwarantować możliwość wyboru drogi życiowej bez ograniczeń wynikających ze stereotypów płci.</w:t>
      </w:r>
    </w:p>
    <w:p w14:paraId="1D886BAE" w14:textId="00AD7562" w:rsidR="000D6FA8" w:rsidRPr="000D6FA8"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Wnioskodawca zobowiązany jest do przedstawienia sposobu realizacji zasady równości kobiet i mężczyzn w ramach projektu. Podczas analizy potrzeby realizacji projektu wnioskodawca powinien uwzględnić sytuację kobiet i mężczyzn biorąc pod uwagę, czy istnieją bariery równościowe (systemowe nierówności i ograniczenia jednej z płci, najczęściej kobiet, które są powielane i utrwalane społecznie i kulturowo) w kontekście obszaru realizacji projektu/tematyki projektu. Wnioskodawca powinien wskazać, jakiego rodzaju działania zostaną zrealizowane w projekcie na rzecz niwelowania zdiagnozowanych barier równościowych. </w:t>
      </w:r>
      <w:r>
        <w:rPr>
          <w:rFonts w:ascii="Arial" w:hAnsi="Arial"/>
          <w:sz w:val="24"/>
        </w:rPr>
        <w:t>Jeśli</w:t>
      </w:r>
      <w:r w:rsidRPr="001120AE">
        <w:rPr>
          <w:rFonts w:ascii="Arial" w:hAnsi="Arial"/>
          <w:sz w:val="24"/>
        </w:rPr>
        <w:t xml:space="preserve"> nie zdiagnozowano żadnych barier równościowych, należy we wniosku o dofinansowanie przewidzieć działania, zmierzające do przestrzegania zasady równości kobiet </w:t>
      </w:r>
      <w:r w:rsidRPr="000D6FA8">
        <w:rPr>
          <w:rFonts w:ascii="Arial" w:hAnsi="Arial"/>
          <w:sz w:val="24"/>
        </w:rPr>
        <w:t xml:space="preserve">i mężczyzn i wnioskodawca powinien zadeklarować, że będzie przestrzegał zasady równości kobiet i mężczyzn, tak, aby na żadnym etapie realizacji projektu ww. bariery się nie pojawiły. </w:t>
      </w:r>
    </w:p>
    <w:p w14:paraId="1597BA72" w14:textId="77777777" w:rsidR="000D6FA8" w:rsidRPr="001120AE"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Działaniem wspierającym równość kobiet i mężczyzn jest budowanie przekazu informacyjnego i promocyjnego w oparciu o przekazy wolne od stereotypów (język, grafika, obrazy). We wniosku o dofinansowanie powinna się znaleźć informacja o tym, w jaki sposób ten niestereotypowy przekaz będzie realizowany. </w:t>
      </w:r>
    </w:p>
    <w:p w14:paraId="78D85EC8" w14:textId="77777777" w:rsidR="000D6FA8" w:rsidRPr="005E3F09" w:rsidRDefault="000D6FA8" w:rsidP="0061499C">
      <w:pPr>
        <w:pStyle w:val="Akapitzlist"/>
        <w:numPr>
          <w:ilvl w:val="0"/>
          <w:numId w:val="78"/>
        </w:numPr>
        <w:spacing w:line="360" w:lineRule="auto"/>
        <w:rPr>
          <w:rFonts w:ascii="Arial" w:hAnsi="Arial"/>
          <w:sz w:val="24"/>
        </w:rPr>
      </w:pPr>
      <w:r w:rsidRPr="005E3F09">
        <w:rPr>
          <w:rFonts w:ascii="Arial" w:hAnsi="Arial"/>
          <w:sz w:val="24"/>
        </w:rPr>
        <w:t xml:space="preserve">Wnioskodawca powinien również wskazać, w jaki sposób planuje zapewnić realizację zasady równości kobiet i mężczyzn w ramach procesu zarządzania projektem. Informacja ta powinna zawierać propozycję konkretnych działań, jakie zostaną podjęte w projekcie w ramach zarządzania. </w:t>
      </w:r>
    </w:p>
    <w:p w14:paraId="1FB927C7" w14:textId="77777777" w:rsidR="000D6FA8" w:rsidRPr="001120AE"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Równościowe zarządzanie projektem polega przede wszystkim na zapewnieniu, że osoby zaangażowane w realizację projektu (na przykład personel odpowiedzialny za zarządzanie, personel merytoryczny, personel wykonawcy/partnera) posiadają odpowiednią wiedzę w zakresie obowiązku przestrzegania zasady równości kobiet i mężczyzn i potrafią stosować tę zasadę w codziennej pracy przy projekcie. Dopuszczalne jest także uznanie neutralności projektu w stosunku do zasady równości kobiet i mężczyzn. </w:t>
      </w:r>
    </w:p>
    <w:p w14:paraId="1D37C05B" w14:textId="77777777" w:rsidR="000D6FA8" w:rsidRDefault="000D6FA8" w:rsidP="0061499C">
      <w:pPr>
        <w:pStyle w:val="Akapitzlist"/>
        <w:numPr>
          <w:ilvl w:val="0"/>
          <w:numId w:val="78"/>
        </w:numPr>
        <w:spacing w:line="360" w:lineRule="auto"/>
        <w:rPr>
          <w:rFonts w:ascii="Arial" w:hAnsi="Arial"/>
          <w:sz w:val="24"/>
        </w:rPr>
      </w:pPr>
      <w:r w:rsidRPr="001120AE">
        <w:rPr>
          <w:rFonts w:ascii="Arial" w:hAnsi="Arial"/>
          <w:sz w:val="24"/>
        </w:rPr>
        <w:t>Decyzja o uznaniu danego projektu za neutralny należy do IZ.</w:t>
      </w:r>
    </w:p>
    <w:p w14:paraId="7EDB2C56" w14:textId="77777777" w:rsidR="000D6FA8" w:rsidRPr="005037AD" w:rsidRDefault="000D6FA8" w:rsidP="0061499C">
      <w:pPr>
        <w:pStyle w:val="Akapitzlist"/>
        <w:numPr>
          <w:ilvl w:val="0"/>
          <w:numId w:val="78"/>
        </w:numPr>
        <w:autoSpaceDE w:val="0"/>
        <w:autoSpaceDN w:val="0"/>
        <w:adjustRightInd w:val="0"/>
        <w:spacing w:before="120" w:line="360" w:lineRule="auto"/>
        <w:rPr>
          <w:rFonts w:ascii="Arial" w:hAnsi="Arial" w:cs="Arial"/>
          <w:b/>
          <w:bCs/>
          <w:color w:val="000000"/>
          <w:sz w:val="24"/>
        </w:rPr>
      </w:pPr>
      <w:r w:rsidRPr="00BE2F3A">
        <w:rPr>
          <w:rFonts w:ascii="Arial" w:hAnsi="Arial" w:cs="Arial"/>
          <w:color w:val="000000"/>
          <w:spacing w:val="-4"/>
          <w:sz w:val="24"/>
        </w:rPr>
        <w:t>Ocena zgodności projektu z zasadą równości kobiet i mężczyzn obligatoryjnie</w:t>
      </w:r>
      <w:r w:rsidRPr="00BE2F3A">
        <w:rPr>
          <w:rFonts w:ascii="Arial" w:hAnsi="Arial" w:cs="Arial"/>
          <w:color w:val="000000"/>
          <w:sz w:val="24"/>
        </w:rPr>
        <w:t xml:space="preserve"> odbywa się na podstawie formularza „standardu minimum” określonego w</w:t>
      </w:r>
      <w:r>
        <w:rPr>
          <w:rFonts w:ascii="Arial" w:hAnsi="Arial" w:cs="Arial"/>
          <w:color w:val="000000"/>
          <w:sz w:val="24"/>
        </w:rPr>
        <w:t xml:space="preserve"> </w:t>
      </w:r>
      <w:r w:rsidRPr="00BE2F3A">
        <w:rPr>
          <w:rFonts w:ascii="Arial" w:hAnsi="Arial" w:cs="Arial"/>
          <w:color w:val="000000"/>
          <w:sz w:val="24"/>
        </w:rPr>
        <w:t xml:space="preserve"> </w:t>
      </w:r>
      <w:hyperlink r:id="rId17" w:tooltip="załącznik nr 1" w:history="1">
        <w:r w:rsidRPr="00724F28">
          <w:rPr>
            <w:rStyle w:val="Hipercze"/>
            <w:rFonts w:ascii="Arial" w:hAnsi="Arial" w:cs="Arial"/>
            <w:sz w:val="24"/>
          </w:rPr>
          <w:t>załączniku nr 1 do „Wytycznych dotyczących realizacji zasad równościowych w ramach funduszy unijnych na lata 2021-2027”</w:t>
        </w:r>
      </w:hyperlink>
      <w:r>
        <w:rPr>
          <w:rFonts w:ascii="Arial" w:hAnsi="Arial" w:cs="Arial"/>
          <w:color w:val="000000"/>
          <w:sz w:val="24"/>
        </w:rPr>
        <w:t>.</w:t>
      </w:r>
    </w:p>
    <w:p w14:paraId="3940D1CF" w14:textId="77777777" w:rsidR="000D6FA8" w:rsidRPr="00BF58B6" w:rsidRDefault="000D6FA8" w:rsidP="0061499C">
      <w:pPr>
        <w:pStyle w:val="Akapitzlist"/>
        <w:numPr>
          <w:ilvl w:val="0"/>
          <w:numId w:val="78"/>
        </w:numPr>
        <w:autoSpaceDE w:val="0"/>
        <w:autoSpaceDN w:val="0"/>
        <w:adjustRightInd w:val="0"/>
        <w:spacing w:after="120" w:line="360" w:lineRule="auto"/>
        <w:rPr>
          <w:rFonts w:ascii="Arial" w:hAnsi="Arial" w:cs="Arial"/>
          <w:color w:val="000000"/>
          <w:sz w:val="24"/>
        </w:rPr>
      </w:pPr>
      <w:r w:rsidRPr="00BE2F3A">
        <w:rPr>
          <w:rFonts w:ascii="Arial" w:hAnsi="Arial" w:cs="Arial"/>
          <w:color w:val="000000"/>
          <w:sz w:val="24"/>
        </w:rPr>
        <w:t>Standard minimum obejmuje pięć zagadnień i pomaga ocenić, czy u</w:t>
      </w:r>
      <w:r>
        <w:rPr>
          <w:rFonts w:ascii="Arial" w:hAnsi="Arial" w:cs="Arial"/>
          <w:color w:val="000000"/>
          <w:sz w:val="24"/>
        </w:rPr>
        <w:t>względniono</w:t>
      </w:r>
      <w:r w:rsidRPr="00BE2F3A">
        <w:rPr>
          <w:rFonts w:ascii="Arial" w:hAnsi="Arial" w:cs="Arial"/>
          <w:color w:val="000000"/>
          <w:spacing w:val="-2"/>
          <w:sz w:val="24"/>
        </w:rPr>
        <w:t xml:space="preserve"> kwestie równościowe w ramach analizy potrzeb w projekcie, zaplanowanych</w:t>
      </w:r>
      <w:r w:rsidRPr="00BE2F3A">
        <w:rPr>
          <w:rFonts w:ascii="Arial" w:hAnsi="Arial" w:cs="Arial"/>
          <w:color w:val="000000"/>
          <w:sz w:val="24"/>
        </w:rPr>
        <w:t xml:space="preserve"> </w:t>
      </w:r>
      <w:r w:rsidRPr="00BE2F3A">
        <w:rPr>
          <w:rFonts w:ascii="Arial" w:hAnsi="Arial" w:cs="Arial"/>
          <w:color w:val="000000"/>
          <w:spacing w:val="-6"/>
          <w:sz w:val="24"/>
        </w:rPr>
        <w:t>działań, wskaźników lub w ramach działań prowadzonych na rzecz zespołu projektowego.</w:t>
      </w:r>
      <w:r w:rsidRPr="00BE2F3A">
        <w:rPr>
          <w:rFonts w:ascii="Arial" w:hAnsi="Arial" w:cs="Arial"/>
          <w:color w:val="000000"/>
          <w:sz w:val="24"/>
        </w:rPr>
        <w:t xml:space="preserve"> </w:t>
      </w:r>
    </w:p>
    <w:p w14:paraId="06BDC1B4" w14:textId="6062561C" w:rsidR="000D6FA8" w:rsidRPr="00724F28" w:rsidRDefault="000D6FA8" w:rsidP="0061499C">
      <w:pPr>
        <w:pStyle w:val="Akapitzlist"/>
        <w:numPr>
          <w:ilvl w:val="0"/>
          <w:numId w:val="78"/>
        </w:numPr>
        <w:spacing w:line="360" w:lineRule="auto"/>
        <w:rPr>
          <w:rFonts w:ascii="Arial" w:hAnsi="Arial"/>
          <w:sz w:val="24"/>
        </w:rPr>
      </w:pPr>
      <w:r w:rsidRPr="001120AE">
        <w:rPr>
          <w:rFonts w:ascii="Arial" w:hAnsi="Arial"/>
          <w:sz w:val="24"/>
        </w:rPr>
        <w:t xml:space="preserve">Zasada weryfikowana będzie podczas oceny kryterium </w:t>
      </w:r>
      <w:r>
        <w:rPr>
          <w:rFonts w:ascii="Arial" w:hAnsi="Arial"/>
          <w:sz w:val="24"/>
        </w:rPr>
        <w:t>A.4</w:t>
      </w:r>
      <w:r w:rsidRPr="001120AE">
        <w:rPr>
          <w:rFonts w:ascii="Arial" w:hAnsi="Arial"/>
          <w:sz w:val="24"/>
        </w:rPr>
        <w:t xml:space="preserve"> Projekt jest zgodny </w:t>
      </w:r>
      <w:r w:rsidRPr="006335D0">
        <w:rPr>
          <w:rFonts w:ascii="Arial" w:hAnsi="Arial"/>
          <w:sz w:val="24"/>
        </w:rPr>
        <w:t>ze standardem minimum realizacji zasady równości kobiet i mężczyzn</w:t>
      </w:r>
      <w:r>
        <w:rPr>
          <w:rFonts w:ascii="Arial" w:hAnsi="Arial"/>
          <w:sz w:val="24"/>
        </w:rPr>
        <w:t xml:space="preserve">, </w:t>
      </w:r>
      <w:r w:rsidRPr="004B363A">
        <w:rPr>
          <w:rFonts w:ascii="Arial" w:hAnsi="Arial"/>
          <w:sz w:val="24"/>
        </w:rPr>
        <w:t>na podstawie opisu zawartego w</w:t>
      </w:r>
      <w:r w:rsidR="006D386D">
        <w:rPr>
          <w:rFonts w:ascii="Arial" w:hAnsi="Arial"/>
          <w:sz w:val="24"/>
        </w:rPr>
        <w:t>e</w:t>
      </w:r>
      <w:r w:rsidRPr="004B363A">
        <w:rPr>
          <w:rFonts w:ascii="Arial" w:hAnsi="Arial"/>
          <w:sz w:val="24"/>
        </w:rPr>
        <w:t xml:space="preserve"> wniosku o dofinansowanie projektu</w:t>
      </w:r>
      <w:r w:rsidR="00725ADF" w:rsidRPr="00725ADF">
        <w:t xml:space="preserve"> </w:t>
      </w:r>
      <w:r w:rsidR="00725ADF" w:rsidRPr="00725ADF">
        <w:rPr>
          <w:rFonts w:ascii="Arial" w:hAnsi="Arial"/>
          <w:sz w:val="24"/>
        </w:rPr>
        <w:t>w sekcji „Dodatkowe informacje”</w:t>
      </w:r>
      <w:r w:rsidRPr="001120AE">
        <w:rPr>
          <w:rFonts w:ascii="Arial" w:hAnsi="Arial"/>
          <w:sz w:val="24"/>
        </w:rPr>
        <w:t>.</w:t>
      </w:r>
      <w:r w:rsidR="00F21554" w:rsidRPr="00F21554">
        <w:rPr>
          <w:rFonts w:ascii="Arial" w:hAnsi="Arial"/>
          <w:sz w:val="24"/>
        </w:rPr>
        <w:t xml:space="preserve"> </w:t>
      </w:r>
    </w:p>
    <w:p w14:paraId="38BCBF27" w14:textId="77777777" w:rsidR="000D6FA8" w:rsidRPr="007149E9" w:rsidRDefault="000D6FA8" w:rsidP="000D6FA8">
      <w:pPr>
        <w:spacing w:line="360" w:lineRule="auto"/>
        <w:rPr>
          <w:rFonts w:ascii="Arial" w:hAnsi="Arial"/>
          <w:sz w:val="24"/>
        </w:rPr>
      </w:pPr>
      <w:r w:rsidRPr="007149E9">
        <w:rPr>
          <w:rFonts w:ascii="Arial" w:hAnsi="Arial" w:cs="Arial"/>
          <w:b/>
          <w:color w:val="0070C0"/>
          <w:sz w:val="24"/>
          <w:szCs w:val="24"/>
        </w:rPr>
        <w:t>Zasada zrównoważonego rozwoju</w:t>
      </w:r>
    </w:p>
    <w:p w14:paraId="3BFE0DD0" w14:textId="77777777" w:rsidR="000D6FA8" w:rsidRDefault="000D6FA8" w:rsidP="0061499C">
      <w:pPr>
        <w:pStyle w:val="Akapitzlist"/>
        <w:numPr>
          <w:ilvl w:val="0"/>
          <w:numId w:val="78"/>
        </w:numPr>
        <w:spacing w:line="360" w:lineRule="auto"/>
        <w:rPr>
          <w:rFonts w:ascii="Arial" w:hAnsi="Arial"/>
          <w:sz w:val="24"/>
        </w:rPr>
      </w:pPr>
      <w:r w:rsidRPr="00223B69">
        <w:rPr>
          <w:rFonts w:ascii="Arial" w:hAnsi="Arial"/>
          <w:sz w:val="24"/>
        </w:rPr>
        <w:t>Zasada zrównoważonego rozwoju</w:t>
      </w:r>
      <w:r>
        <w:rPr>
          <w:rFonts w:ascii="Arial" w:hAnsi="Arial"/>
          <w:sz w:val="24"/>
        </w:rPr>
        <w:t xml:space="preserve"> </w:t>
      </w:r>
      <w:r w:rsidRPr="00223B69">
        <w:rPr>
          <w:rFonts w:ascii="Arial" w:hAnsi="Arial"/>
          <w:sz w:val="24"/>
        </w:rPr>
        <w:t xml:space="preserve">ma na celu zapewnienie, że realizacja celów polityki spójności będzie zgodna ze standardami i priorytetami Unii Europejskiej w zakresie klimatu i środowiska, a także nie spowoduje poważnych szkód w środowisku naturalnym. </w:t>
      </w:r>
    </w:p>
    <w:p w14:paraId="1C64CBD1" w14:textId="77777777" w:rsidR="000D6FA8" w:rsidRDefault="000D6FA8" w:rsidP="0061499C">
      <w:pPr>
        <w:pStyle w:val="Akapitzlist"/>
        <w:numPr>
          <w:ilvl w:val="0"/>
          <w:numId w:val="78"/>
        </w:numPr>
        <w:spacing w:line="360" w:lineRule="auto"/>
        <w:rPr>
          <w:rFonts w:ascii="Arial" w:hAnsi="Arial"/>
          <w:sz w:val="24"/>
        </w:rPr>
      </w:pPr>
      <w:r w:rsidRPr="001120AE">
        <w:rPr>
          <w:rFonts w:ascii="Arial" w:hAnsi="Arial"/>
          <w:sz w:val="24"/>
        </w:rPr>
        <w:t>Zasada zrównoważonego rozwoju oznacza, że rozwój społeczny i gospodarczy nie może pozostawać w konflikcie z interesami ochrony środowiska (w tym ładu przestrzennego).</w:t>
      </w:r>
    </w:p>
    <w:p w14:paraId="61EBCFF0" w14:textId="77777777" w:rsidR="000D6FA8" w:rsidRPr="001C3243" w:rsidRDefault="000D6FA8" w:rsidP="0061499C">
      <w:pPr>
        <w:pStyle w:val="Akapitzlist"/>
        <w:numPr>
          <w:ilvl w:val="0"/>
          <w:numId w:val="78"/>
        </w:numPr>
        <w:spacing w:line="360" w:lineRule="auto"/>
        <w:rPr>
          <w:rFonts w:ascii="Arial" w:hAnsi="Arial"/>
          <w:sz w:val="24"/>
        </w:rPr>
      </w:pPr>
      <w:r>
        <w:rPr>
          <w:rFonts w:ascii="Arial" w:hAnsi="Arial"/>
          <w:sz w:val="24"/>
        </w:rPr>
        <w:t>W związku z powyższym</w:t>
      </w:r>
      <w:r w:rsidRPr="001C3243">
        <w:rPr>
          <w:rFonts w:ascii="Arial" w:hAnsi="Arial"/>
          <w:sz w:val="24"/>
        </w:rPr>
        <w:t xml:space="preserve"> wnioskodawca musi opisać w jaki sposób projekt zwiększy świadomość społeczną w zakresie odpowiedzialności za środowisko naturalne. Działania mogą przyczyniać się m. in. do: podniesienia świadomości ekologicznej uczestników/czek projektu, zapewnienia przedsiębiorcom doradztwa i innych usług w obszarze ekologii (np. szkoleń pracowników z zakresu prawa ochrony środowiska, gospodarki energo- i zasobooszczędnej itp.).</w:t>
      </w:r>
    </w:p>
    <w:p w14:paraId="2E95212D" w14:textId="77777777" w:rsidR="000D6FA8" w:rsidRPr="00724F28" w:rsidRDefault="000D6FA8" w:rsidP="0061499C">
      <w:pPr>
        <w:pStyle w:val="Akapitzlist"/>
        <w:numPr>
          <w:ilvl w:val="0"/>
          <w:numId w:val="78"/>
        </w:numPr>
        <w:spacing w:line="360" w:lineRule="auto"/>
        <w:rPr>
          <w:rFonts w:ascii="Arial" w:hAnsi="Arial"/>
          <w:sz w:val="24"/>
        </w:rPr>
      </w:pPr>
      <w:r w:rsidRPr="001C3243">
        <w:rPr>
          <w:rFonts w:ascii="Arial" w:hAnsi="Arial"/>
          <w:sz w:val="24"/>
        </w:rPr>
        <w:t>Przykłady realizacji zasady zrównoważonego rozwoju w projektach to, np.: stosowanie podczas realizacji projektu papieru i innych materiałów biurowych pochodzących z recyklingu, włączenie zagadnień związanych z zasadą zrównoważonego rozwoju do kształcenia (np. zajęcia dotyczące zagadnień ekologicznych dla dzieci w wieku przedszkolnym w ramach podnoszenia jakości edukacji przedszkolnej albo przeszkolenie z zasad gospodarowania i wykorzystywania materiałów mogących stanowić zagrożenie dla środowiska w ramach kursu spawania), tworzenie nowych miejsc pracy w sektorach „zielonej gospodarki”, tj. związanych ze środowiskiem naturalnym i energią odnawialną.</w:t>
      </w:r>
    </w:p>
    <w:p w14:paraId="2A267FE9" w14:textId="77777777" w:rsidR="000D6FA8" w:rsidRDefault="000D6FA8" w:rsidP="0061499C">
      <w:pPr>
        <w:pStyle w:val="Akapitzlist"/>
        <w:numPr>
          <w:ilvl w:val="0"/>
          <w:numId w:val="78"/>
        </w:numPr>
        <w:spacing w:line="360" w:lineRule="auto"/>
        <w:rPr>
          <w:rFonts w:ascii="Arial" w:hAnsi="Arial"/>
          <w:sz w:val="24"/>
        </w:rPr>
      </w:pPr>
      <w:r w:rsidRPr="001C3243">
        <w:rPr>
          <w:rFonts w:ascii="Arial" w:hAnsi="Arial"/>
          <w:sz w:val="24"/>
        </w:rPr>
        <w:t>Osiągnięcie założeń zrównoważonego rozwoju będzie możliwe również przez promowanie oraz stosowanie rozwiązań proekologicznych dostosowanych do charakteru przedsięwzięcia, w tym zielonych zamówień publicznych.</w:t>
      </w:r>
    </w:p>
    <w:p w14:paraId="2205C8D7" w14:textId="755FD0EF" w:rsidR="000D6FA8" w:rsidRPr="001C3243" w:rsidRDefault="000D6FA8" w:rsidP="0061499C">
      <w:pPr>
        <w:pStyle w:val="Akapitzlist"/>
        <w:numPr>
          <w:ilvl w:val="0"/>
          <w:numId w:val="78"/>
        </w:numPr>
        <w:spacing w:line="360" w:lineRule="auto"/>
        <w:rPr>
          <w:rFonts w:ascii="Arial" w:hAnsi="Arial"/>
          <w:sz w:val="24"/>
        </w:rPr>
      </w:pPr>
      <w:r w:rsidRPr="001C3243">
        <w:rPr>
          <w:rFonts w:ascii="Arial" w:hAnsi="Arial"/>
          <w:sz w:val="24"/>
        </w:rPr>
        <w:t>Cele Zrównoważonego Rozwoju ONZ wg Agendy 2030 („Agenda na rzecz zrównoważonego rozwoju 2030”):</w:t>
      </w:r>
    </w:p>
    <w:p w14:paraId="52F6A69D"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1. Wyeliminować ubóstwo we wszystkich jego formach na całym świecie. </w:t>
      </w:r>
    </w:p>
    <w:p w14:paraId="5B62ABF3" w14:textId="77777777" w:rsidR="000D6FA8" w:rsidRPr="004B363A"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2. Wyeliminować głód, osiągnąć bezpieczeństwo żywnościowe </w:t>
      </w:r>
      <w:r w:rsidRPr="004B363A">
        <w:rPr>
          <w:rFonts w:ascii="Arial" w:hAnsi="Arial"/>
          <w:sz w:val="24"/>
        </w:rPr>
        <w:t xml:space="preserve">i lepsze odżywianie oraz promować zrównoważone rolnictwo. </w:t>
      </w:r>
    </w:p>
    <w:p w14:paraId="736B7E16"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3. Zapewnić wszystkim ludziom w każdym wieku zdrowe życie oraz promować dobrobyt. </w:t>
      </w:r>
    </w:p>
    <w:p w14:paraId="7DD11902"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4. Zapewnić wszystkim edukację wysokiej jakości oraz promować uczenie się przez całe życie. </w:t>
      </w:r>
    </w:p>
    <w:p w14:paraId="59B96E37"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5. Osiągnąć równość płci oraz wzmocnić pozycję kobiet i dziewcząt. </w:t>
      </w:r>
    </w:p>
    <w:p w14:paraId="39C62400"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6. Zapewnić wszystkim ludziom dostęp do wody i warunków sanitarnych poprzez zrównoważoną gospodarkę zasobami wodnymi. </w:t>
      </w:r>
    </w:p>
    <w:p w14:paraId="015FDCAF" w14:textId="77777777" w:rsidR="000D6FA8" w:rsidRPr="004B363A"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7. Zapewnić wszystkim dostęp do stabilnej, zrównoważonej </w:t>
      </w:r>
      <w:r w:rsidRPr="004B363A">
        <w:rPr>
          <w:rFonts w:ascii="Arial" w:hAnsi="Arial"/>
          <w:sz w:val="24"/>
        </w:rPr>
        <w:t xml:space="preserve">i nowoczesnej energii po przystępnej cenie. </w:t>
      </w:r>
    </w:p>
    <w:p w14:paraId="55A1E064"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8. Promować stabilny, zrównoważony i inkluzywny wzrost gospodarczy, pełne i produktywne zatrudnienie oraz godną pracę dla wszystkich ludzi. </w:t>
      </w:r>
    </w:p>
    <w:p w14:paraId="3E2A4CB9"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9. Budować stabilną infrastrukturę, promować zrównoważone uprzemysłowienie oraz wspierać innowacyjność. </w:t>
      </w:r>
    </w:p>
    <w:p w14:paraId="77CE25D4"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10. Zmniejszyć nierówności w krajach i między krajami. </w:t>
      </w:r>
    </w:p>
    <w:p w14:paraId="3A8E20F0"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11. Uczynić miasta i osiedla ludzkie bezpiecznymi, stabilnymi, zrównoważonymi oraz sprzyjającymi włączeniu społecznemu. </w:t>
      </w:r>
    </w:p>
    <w:p w14:paraId="799278D1"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12. Zapewnić wzorce zrównoważonej konsumpcji i produkcji </w:t>
      </w:r>
    </w:p>
    <w:p w14:paraId="0331DDC5" w14:textId="77777777" w:rsidR="000D6FA8" w:rsidRPr="004B363A"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13. Podjąć pilne działania w celu przeciwdziałania zmianom klimatu </w:t>
      </w:r>
      <w:r w:rsidRPr="004B363A">
        <w:rPr>
          <w:rFonts w:ascii="Arial" w:hAnsi="Arial"/>
          <w:sz w:val="24"/>
        </w:rPr>
        <w:t>i ich skutkom.</w:t>
      </w:r>
    </w:p>
    <w:p w14:paraId="2B157B26" w14:textId="77777777" w:rsidR="000D6FA8" w:rsidRPr="004B363A"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14. Chronić oceany, morza i zasoby morskie oraz wykorzystywać je </w:t>
      </w:r>
      <w:r w:rsidRPr="004B363A">
        <w:rPr>
          <w:rFonts w:ascii="Arial" w:hAnsi="Arial"/>
          <w:sz w:val="24"/>
        </w:rPr>
        <w:t xml:space="preserve">w sposób zrównoważony. </w:t>
      </w:r>
    </w:p>
    <w:p w14:paraId="72223D91"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15. Chronić, przywrócić oraz promować zrównoważone użytkowanie ekosystemów lądowych, zrównoważone gospodarowanie lasami, zwalczać pustynnienie, powstrzymywać i odwracać proces degradacji gleby oraz powstrzymać utratę różnorodności biologicznej. </w:t>
      </w:r>
    </w:p>
    <w:p w14:paraId="26A0CF93"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 xml:space="preserve">Cel 16. Promować pokojowe i inkluzywne społeczeństwa, zapewnić wszystkim ludziom dostęp do wymiaru sprawiedliwości oraz budować na wszystkich szczeblach skuteczne i odpowiedzialne instytucje, sprzyjające włączeniu społecznemu. </w:t>
      </w:r>
    </w:p>
    <w:p w14:paraId="02480376" w14:textId="77777777" w:rsidR="000D6FA8" w:rsidRPr="001120AE" w:rsidRDefault="000D6FA8" w:rsidP="000D6FA8">
      <w:pPr>
        <w:pStyle w:val="Akapitzlist"/>
        <w:numPr>
          <w:ilvl w:val="0"/>
          <w:numId w:val="60"/>
        </w:numPr>
        <w:spacing w:line="360" w:lineRule="auto"/>
        <w:rPr>
          <w:rFonts w:ascii="Arial" w:hAnsi="Arial"/>
          <w:sz w:val="24"/>
        </w:rPr>
      </w:pPr>
      <w:r w:rsidRPr="001120AE">
        <w:rPr>
          <w:rFonts w:ascii="Arial" w:hAnsi="Arial"/>
          <w:sz w:val="24"/>
        </w:rPr>
        <w:t>Cel 17. Wzmocnić środki wdrażania i ożywić globalne partnerstwo na rzecz zrównoważonego rozwoju.</w:t>
      </w:r>
    </w:p>
    <w:p w14:paraId="798CBD35" w14:textId="378E53D4" w:rsidR="00395D37" w:rsidRDefault="000D6FA8" w:rsidP="0061499C">
      <w:pPr>
        <w:pStyle w:val="Akapitzlist"/>
        <w:numPr>
          <w:ilvl w:val="0"/>
          <w:numId w:val="78"/>
        </w:numPr>
        <w:tabs>
          <w:tab w:val="left" w:pos="567"/>
        </w:tabs>
        <w:spacing w:line="360" w:lineRule="auto"/>
        <w:rPr>
          <w:rFonts w:ascii="Arial" w:hAnsi="Arial" w:cs="Arial"/>
          <w:sz w:val="24"/>
          <w:szCs w:val="24"/>
        </w:rPr>
      </w:pPr>
      <w:r w:rsidRPr="004218A6">
        <w:rPr>
          <w:rFonts w:ascii="Arial" w:hAnsi="Arial"/>
          <w:sz w:val="24"/>
        </w:rPr>
        <w:t>Zasada weryfikowana będzie podczas oceny kryterium A.7 Projekt jest zgodny z zasadą zrównoważonego rozwoju, na podstawie opisu zawartego w sekcji „Dodatkowe informacje” we wniosku o dofinansowanie projektu.</w:t>
      </w:r>
    </w:p>
    <w:p w14:paraId="5713952D" w14:textId="77777777" w:rsidR="00C32511" w:rsidRPr="00F70F80" w:rsidRDefault="00E25AE1" w:rsidP="00311CDB">
      <w:pPr>
        <w:pStyle w:val="Nagwek1"/>
        <w:spacing w:before="240" w:after="240" w:line="240" w:lineRule="auto"/>
        <w:rPr>
          <w:color w:val="0070C0"/>
          <w:sz w:val="36"/>
        </w:rPr>
      </w:pPr>
      <w:bookmarkStart w:id="22" w:name="_Toc242354339"/>
      <w:r>
        <w:rPr>
          <w:color w:val="0070C0"/>
          <w:sz w:val="36"/>
        </w:rPr>
        <w:t>§ 7</w:t>
      </w:r>
      <w:r w:rsidR="00554B98" w:rsidRPr="00F70F80">
        <w:rPr>
          <w:color w:val="0070C0"/>
          <w:sz w:val="36"/>
        </w:rPr>
        <w:t xml:space="preserve">. </w:t>
      </w:r>
      <w:r w:rsidR="009C428F" w:rsidRPr="00F70F80">
        <w:rPr>
          <w:color w:val="0070C0"/>
          <w:sz w:val="36"/>
        </w:rPr>
        <w:t>Komunikacja</w:t>
      </w:r>
      <w:bookmarkEnd w:id="22"/>
    </w:p>
    <w:p w14:paraId="1A844410" w14:textId="255995D0" w:rsidR="0001553C" w:rsidRPr="00F92AFC" w:rsidRDefault="003E570E" w:rsidP="00F92AFC">
      <w:pPr>
        <w:pStyle w:val="Akapitzlist"/>
        <w:numPr>
          <w:ilvl w:val="0"/>
          <w:numId w:val="19"/>
        </w:numPr>
        <w:spacing w:line="360" w:lineRule="auto"/>
        <w:ind w:left="426" w:hanging="426"/>
        <w:rPr>
          <w:rFonts w:ascii="Arial" w:hAnsi="Arial" w:cs="Arial"/>
          <w:color w:val="000000"/>
          <w:sz w:val="24"/>
          <w:szCs w:val="24"/>
        </w:rPr>
      </w:pPr>
      <w:r w:rsidRPr="00570811">
        <w:rPr>
          <w:rFonts w:ascii="Arial" w:hAnsi="Arial" w:cs="Arial"/>
          <w:color w:val="000000"/>
          <w:sz w:val="24"/>
          <w:szCs w:val="24"/>
        </w:rPr>
        <w:t xml:space="preserve">Komunikacja </w:t>
      </w:r>
      <w:r w:rsidR="00C32511" w:rsidRPr="00570811">
        <w:rPr>
          <w:rFonts w:ascii="Arial" w:hAnsi="Arial" w:cs="Arial"/>
          <w:color w:val="000000"/>
          <w:sz w:val="24"/>
          <w:szCs w:val="24"/>
        </w:rPr>
        <w:t>między I</w:t>
      </w:r>
      <w:r w:rsidRPr="00570811">
        <w:rPr>
          <w:rFonts w:ascii="Arial" w:hAnsi="Arial" w:cs="Arial"/>
          <w:color w:val="000000"/>
          <w:sz w:val="24"/>
          <w:szCs w:val="24"/>
        </w:rPr>
        <w:t>Z</w:t>
      </w:r>
      <w:r w:rsidR="00C32511" w:rsidRPr="00570811">
        <w:rPr>
          <w:rFonts w:ascii="Arial" w:hAnsi="Arial" w:cs="Arial"/>
          <w:color w:val="000000"/>
          <w:sz w:val="24"/>
          <w:szCs w:val="24"/>
        </w:rPr>
        <w:t xml:space="preserve"> a wnioskodawcą odbywa się w form</w:t>
      </w:r>
      <w:r w:rsidRPr="00570811">
        <w:rPr>
          <w:rFonts w:ascii="Arial" w:hAnsi="Arial" w:cs="Arial"/>
          <w:color w:val="000000"/>
          <w:sz w:val="24"/>
          <w:szCs w:val="24"/>
        </w:rPr>
        <w:t>ie elektronicznej</w:t>
      </w:r>
      <w:r w:rsidR="00F92AFC">
        <w:rPr>
          <w:rFonts w:ascii="Arial" w:hAnsi="Arial" w:cs="Arial"/>
          <w:color w:val="000000"/>
          <w:sz w:val="24"/>
          <w:szCs w:val="24"/>
        </w:rPr>
        <w:t xml:space="preserve"> </w:t>
      </w:r>
      <w:r w:rsidR="0001553C" w:rsidRPr="00F92AFC">
        <w:rPr>
          <w:rFonts w:ascii="Arial" w:hAnsi="Arial" w:cs="Arial"/>
          <w:color w:val="000000"/>
          <w:sz w:val="24"/>
          <w:szCs w:val="24"/>
        </w:rPr>
        <w:t xml:space="preserve">w module </w:t>
      </w:r>
      <w:r w:rsidR="00BC5A9C">
        <w:rPr>
          <w:rFonts w:ascii="Arial" w:hAnsi="Arial" w:cs="Arial"/>
          <w:color w:val="000000"/>
          <w:sz w:val="24"/>
          <w:szCs w:val="24"/>
        </w:rPr>
        <w:t>Korespondencja</w:t>
      </w:r>
      <w:r w:rsidR="00BC5A9C" w:rsidRPr="00F92AFC">
        <w:rPr>
          <w:rFonts w:ascii="Arial" w:hAnsi="Arial" w:cs="Arial"/>
          <w:color w:val="000000"/>
          <w:sz w:val="24"/>
          <w:szCs w:val="24"/>
        </w:rPr>
        <w:t xml:space="preserve"> </w:t>
      </w:r>
      <w:r w:rsidR="0001553C" w:rsidRPr="00F92AFC">
        <w:rPr>
          <w:rFonts w:ascii="Arial" w:hAnsi="Arial" w:cs="Arial"/>
          <w:color w:val="000000"/>
          <w:sz w:val="24"/>
          <w:szCs w:val="24"/>
        </w:rPr>
        <w:t>SOWA EFS</w:t>
      </w:r>
      <w:r w:rsidR="00F92AFC" w:rsidRPr="00F92AFC">
        <w:t xml:space="preserve"> </w:t>
      </w:r>
      <w:r w:rsidR="00F92AFC" w:rsidRPr="00F92AFC">
        <w:rPr>
          <w:rFonts w:ascii="Arial" w:hAnsi="Arial" w:cs="Arial"/>
          <w:color w:val="000000"/>
          <w:sz w:val="24"/>
          <w:szCs w:val="24"/>
        </w:rPr>
        <w:t>z wyłączeniem informacji</w:t>
      </w:r>
      <w:r w:rsidR="00F92AFC">
        <w:rPr>
          <w:rFonts w:ascii="Arial" w:hAnsi="Arial" w:cs="Arial"/>
          <w:color w:val="000000"/>
          <w:sz w:val="24"/>
          <w:szCs w:val="24"/>
        </w:rPr>
        <w:t xml:space="preserve"> </w:t>
      </w:r>
      <w:r w:rsidR="00F92AFC" w:rsidRPr="00F92AFC">
        <w:rPr>
          <w:rFonts w:ascii="Arial" w:hAnsi="Arial" w:cs="Arial"/>
          <w:color w:val="000000"/>
          <w:sz w:val="24"/>
          <w:szCs w:val="24"/>
        </w:rPr>
        <w:t xml:space="preserve">o wyniku oceny (§ </w:t>
      </w:r>
      <w:r w:rsidR="00F92AFC">
        <w:rPr>
          <w:rFonts w:ascii="Arial" w:hAnsi="Arial" w:cs="Arial"/>
          <w:color w:val="000000"/>
          <w:sz w:val="24"/>
          <w:szCs w:val="24"/>
        </w:rPr>
        <w:t>10</w:t>
      </w:r>
      <w:r w:rsidR="00F92AFC" w:rsidRPr="00F92AFC">
        <w:rPr>
          <w:rFonts w:ascii="Arial" w:hAnsi="Arial" w:cs="Arial"/>
          <w:color w:val="000000"/>
          <w:sz w:val="24"/>
          <w:szCs w:val="24"/>
        </w:rPr>
        <w:t>)</w:t>
      </w:r>
      <w:r w:rsidR="00F92AFC">
        <w:rPr>
          <w:rFonts w:ascii="Arial" w:hAnsi="Arial" w:cs="Arial"/>
          <w:color w:val="000000"/>
          <w:sz w:val="24"/>
          <w:szCs w:val="24"/>
        </w:rPr>
        <w:t xml:space="preserve"> i procedury odwoławczej (§ 11).</w:t>
      </w:r>
    </w:p>
    <w:p w14:paraId="46E04B5A" w14:textId="5BCCA11B" w:rsidR="00A954E5" w:rsidRPr="00A954E5" w:rsidRDefault="00A954E5">
      <w:pPr>
        <w:pStyle w:val="Akapitzlist"/>
        <w:numPr>
          <w:ilvl w:val="0"/>
          <w:numId w:val="19"/>
        </w:numPr>
        <w:spacing w:line="360" w:lineRule="auto"/>
        <w:ind w:left="426" w:hanging="426"/>
        <w:rPr>
          <w:rFonts w:ascii="Arial" w:hAnsi="Arial" w:cs="Arial"/>
          <w:color w:val="000000"/>
          <w:sz w:val="24"/>
          <w:szCs w:val="24"/>
        </w:rPr>
      </w:pPr>
      <w:r>
        <w:rPr>
          <w:rFonts w:ascii="Arial" w:hAnsi="Arial" w:cs="Arial"/>
          <w:color w:val="000000"/>
          <w:sz w:val="24"/>
          <w:szCs w:val="24"/>
        </w:rPr>
        <w:t>Złożenie w</w:t>
      </w:r>
      <w:r w:rsidRPr="00A954E5">
        <w:rPr>
          <w:rFonts w:ascii="Arial" w:hAnsi="Arial" w:cs="Arial"/>
          <w:color w:val="000000"/>
          <w:sz w:val="24"/>
          <w:szCs w:val="24"/>
        </w:rPr>
        <w:t xml:space="preserve">niosku oznacza, że wnioskodawca akceptuje zasady określone w </w:t>
      </w:r>
      <w:r>
        <w:rPr>
          <w:rFonts w:ascii="Arial" w:hAnsi="Arial" w:cs="Arial"/>
          <w:color w:val="000000"/>
          <w:sz w:val="24"/>
          <w:szCs w:val="24"/>
        </w:rPr>
        <w:t>regulaminie</w:t>
      </w:r>
      <w:r w:rsidRPr="00A954E5">
        <w:rPr>
          <w:rFonts w:ascii="Arial" w:hAnsi="Arial" w:cs="Arial"/>
          <w:color w:val="000000"/>
          <w:sz w:val="24"/>
          <w:szCs w:val="24"/>
        </w:rPr>
        <w:t xml:space="preserve"> oraz jest</w:t>
      </w:r>
      <w:r w:rsidR="0027590D">
        <w:rPr>
          <w:rFonts w:ascii="Arial" w:hAnsi="Arial" w:cs="Arial"/>
          <w:color w:val="000000"/>
          <w:sz w:val="24"/>
          <w:szCs w:val="24"/>
        </w:rPr>
        <w:t xml:space="preserve"> </w:t>
      </w:r>
      <w:r w:rsidRPr="00A954E5">
        <w:rPr>
          <w:rFonts w:ascii="Arial" w:hAnsi="Arial" w:cs="Arial"/>
          <w:color w:val="000000"/>
          <w:sz w:val="24"/>
          <w:szCs w:val="24"/>
        </w:rPr>
        <w:t xml:space="preserve">świadomy skutków niezachowania formy komunikacji wskazanej w </w:t>
      </w:r>
      <w:r>
        <w:rPr>
          <w:rFonts w:ascii="Arial" w:hAnsi="Arial" w:cs="Arial"/>
          <w:color w:val="000000"/>
          <w:sz w:val="24"/>
          <w:szCs w:val="24"/>
        </w:rPr>
        <w:t>regulaminie</w:t>
      </w:r>
      <w:r w:rsidR="00F92AFC">
        <w:rPr>
          <w:rFonts w:ascii="Arial" w:hAnsi="Arial" w:cs="Arial"/>
          <w:color w:val="000000"/>
          <w:sz w:val="24"/>
          <w:szCs w:val="24"/>
        </w:rPr>
        <w:t xml:space="preserve">, </w:t>
      </w:r>
      <w:r w:rsidR="00F92AFC" w:rsidRPr="00F92AFC">
        <w:rPr>
          <w:rFonts w:ascii="Arial" w:hAnsi="Arial" w:cs="Arial"/>
          <w:color w:val="000000"/>
          <w:sz w:val="24"/>
          <w:szCs w:val="24"/>
        </w:rPr>
        <w:t>tj. uznaniem czynności za niedokonaną</w:t>
      </w:r>
      <w:r w:rsidRPr="00A954E5">
        <w:rPr>
          <w:rFonts w:ascii="Arial" w:hAnsi="Arial" w:cs="Arial"/>
          <w:color w:val="000000"/>
          <w:sz w:val="24"/>
          <w:szCs w:val="24"/>
        </w:rPr>
        <w:t>.</w:t>
      </w:r>
    </w:p>
    <w:p w14:paraId="354929BF" w14:textId="3F521A6D" w:rsidR="003601C1" w:rsidRPr="005E3DD8" w:rsidRDefault="003E570E" w:rsidP="005E3DD8">
      <w:pPr>
        <w:pStyle w:val="Akapitzlist"/>
        <w:numPr>
          <w:ilvl w:val="0"/>
          <w:numId w:val="19"/>
        </w:numPr>
        <w:spacing w:line="360" w:lineRule="auto"/>
        <w:ind w:left="426" w:hanging="426"/>
        <w:rPr>
          <w:rFonts w:ascii="Arial" w:hAnsi="Arial" w:cs="Arial"/>
          <w:color w:val="000000"/>
          <w:sz w:val="24"/>
          <w:szCs w:val="24"/>
        </w:rPr>
      </w:pPr>
      <w:r w:rsidRPr="00F70F80">
        <w:rPr>
          <w:rFonts w:ascii="Arial" w:hAnsi="Arial" w:cs="Arial"/>
          <w:color w:val="000000"/>
          <w:sz w:val="24"/>
          <w:szCs w:val="24"/>
        </w:rPr>
        <w:t>Gdy z powodów technicznych komu</w:t>
      </w:r>
      <w:r w:rsidR="00C32511" w:rsidRPr="00F70F80">
        <w:rPr>
          <w:rFonts w:ascii="Arial" w:hAnsi="Arial" w:cs="Arial"/>
          <w:color w:val="000000"/>
          <w:sz w:val="24"/>
          <w:szCs w:val="24"/>
        </w:rPr>
        <w:t xml:space="preserve">nikacja </w:t>
      </w:r>
      <w:r w:rsidR="005E3DD8">
        <w:rPr>
          <w:rFonts w:ascii="Arial" w:hAnsi="Arial" w:cs="Arial"/>
          <w:color w:val="000000"/>
          <w:sz w:val="24"/>
          <w:szCs w:val="24"/>
        </w:rPr>
        <w:t xml:space="preserve">w </w:t>
      </w:r>
      <w:r w:rsidR="00B552A8">
        <w:rPr>
          <w:rFonts w:ascii="Arial" w:hAnsi="Arial" w:cs="Arial"/>
          <w:color w:val="000000"/>
          <w:sz w:val="24"/>
          <w:szCs w:val="24"/>
        </w:rPr>
        <w:t>SOWA</w:t>
      </w:r>
      <w:r w:rsidR="00C32511" w:rsidRPr="00F70F80">
        <w:rPr>
          <w:rFonts w:ascii="Arial" w:hAnsi="Arial" w:cs="Arial"/>
          <w:color w:val="000000"/>
          <w:sz w:val="24"/>
          <w:szCs w:val="24"/>
        </w:rPr>
        <w:t xml:space="preserve"> </w:t>
      </w:r>
      <w:r w:rsidR="00D65DB0">
        <w:rPr>
          <w:rFonts w:ascii="Arial" w:hAnsi="Arial" w:cs="Arial"/>
          <w:color w:val="000000"/>
          <w:sz w:val="24"/>
          <w:szCs w:val="24"/>
        </w:rPr>
        <w:t xml:space="preserve">EFS </w:t>
      </w:r>
      <w:r w:rsidR="00C32511" w:rsidRPr="00F70F80">
        <w:rPr>
          <w:rFonts w:ascii="Arial" w:hAnsi="Arial" w:cs="Arial"/>
          <w:color w:val="000000"/>
          <w:sz w:val="24"/>
          <w:szCs w:val="24"/>
        </w:rPr>
        <w:t>nie jest możliwa, I</w:t>
      </w:r>
      <w:r w:rsidRPr="00F70F80">
        <w:rPr>
          <w:rFonts w:ascii="Arial" w:hAnsi="Arial" w:cs="Arial"/>
          <w:color w:val="000000"/>
          <w:sz w:val="24"/>
          <w:szCs w:val="24"/>
        </w:rPr>
        <w:t>Z</w:t>
      </w:r>
      <w:r w:rsidR="00C32511" w:rsidRPr="00F70F80">
        <w:rPr>
          <w:rFonts w:ascii="Arial" w:hAnsi="Arial" w:cs="Arial"/>
          <w:color w:val="000000"/>
          <w:sz w:val="24"/>
          <w:szCs w:val="24"/>
        </w:rPr>
        <w:t xml:space="preserve"> wskaże </w:t>
      </w:r>
      <w:r w:rsidR="00990FD7" w:rsidRPr="00F70F80">
        <w:rPr>
          <w:rFonts w:ascii="Arial" w:hAnsi="Arial" w:cs="Arial"/>
          <w:color w:val="000000"/>
          <w:sz w:val="24"/>
          <w:szCs w:val="24"/>
        </w:rPr>
        <w:t xml:space="preserve">inny sposób komunikacji z wnioskodawcą </w:t>
      </w:r>
      <w:r w:rsidR="00C32511" w:rsidRPr="00F70F80">
        <w:rPr>
          <w:rFonts w:ascii="Arial" w:hAnsi="Arial" w:cs="Arial"/>
          <w:color w:val="000000"/>
          <w:sz w:val="24"/>
          <w:szCs w:val="24"/>
        </w:rPr>
        <w:t>w k</w:t>
      </w:r>
      <w:r w:rsidRPr="00F70F80">
        <w:rPr>
          <w:rFonts w:ascii="Arial" w:hAnsi="Arial" w:cs="Arial"/>
          <w:color w:val="000000"/>
          <w:sz w:val="24"/>
          <w:szCs w:val="24"/>
        </w:rPr>
        <w:t>omunikacie na stronie interneto</w:t>
      </w:r>
      <w:r w:rsidR="00C32511" w:rsidRPr="00F70F80">
        <w:rPr>
          <w:rFonts w:ascii="Arial" w:hAnsi="Arial" w:cs="Arial"/>
          <w:color w:val="000000"/>
          <w:sz w:val="24"/>
          <w:szCs w:val="24"/>
        </w:rPr>
        <w:t xml:space="preserve">wej </w:t>
      </w:r>
      <w:r w:rsidRPr="00F70F80">
        <w:rPr>
          <w:rFonts w:ascii="Arial" w:hAnsi="Arial" w:cs="Arial"/>
          <w:color w:val="000000"/>
          <w:sz w:val="24"/>
          <w:szCs w:val="24"/>
        </w:rPr>
        <w:t>programu</w:t>
      </w:r>
      <w:r w:rsidR="00C32511" w:rsidRPr="00F70F80">
        <w:rPr>
          <w:rFonts w:ascii="Arial" w:hAnsi="Arial" w:cs="Arial"/>
          <w:color w:val="000000"/>
          <w:sz w:val="24"/>
          <w:szCs w:val="24"/>
        </w:rPr>
        <w:t xml:space="preserve">. </w:t>
      </w:r>
    </w:p>
    <w:p w14:paraId="52D34F3D" w14:textId="77777777" w:rsidR="003601C1" w:rsidRPr="00F70F80" w:rsidRDefault="00C32511">
      <w:pPr>
        <w:pStyle w:val="Akapitzlist"/>
        <w:numPr>
          <w:ilvl w:val="0"/>
          <w:numId w:val="19"/>
        </w:numPr>
        <w:spacing w:line="360" w:lineRule="auto"/>
        <w:ind w:left="426" w:hanging="426"/>
        <w:rPr>
          <w:rFonts w:ascii="Arial" w:hAnsi="Arial" w:cs="Arial"/>
          <w:sz w:val="24"/>
          <w:szCs w:val="24"/>
        </w:rPr>
      </w:pPr>
      <w:r w:rsidRPr="00A061CF">
        <w:rPr>
          <w:rFonts w:ascii="Arial" w:hAnsi="Arial" w:cs="Arial"/>
          <w:color w:val="000000"/>
          <w:sz w:val="24"/>
          <w:szCs w:val="24"/>
        </w:rPr>
        <w:t xml:space="preserve">Pytania o warunki </w:t>
      </w:r>
      <w:r w:rsidR="003601C1" w:rsidRPr="00A061CF">
        <w:rPr>
          <w:rFonts w:ascii="Arial" w:hAnsi="Arial" w:cs="Arial"/>
          <w:color w:val="000000"/>
          <w:sz w:val="24"/>
          <w:szCs w:val="24"/>
        </w:rPr>
        <w:t>postępowania</w:t>
      </w:r>
      <w:r w:rsidRPr="00A061CF">
        <w:rPr>
          <w:rFonts w:ascii="Arial" w:hAnsi="Arial" w:cs="Arial"/>
          <w:color w:val="000000"/>
          <w:sz w:val="24"/>
          <w:szCs w:val="24"/>
        </w:rPr>
        <w:t xml:space="preserve"> można kierować: </w:t>
      </w:r>
    </w:p>
    <w:p w14:paraId="2AA86D98" w14:textId="77777777" w:rsidR="00B45FCB" w:rsidRPr="00F70F80" w:rsidRDefault="00B45FCB" w:rsidP="00B45FCB">
      <w:pPr>
        <w:pStyle w:val="Akapitzlist"/>
        <w:numPr>
          <w:ilvl w:val="2"/>
          <w:numId w:val="22"/>
        </w:numPr>
        <w:tabs>
          <w:tab w:val="left" w:pos="1560"/>
        </w:tabs>
        <w:spacing w:line="360" w:lineRule="auto"/>
        <w:rPr>
          <w:rFonts w:ascii="Arial" w:hAnsi="Arial" w:cs="Arial"/>
          <w:color w:val="000000"/>
          <w:sz w:val="24"/>
          <w:szCs w:val="24"/>
        </w:rPr>
      </w:pPr>
      <w:r w:rsidRPr="00F70F80">
        <w:rPr>
          <w:rFonts w:ascii="Arial" w:hAnsi="Arial" w:cs="Arial"/>
          <w:color w:val="000000"/>
          <w:sz w:val="24"/>
          <w:szCs w:val="24"/>
        </w:rPr>
        <w:t xml:space="preserve">na adres e-mail: </w:t>
      </w:r>
      <w:hyperlink r:id="rId18" w:history="1">
        <w:r w:rsidRPr="00EE1EE4">
          <w:rPr>
            <w:rStyle w:val="Hipercze"/>
            <w:rFonts w:ascii="Arial" w:hAnsi="Arial" w:cs="Arial"/>
            <w:sz w:val="24"/>
            <w:szCs w:val="24"/>
          </w:rPr>
          <w:t>pife.torun@kujawsko-pomorskie.pl</w:t>
        </w:r>
      </w:hyperlink>
      <w:r>
        <w:rPr>
          <w:rFonts w:ascii="Arial" w:hAnsi="Arial" w:cs="Arial"/>
          <w:color w:val="000000"/>
          <w:sz w:val="24"/>
          <w:szCs w:val="24"/>
        </w:rPr>
        <w:t xml:space="preserve"> lub</w:t>
      </w:r>
      <w:r>
        <w:rPr>
          <w:rFonts w:ascii="Arial" w:hAnsi="Arial" w:cs="Arial"/>
          <w:color w:val="000000"/>
          <w:sz w:val="24"/>
          <w:szCs w:val="24"/>
          <w:u w:val="single"/>
        </w:rPr>
        <w:br/>
      </w:r>
      <w:hyperlink r:id="rId19" w:history="1">
        <w:r w:rsidRPr="00B908C1">
          <w:rPr>
            <w:rStyle w:val="Hipercze"/>
            <w:rFonts w:ascii="Arial" w:hAnsi="Arial" w:cs="Arial"/>
            <w:sz w:val="24"/>
            <w:szCs w:val="24"/>
          </w:rPr>
          <w:t>m.rybarczyk@kujawsko-pomorskie.pl</w:t>
        </w:r>
      </w:hyperlink>
      <w:r>
        <w:rPr>
          <w:rFonts w:ascii="Arial" w:hAnsi="Arial" w:cs="Arial"/>
          <w:color w:val="000000"/>
          <w:sz w:val="24"/>
          <w:szCs w:val="24"/>
          <w:u w:val="single"/>
        </w:rPr>
        <w:t xml:space="preserve"> </w:t>
      </w:r>
      <w:r w:rsidRPr="00F70F80">
        <w:rPr>
          <w:rFonts w:ascii="Arial" w:hAnsi="Arial" w:cs="Arial"/>
          <w:color w:val="000000"/>
          <w:sz w:val="24"/>
          <w:szCs w:val="24"/>
        </w:rPr>
        <w:t xml:space="preserve"> oraz </w:t>
      </w:r>
    </w:p>
    <w:p w14:paraId="1A811F03" w14:textId="77777777" w:rsidR="00B45FCB" w:rsidRPr="00F70F80" w:rsidRDefault="00B45FCB" w:rsidP="00B45FCB">
      <w:pPr>
        <w:pStyle w:val="Akapitzlist"/>
        <w:numPr>
          <w:ilvl w:val="2"/>
          <w:numId w:val="22"/>
        </w:numPr>
        <w:tabs>
          <w:tab w:val="left" w:pos="1560"/>
        </w:tabs>
        <w:spacing w:line="360" w:lineRule="auto"/>
        <w:rPr>
          <w:rFonts w:ascii="Arial" w:hAnsi="Arial" w:cs="Arial"/>
          <w:color w:val="000000"/>
          <w:sz w:val="24"/>
          <w:szCs w:val="24"/>
        </w:rPr>
      </w:pPr>
      <w:r w:rsidRPr="00F70F80">
        <w:rPr>
          <w:rFonts w:ascii="Arial" w:hAnsi="Arial" w:cs="Arial"/>
          <w:color w:val="000000"/>
          <w:sz w:val="24"/>
          <w:szCs w:val="24"/>
        </w:rPr>
        <w:t>pod numerem tel.:</w:t>
      </w:r>
      <w:r>
        <w:rPr>
          <w:rFonts w:ascii="Arial" w:hAnsi="Arial" w:cs="Arial"/>
          <w:color w:val="000000"/>
          <w:sz w:val="24"/>
          <w:szCs w:val="24"/>
        </w:rPr>
        <w:t xml:space="preserve"> </w:t>
      </w:r>
      <w:r w:rsidRPr="00EE1EE4">
        <w:rPr>
          <w:rFonts w:ascii="Arial" w:hAnsi="Arial" w:cs="Arial"/>
          <w:color w:val="000000"/>
          <w:sz w:val="24"/>
          <w:szCs w:val="24"/>
        </w:rPr>
        <w:t>56 621 8</w:t>
      </w:r>
      <w:r>
        <w:rPr>
          <w:rFonts w:ascii="Arial" w:hAnsi="Arial" w:cs="Arial"/>
          <w:color w:val="000000"/>
          <w:sz w:val="24"/>
          <w:szCs w:val="24"/>
        </w:rPr>
        <w:t>3</w:t>
      </w:r>
      <w:r w:rsidRPr="00EE1EE4">
        <w:rPr>
          <w:rFonts w:ascii="Arial" w:hAnsi="Arial" w:cs="Arial"/>
          <w:color w:val="000000"/>
          <w:sz w:val="24"/>
          <w:szCs w:val="24"/>
        </w:rPr>
        <w:t xml:space="preserve"> </w:t>
      </w:r>
      <w:r>
        <w:rPr>
          <w:rFonts w:ascii="Arial" w:hAnsi="Arial" w:cs="Arial"/>
          <w:color w:val="000000"/>
          <w:sz w:val="24"/>
          <w:szCs w:val="24"/>
        </w:rPr>
        <w:t>41</w:t>
      </w:r>
      <w:r w:rsidRPr="00EE1EE4">
        <w:rPr>
          <w:rFonts w:ascii="Arial" w:hAnsi="Arial" w:cs="Arial"/>
          <w:color w:val="000000"/>
          <w:sz w:val="24"/>
          <w:szCs w:val="24"/>
          <w:vertAlign w:val="superscript"/>
        </w:rPr>
        <w:t xml:space="preserve"> </w:t>
      </w:r>
      <w:r w:rsidRPr="00EE1EE4">
        <w:rPr>
          <w:rFonts w:ascii="Arial" w:hAnsi="Arial" w:cs="Arial"/>
          <w:color w:val="000000"/>
          <w:sz w:val="24"/>
          <w:szCs w:val="24"/>
        </w:rPr>
        <w:t xml:space="preserve">lub 56 652 18 </w:t>
      </w:r>
      <w:r>
        <w:rPr>
          <w:rFonts w:ascii="Arial" w:hAnsi="Arial" w:cs="Arial"/>
          <w:color w:val="000000"/>
          <w:sz w:val="24"/>
          <w:szCs w:val="24"/>
        </w:rPr>
        <w:t>37.</w:t>
      </w:r>
    </w:p>
    <w:p w14:paraId="641ABA2E" w14:textId="23A961DC" w:rsidR="00C32511" w:rsidRPr="00A061CF" w:rsidRDefault="00D907B7">
      <w:pPr>
        <w:pStyle w:val="Akapitzlist"/>
        <w:numPr>
          <w:ilvl w:val="0"/>
          <w:numId w:val="19"/>
        </w:numPr>
        <w:spacing w:line="360" w:lineRule="auto"/>
        <w:ind w:left="426" w:hanging="426"/>
        <w:rPr>
          <w:rFonts w:ascii="Arial" w:hAnsi="Arial" w:cs="Arial"/>
          <w:color w:val="000000"/>
          <w:sz w:val="24"/>
          <w:szCs w:val="24"/>
        </w:rPr>
      </w:pPr>
      <w:r w:rsidRPr="00A061CF">
        <w:rPr>
          <w:rFonts w:ascii="Arial" w:hAnsi="Arial" w:cs="Arial"/>
          <w:color w:val="000000"/>
          <w:sz w:val="24"/>
          <w:szCs w:val="24"/>
        </w:rPr>
        <w:t>I</w:t>
      </w:r>
      <w:r w:rsidR="00245B9D" w:rsidRPr="00A061CF">
        <w:rPr>
          <w:rFonts w:ascii="Arial" w:hAnsi="Arial" w:cs="Arial"/>
          <w:color w:val="000000"/>
          <w:sz w:val="24"/>
          <w:szCs w:val="24"/>
        </w:rPr>
        <w:t>Z</w:t>
      </w:r>
      <w:r w:rsidR="00C32511" w:rsidRPr="00A061CF">
        <w:rPr>
          <w:rFonts w:ascii="Arial" w:hAnsi="Arial" w:cs="Arial"/>
          <w:color w:val="000000"/>
          <w:sz w:val="24"/>
          <w:szCs w:val="24"/>
        </w:rPr>
        <w:t xml:space="preserve"> </w:t>
      </w:r>
      <w:r w:rsidR="005E3DD8" w:rsidRPr="005E3DD8">
        <w:rPr>
          <w:rFonts w:ascii="Arial" w:hAnsi="Arial" w:cs="Arial"/>
          <w:color w:val="000000"/>
          <w:sz w:val="24"/>
          <w:szCs w:val="24"/>
        </w:rPr>
        <w:t>udziela wyjaśnień w zakresie danego postępowania i</w:t>
      </w:r>
      <w:r w:rsidR="005E3DD8">
        <w:rPr>
          <w:rFonts w:ascii="Arial" w:hAnsi="Arial" w:cs="Arial"/>
          <w:color w:val="000000"/>
          <w:sz w:val="24"/>
          <w:szCs w:val="24"/>
        </w:rPr>
        <w:t xml:space="preserve"> – </w:t>
      </w:r>
      <w:r w:rsidR="005E3DD8" w:rsidRPr="005E3DD8">
        <w:rPr>
          <w:rFonts w:ascii="Arial" w:hAnsi="Arial" w:cs="Arial"/>
          <w:color w:val="000000"/>
          <w:sz w:val="24"/>
          <w:szCs w:val="24"/>
        </w:rPr>
        <w:t>o ile nie polegają one na odesłaniu do stosownych dokumentów lub ich przytoczeniu</w:t>
      </w:r>
      <w:r w:rsidR="005E3DD8">
        <w:rPr>
          <w:rFonts w:ascii="Arial" w:hAnsi="Arial" w:cs="Arial"/>
          <w:color w:val="000000"/>
          <w:sz w:val="24"/>
          <w:szCs w:val="24"/>
        </w:rPr>
        <w:t xml:space="preserve"> – </w:t>
      </w:r>
      <w:r w:rsidR="005E3DD8" w:rsidRPr="005E3DD8">
        <w:rPr>
          <w:rFonts w:ascii="Arial" w:hAnsi="Arial" w:cs="Arial"/>
          <w:color w:val="000000"/>
          <w:sz w:val="24"/>
          <w:szCs w:val="24"/>
        </w:rPr>
        <w:t>zamieszcza te wyjaśnienia na</w:t>
      </w:r>
      <w:r w:rsidR="005E3DD8">
        <w:rPr>
          <w:rFonts w:ascii="Arial" w:hAnsi="Arial" w:cs="Arial"/>
          <w:color w:val="000000"/>
          <w:sz w:val="24"/>
          <w:szCs w:val="24"/>
        </w:rPr>
        <w:t xml:space="preserve"> stronie internetowej programu w ramach ogłoszenia o naborze</w:t>
      </w:r>
      <w:r w:rsidR="00C32511" w:rsidRPr="00A061CF">
        <w:rPr>
          <w:rFonts w:ascii="Arial" w:hAnsi="Arial" w:cs="Arial"/>
          <w:color w:val="000000"/>
          <w:sz w:val="24"/>
          <w:szCs w:val="24"/>
        </w:rPr>
        <w:t>.</w:t>
      </w:r>
    </w:p>
    <w:p w14:paraId="7065503F" w14:textId="1FB142D3" w:rsidR="00245B9D" w:rsidRPr="00A061CF" w:rsidRDefault="008221A1">
      <w:pPr>
        <w:pStyle w:val="Akapitzlist"/>
        <w:numPr>
          <w:ilvl w:val="0"/>
          <w:numId w:val="19"/>
        </w:numPr>
        <w:spacing w:line="360" w:lineRule="auto"/>
        <w:ind w:left="426" w:hanging="426"/>
        <w:rPr>
          <w:rFonts w:ascii="Arial" w:hAnsi="Arial" w:cs="Arial"/>
          <w:color w:val="000000"/>
          <w:sz w:val="24"/>
          <w:szCs w:val="24"/>
        </w:rPr>
      </w:pPr>
      <w:r w:rsidRPr="00A061CF">
        <w:rPr>
          <w:rFonts w:ascii="Arial" w:hAnsi="Arial" w:cs="Arial"/>
          <w:color w:val="000000"/>
          <w:sz w:val="24"/>
          <w:szCs w:val="24"/>
        </w:rPr>
        <w:t>Informacje o spotkaniach dla wnioskodawców w sprawie postępowania (jeśli IZ zdecyduje o ich organizacji) będą udostępniane na stronie internetowej programu</w:t>
      </w:r>
      <w:r w:rsidR="00FB0092">
        <w:rPr>
          <w:rFonts w:ascii="Arial" w:hAnsi="Arial" w:cs="Arial"/>
          <w:color w:val="000000"/>
          <w:sz w:val="24"/>
          <w:szCs w:val="24"/>
        </w:rPr>
        <w:t>.</w:t>
      </w:r>
    </w:p>
    <w:p w14:paraId="79C48369" w14:textId="77777777" w:rsidR="00C32511" w:rsidRPr="00BF6E22" w:rsidRDefault="00760FED" w:rsidP="00442A63">
      <w:pPr>
        <w:pStyle w:val="Nagwek1"/>
        <w:spacing w:before="240" w:after="240" w:line="240" w:lineRule="auto"/>
        <w:rPr>
          <w:color w:val="0070C0"/>
          <w:sz w:val="36"/>
        </w:rPr>
      </w:pPr>
      <w:bookmarkStart w:id="23" w:name="_Toc242354340"/>
      <w:r w:rsidRPr="00BF6E22">
        <w:rPr>
          <w:color w:val="0070C0"/>
          <w:sz w:val="36"/>
        </w:rPr>
        <w:t xml:space="preserve">§ </w:t>
      </w:r>
      <w:r w:rsidR="00E25AE1" w:rsidRPr="00BF6E22">
        <w:rPr>
          <w:color w:val="0070C0"/>
          <w:sz w:val="36"/>
        </w:rPr>
        <w:t>8</w:t>
      </w:r>
      <w:r w:rsidR="00442A63" w:rsidRPr="00BF6E22">
        <w:rPr>
          <w:color w:val="0070C0"/>
          <w:sz w:val="36"/>
        </w:rPr>
        <w:t xml:space="preserve">. </w:t>
      </w:r>
      <w:r w:rsidR="009C428F" w:rsidRPr="00BF6E22">
        <w:rPr>
          <w:color w:val="0070C0"/>
          <w:sz w:val="36"/>
        </w:rPr>
        <w:t>Składanie wniosku</w:t>
      </w:r>
      <w:bookmarkEnd w:id="23"/>
    </w:p>
    <w:p w14:paraId="2221755D" w14:textId="77777777" w:rsidR="00B76EFF" w:rsidRPr="00F70F80" w:rsidRDefault="00C32511">
      <w:pPr>
        <w:pStyle w:val="Akapitzlist"/>
        <w:numPr>
          <w:ilvl w:val="1"/>
          <w:numId w:val="23"/>
        </w:numPr>
        <w:spacing w:line="360" w:lineRule="auto"/>
        <w:ind w:left="426" w:hanging="426"/>
        <w:rPr>
          <w:rFonts w:ascii="Arial" w:hAnsi="Arial" w:cs="Arial"/>
          <w:sz w:val="24"/>
          <w:szCs w:val="24"/>
        </w:rPr>
      </w:pPr>
      <w:r w:rsidRPr="00F70F80">
        <w:rPr>
          <w:rFonts w:ascii="Arial" w:hAnsi="Arial" w:cs="Arial"/>
          <w:color w:val="000000"/>
          <w:sz w:val="24"/>
          <w:szCs w:val="24"/>
        </w:rPr>
        <w:t>Wnioskodawca może złożyć wniosek</w:t>
      </w:r>
      <w:r w:rsidR="00294B91">
        <w:rPr>
          <w:rFonts w:ascii="Arial" w:hAnsi="Arial" w:cs="Arial"/>
          <w:color w:val="000000"/>
          <w:sz w:val="24"/>
          <w:szCs w:val="24"/>
        </w:rPr>
        <w:t xml:space="preserve"> wraz z załącznikami (jeśli są wymagane)</w:t>
      </w:r>
      <w:r w:rsidRPr="00F70F80">
        <w:rPr>
          <w:rFonts w:ascii="Arial" w:hAnsi="Arial" w:cs="Arial"/>
          <w:color w:val="000000"/>
          <w:sz w:val="24"/>
          <w:szCs w:val="24"/>
        </w:rPr>
        <w:t xml:space="preserve"> wyłącznie w </w:t>
      </w:r>
      <w:r w:rsidR="00B76EFF" w:rsidRPr="00F70F80">
        <w:rPr>
          <w:rFonts w:ascii="Arial" w:hAnsi="Arial" w:cs="Arial"/>
          <w:color w:val="000000"/>
          <w:sz w:val="24"/>
          <w:szCs w:val="24"/>
        </w:rPr>
        <w:t>SOWA EFS</w:t>
      </w:r>
      <w:r w:rsidRPr="00F70F80">
        <w:rPr>
          <w:rFonts w:ascii="Arial" w:hAnsi="Arial" w:cs="Arial"/>
          <w:color w:val="000000"/>
          <w:sz w:val="24"/>
          <w:szCs w:val="24"/>
        </w:rPr>
        <w:t xml:space="preserve"> w terminie, </w:t>
      </w:r>
      <w:r w:rsidR="00442A63" w:rsidRPr="00F70F80">
        <w:rPr>
          <w:rFonts w:ascii="Arial" w:hAnsi="Arial" w:cs="Arial"/>
          <w:color w:val="000000"/>
          <w:sz w:val="24"/>
          <w:szCs w:val="24"/>
        </w:rPr>
        <w:t xml:space="preserve">o którym mowa </w:t>
      </w:r>
      <w:r w:rsidR="007E1C56">
        <w:rPr>
          <w:rFonts w:ascii="Arial" w:hAnsi="Arial" w:cs="Arial"/>
          <w:color w:val="000000"/>
          <w:sz w:val="24"/>
          <w:szCs w:val="24"/>
        </w:rPr>
        <w:t>w § 1 ust. 6</w:t>
      </w:r>
      <w:r w:rsidRPr="00F70F80">
        <w:rPr>
          <w:rFonts w:ascii="Arial" w:hAnsi="Arial" w:cs="Arial"/>
          <w:color w:val="000000"/>
          <w:sz w:val="24"/>
          <w:szCs w:val="24"/>
        </w:rPr>
        <w:t xml:space="preserve">. </w:t>
      </w:r>
      <w:r w:rsidR="00583998" w:rsidRPr="00F70F80">
        <w:rPr>
          <w:rFonts w:ascii="Arial" w:hAnsi="Arial" w:cs="Arial"/>
          <w:sz w:val="24"/>
          <w:szCs w:val="24"/>
        </w:rPr>
        <w:t>Po tym terminie SOWA EFS zablokuje składanie wniosków.</w:t>
      </w:r>
    </w:p>
    <w:p w14:paraId="5418ECA2" w14:textId="1A876EB1" w:rsidR="00C32511" w:rsidRPr="001C68EC" w:rsidRDefault="00236254">
      <w:pPr>
        <w:pStyle w:val="Akapitzlist"/>
        <w:numPr>
          <w:ilvl w:val="1"/>
          <w:numId w:val="23"/>
        </w:numPr>
        <w:spacing w:line="360" w:lineRule="auto"/>
        <w:ind w:left="426" w:hanging="426"/>
        <w:rPr>
          <w:rFonts w:ascii="Arial" w:hAnsi="Arial" w:cs="Arial"/>
          <w:sz w:val="24"/>
          <w:szCs w:val="24"/>
        </w:rPr>
      </w:pPr>
      <w:r w:rsidRPr="00F70F80">
        <w:rPr>
          <w:rFonts w:ascii="Arial" w:hAnsi="Arial" w:cs="Arial"/>
          <w:color w:val="000000"/>
          <w:sz w:val="24"/>
          <w:szCs w:val="24"/>
        </w:rPr>
        <w:t>Aby złożyć wniosek w</w:t>
      </w:r>
      <w:r w:rsidR="00C32511" w:rsidRPr="00F70F80">
        <w:rPr>
          <w:rFonts w:ascii="Arial" w:hAnsi="Arial" w:cs="Arial"/>
          <w:color w:val="000000"/>
          <w:sz w:val="24"/>
          <w:szCs w:val="24"/>
        </w:rPr>
        <w:t xml:space="preserve">nioskodawca </w:t>
      </w:r>
      <w:r w:rsidRPr="00F70F80">
        <w:rPr>
          <w:rFonts w:ascii="Arial" w:hAnsi="Arial" w:cs="Arial"/>
          <w:color w:val="000000"/>
          <w:sz w:val="24"/>
          <w:szCs w:val="24"/>
        </w:rPr>
        <w:t xml:space="preserve">powinien </w:t>
      </w:r>
      <w:r w:rsidR="00583998" w:rsidRPr="00F70F80">
        <w:rPr>
          <w:rFonts w:ascii="Arial" w:hAnsi="Arial" w:cs="Arial"/>
          <w:color w:val="000000"/>
          <w:sz w:val="24"/>
          <w:szCs w:val="24"/>
        </w:rPr>
        <w:t>utworzyć</w:t>
      </w:r>
      <w:r w:rsidRPr="00F70F80">
        <w:rPr>
          <w:rFonts w:ascii="Arial" w:hAnsi="Arial" w:cs="Arial"/>
          <w:color w:val="000000"/>
          <w:sz w:val="24"/>
          <w:szCs w:val="24"/>
        </w:rPr>
        <w:t xml:space="preserve"> konto i zalogować się w</w:t>
      </w:r>
      <w:r w:rsidR="0027590D">
        <w:rPr>
          <w:rFonts w:ascii="Arial" w:hAnsi="Arial" w:cs="Arial"/>
          <w:color w:val="000000"/>
          <w:sz w:val="24"/>
          <w:szCs w:val="24"/>
        </w:rPr>
        <w:t xml:space="preserve"> </w:t>
      </w:r>
      <w:r w:rsidR="00B76EFF" w:rsidRPr="001C68EC">
        <w:rPr>
          <w:rFonts w:ascii="Arial" w:hAnsi="Arial" w:cs="Arial"/>
          <w:color w:val="000000"/>
          <w:sz w:val="24"/>
          <w:szCs w:val="24"/>
        </w:rPr>
        <w:t>SOWA EFS</w:t>
      </w:r>
      <w:r w:rsidR="0027590D" w:rsidRPr="001C68EC">
        <w:rPr>
          <w:rFonts w:ascii="Arial" w:hAnsi="Arial" w:cs="Arial"/>
          <w:color w:val="000000"/>
          <w:sz w:val="24"/>
          <w:szCs w:val="24"/>
        </w:rPr>
        <w:t xml:space="preserve"> </w:t>
      </w:r>
      <w:r w:rsidRPr="001C68EC">
        <w:rPr>
          <w:rFonts w:ascii="Arial" w:hAnsi="Arial" w:cs="Arial"/>
          <w:color w:val="000000"/>
          <w:sz w:val="24"/>
          <w:szCs w:val="24"/>
        </w:rPr>
        <w:t xml:space="preserve">dostępnym </w:t>
      </w:r>
      <w:r w:rsidR="00B76EFF" w:rsidRPr="001C68EC">
        <w:rPr>
          <w:rFonts w:ascii="Arial" w:hAnsi="Arial" w:cs="Arial"/>
          <w:color w:val="000000"/>
          <w:sz w:val="24"/>
          <w:szCs w:val="24"/>
        </w:rPr>
        <w:t>na stronie</w:t>
      </w:r>
      <w:r w:rsidR="0027590D" w:rsidRPr="001C68EC">
        <w:rPr>
          <w:rFonts w:ascii="Arial" w:hAnsi="Arial" w:cs="Arial"/>
          <w:color w:val="000000"/>
          <w:sz w:val="24"/>
          <w:szCs w:val="24"/>
        </w:rPr>
        <w:t xml:space="preserve"> </w:t>
      </w:r>
      <w:r w:rsidR="00B76EFF" w:rsidRPr="001C68EC">
        <w:rPr>
          <w:rFonts w:ascii="Arial" w:hAnsi="Arial" w:cs="Arial"/>
          <w:color w:val="000000"/>
          <w:sz w:val="24"/>
          <w:szCs w:val="24"/>
        </w:rPr>
        <w:t xml:space="preserve">internetowej: </w:t>
      </w:r>
      <w:hyperlink r:id="rId20" w:history="1">
        <w:r w:rsidR="00B474D2" w:rsidRPr="001C68EC">
          <w:rPr>
            <w:rStyle w:val="Hipercze"/>
            <w:rFonts w:ascii="Arial" w:hAnsi="Arial" w:cs="Arial"/>
            <w:sz w:val="24"/>
            <w:szCs w:val="24"/>
          </w:rPr>
          <w:t>https://sowa2021.efs.gov.pl</w:t>
        </w:r>
      </w:hyperlink>
      <w:r w:rsidR="00C32511" w:rsidRPr="001C68EC">
        <w:rPr>
          <w:rFonts w:ascii="Arial" w:hAnsi="Arial" w:cs="Arial"/>
          <w:color w:val="000000"/>
          <w:sz w:val="24"/>
          <w:szCs w:val="24"/>
        </w:rPr>
        <w:t>.</w:t>
      </w:r>
    </w:p>
    <w:p w14:paraId="0D1F95EE" w14:textId="7343B005" w:rsidR="001C68EC" w:rsidRPr="000119A3" w:rsidRDefault="00B76EFF" w:rsidP="001C68EC">
      <w:pPr>
        <w:pStyle w:val="Akapitzlist"/>
        <w:numPr>
          <w:ilvl w:val="1"/>
          <w:numId w:val="23"/>
        </w:numPr>
        <w:spacing w:line="360" w:lineRule="auto"/>
        <w:ind w:left="426" w:hanging="426"/>
        <w:rPr>
          <w:rFonts w:ascii="Arial" w:hAnsi="Arial" w:cs="Arial"/>
          <w:b/>
          <w:bCs/>
          <w:color w:val="000000"/>
          <w:sz w:val="24"/>
          <w:szCs w:val="24"/>
        </w:rPr>
      </w:pPr>
      <w:r w:rsidRPr="001C68EC">
        <w:rPr>
          <w:rFonts w:ascii="Arial" w:hAnsi="Arial" w:cs="Arial"/>
          <w:color w:val="000000"/>
          <w:sz w:val="24"/>
          <w:szCs w:val="24"/>
        </w:rPr>
        <w:t>Formularz wniosku jest dostępny w SOWA EFS w ramach naboru</w:t>
      </w:r>
      <w:r w:rsidR="00EE131E" w:rsidRPr="001C68EC">
        <w:rPr>
          <w:rFonts w:ascii="Arial" w:hAnsi="Arial" w:cs="Arial"/>
          <w:color w:val="000000"/>
          <w:sz w:val="24"/>
          <w:szCs w:val="24"/>
        </w:rPr>
        <w:t xml:space="preserve">: </w:t>
      </w:r>
      <w:r w:rsidR="001C68EC" w:rsidRPr="001C68EC">
        <w:rPr>
          <w:rFonts w:ascii="Arial" w:hAnsi="Arial" w:cs="Arial"/>
          <w:color w:val="000000"/>
          <w:sz w:val="24"/>
          <w:szCs w:val="24"/>
        </w:rPr>
        <w:br/>
        <w:t>FEKP.08.24-IZ.00-313/26.</w:t>
      </w:r>
    </w:p>
    <w:p w14:paraId="4E6B7B22" w14:textId="06051C69" w:rsidR="00B474D2" w:rsidRPr="000119A3" w:rsidRDefault="00B474D2" w:rsidP="000119A3">
      <w:pPr>
        <w:pStyle w:val="Akapitzlist"/>
        <w:numPr>
          <w:ilvl w:val="1"/>
          <w:numId w:val="23"/>
        </w:numPr>
        <w:spacing w:line="360" w:lineRule="auto"/>
        <w:ind w:left="426" w:hanging="426"/>
        <w:rPr>
          <w:rFonts w:ascii="Arial" w:hAnsi="Arial" w:cs="Arial"/>
          <w:b/>
          <w:bCs/>
          <w:color w:val="000000"/>
          <w:sz w:val="24"/>
          <w:szCs w:val="24"/>
        </w:rPr>
      </w:pPr>
      <w:r w:rsidRPr="000119A3">
        <w:rPr>
          <w:rFonts w:ascii="Arial" w:hAnsi="Arial" w:cs="Arial"/>
          <w:color w:val="000000"/>
          <w:sz w:val="24"/>
          <w:szCs w:val="24"/>
        </w:rPr>
        <w:t>Poglądowy wzór wniosku o dofinansowanie projektu jest wskazany w ogłoszeniu o naborze jako dokument pomocniczy.</w:t>
      </w:r>
    </w:p>
    <w:p w14:paraId="7F5EBF5F" w14:textId="2ABD01E7" w:rsidR="00B76EFF" w:rsidRPr="007879C1" w:rsidRDefault="00C32511" w:rsidP="007879C1">
      <w:pPr>
        <w:pStyle w:val="Akapitzlist"/>
        <w:numPr>
          <w:ilvl w:val="1"/>
          <w:numId w:val="23"/>
        </w:numPr>
        <w:spacing w:line="360" w:lineRule="auto"/>
        <w:ind w:left="426" w:hanging="426"/>
        <w:rPr>
          <w:rFonts w:ascii="Arial" w:hAnsi="Arial" w:cs="Arial"/>
          <w:sz w:val="24"/>
          <w:szCs w:val="24"/>
        </w:rPr>
      </w:pPr>
      <w:bookmarkStart w:id="24" w:name="_Hlk153432384"/>
      <w:r w:rsidRPr="00F70F80">
        <w:rPr>
          <w:rFonts w:ascii="Arial" w:hAnsi="Arial" w:cs="Arial"/>
          <w:color w:val="000000"/>
          <w:sz w:val="24"/>
          <w:szCs w:val="24"/>
        </w:rPr>
        <w:t xml:space="preserve">Szczegółowe zasady </w:t>
      </w:r>
      <w:r w:rsidR="00583998" w:rsidRPr="00F70F80">
        <w:rPr>
          <w:rFonts w:ascii="Arial" w:hAnsi="Arial" w:cs="Arial"/>
          <w:color w:val="000000"/>
          <w:sz w:val="24"/>
          <w:szCs w:val="24"/>
        </w:rPr>
        <w:t xml:space="preserve">tworzenia i zarządzania kontem użytkownika w SOWA EFS </w:t>
      </w:r>
      <w:r w:rsidRPr="00F70F80">
        <w:rPr>
          <w:rFonts w:ascii="Arial" w:hAnsi="Arial" w:cs="Arial"/>
          <w:color w:val="000000"/>
          <w:sz w:val="24"/>
          <w:szCs w:val="24"/>
        </w:rPr>
        <w:t>okre</w:t>
      </w:r>
      <w:r w:rsidR="00B76EFF" w:rsidRPr="00F70F80">
        <w:rPr>
          <w:rFonts w:ascii="Arial" w:hAnsi="Arial" w:cs="Arial"/>
          <w:color w:val="000000"/>
          <w:sz w:val="24"/>
          <w:szCs w:val="24"/>
        </w:rPr>
        <w:t>śla</w:t>
      </w:r>
      <w:r w:rsidR="00FB0092" w:rsidRPr="00FB0092">
        <w:rPr>
          <w:rFonts w:ascii="Arial" w:hAnsi="Arial" w:cs="Arial"/>
          <w:color w:val="000000"/>
          <w:sz w:val="24"/>
          <w:szCs w:val="24"/>
        </w:rPr>
        <w:t xml:space="preserve"> </w:t>
      </w:r>
      <w:r w:rsidR="00FB0092" w:rsidRPr="00654484">
        <w:rPr>
          <w:rFonts w:ascii="Arial" w:hAnsi="Arial" w:cs="Arial"/>
          <w:color w:val="000000"/>
          <w:sz w:val="24"/>
          <w:szCs w:val="24"/>
        </w:rPr>
        <w:t>Instrukcja użytkownika SOWA EFS dla wnioskodawców/beneficjentów</w:t>
      </w:r>
      <w:r w:rsidR="00FB0092" w:rsidRPr="00F70F80">
        <w:rPr>
          <w:rFonts w:ascii="Arial" w:hAnsi="Arial" w:cs="Arial"/>
          <w:color w:val="000000"/>
          <w:sz w:val="24"/>
          <w:szCs w:val="24"/>
        </w:rPr>
        <w:t xml:space="preserve">, </w:t>
      </w:r>
      <w:r w:rsidR="00FB0092" w:rsidRPr="00654484">
        <w:rPr>
          <w:rFonts w:ascii="Arial" w:hAnsi="Arial" w:cs="Arial"/>
          <w:color w:val="000000"/>
          <w:sz w:val="24"/>
          <w:szCs w:val="24"/>
        </w:rPr>
        <w:t>zamieszczona w Dokumentach pomocniczych na stronie z ogłoszeniem naboru.</w:t>
      </w:r>
      <w:r w:rsidR="0044388B">
        <w:rPr>
          <w:rFonts w:ascii="Arial" w:hAnsi="Arial" w:cs="Arial"/>
          <w:color w:val="000000"/>
          <w:sz w:val="24"/>
          <w:szCs w:val="24"/>
        </w:rPr>
        <w:t xml:space="preserve"> Z kolei zasady wypełniania wniosku </w:t>
      </w:r>
      <w:r w:rsidR="00172D45">
        <w:rPr>
          <w:rFonts w:ascii="Arial" w:hAnsi="Arial" w:cs="Arial"/>
          <w:color w:val="000000"/>
          <w:sz w:val="24"/>
          <w:szCs w:val="24"/>
        </w:rPr>
        <w:t xml:space="preserve">w ramach naboru </w:t>
      </w:r>
      <w:r w:rsidR="0044388B">
        <w:rPr>
          <w:rFonts w:ascii="Arial" w:hAnsi="Arial" w:cs="Arial"/>
          <w:color w:val="000000"/>
          <w:sz w:val="24"/>
          <w:szCs w:val="24"/>
        </w:rPr>
        <w:t>zawiera Instrukcja wypełniania wniosku o dofinansowanie projektu EFS+, która jest załącznikiem nr 3 do regulaminu</w:t>
      </w:r>
      <w:bookmarkEnd w:id="24"/>
      <w:r w:rsidR="0044388B">
        <w:rPr>
          <w:rFonts w:ascii="Arial" w:hAnsi="Arial" w:cs="Arial"/>
          <w:color w:val="000000"/>
          <w:sz w:val="24"/>
          <w:szCs w:val="24"/>
        </w:rPr>
        <w:t>.</w:t>
      </w:r>
    </w:p>
    <w:p w14:paraId="70E08FE7" w14:textId="381DC6D5" w:rsidR="00B76EFF" w:rsidRPr="00F70F80" w:rsidRDefault="00443749">
      <w:pPr>
        <w:pStyle w:val="Akapitzlist"/>
        <w:numPr>
          <w:ilvl w:val="1"/>
          <w:numId w:val="23"/>
        </w:numPr>
        <w:spacing w:line="360" w:lineRule="auto"/>
        <w:ind w:left="426" w:hanging="426"/>
        <w:rPr>
          <w:rFonts w:ascii="Arial" w:hAnsi="Arial" w:cs="Arial"/>
          <w:sz w:val="24"/>
          <w:szCs w:val="24"/>
        </w:rPr>
      </w:pPr>
      <w:r>
        <w:rPr>
          <w:rFonts w:ascii="Arial" w:hAnsi="Arial" w:cs="Arial"/>
          <w:color w:val="000000"/>
          <w:sz w:val="24"/>
          <w:szCs w:val="24"/>
        </w:rPr>
        <w:t xml:space="preserve">Po przesłaniu wniosku do IZ, </w:t>
      </w:r>
      <w:r w:rsidR="00AC4290" w:rsidRPr="00F70F80">
        <w:rPr>
          <w:rFonts w:ascii="Arial" w:hAnsi="Arial" w:cs="Arial"/>
          <w:color w:val="000000"/>
          <w:sz w:val="24"/>
          <w:szCs w:val="24"/>
        </w:rPr>
        <w:t xml:space="preserve">wnioskodawca </w:t>
      </w:r>
      <w:r w:rsidR="00C32511" w:rsidRPr="00F70F80">
        <w:rPr>
          <w:rFonts w:ascii="Arial" w:hAnsi="Arial" w:cs="Arial"/>
          <w:color w:val="000000"/>
          <w:sz w:val="24"/>
          <w:szCs w:val="24"/>
        </w:rPr>
        <w:t xml:space="preserve">otrzyma potwierdzenie </w:t>
      </w:r>
      <w:r w:rsidR="00B76EFF" w:rsidRPr="00F70F80">
        <w:rPr>
          <w:rFonts w:ascii="Arial" w:hAnsi="Arial" w:cs="Arial"/>
          <w:color w:val="000000"/>
          <w:sz w:val="24"/>
          <w:szCs w:val="24"/>
        </w:rPr>
        <w:t>jego złożenia z nadanym mu nume</w:t>
      </w:r>
      <w:r w:rsidR="00C32511" w:rsidRPr="00F70F80">
        <w:rPr>
          <w:rFonts w:ascii="Arial" w:hAnsi="Arial" w:cs="Arial"/>
          <w:color w:val="000000"/>
          <w:sz w:val="24"/>
          <w:szCs w:val="24"/>
        </w:rPr>
        <w:t xml:space="preserve">rem i datą, wygenerowane przez </w:t>
      </w:r>
      <w:r w:rsidR="00B76EFF" w:rsidRPr="00F70F80">
        <w:rPr>
          <w:rFonts w:ascii="Arial" w:hAnsi="Arial" w:cs="Arial"/>
          <w:color w:val="000000"/>
          <w:sz w:val="24"/>
          <w:szCs w:val="24"/>
        </w:rPr>
        <w:t>SOWA EFS</w:t>
      </w:r>
      <w:r w:rsidR="00C32511" w:rsidRPr="00F70F80">
        <w:rPr>
          <w:rFonts w:ascii="Arial" w:hAnsi="Arial" w:cs="Arial"/>
          <w:color w:val="000000"/>
          <w:sz w:val="24"/>
          <w:szCs w:val="24"/>
        </w:rPr>
        <w:t>. Gdy wnioskodawc</w:t>
      </w:r>
      <w:r w:rsidR="00B76EFF" w:rsidRPr="00F70F80">
        <w:rPr>
          <w:rFonts w:ascii="Arial" w:hAnsi="Arial" w:cs="Arial"/>
          <w:color w:val="000000"/>
          <w:sz w:val="24"/>
          <w:szCs w:val="24"/>
        </w:rPr>
        <w:t>a otrzyma po</w:t>
      </w:r>
      <w:r w:rsidR="00C32511" w:rsidRPr="00F70F80">
        <w:rPr>
          <w:rFonts w:ascii="Arial" w:hAnsi="Arial" w:cs="Arial"/>
          <w:color w:val="000000"/>
          <w:sz w:val="24"/>
          <w:szCs w:val="24"/>
        </w:rPr>
        <w:t>twierdzenie, nie będzie mógł wprowadzić żadnych zmian</w:t>
      </w:r>
      <w:r>
        <w:rPr>
          <w:rFonts w:ascii="Arial" w:hAnsi="Arial" w:cs="Arial"/>
          <w:color w:val="000000"/>
          <w:sz w:val="24"/>
          <w:szCs w:val="24"/>
        </w:rPr>
        <w:t xml:space="preserve"> we wniosku z w</w:t>
      </w:r>
      <w:r w:rsidR="00B76EFF" w:rsidRPr="00F70F80">
        <w:rPr>
          <w:rFonts w:ascii="Arial" w:hAnsi="Arial" w:cs="Arial"/>
          <w:color w:val="000000"/>
          <w:sz w:val="24"/>
          <w:szCs w:val="24"/>
        </w:rPr>
        <w:t xml:space="preserve">yjątkiem </w:t>
      </w:r>
      <w:r>
        <w:rPr>
          <w:rFonts w:ascii="Arial" w:hAnsi="Arial" w:cs="Arial"/>
          <w:color w:val="000000"/>
          <w:sz w:val="24"/>
          <w:szCs w:val="24"/>
        </w:rPr>
        <w:t>uzupełnienia lub poprawy wniosku na etapie negocjacji</w:t>
      </w:r>
      <w:r w:rsidR="00C32511" w:rsidRPr="00F70F80">
        <w:rPr>
          <w:rFonts w:ascii="Arial" w:hAnsi="Arial" w:cs="Arial"/>
          <w:color w:val="000000"/>
          <w:sz w:val="24"/>
          <w:szCs w:val="24"/>
        </w:rPr>
        <w:t xml:space="preserve">. </w:t>
      </w:r>
    </w:p>
    <w:p w14:paraId="771B6675" w14:textId="77777777" w:rsidR="005C5E5F" w:rsidRPr="005C5E5F" w:rsidRDefault="00B76EFF" w:rsidP="005C5E5F">
      <w:pPr>
        <w:pStyle w:val="Akapitzlist"/>
        <w:numPr>
          <w:ilvl w:val="1"/>
          <w:numId w:val="23"/>
        </w:numPr>
        <w:spacing w:line="360" w:lineRule="auto"/>
        <w:ind w:left="426" w:hanging="426"/>
        <w:rPr>
          <w:rFonts w:ascii="Arial" w:hAnsi="Arial" w:cs="Arial"/>
          <w:sz w:val="24"/>
          <w:szCs w:val="24"/>
        </w:rPr>
      </w:pPr>
      <w:r w:rsidRPr="00F70F80">
        <w:rPr>
          <w:rFonts w:ascii="Arial" w:hAnsi="Arial" w:cs="Arial"/>
          <w:color w:val="000000"/>
          <w:sz w:val="24"/>
          <w:szCs w:val="24"/>
        </w:rPr>
        <w:t>Data złożenia</w:t>
      </w:r>
      <w:r w:rsidR="00C32511" w:rsidRPr="00F70F80">
        <w:rPr>
          <w:rFonts w:ascii="Arial" w:hAnsi="Arial" w:cs="Arial"/>
          <w:color w:val="000000"/>
          <w:sz w:val="24"/>
          <w:szCs w:val="24"/>
        </w:rPr>
        <w:t xml:space="preserve"> wniosku </w:t>
      </w:r>
      <w:r w:rsidRPr="00F70F80">
        <w:rPr>
          <w:rFonts w:ascii="Arial" w:hAnsi="Arial" w:cs="Arial"/>
          <w:color w:val="000000"/>
          <w:sz w:val="24"/>
          <w:szCs w:val="24"/>
        </w:rPr>
        <w:t>to dzień wskazany</w:t>
      </w:r>
      <w:r w:rsidR="00442A63" w:rsidRPr="00F70F80">
        <w:rPr>
          <w:rFonts w:ascii="Arial" w:hAnsi="Arial" w:cs="Arial"/>
          <w:color w:val="000000"/>
          <w:sz w:val="24"/>
          <w:szCs w:val="24"/>
        </w:rPr>
        <w:t xml:space="preserve"> w</w:t>
      </w:r>
      <w:r w:rsidRPr="00F70F80">
        <w:rPr>
          <w:rFonts w:ascii="Arial" w:hAnsi="Arial" w:cs="Arial"/>
          <w:color w:val="000000"/>
          <w:sz w:val="24"/>
          <w:szCs w:val="24"/>
        </w:rPr>
        <w:t xml:space="preserve"> potwierdzeniu, które wniosko</w:t>
      </w:r>
      <w:r w:rsidR="00C32511" w:rsidRPr="00F70F80">
        <w:rPr>
          <w:rFonts w:ascii="Arial" w:hAnsi="Arial" w:cs="Arial"/>
          <w:color w:val="000000"/>
          <w:sz w:val="24"/>
          <w:szCs w:val="24"/>
        </w:rPr>
        <w:t xml:space="preserve">dawca otrzymuje po </w:t>
      </w:r>
      <w:r w:rsidR="00AC4290" w:rsidRPr="00F70F80">
        <w:rPr>
          <w:rFonts w:ascii="Arial" w:hAnsi="Arial" w:cs="Arial"/>
          <w:color w:val="000000"/>
          <w:sz w:val="24"/>
          <w:szCs w:val="24"/>
        </w:rPr>
        <w:t>przesłaniu</w:t>
      </w:r>
      <w:r w:rsidR="00C32511" w:rsidRPr="00F70F80">
        <w:rPr>
          <w:rFonts w:ascii="Arial" w:hAnsi="Arial" w:cs="Arial"/>
          <w:color w:val="000000"/>
          <w:sz w:val="24"/>
          <w:szCs w:val="24"/>
        </w:rPr>
        <w:t xml:space="preserve"> wniosku</w:t>
      </w:r>
      <w:r w:rsidR="0027590D">
        <w:rPr>
          <w:rFonts w:ascii="Arial" w:hAnsi="Arial" w:cs="Arial"/>
          <w:color w:val="000000"/>
          <w:sz w:val="24"/>
          <w:szCs w:val="24"/>
        </w:rPr>
        <w:t xml:space="preserve"> </w:t>
      </w:r>
      <w:r w:rsidR="00AC4290" w:rsidRPr="00F70F80">
        <w:rPr>
          <w:rFonts w:ascii="Arial" w:hAnsi="Arial" w:cs="Arial"/>
          <w:color w:val="000000"/>
          <w:sz w:val="24"/>
          <w:szCs w:val="24"/>
        </w:rPr>
        <w:t xml:space="preserve">do IZ </w:t>
      </w:r>
      <w:r w:rsidRPr="00F70F80">
        <w:rPr>
          <w:rFonts w:ascii="Arial" w:hAnsi="Arial" w:cs="Arial"/>
          <w:color w:val="000000"/>
          <w:sz w:val="24"/>
          <w:szCs w:val="24"/>
        </w:rPr>
        <w:t>w SOWA EFS</w:t>
      </w:r>
      <w:r w:rsidR="00C32511" w:rsidRPr="00F70F80">
        <w:rPr>
          <w:rFonts w:ascii="Arial" w:hAnsi="Arial" w:cs="Arial"/>
          <w:color w:val="000000"/>
          <w:sz w:val="24"/>
          <w:szCs w:val="24"/>
        </w:rPr>
        <w:t xml:space="preserve">. </w:t>
      </w:r>
      <w:r w:rsidR="005C5E5F">
        <w:rPr>
          <w:rFonts w:ascii="Arial" w:hAnsi="Arial" w:cs="Arial"/>
          <w:color w:val="000000"/>
          <w:sz w:val="24"/>
          <w:szCs w:val="24"/>
        </w:rPr>
        <w:t xml:space="preserve"> </w:t>
      </w:r>
    </w:p>
    <w:p w14:paraId="033D39CB" w14:textId="2945D57A" w:rsidR="00925711" w:rsidRPr="005C5E5F" w:rsidRDefault="00925711" w:rsidP="005C5E5F">
      <w:pPr>
        <w:pStyle w:val="Akapitzlist"/>
        <w:spacing w:line="360" w:lineRule="auto"/>
        <w:ind w:left="426"/>
        <w:rPr>
          <w:rFonts w:ascii="Arial" w:hAnsi="Arial" w:cs="Arial"/>
          <w:sz w:val="24"/>
          <w:szCs w:val="24"/>
        </w:rPr>
      </w:pPr>
      <w:r w:rsidRPr="005C5E5F">
        <w:rPr>
          <w:rFonts w:ascii="Arial" w:hAnsi="Arial" w:cs="Arial"/>
          <w:color w:val="000000"/>
          <w:sz w:val="24"/>
          <w:szCs w:val="24"/>
        </w:rPr>
        <w:t xml:space="preserve">Wnioskodawca ma obowiązek przesłać wraz z wnioskiem załączniki (o ile są wymagane i wskazane w formularzu wniosku) w formie: </w:t>
      </w:r>
    </w:p>
    <w:p w14:paraId="14F3AF1D" w14:textId="014934BC" w:rsidR="005C5E5F" w:rsidRPr="005C5E5F" w:rsidRDefault="00925711" w:rsidP="005C5E5F">
      <w:pPr>
        <w:pStyle w:val="Akapitzlist"/>
        <w:numPr>
          <w:ilvl w:val="2"/>
          <w:numId w:val="23"/>
        </w:numPr>
        <w:spacing w:line="360" w:lineRule="auto"/>
        <w:rPr>
          <w:rFonts w:ascii="Arial" w:hAnsi="Arial" w:cs="Arial"/>
          <w:color w:val="000000"/>
          <w:sz w:val="24"/>
          <w:szCs w:val="24"/>
        </w:rPr>
      </w:pPr>
      <w:r w:rsidRPr="0000493E">
        <w:rPr>
          <w:rFonts w:ascii="Arial" w:hAnsi="Arial" w:cs="Arial"/>
          <w:color w:val="000000"/>
          <w:sz w:val="24"/>
          <w:szCs w:val="24"/>
        </w:rPr>
        <w:t>oświadczeń podpisanych kwalifikowanym podpisem elektronicznym.</w:t>
      </w:r>
    </w:p>
    <w:p w14:paraId="7DD5A57A" w14:textId="6BD13635" w:rsidR="00300298" w:rsidRDefault="007E4E01" w:rsidP="005C5E5F">
      <w:pPr>
        <w:pStyle w:val="Akapitzlist"/>
        <w:numPr>
          <w:ilvl w:val="1"/>
          <w:numId w:val="23"/>
        </w:numPr>
        <w:spacing w:line="360" w:lineRule="auto"/>
        <w:ind w:left="426" w:hanging="566"/>
        <w:rPr>
          <w:rFonts w:ascii="Arial" w:hAnsi="Arial" w:cs="Arial"/>
          <w:sz w:val="24"/>
          <w:szCs w:val="24"/>
        </w:rPr>
      </w:pPr>
      <w:r>
        <w:rPr>
          <w:rFonts w:ascii="Arial" w:hAnsi="Arial" w:cs="Arial"/>
          <w:sz w:val="24"/>
          <w:szCs w:val="24"/>
        </w:rPr>
        <w:t xml:space="preserve">Wnioskodawca ma obowiązek podpisać załączniki </w:t>
      </w:r>
      <w:r w:rsidRPr="00300298">
        <w:rPr>
          <w:rFonts w:ascii="Arial" w:hAnsi="Arial" w:cs="Arial"/>
          <w:sz w:val="24"/>
          <w:szCs w:val="24"/>
        </w:rPr>
        <w:t>(o ile są wymagane i wskazane w formularzu wniosku)</w:t>
      </w:r>
      <w:r>
        <w:rPr>
          <w:rFonts w:ascii="Arial" w:hAnsi="Arial" w:cs="Arial"/>
          <w:sz w:val="24"/>
          <w:szCs w:val="24"/>
        </w:rPr>
        <w:t xml:space="preserve"> do wniosku o dofinansowanie </w:t>
      </w:r>
      <w:r w:rsidRPr="00A21C92">
        <w:rPr>
          <w:rFonts w:ascii="Arial" w:hAnsi="Arial" w:cs="Arial"/>
          <w:b/>
          <w:bCs/>
          <w:sz w:val="24"/>
          <w:szCs w:val="24"/>
        </w:rPr>
        <w:t>kwalifikowanym podpisem elektronicznym</w:t>
      </w:r>
      <w:r>
        <w:rPr>
          <w:rFonts w:ascii="Arial" w:hAnsi="Arial" w:cs="Arial"/>
          <w:sz w:val="24"/>
          <w:szCs w:val="24"/>
        </w:rPr>
        <w:t xml:space="preserve">. </w:t>
      </w:r>
      <w:r w:rsidRPr="00300298">
        <w:rPr>
          <w:rFonts w:ascii="Arial" w:hAnsi="Arial" w:cs="Arial"/>
          <w:sz w:val="24"/>
          <w:szCs w:val="24"/>
        </w:rPr>
        <w:t>W przypadku dokumentów, w tym oświadczeń, sporządzanych przez inne organy lub podmioty zaangażowane w realizację projektu</w:t>
      </w:r>
      <w:r>
        <w:rPr>
          <w:rFonts w:ascii="Arial" w:hAnsi="Arial" w:cs="Arial"/>
          <w:sz w:val="24"/>
          <w:szCs w:val="24"/>
        </w:rPr>
        <w:t xml:space="preserve"> (np. partnerów)</w:t>
      </w:r>
      <w:r w:rsidRPr="00300298">
        <w:rPr>
          <w:rFonts w:ascii="Arial" w:hAnsi="Arial" w:cs="Arial"/>
          <w:sz w:val="24"/>
          <w:szCs w:val="24"/>
        </w:rPr>
        <w:t xml:space="preserve">, dopuszczalne </w:t>
      </w:r>
      <w:r>
        <w:rPr>
          <w:rFonts w:ascii="Arial" w:hAnsi="Arial" w:cs="Arial"/>
          <w:sz w:val="24"/>
          <w:szCs w:val="24"/>
        </w:rPr>
        <w:t>jest</w:t>
      </w:r>
      <w:r w:rsidRPr="00300298">
        <w:rPr>
          <w:rFonts w:ascii="Arial" w:hAnsi="Arial" w:cs="Arial"/>
          <w:sz w:val="24"/>
          <w:szCs w:val="24"/>
        </w:rPr>
        <w:t xml:space="preserve"> załączenie skanu tych dokumentów</w:t>
      </w:r>
      <w:r>
        <w:rPr>
          <w:rFonts w:ascii="Arial" w:hAnsi="Arial" w:cs="Arial"/>
          <w:sz w:val="24"/>
          <w:szCs w:val="24"/>
        </w:rPr>
        <w:t xml:space="preserve"> format PDF)</w:t>
      </w:r>
      <w:r w:rsidRPr="00300298">
        <w:rPr>
          <w:rFonts w:ascii="Arial" w:hAnsi="Arial" w:cs="Arial"/>
          <w:sz w:val="24"/>
          <w:szCs w:val="24"/>
        </w:rPr>
        <w:t xml:space="preserve"> podpisanych w formie tradycyjnej</w:t>
      </w:r>
      <w:r>
        <w:rPr>
          <w:rFonts w:ascii="Arial" w:hAnsi="Arial" w:cs="Arial"/>
          <w:sz w:val="24"/>
          <w:szCs w:val="24"/>
        </w:rPr>
        <w:t xml:space="preserve"> (czytelnie wpisane imię i nazwisko albo pieczęć zawierająca imię i nazwisko oraz odręczny podpis)</w:t>
      </w:r>
      <w:r w:rsidRPr="00300298">
        <w:rPr>
          <w:rFonts w:ascii="Arial" w:hAnsi="Arial" w:cs="Arial"/>
          <w:sz w:val="24"/>
          <w:szCs w:val="24"/>
        </w:rPr>
        <w:t xml:space="preserve">, przy czym </w:t>
      </w:r>
      <w:r>
        <w:rPr>
          <w:rFonts w:ascii="Arial" w:hAnsi="Arial" w:cs="Arial"/>
          <w:sz w:val="24"/>
          <w:szCs w:val="24"/>
        </w:rPr>
        <w:t>w</w:t>
      </w:r>
      <w:r w:rsidRPr="00300298">
        <w:rPr>
          <w:rFonts w:ascii="Arial" w:hAnsi="Arial" w:cs="Arial"/>
          <w:sz w:val="24"/>
          <w:szCs w:val="24"/>
        </w:rPr>
        <w:t>nioskodawca, na żądanie IZ jest zobowiązany okazać do wglądu oryginał takiego dokumentu</w:t>
      </w:r>
      <w:r w:rsidR="00300298" w:rsidRPr="00300298">
        <w:rPr>
          <w:rFonts w:ascii="Arial" w:hAnsi="Arial" w:cs="Arial"/>
          <w:sz w:val="24"/>
          <w:szCs w:val="24"/>
        </w:rPr>
        <w:t>.</w:t>
      </w:r>
    </w:p>
    <w:p w14:paraId="2D661597" w14:textId="5B1DC319" w:rsidR="006470F7" w:rsidRPr="002C15D4" w:rsidRDefault="006470F7" w:rsidP="00300298">
      <w:pPr>
        <w:pStyle w:val="Akapitzlist"/>
        <w:numPr>
          <w:ilvl w:val="1"/>
          <w:numId w:val="23"/>
        </w:numPr>
        <w:spacing w:line="360" w:lineRule="auto"/>
        <w:ind w:left="426" w:hanging="426"/>
        <w:rPr>
          <w:rFonts w:ascii="Arial" w:hAnsi="Arial" w:cs="Arial"/>
          <w:sz w:val="24"/>
          <w:szCs w:val="24"/>
        </w:rPr>
      </w:pPr>
      <w:r w:rsidRPr="006470F7">
        <w:rPr>
          <w:rFonts w:ascii="Arial" w:hAnsi="Arial" w:cs="Arial"/>
          <w:sz w:val="24"/>
          <w:szCs w:val="24"/>
        </w:rPr>
        <w:t xml:space="preserve">Oświadczenia składane przez </w:t>
      </w:r>
      <w:r>
        <w:rPr>
          <w:rFonts w:ascii="Arial" w:hAnsi="Arial" w:cs="Arial"/>
          <w:sz w:val="24"/>
          <w:szCs w:val="24"/>
        </w:rPr>
        <w:t>w</w:t>
      </w:r>
      <w:r w:rsidRPr="006470F7">
        <w:rPr>
          <w:rFonts w:ascii="Arial" w:hAnsi="Arial" w:cs="Arial"/>
          <w:sz w:val="24"/>
          <w:szCs w:val="24"/>
        </w:rPr>
        <w:t xml:space="preserve">nioskodawcę </w:t>
      </w:r>
      <w:r w:rsidR="00790D25">
        <w:rPr>
          <w:rFonts w:ascii="Arial" w:hAnsi="Arial" w:cs="Arial"/>
          <w:sz w:val="24"/>
          <w:szCs w:val="24"/>
        </w:rPr>
        <w:t xml:space="preserve">jako załączniki do wniosku </w:t>
      </w:r>
      <w:r w:rsidRPr="006470F7">
        <w:rPr>
          <w:rFonts w:ascii="Arial" w:hAnsi="Arial" w:cs="Arial"/>
          <w:sz w:val="24"/>
          <w:szCs w:val="24"/>
        </w:rPr>
        <w:t>powinny być podpisane przez osobę uprawnion</w:t>
      </w:r>
      <w:r w:rsidR="00AE4F07">
        <w:rPr>
          <w:rFonts w:ascii="Arial" w:hAnsi="Arial" w:cs="Arial"/>
          <w:sz w:val="24"/>
          <w:szCs w:val="24"/>
        </w:rPr>
        <w:t>ą</w:t>
      </w:r>
      <w:r w:rsidRPr="006470F7">
        <w:rPr>
          <w:rFonts w:ascii="Arial" w:hAnsi="Arial" w:cs="Arial"/>
          <w:sz w:val="24"/>
          <w:szCs w:val="24"/>
        </w:rPr>
        <w:t xml:space="preserve"> do reprezentacji wnioskodawcy zgodnie z dokumentem rejestrowym</w:t>
      </w:r>
      <w:r w:rsidR="00312ACC">
        <w:rPr>
          <w:rFonts w:ascii="Arial" w:hAnsi="Arial" w:cs="Arial"/>
          <w:sz w:val="24"/>
          <w:szCs w:val="24"/>
        </w:rPr>
        <w:t>/statutowym,</w:t>
      </w:r>
      <w:r w:rsidRPr="006470F7">
        <w:rPr>
          <w:rFonts w:ascii="Arial" w:hAnsi="Arial" w:cs="Arial"/>
          <w:sz w:val="24"/>
          <w:szCs w:val="24"/>
        </w:rPr>
        <w:t xml:space="preserve"> KRS lub </w:t>
      </w:r>
      <w:proofErr w:type="spellStart"/>
      <w:r w:rsidRPr="006470F7">
        <w:rPr>
          <w:rFonts w:ascii="Arial" w:hAnsi="Arial" w:cs="Arial"/>
          <w:sz w:val="24"/>
          <w:szCs w:val="24"/>
        </w:rPr>
        <w:t>CEiDG</w:t>
      </w:r>
      <w:proofErr w:type="spellEnd"/>
      <w:r w:rsidR="00AE4F07">
        <w:rPr>
          <w:rFonts w:ascii="Arial" w:hAnsi="Arial" w:cs="Arial"/>
          <w:sz w:val="24"/>
          <w:szCs w:val="24"/>
        </w:rPr>
        <w:t xml:space="preserve">, a w przypadku jednostek samorządu terytorialnego przez </w:t>
      </w:r>
      <w:r w:rsidR="00AE4F07" w:rsidRPr="00AE4F07">
        <w:rPr>
          <w:rFonts w:ascii="Arial" w:hAnsi="Arial" w:cs="Arial"/>
          <w:sz w:val="24"/>
          <w:szCs w:val="24"/>
        </w:rPr>
        <w:t>osobę</w:t>
      </w:r>
      <w:r w:rsidR="00AE4F07">
        <w:rPr>
          <w:rFonts w:ascii="Arial" w:hAnsi="Arial" w:cs="Arial"/>
          <w:sz w:val="24"/>
          <w:szCs w:val="24"/>
        </w:rPr>
        <w:t xml:space="preserve"> </w:t>
      </w:r>
      <w:r w:rsidR="00AE4F07" w:rsidRPr="00AE4F07">
        <w:rPr>
          <w:rFonts w:ascii="Arial" w:hAnsi="Arial" w:cs="Arial"/>
          <w:sz w:val="24"/>
          <w:szCs w:val="24"/>
        </w:rPr>
        <w:t>posiadającą statutow</w:t>
      </w:r>
      <w:r w:rsidR="00AE4F07">
        <w:rPr>
          <w:rFonts w:ascii="Arial" w:hAnsi="Arial" w:cs="Arial"/>
          <w:sz w:val="24"/>
          <w:szCs w:val="24"/>
        </w:rPr>
        <w:t>e</w:t>
      </w:r>
      <w:r w:rsidR="00AE4F07" w:rsidRPr="00AE4F07">
        <w:rPr>
          <w:rFonts w:ascii="Arial" w:hAnsi="Arial" w:cs="Arial"/>
          <w:sz w:val="24"/>
          <w:szCs w:val="24"/>
        </w:rPr>
        <w:t xml:space="preserve"> uprawnie</w:t>
      </w:r>
      <w:r w:rsidR="00AE4F07">
        <w:rPr>
          <w:rFonts w:ascii="Arial" w:hAnsi="Arial" w:cs="Arial"/>
          <w:sz w:val="24"/>
          <w:szCs w:val="24"/>
        </w:rPr>
        <w:t>nia</w:t>
      </w:r>
      <w:r w:rsidR="00AE4F07" w:rsidRPr="00AE4F07">
        <w:rPr>
          <w:rFonts w:ascii="Arial" w:hAnsi="Arial" w:cs="Arial"/>
          <w:sz w:val="24"/>
          <w:szCs w:val="24"/>
        </w:rPr>
        <w:t xml:space="preserve"> do reprezentowania wnioskodawcy</w:t>
      </w:r>
      <w:r w:rsidR="00AE4F07">
        <w:rPr>
          <w:rFonts w:ascii="Arial" w:hAnsi="Arial" w:cs="Arial"/>
          <w:sz w:val="24"/>
          <w:szCs w:val="24"/>
        </w:rPr>
        <w:t xml:space="preserve">. </w:t>
      </w:r>
      <w:r w:rsidR="00312ACC" w:rsidRPr="004E4820">
        <w:rPr>
          <w:rFonts w:ascii="Arial" w:hAnsi="Arial" w:cs="Arial"/>
          <w:color w:val="000000"/>
          <w:sz w:val="24"/>
          <w:szCs w:val="24"/>
        </w:rPr>
        <w:t>Możliwa jest sytuacja, w której osoba uprawniona do podpisania załączników upoważnia inną osobę do ich podpisania. W takim przypadku w sekcji „Załączniki” wniosku należy dołączyć pisemne upoważnienie w ww. zakresie</w:t>
      </w:r>
      <w:r w:rsidR="00312ACC">
        <w:rPr>
          <w:rFonts w:ascii="Arial" w:hAnsi="Arial" w:cs="Arial"/>
          <w:color w:val="000000"/>
          <w:sz w:val="24"/>
          <w:szCs w:val="24"/>
        </w:rPr>
        <w:t>.</w:t>
      </w:r>
    </w:p>
    <w:p w14:paraId="3278C36E" w14:textId="262BAA24" w:rsidR="00DF6DFC" w:rsidRPr="002C15D4" w:rsidRDefault="007879C1" w:rsidP="002C15D4">
      <w:pPr>
        <w:pStyle w:val="Akapitzlist"/>
        <w:numPr>
          <w:ilvl w:val="1"/>
          <w:numId w:val="23"/>
        </w:numPr>
        <w:spacing w:line="360" w:lineRule="auto"/>
        <w:ind w:left="426" w:hanging="426"/>
        <w:rPr>
          <w:rFonts w:ascii="Arial" w:hAnsi="Arial" w:cs="Arial"/>
          <w:sz w:val="24"/>
          <w:szCs w:val="24"/>
        </w:rPr>
      </w:pPr>
      <w:r w:rsidRPr="007879C1">
        <w:rPr>
          <w:rFonts w:ascii="Arial" w:hAnsi="Arial" w:cs="Arial"/>
          <w:sz w:val="24"/>
          <w:szCs w:val="24"/>
        </w:rPr>
        <w:t xml:space="preserve">Wszystkie </w:t>
      </w:r>
      <w:r>
        <w:rPr>
          <w:rFonts w:ascii="Arial" w:hAnsi="Arial" w:cs="Arial"/>
          <w:sz w:val="24"/>
          <w:szCs w:val="24"/>
        </w:rPr>
        <w:t>załączniki</w:t>
      </w:r>
      <w:r w:rsidRPr="007879C1">
        <w:rPr>
          <w:rFonts w:ascii="Arial" w:hAnsi="Arial" w:cs="Arial"/>
          <w:sz w:val="24"/>
          <w:szCs w:val="24"/>
        </w:rPr>
        <w:t xml:space="preserve"> wymagane w naborze należy załączyć wyłącznie w formie elektronicznej w sekcji Załączniki w SOWA EFS. Każdy załącznik do formularza wniosku musi stanowić jeden plik o rozmiarze nieprzekraczającym </w:t>
      </w:r>
      <w:r w:rsidR="009475B2">
        <w:rPr>
          <w:rFonts w:ascii="Arial" w:hAnsi="Arial" w:cs="Arial"/>
          <w:sz w:val="24"/>
          <w:szCs w:val="24"/>
        </w:rPr>
        <w:t>3</w:t>
      </w:r>
      <w:r w:rsidRPr="007879C1">
        <w:rPr>
          <w:rFonts w:ascii="Arial" w:hAnsi="Arial" w:cs="Arial"/>
          <w:sz w:val="24"/>
          <w:szCs w:val="24"/>
        </w:rPr>
        <w:t xml:space="preserve">5MB, a w przypadku większej liczby dokumentów składających się na dany załącznik, wymagane jest dostarczenie ich w postaci </w:t>
      </w:r>
      <w:r w:rsidR="00DF6DFC">
        <w:rPr>
          <w:rFonts w:ascii="Arial" w:hAnsi="Arial" w:cs="Arial"/>
          <w:sz w:val="24"/>
          <w:szCs w:val="24"/>
        </w:rPr>
        <w:t xml:space="preserve">spakowanych </w:t>
      </w:r>
      <w:r w:rsidRPr="007879C1">
        <w:rPr>
          <w:rFonts w:ascii="Arial" w:hAnsi="Arial" w:cs="Arial"/>
          <w:sz w:val="24"/>
          <w:szCs w:val="24"/>
        </w:rPr>
        <w:t>plik</w:t>
      </w:r>
      <w:r w:rsidR="00DF6DFC">
        <w:rPr>
          <w:rFonts w:ascii="Arial" w:hAnsi="Arial" w:cs="Arial"/>
          <w:sz w:val="24"/>
          <w:szCs w:val="24"/>
        </w:rPr>
        <w:t xml:space="preserve">ów </w:t>
      </w:r>
      <w:r w:rsidR="00BB378F">
        <w:rPr>
          <w:rFonts w:ascii="Arial" w:hAnsi="Arial" w:cs="Arial"/>
          <w:sz w:val="24"/>
          <w:szCs w:val="24"/>
        </w:rPr>
        <w:t xml:space="preserve">(format ZIP, </w:t>
      </w:r>
      <w:r w:rsidR="00DF6DFC">
        <w:rPr>
          <w:rFonts w:ascii="Arial" w:hAnsi="Arial" w:cs="Arial"/>
          <w:sz w:val="24"/>
          <w:szCs w:val="24"/>
        </w:rPr>
        <w:t>7z</w:t>
      </w:r>
      <w:r w:rsidR="00BB378F">
        <w:rPr>
          <w:rFonts w:ascii="Arial" w:hAnsi="Arial" w:cs="Arial"/>
          <w:sz w:val="24"/>
          <w:szCs w:val="24"/>
        </w:rPr>
        <w:t xml:space="preserve"> lub równoważny)</w:t>
      </w:r>
      <w:r w:rsidRPr="007879C1">
        <w:rPr>
          <w:rFonts w:ascii="Arial" w:hAnsi="Arial" w:cs="Arial"/>
          <w:sz w:val="24"/>
          <w:szCs w:val="24"/>
        </w:rPr>
        <w:t xml:space="preserve">. </w:t>
      </w:r>
    </w:p>
    <w:tbl>
      <w:tblPr>
        <w:tblStyle w:val="Tabela-Siatka"/>
        <w:tblW w:w="0" w:type="auto"/>
        <w:tblInd w:w="720" w:type="dxa"/>
        <w:tblBorders>
          <w:top w:val="none" w:sz="0" w:space="0" w:color="auto"/>
          <w:left w:val="single"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1"/>
      </w:tblGrid>
      <w:tr w:rsidR="00DF6DFC" w14:paraId="7E563178" w14:textId="77777777" w:rsidTr="009E4C33">
        <w:trPr>
          <w:trHeight w:val="1642"/>
        </w:trPr>
        <w:tc>
          <w:tcPr>
            <w:tcW w:w="9211" w:type="dxa"/>
          </w:tcPr>
          <w:p w14:paraId="1335C155" w14:textId="77777777" w:rsidR="00DF6DFC" w:rsidRPr="002C15D4" w:rsidRDefault="00DF6DFC" w:rsidP="009E4C33">
            <w:pPr>
              <w:pStyle w:val="Akapitzlist"/>
              <w:autoSpaceDE w:val="0"/>
              <w:autoSpaceDN w:val="0"/>
              <w:adjustRightInd w:val="0"/>
              <w:spacing w:line="360" w:lineRule="auto"/>
              <w:ind w:left="0"/>
              <w:rPr>
                <w:rFonts w:ascii="Arial" w:hAnsi="Arial" w:cs="Arial"/>
                <w:b/>
                <w:bCs/>
                <w:color w:val="0070C0"/>
                <w:sz w:val="24"/>
                <w:szCs w:val="24"/>
              </w:rPr>
            </w:pPr>
            <w:r w:rsidRPr="002C15D4">
              <w:rPr>
                <w:rFonts w:ascii="Arial" w:hAnsi="Arial" w:cs="Arial"/>
                <w:b/>
                <w:bCs/>
                <w:color w:val="0070C0"/>
                <w:sz w:val="24"/>
                <w:szCs w:val="24"/>
              </w:rPr>
              <w:t>Ważne</w:t>
            </w:r>
          </w:p>
          <w:p w14:paraId="104691DB" w14:textId="2A351294" w:rsidR="00DF6DFC" w:rsidRDefault="00DF6DFC" w:rsidP="009E4C33">
            <w:pPr>
              <w:autoSpaceDE w:val="0"/>
              <w:autoSpaceDN w:val="0"/>
              <w:adjustRightInd w:val="0"/>
              <w:spacing w:line="360" w:lineRule="auto"/>
              <w:ind w:left="131"/>
              <w:rPr>
                <w:rFonts w:ascii="Arial" w:hAnsi="Arial" w:cs="Arial"/>
                <w:sz w:val="24"/>
                <w:szCs w:val="24"/>
              </w:rPr>
            </w:pPr>
            <w:r w:rsidRPr="00DF6DFC">
              <w:rPr>
                <w:rFonts w:ascii="Arial" w:hAnsi="Arial" w:cs="Arial"/>
                <w:sz w:val="24"/>
                <w:szCs w:val="24"/>
              </w:rPr>
              <w:t>Scalenie dokumentów po podpisaniu powoduje brak możliwości weryfikacji podpisu kwalifikowalnego</w:t>
            </w:r>
            <w:r>
              <w:rPr>
                <w:rFonts w:ascii="Arial" w:hAnsi="Arial" w:cs="Arial"/>
                <w:sz w:val="24"/>
                <w:szCs w:val="24"/>
              </w:rPr>
              <w:t>, dlatego</w:t>
            </w:r>
            <w:r w:rsidRPr="00DF6DFC">
              <w:rPr>
                <w:rFonts w:ascii="Arial" w:hAnsi="Arial" w:cs="Arial"/>
                <w:sz w:val="24"/>
                <w:szCs w:val="24"/>
              </w:rPr>
              <w:t xml:space="preserve"> dokumenty należy podpisywać po scaleniu lub dołączyć jako dwa (lub więcej) pliki spakowane w formacie </w:t>
            </w:r>
            <w:r>
              <w:rPr>
                <w:rFonts w:ascii="Arial" w:hAnsi="Arial" w:cs="Arial"/>
                <w:sz w:val="24"/>
                <w:szCs w:val="24"/>
              </w:rPr>
              <w:t>ZIP, 7z</w:t>
            </w:r>
            <w:r w:rsidRPr="00DF6DFC">
              <w:rPr>
                <w:rFonts w:ascii="Arial" w:hAnsi="Arial" w:cs="Arial"/>
                <w:sz w:val="24"/>
                <w:szCs w:val="24"/>
              </w:rPr>
              <w:t xml:space="preserve"> lub</w:t>
            </w:r>
            <w:r>
              <w:rPr>
                <w:rFonts w:ascii="Arial" w:hAnsi="Arial" w:cs="Arial"/>
                <w:sz w:val="24"/>
                <w:szCs w:val="24"/>
              </w:rPr>
              <w:t xml:space="preserve"> równoważnym</w:t>
            </w:r>
            <w:r w:rsidRPr="00DF6DFC">
              <w:rPr>
                <w:rFonts w:ascii="Arial" w:hAnsi="Arial" w:cs="Arial"/>
                <w:sz w:val="24"/>
                <w:szCs w:val="24"/>
              </w:rPr>
              <w:t>.</w:t>
            </w:r>
          </w:p>
        </w:tc>
      </w:tr>
    </w:tbl>
    <w:p w14:paraId="4E5C5DE1" w14:textId="77777777" w:rsidR="00DF6DFC" w:rsidRDefault="00DF6DFC" w:rsidP="002C15D4">
      <w:pPr>
        <w:pStyle w:val="Akapitzlist"/>
        <w:spacing w:line="360" w:lineRule="auto"/>
        <w:ind w:left="426"/>
        <w:rPr>
          <w:rFonts w:ascii="Arial" w:hAnsi="Arial" w:cs="Arial"/>
          <w:sz w:val="24"/>
          <w:szCs w:val="24"/>
        </w:rPr>
      </w:pPr>
    </w:p>
    <w:p w14:paraId="5BA408CA" w14:textId="1CF0223F" w:rsidR="007E4E01" w:rsidRDefault="007E4E01" w:rsidP="007E4E01">
      <w:pPr>
        <w:pStyle w:val="Akapitzlist"/>
        <w:numPr>
          <w:ilvl w:val="1"/>
          <w:numId w:val="23"/>
        </w:numPr>
        <w:spacing w:line="360" w:lineRule="auto"/>
        <w:ind w:left="426" w:hanging="426"/>
        <w:rPr>
          <w:rFonts w:ascii="Arial" w:hAnsi="Arial" w:cs="Arial"/>
          <w:sz w:val="24"/>
          <w:szCs w:val="24"/>
        </w:rPr>
      </w:pPr>
      <w:bookmarkStart w:id="25" w:name="_Hlk163725363"/>
      <w:r>
        <w:rPr>
          <w:rFonts w:ascii="Arial" w:hAnsi="Arial" w:cs="Arial"/>
          <w:sz w:val="24"/>
          <w:szCs w:val="24"/>
        </w:rPr>
        <w:t>W</w:t>
      </w:r>
      <w:r w:rsidRPr="007E4E01">
        <w:rPr>
          <w:rFonts w:ascii="Arial" w:hAnsi="Arial" w:cs="Arial"/>
          <w:sz w:val="24"/>
          <w:szCs w:val="24"/>
        </w:rPr>
        <w:t xml:space="preserve">nioskodawca może wycofać wniosek na każdym etapie postępowania – do czasu zakończenia </w:t>
      </w:r>
      <w:r w:rsidRPr="002C15D4">
        <w:rPr>
          <w:rFonts w:ascii="Arial" w:hAnsi="Arial" w:cs="Arial"/>
          <w:sz w:val="24"/>
          <w:szCs w:val="24"/>
        </w:rPr>
        <w:t xml:space="preserve">postępowania (w tym po zakończeniu naboru). Musi to zrobić w </w:t>
      </w:r>
      <w:r>
        <w:rPr>
          <w:rFonts w:ascii="Arial" w:hAnsi="Arial" w:cs="Arial"/>
          <w:sz w:val="24"/>
          <w:szCs w:val="24"/>
        </w:rPr>
        <w:t>SOWA EFS</w:t>
      </w:r>
      <w:r w:rsidRPr="002C15D4">
        <w:rPr>
          <w:rFonts w:ascii="Arial" w:hAnsi="Arial" w:cs="Arial"/>
          <w:sz w:val="24"/>
          <w:szCs w:val="24"/>
        </w:rPr>
        <w:t xml:space="preserve"> (anulowanie wniosku). </w:t>
      </w:r>
    </w:p>
    <w:p w14:paraId="3EF2269E" w14:textId="1779701A" w:rsidR="007E4E01" w:rsidRDefault="007E4E01" w:rsidP="007E4E01">
      <w:pPr>
        <w:pStyle w:val="Akapitzlist"/>
        <w:numPr>
          <w:ilvl w:val="1"/>
          <w:numId w:val="23"/>
        </w:numPr>
        <w:spacing w:line="360" w:lineRule="auto"/>
        <w:ind w:left="426" w:hanging="426"/>
        <w:rPr>
          <w:rFonts w:ascii="Arial" w:hAnsi="Arial" w:cs="Arial"/>
          <w:sz w:val="24"/>
          <w:szCs w:val="24"/>
        </w:rPr>
      </w:pPr>
      <w:r w:rsidRPr="002C15D4">
        <w:rPr>
          <w:rFonts w:ascii="Arial" w:hAnsi="Arial" w:cs="Arial"/>
          <w:sz w:val="24"/>
          <w:szCs w:val="24"/>
        </w:rPr>
        <w:t xml:space="preserve">Datą wycofania wniosku jest data anulowania wniosku w </w:t>
      </w:r>
      <w:r>
        <w:rPr>
          <w:rFonts w:ascii="Arial" w:hAnsi="Arial" w:cs="Arial"/>
          <w:sz w:val="24"/>
          <w:szCs w:val="24"/>
        </w:rPr>
        <w:t>SOWA EFS</w:t>
      </w:r>
      <w:r w:rsidRPr="002C15D4">
        <w:rPr>
          <w:rFonts w:ascii="Arial" w:hAnsi="Arial" w:cs="Arial"/>
          <w:sz w:val="24"/>
          <w:szCs w:val="24"/>
        </w:rPr>
        <w:t>.</w:t>
      </w:r>
    </w:p>
    <w:p w14:paraId="6EF79DD0" w14:textId="3B7B2434" w:rsidR="007E4E01" w:rsidRDefault="007E4E01" w:rsidP="007E4E01">
      <w:pPr>
        <w:pStyle w:val="Akapitzlist"/>
        <w:numPr>
          <w:ilvl w:val="1"/>
          <w:numId w:val="23"/>
        </w:numPr>
        <w:spacing w:line="360" w:lineRule="auto"/>
        <w:ind w:left="426" w:hanging="426"/>
        <w:rPr>
          <w:rFonts w:ascii="Arial" w:hAnsi="Arial" w:cs="Arial"/>
          <w:sz w:val="24"/>
          <w:szCs w:val="24"/>
        </w:rPr>
      </w:pPr>
      <w:r w:rsidRPr="002C15D4">
        <w:rPr>
          <w:rFonts w:ascii="Arial" w:hAnsi="Arial" w:cs="Arial"/>
          <w:sz w:val="24"/>
          <w:szCs w:val="24"/>
        </w:rPr>
        <w:t>W przypadku wycofania wniosku przed zakończeniem naboru, wnioskodawca może złożyć kolejny wniosek w tym naborze</w:t>
      </w:r>
      <w:r w:rsidRPr="007E4E01">
        <w:rPr>
          <w:rFonts w:ascii="Arial" w:hAnsi="Arial" w:cs="Arial"/>
          <w:color w:val="000000"/>
          <w:sz w:val="24"/>
          <w:szCs w:val="24"/>
        </w:rPr>
        <w:t xml:space="preserve"> </w:t>
      </w:r>
      <w:r>
        <w:rPr>
          <w:rFonts w:ascii="Arial" w:hAnsi="Arial" w:cs="Arial"/>
          <w:color w:val="000000"/>
          <w:sz w:val="24"/>
          <w:szCs w:val="24"/>
        </w:rPr>
        <w:t>o ile kryteria nie ograniczają liczby składanych wniosków (wniosek wycofany jest uznawany przez IZ za złożony)</w:t>
      </w:r>
      <w:r w:rsidRPr="002C15D4">
        <w:rPr>
          <w:rFonts w:ascii="Arial" w:hAnsi="Arial" w:cs="Arial"/>
          <w:sz w:val="24"/>
          <w:szCs w:val="24"/>
        </w:rPr>
        <w:t>.</w:t>
      </w:r>
    </w:p>
    <w:p w14:paraId="69EF7C8D" w14:textId="36CFB37E" w:rsidR="001169C7" w:rsidRDefault="00331B1E" w:rsidP="001169C7">
      <w:pPr>
        <w:pStyle w:val="Akapitzlist"/>
        <w:numPr>
          <w:ilvl w:val="1"/>
          <w:numId w:val="23"/>
        </w:numPr>
        <w:spacing w:line="360" w:lineRule="auto"/>
        <w:ind w:left="426" w:hanging="426"/>
        <w:rPr>
          <w:rFonts w:ascii="Arial" w:hAnsi="Arial" w:cs="Arial"/>
          <w:sz w:val="24"/>
          <w:szCs w:val="24"/>
        </w:rPr>
      </w:pPr>
      <w:r w:rsidRPr="00331B1E">
        <w:rPr>
          <w:rFonts w:ascii="Arial" w:hAnsi="Arial" w:cs="Arial"/>
          <w:sz w:val="24"/>
          <w:szCs w:val="24"/>
        </w:rPr>
        <w:t xml:space="preserve">Wycofanie wniosku na etapie oceny projektu po zakończonym naborze skutkuje zakończeniem oceny projektu przez IZ w dniu wycofania wniosku z </w:t>
      </w:r>
      <w:r>
        <w:rPr>
          <w:rFonts w:ascii="Arial" w:hAnsi="Arial" w:cs="Arial"/>
          <w:sz w:val="24"/>
          <w:szCs w:val="24"/>
        </w:rPr>
        <w:t>SOWA EFS</w:t>
      </w:r>
      <w:r w:rsidRPr="00331B1E">
        <w:rPr>
          <w:rFonts w:ascii="Arial" w:hAnsi="Arial" w:cs="Arial"/>
          <w:sz w:val="24"/>
          <w:szCs w:val="24"/>
        </w:rPr>
        <w:t xml:space="preserve">. </w:t>
      </w:r>
    </w:p>
    <w:p w14:paraId="2D267612" w14:textId="77777777" w:rsidR="001169C7" w:rsidRDefault="007E4E01" w:rsidP="001169C7">
      <w:pPr>
        <w:pStyle w:val="Akapitzlist"/>
        <w:numPr>
          <w:ilvl w:val="1"/>
          <w:numId w:val="23"/>
        </w:numPr>
        <w:spacing w:line="360" w:lineRule="auto"/>
        <w:ind w:left="426" w:hanging="426"/>
        <w:rPr>
          <w:rFonts w:ascii="Arial" w:hAnsi="Arial" w:cs="Arial"/>
          <w:sz w:val="24"/>
          <w:szCs w:val="24"/>
        </w:rPr>
      </w:pPr>
      <w:r w:rsidRPr="002C15D4">
        <w:rPr>
          <w:rFonts w:ascii="Arial" w:hAnsi="Arial" w:cs="Arial"/>
          <w:sz w:val="24"/>
          <w:szCs w:val="24"/>
        </w:rPr>
        <w:t xml:space="preserve">Wycofanie wniosku przed podpisaniem umowy o dofinansowanie projektu jest równoznaczne z rezygnacją z podpisania umowy i rezygnacją z dofinansowania projektu. </w:t>
      </w:r>
    </w:p>
    <w:p w14:paraId="5F90A3BF" w14:textId="3227FD1A" w:rsidR="00223644" w:rsidRDefault="00223644">
      <w:pPr>
        <w:pStyle w:val="Akapitzlist"/>
        <w:numPr>
          <w:ilvl w:val="1"/>
          <w:numId w:val="23"/>
        </w:numPr>
        <w:spacing w:line="360" w:lineRule="auto"/>
        <w:ind w:left="426" w:hanging="426"/>
        <w:rPr>
          <w:rFonts w:ascii="Arial" w:hAnsi="Arial" w:cs="Arial"/>
          <w:color w:val="000000"/>
          <w:sz w:val="24"/>
          <w:szCs w:val="24"/>
        </w:rPr>
      </w:pPr>
      <w:bookmarkStart w:id="26" w:name="_Hlk163725402"/>
      <w:bookmarkEnd w:id="25"/>
      <w:r w:rsidRPr="00F70F80">
        <w:rPr>
          <w:rFonts w:ascii="Arial" w:hAnsi="Arial" w:cs="Arial"/>
          <w:color w:val="000000"/>
          <w:sz w:val="24"/>
          <w:szCs w:val="24"/>
        </w:rPr>
        <w:t xml:space="preserve">Wycofanie wszystkich wniosków złożonych w ramach naboru skutkuje </w:t>
      </w:r>
      <w:r w:rsidRPr="00DD6092">
        <w:rPr>
          <w:rFonts w:ascii="Arial" w:hAnsi="Arial" w:cs="Arial"/>
          <w:color w:val="000000"/>
          <w:sz w:val="24"/>
          <w:szCs w:val="24"/>
        </w:rPr>
        <w:t xml:space="preserve">anulowaniem </w:t>
      </w:r>
      <w:r w:rsidRPr="00F70F80">
        <w:rPr>
          <w:rFonts w:ascii="Arial" w:hAnsi="Arial" w:cs="Arial"/>
          <w:color w:val="000000"/>
          <w:sz w:val="24"/>
          <w:szCs w:val="24"/>
        </w:rPr>
        <w:t>postępowania</w:t>
      </w:r>
      <w:r w:rsidR="00A16CAC" w:rsidRPr="00F70F80">
        <w:rPr>
          <w:rFonts w:ascii="Arial" w:hAnsi="Arial" w:cs="Arial"/>
          <w:color w:val="000000"/>
          <w:sz w:val="24"/>
          <w:szCs w:val="24"/>
        </w:rPr>
        <w:t>,</w:t>
      </w:r>
      <w:r w:rsidRPr="00F70F80">
        <w:rPr>
          <w:rFonts w:ascii="Arial" w:hAnsi="Arial" w:cs="Arial"/>
          <w:color w:val="000000"/>
          <w:sz w:val="24"/>
          <w:szCs w:val="24"/>
        </w:rPr>
        <w:t xml:space="preserve"> o czym IZ informuje na stronie internetowej programu i na portalu.</w:t>
      </w:r>
    </w:p>
    <w:p w14:paraId="283763AD" w14:textId="6712C14B" w:rsidR="001169C7" w:rsidRPr="00653A41" w:rsidRDefault="00246D9A" w:rsidP="00653A41">
      <w:pPr>
        <w:pStyle w:val="Akapitzlist"/>
        <w:numPr>
          <w:ilvl w:val="1"/>
          <w:numId w:val="23"/>
        </w:numPr>
        <w:spacing w:line="360" w:lineRule="auto"/>
        <w:ind w:left="426" w:hanging="426"/>
        <w:rPr>
          <w:rFonts w:ascii="Arial" w:hAnsi="Arial" w:cs="Arial"/>
          <w:color w:val="000000"/>
          <w:sz w:val="24"/>
          <w:szCs w:val="24"/>
        </w:rPr>
      </w:pPr>
      <w:r w:rsidRPr="00246D9A">
        <w:rPr>
          <w:rFonts w:ascii="Arial" w:hAnsi="Arial" w:cs="Arial"/>
          <w:color w:val="000000"/>
          <w:sz w:val="24"/>
          <w:szCs w:val="24"/>
        </w:rPr>
        <w:t xml:space="preserve">Wnioskodawca nie może samodzielnie </w:t>
      </w:r>
      <w:r>
        <w:rPr>
          <w:rFonts w:ascii="Arial" w:hAnsi="Arial" w:cs="Arial"/>
          <w:color w:val="000000"/>
          <w:sz w:val="24"/>
          <w:szCs w:val="24"/>
        </w:rPr>
        <w:t>cofnąć</w:t>
      </w:r>
      <w:r w:rsidRPr="00246D9A">
        <w:rPr>
          <w:rFonts w:ascii="Arial" w:hAnsi="Arial" w:cs="Arial"/>
          <w:color w:val="000000"/>
          <w:sz w:val="24"/>
          <w:szCs w:val="24"/>
        </w:rPr>
        <w:t xml:space="preserve"> </w:t>
      </w:r>
      <w:r>
        <w:rPr>
          <w:rFonts w:ascii="Arial" w:hAnsi="Arial" w:cs="Arial"/>
          <w:color w:val="000000"/>
          <w:sz w:val="24"/>
          <w:szCs w:val="24"/>
        </w:rPr>
        <w:t xml:space="preserve">wycofania </w:t>
      </w:r>
      <w:r w:rsidRPr="00246D9A">
        <w:rPr>
          <w:rFonts w:ascii="Arial" w:hAnsi="Arial" w:cs="Arial"/>
          <w:color w:val="000000"/>
          <w:sz w:val="24"/>
          <w:szCs w:val="24"/>
        </w:rPr>
        <w:t xml:space="preserve">wniosku. W przypadku chęci </w:t>
      </w:r>
      <w:r>
        <w:rPr>
          <w:rFonts w:ascii="Arial" w:hAnsi="Arial" w:cs="Arial"/>
          <w:color w:val="000000"/>
          <w:sz w:val="24"/>
          <w:szCs w:val="24"/>
        </w:rPr>
        <w:t>przywrócenia do postępowania wycofanego</w:t>
      </w:r>
      <w:r w:rsidRPr="00246D9A">
        <w:rPr>
          <w:rFonts w:ascii="Arial" w:hAnsi="Arial" w:cs="Arial"/>
          <w:color w:val="000000"/>
          <w:sz w:val="24"/>
          <w:szCs w:val="24"/>
        </w:rPr>
        <w:t xml:space="preserve"> wniosku</w:t>
      </w:r>
      <w:r>
        <w:rPr>
          <w:rFonts w:ascii="Arial" w:hAnsi="Arial" w:cs="Arial"/>
          <w:color w:val="000000"/>
          <w:sz w:val="24"/>
          <w:szCs w:val="24"/>
        </w:rPr>
        <w:t>,</w:t>
      </w:r>
      <w:r w:rsidRPr="00246D9A">
        <w:rPr>
          <w:rFonts w:ascii="Arial" w:hAnsi="Arial" w:cs="Arial"/>
          <w:color w:val="000000"/>
          <w:sz w:val="24"/>
          <w:szCs w:val="24"/>
        </w:rPr>
        <w:t xml:space="preserve"> </w:t>
      </w:r>
      <w:r>
        <w:rPr>
          <w:rFonts w:ascii="Arial" w:hAnsi="Arial" w:cs="Arial"/>
          <w:color w:val="000000"/>
          <w:sz w:val="24"/>
          <w:szCs w:val="24"/>
        </w:rPr>
        <w:t>w</w:t>
      </w:r>
      <w:r w:rsidRPr="00246D9A">
        <w:rPr>
          <w:rFonts w:ascii="Arial" w:hAnsi="Arial" w:cs="Arial"/>
          <w:color w:val="000000"/>
          <w:sz w:val="24"/>
          <w:szCs w:val="24"/>
        </w:rPr>
        <w:t xml:space="preserve">nioskodawca składa do </w:t>
      </w:r>
      <w:r>
        <w:rPr>
          <w:rFonts w:ascii="Arial" w:hAnsi="Arial" w:cs="Arial"/>
          <w:color w:val="000000"/>
          <w:sz w:val="24"/>
          <w:szCs w:val="24"/>
        </w:rPr>
        <w:t>IZ</w:t>
      </w:r>
      <w:r w:rsidRPr="00246D9A">
        <w:rPr>
          <w:rFonts w:ascii="Arial" w:hAnsi="Arial" w:cs="Arial"/>
          <w:color w:val="000000"/>
          <w:sz w:val="24"/>
          <w:szCs w:val="24"/>
        </w:rPr>
        <w:t xml:space="preserve"> </w:t>
      </w:r>
      <w:r>
        <w:rPr>
          <w:rFonts w:ascii="Arial" w:hAnsi="Arial" w:cs="Arial"/>
          <w:color w:val="000000"/>
          <w:sz w:val="24"/>
          <w:szCs w:val="24"/>
        </w:rPr>
        <w:t>w</w:t>
      </w:r>
      <w:r w:rsidRPr="00246D9A">
        <w:rPr>
          <w:rFonts w:ascii="Arial" w:hAnsi="Arial" w:cs="Arial"/>
          <w:color w:val="000000"/>
          <w:sz w:val="24"/>
          <w:szCs w:val="24"/>
        </w:rPr>
        <w:t xml:space="preserve"> SOWA EFS </w:t>
      </w:r>
      <w:r>
        <w:rPr>
          <w:rFonts w:ascii="Arial" w:hAnsi="Arial" w:cs="Arial"/>
          <w:color w:val="000000"/>
          <w:sz w:val="24"/>
          <w:szCs w:val="24"/>
        </w:rPr>
        <w:t>prośbę o przywrócenie</w:t>
      </w:r>
      <w:r w:rsidRPr="00246D9A">
        <w:rPr>
          <w:rFonts w:ascii="Arial" w:hAnsi="Arial" w:cs="Arial"/>
          <w:color w:val="000000"/>
          <w:sz w:val="24"/>
          <w:szCs w:val="24"/>
        </w:rPr>
        <w:t xml:space="preserve"> wycofan</w:t>
      </w:r>
      <w:r>
        <w:rPr>
          <w:rFonts w:ascii="Arial" w:hAnsi="Arial" w:cs="Arial"/>
          <w:color w:val="000000"/>
          <w:sz w:val="24"/>
          <w:szCs w:val="24"/>
        </w:rPr>
        <w:t>ego wniosku</w:t>
      </w:r>
      <w:r w:rsidR="001D1339" w:rsidRPr="001D1339">
        <w:t xml:space="preserve"> </w:t>
      </w:r>
      <w:r w:rsidR="001D1339">
        <w:rPr>
          <w:rFonts w:ascii="Arial" w:hAnsi="Arial" w:cs="Arial"/>
          <w:color w:val="000000"/>
          <w:sz w:val="24"/>
          <w:szCs w:val="24"/>
        </w:rPr>
        <w:t>(p</w:t>
      </w:r>
      <w:r w:rsidR="001D1339" w:rsidRPr="001D1339">
        <w:rPr>
          <w:rFonts w:ascii="Arial" w:hAnsi="Arial" w:cs="Arial"/>
          <w:color w:val="000000"/>
          <w:sz w:val="24"/>
          <w:szCs w:val="24"/>
        </w:rPr>
        <w:t>ismo powinno być podpisane kwalifikowanym podpisem elektronicznym lub profilem zaufanym przez wnioskodawcę lub osobę upoważnioną do reprezentowania wnioskodawcy</w:t>
      </w:r>
      <w:r w:rsidR="001D1339">
        <w:rPr>
          <w:rFonts w:ascii="Arial" w:hAnsi="Arial" w:cs="Arial"/>
          <w:color w:val="000000"/>
          <w:sz w:val="24"/>
          <w:szCs w:val="24"/>
        </w:rPr>
        <w:t>)</w:t>
      </w:r>
      <w:r w:rsidRPr="00246D9A">
        <w:rPr>
          <w:rFonts w:ascii="Arial" w:hAnsi="Arial" w:cs="Arial"/>
          <w:color w:val="000000"/>
          <w:sz w:val="24"/>
          <w:szCs w:val="24"/>
        </w:rPr>
        <w:t xml:space="preserve">. </w:t>
      </w:r>
      <w:r w:rsidR="00035710">
        <w:rPr>
          <w:rFonts w:ascii="Arial" w:hAnsi="Arial" w:cs="Arial"/>
          <w:color w:val="000000"/>
          <w:sz w:val="24"/>
          <w:szCs w:val="24"/>
        </w:rPr>
        <w:t xml:space="preserve">O </w:t>
      </w:r>
      <w:r>
        <w:rPr>
          <w:rFonts w:ascii="Arial" w:hAnsi="Arial" w:cs="Arial"/>
          <w:color w:val="000000"/>
          <w:sz w:val="24"/>
          <w:szCs w:val="24"/>
        </w:rPr>
        <w:t>p</w:t>
      </w:r>
      <w:r w:rsidRPr="00246D9A">
        <w:rPr>
          <w:rFonts w:ascii="Arial" w:hAnsi="Arial" w:cs="Arial"/>
          <w:color w:val="000000"/>
          <w:sz w:val="24"/>
          <w:szCs w:val="24"/>
        </w:rPr>
        <w:t>rzywróceni</w:t>
      </w:r>
      <w:r>
        <w:rPr>
          <w:rFonts w:ascii="Arial" w:hAnsi="Arial" w:cs="Arial"/>
          <w:color w:val="000000"/>
          <w:sz w:val="24"/>
          <w:szCs w:val="24"/>
        </w:rPr>
        <w:t>u</w:t>
      </w:r>
      <w:r w:rsidRPr="00246D9A">
        <w:rPr>
          <w:rFonts w:ascii="Arial" w:hAnsi="Arial" w:cs="Arial"/>
          <w:color w:val="000000"/>
          <w:sz w:val="24"/>
          <w:szCs w:val="24"/>
        </w:rPr>
        <w:t xml:space="preserve"> </w:t>
      </w:r>
      <w:r>
        <w:rPr>
          <w:rFonts w:ascii="Arial" w:hAnsi="Arial" w:cs="Arial"/>
          <w:color w:val="000000"/>
          <w:sz w:val="24"/>
          <w:szCs w:val="24"/>
        </w:rPr>
        <w:t>wycofanego</w:t>
      </w:r>
      <w:r w:rsidR="006274CC">
        <w:rPr>
          <w:rFonts w:ascii="Arial" w:hAnsi="Arial" w:cs="Arial"/>
          <w:color w:val="000000"/>
          <w:sz w:val="24"/>
          <w:szCs w:val="24"/>
        </w:rPr>
        <w:t xml:space="preserve"> wniosku IZ decyduje</w:t>
      </w:r>
      <w:r w:rsidR="00035710">
        <w:rPr>
          <w:rFonts w:ascii="Arial" w:hAnsi="Arial" w:cs="Arial"/>
          <w:color w:val="000000"/>
          <w:sz w:val="24"/>
          <w:szCs w:val="24"/>
        </w:rPr>
        <w:t>, biorąc pod uwagę</w:t>
      </w:r>
      <w:r>
        <w:rPr>
          <w:rFonts w:ascii="Arial" w:hAnsi="Arial" w:cs="Arial"/>
          <w:color w:val="000000"/>
          <w:sz w:val="24"/>
          <w:szCs w:val="24"/>
        </w:rPr>
        <w:t xml:space="preserve"> m.in. </w:t>
      </w:r>
      <w:r w:rsidR="00035710">
        <w:rPr>
          <w:rFonts w:ascii="Arial" w:hAnsi="Arial" w:cs="Arial"/>
          <w:color w:val="000000"/>
          <w:sz w:val="24"/>
          <w:szCs w:val="24"/>
        </w:rPr>
        <w:t xml:space="preserve">to </w:t>
      </w:r>
      <w:r w:rsidRPr="00246D9A">
        <w:rPr>
          <w:rFonts w:ascii="Arial" w:hAnsi="Arial" w:cs="Arial"/>
          <w:color w:val="000000"/>
          <w:sz w:val="24"/>
          <w:szCs w:val="24"/>
        </w:rPr>
        <w:t xml:space="preserve">na jakim etapie oceny znajduje się </w:t>
      </w:r>
      <w:r>
        <w:rPr>
          <w:rFonts w:ascii="Arial" w:hAnsi="Arial" w:cs="Arial"/>
          <w:color w:val="000000"/>
          <w:sz w:val="24"/>
          <w:szCs w:val="24"/>
        </w:rPr>
        <w:t>projekt.</w:t>
      </w:r>
      <w:r w:rsidR="005C16BA" w:rsidRPr="005C16BA">
        <w:t xml:space="preserve"> </w:t>
      </w:r>
      <w:r w:rsidR="005C16BA" w:rsidRPr="005C16BA">
        <w:rPr>
          <w:rFonts w:ascii="Arial" w:hAnsi="Arial" w:cs="Arial"/>
          <w:color w:val="000000"/>
          <w:sz w:val="24"/>
          <w:szCs w:val="24"/>
        </w:rPr>
        <w:t>I</w:t>
      </w:r>
      <w:r w:rsidR="005C16BA">
        <w:rPr>
          <w:rFonts w:ascii="Arial" w:hAnsi="Arial" w:cs="Arial"/>
          <w:color w:val="000000"/>
          <w:sz w:val="24"/>
          <w:szCs w:val="24"/>
        </w:rPr>
        <w:t>Z</w:t>
      </w:r>
      <w:r w:rsidR="005C16BA" w:rsidRPr="005C16BA">
        <w:rPr>
          <w:rFonts w:ascii="Arial" w:hAnsi="Arial" w:cs="Arial"/>
          <w:color w:val="000000"/>
          <w:sz w:val="24"/>
          <w:szCs w:val="24"/>
        </w:rPr>
        <w:t xml:space="preserve"> przywraca status projektu na wartość sprzed </w:t>
      </w:r>
      <w:r w:rsidR="005C16BA">
        <w:rPr>
          <w:rFonts w:ascii="Arial" w:hAnsi="Arial" w:cs="Arial"/>
          <w:color w:val="000000"/>
          <w:sz w:val="24"/>
          <w:szCs w:val="24"/>
        </w:rPr>
        <w:t>wycofania wniosku.</w:t>
      </w:r>
    </w:p>
    <w:bookmarkEnd w:id="26"/>
    <w:p w14:paraId="7864553F" w14:textId="36760FE8" w:rsidR="00823507" w:rsidRPr="007A1832" w:rsidRDefault="00C32511" w:rsidP="008E375A">
      <w:pPr>
        <w:pStyle w:val="Akapitzlist"/>
        <w:numPr>
          <w:ilvl w:val="1"/>
          <w:numId w:val="23"/>
        </w:numPr>
        <w:spacing w:line="360" w:lineRule="auto"/>
        <w:ind w:left="426" w:hanging="426"/>
        <w:rPr>
          <w:rFonts w:ascii="Arial" w:hAnsi="Arial" w:cs="Arial"/>
          <w:color w:val="000000"/>
          <w:sz w:val="24"/>
          <w:szCs w:val="24"/>
        </w:rPr>
      </w:pPr>
      <w:r w:rsidRPr="00F70F80">
        <w:rPr>
          <w:rFonts w:ascii="Arial" w:hAnsi="Arial" w:cs="Arial"/>
          <w:color w:val="000000"/>
          <w:sz w:val="24"/>
          <w:szCs w:val="24"/>
        </w:rPr>
        <w:t xml:space="preserve">Gdy wnioskodawca stwierdzi błędy związane z funkcjonowaniem </w:t>
      </w:r>
      <w:r w:rsidR="00556771" w:rsidRPr="00F70F80">
        <w:rPr>
          <w:rFonts w:ascii="Arial" w:hAnsi="Arial" w:cs="Arial"/>
          <w:color w:val="000000"/>
          <w:sz w:val="24"/>
          <w:szCs w:val="24"/>
        </w:rPr>
        <w:t>SOWA EFS</w:t>
      </w:r>
      <w:r w:rsidRPr="00F70F80">
        <w:rPr>
          <w:rFonts w:ascii="Arial" w:hAnsi="Arial" w:cs="Arial"/>
          <w:color w:val="000000"/>
          <w:sz w:val="24"/>
          <w:szCs w:val="24"/>
        </w:rPr>
        <w:t>, może je zgłaszać</w:t>
      </w:r>
      <w:r w:rsidR="008E375A">
        <w:rPr>
          <w:rFonts w:ascii="Arial" w:hAnsi="Arial" w:cs="Arial"/>
          <w:color w:val="000000"/>
          <w:sz w:val="24"/>
          <w:szCs w:val="24"/>
        </w:rPr>
        <w:t xml:space="preserve"> </w:t>
      </w:r>
      <w:r w:rsidRPr="007A1832">
        <w:rPr>
          <w:rFonts w:ascii="Arial" w:hAnsi="Arial" w:cs="Arial"/>
          <w:color w:val="000000"/>
          <w:sz w:val="24"/>
          <w:szCs w:val="24"/>
        </w:rPr>
        <w:t xml:space="preserve">wyłącznie na adres e-mail: </w:t>
      </w:r>
      <w:hyperlink r:id="rId21" w:history="1">
        <w:r w:rsidR="005B337A" w:rsidRPr="008E375A">
          <w:rPr>
            <w:rStyle w:val="Hipercze"/>
            <w:rFonts w:ascii="Arial" w:hAnsi="Arial" w:cs="Arial"/>
            <w:sz w:val="24"/>
            <w:szCs w:val="24"/>
          </w:rPr>
          <w:t>amiz.fekp@kujawsko-pomorskie.pl</w:t>
        </w:r>
      </w:hyperlink>
    </w:p>
    <w:p w14:paraId="4AE6B578" w14:textId="0EB35740" w:rsidR="00C32511" w:rsidRPr="00F70F80" w:rsidRDefault="00C32511" w:rsidP="00650F89">
      <w:pPr>
        <w:pStyle w:val="Akapitzlist"/>
        <w:spacing w:line="360" w:lineRule="auto"/>
        <w:ind w:left="426"/>
        <w:rPr>
          <w:rFonts w:ascii="Arial" w:hAnsi="Arial" w:cs="Arial"/>
          <w:color w:val="000000"/>
          <w:sz w:val="24"/>
          <w:szCs w:val="24"/>
        </w:rPr>
      </w:pPr>
      <w:r w:rsidRPr="00F70F80">
        <w:rPr>
          <w:rFonts w:ascii="Arial" w:hAnsi="Arial" w:cs="Arial"/>
          <w:color w:val="000000"/>
          <w:sz w:val="24"/>
          <w:szCs w:val="24"/>
        </w:rPr>
        <w:t xml:space="preserve">do </w:t>
      </w:r>
      <w:r w:rsidR="00B45FCB">
        <w:rPr>
          <w:rFonts w:ascii="Arial" w:hAnsi="Arial" w:cs="Arial"/>
          <w:color w:val="000000"/>
          <w:sz w:val="24"/>
          <w:szCs w:val="24"/>
        </w:rPr>
        <w:t>30 listopada 2026</w:t>
      </w:r>
      <w:r w:rsidRPr="00F70F80">
        <w:rPr>
          <w:rFonts w:ascii="Arial" w:hAnsi="Arial" w:cs="Arial"/>
          <w:color w:val="000000"/>
          <w:sz w:val="24"/>
          <w:szCs w:val="24"/>
        </w:rPr>
        <w:t xml:space="preserve"> r., do godz. </w:t>
      </w:r>
      <w:r w:rsidR="00A157C0" w:rsidRPr="00A157C0">
        <w:rPr>
          <w:rFonts w:ascii="Arial" w:hAnsi="Arial" w:cs="Arial"/>
          <w:color w:val="000000"/>
          <w:sz w:val="24"/>
          <w:szCs w:val="24"/>
        </w:rPr>
        <w:t>10:00</w:t>
      </w:r>
      <w:r w:rsidRPr="00A157C0">
        <w:rPr>
          <w:rFonts w:ascii="Arial" w:hAnsi="Arial" w:cs="Arial"/>
          <w:color w:val="000000"/>
          <w:sz w:val="24"/>
          <w:szCs w:val="24"/>
        </w:rPr>
        <w:t>.</w:t>
      </w:r>
      <w:r w:rsidR="00823507" w:rsidRPr="00A157C0">
        <w:rPr>
          <w:rFonts w:ascii="Arial" w:hAnsi="Arial" w:cs="Arial"/>
          <w:color w:val="000000"/>
          <w:sz w:val="24"/>
          <w:szCs w:val="24"/>
        </w:rPr>
        <w:t xml:space="preserve"> </w:t>
      </w:r>
      <w:r w:rsidR="00A503E8" w:rsidRPr="00BA23A5">
        <w:rPr>
          <w:rFonts w:ascii="Arial" w:hAnsi="Arial" w:cs="Arial"/>
          <w:color w:val="000000"/>
          <w:sz w:val="24"/>
          <w:szCs w:val="24"/>
        </w:rPr>
        <w:t>Zgłaszany problem należy odpowiednio udokumentować (np. jako zrzut ekranu wraz z opisem błędnego działania).</w:t>
      </w:r>
      <w:r w:rsidR="00A503E8">
        <w:rPr>
          <w:rFonts w:ascii="Arial" w:hAnsi="Arial" w:cs="Arial"/>
          <w:color w:val="000000"/>
          <w:sz w:val="24"/>
          <w:szCs w:val="24"/>
        </w:rPr>
        <w:t xml:space="preserve"> </w:t>
      </w:r>
      <w:r w:rsidR="00A16CAC" w:rsidRPr="00A157C0">
        <w:rPr>
          <w:rFonts w:ascii="Arial" w:hAnsi="Arial" w:cs="Arial"/>
          <w:color w:val="000000"/>
          <w:sz w:val="24"/>
          <w:szCs w:val="24"/>
        </w:rPr>
        <w:t>Zgłoszenia</w:t>
      </w:r>
      <w:r w:rsidR="00A16CAC" w:rsidRPr="00DD6092">
        <w:rPr>
          <w:rFonts w:ascii="Arial" w:hAnsi="Arial" w:cs="Arial"/>
          <w:color w:val="000000"/>
          <w:sz w:val="24"/>
          <w:szCs w:val="24"/>
        </w:rPr>
        <w:t xml:space="preserve"> wysłane</w:t>
      </w:r>
      <w:r w:rsidRPr="00DD6092">
        <w:rPr>
          <w:rFonts w:ascii="Arial" w:hAnsi="Arial" w:cs="Arial"/>
          <w:color w:val="000000"/>
          <w:sz w:val="24"/>
          <w:szCs w:val="24"/>
        </w:rPr>
        <w:t xml:space="preserve"> w innym terminie i w inny sposób </w:t>
      </w:r>
      <w:r w:rsidR="00556771" w:rsidRPr="00DD6092">
        <w:rPr>
          <w:rFonts w:ascii="Arial" w:hAnsi="Arial" w:cs="Arial"/>
          <w:color w:val="000000"/>
          <w:sz w:val="24"/>
          <w:szCs w:val="24"/>
        </w:rPr>
        <w:t>IZ</w:t>
      </w:r>
      <w:r w:rsidRPr="00DD6092">
        <w:rPr>
          <w:rFonts w:ascii="Arial" w:hAnsi="Arial" w:cs="Arial"/>
          <w:color w:val="000000"/>
          <w:sz w:val="24"/>
          <w:szCs w:val="24"/>
        </w:rPr>
        <w:t xml:space="preserve"> pozostawi bez rozpatrzenia. </w:t>
      </w:r>
    </w:p>
    <w:p w14:paraId="0FCCA9B1" w14:textId="77777777" w:rsidR="00C32511" w:rsidRPr="00F70F80" w:rsidRDefault="00C32511">
      <w:pPr>
        <w:pStyle w:val="Akapitzlist"/>
        <w:numPr>
          <w:ilvl w:val="1"/>
          <w:numId w:val="23"/>
        </w:numPr>
        <w:spacing w:line="360" w:lineRule="auto"/>
        <w:ind w:left="426" w:hanging="426"/>
        <w:rPr>
          <w:rFonts w:ascii="Arial" w:hAnsi="Arial" w:cs="Arial"/>
          <w:color w:val="000000"/>
          <w:sz w:val="24"/>
          <w:szCs w:val="24"/>
        </w:rPr>
      </w:pPr>
      <w:r w:rsidRPr="00F70F80">
        <w:rPr>
          <w:rFonts w:ascii="Arial" w:hAnsi="Arial" w:cs="Arial"/>
          <w:color w:val="000000"/>
          <w:sz w:val="24"/>
          <w:szCs w:val="24"/>
        </w:rPr>
        <w:t>I</w:t>
      </w:r>
      <w:r w:rsidR="00556771" w:rsidRPr="00F70F80">
        <w:rPr>
          <w:rFonts w:ascii="Arial" w:hAnsi="Arial" w:cs="Arial"/>
          <w:color w:val="000000"/>
          <w:sz w:val="24"/>
          <w:szCs w:val="24"/>
        </w:rPr>
        <w:t>Z</w:t>
      </w:r>
      <w:r w:rsidRPr="00F70F80">
        <w:rPr>
          <w:rFonts w:ascii="Arial" w:hAnsi="Arial" w:cs="Arial"/>
          <w:color w:val="000000"/>
          <w:sz w:val="24"/>
          <w:szCs w:val="24"/>
        </w:rPr>
        <w:t xml:space="preserve"> może pozytywnie rozpatrzyć zgłoszenie błędu przez wnios</w:t>
      </w:r>
      <w:r w:rsidR="00556771" w:rsidRPr="00F70F80">
        <w:rPr>
          <w:rFonts w:ascii="Arial" w:hAnsi="Arial" w:cs="Arial"/>
          <w:color w:val="000000"/>
          <w:sz w:val="24"/>
          <w:szCs w:val="24"/>
        </w:rPr>
        <w:t xml:space="preserve">kodawcę </w:t>
      </w:r>
      <w:r w:rsidR="009E45DB" w:rsidRPr="00F70F80">
        <w:rPr>
          <w:rFonts w:ascii="Arial" w:hAnsi="Arial" w:cs="Arial"/>
          <w:color w:val="000000"/>
          <w:sz w:val="24"/>
          <w:szCs w:val="24"/>
        </w:rPr>
        <w:t>jedynie,</w:t>
      </w:r>
      <w:r w:rsidR="00556771" w:rsidRPr="00F70F80">
        <w:rPr>
          <w:rFonts w:ascii="Arial" w:hAnsi="Arial" w:cs="Arial"/>
          <w:color w:val="000000"/>
          <w:sz w:val="24"/>
          <w:szCs w:val="24"/>
        </w:rPr>
        <w:t xml:space="preserve"> gdy </w:t>
      </w:r>
      <w:r w:rsidR="00A16CAC" w:rsidRPr="00F70F80">
        <w:rPr>
          <w:rFonts w:ascii="Arial" w:hAnsi="Arial" w:cs="Arial"/>
          <w:color w:val="000000"/>
          <w:sz w:val="24"/>
          <w:szCs w:val="24"/>
        </w:rPr>
        <w:t>jest ono</w:t>
      </w:r>
      <w:r w:rsidR="00556771" w:rsidRPr="00F70F80">
        <w:rPr>
          <w:rFonts w:ascii="Arial" w:hAnsi="Arial" w:cs="Arial"/>
          <w:color w:val="000000"/>
          <w:sz w:val="24"/>
          <w:szCs w:val="24"/>
        </w:rPr>
        <w:t xml:space="preserve"> zwią</w:t>
      </w:r>
      <w:r w:rsidRPr="00F70F80">
        <w:rPr>
          <w:rFonts w:ascii="Arial" w:hAnsi="Arial" w:cs="Arial"/>
          <w:color w:val="000000"/>
          <w:sz w:val="24"/>
          <w:szCs w:val="24"/>
        </w:rPr>
        <w:t xml:space="preserve">zane z wadliwym funkcjonowaniem </w:t>
      </w:r>
      <w:r w:rsidR="00556771" w:rsidRPr="00F70F80">
        <w:rPr>
          <w:rFonts w:ascii="Arial" w:hAnsi="Arial" w:cs="Arial"/>
          <w:color w:val="000000"/>
          <w:sz w:val="24"/>
          <w:szCs w:val="24"/>
        </w:rPr>
        <w:t>SOWA EFS</w:t>
      </w:r>
      <w:r w:rsidR="00A16CAC" w:rsidRPr="00F70F80">
        <w:rPr>
          <w:rFonts w:ascii="Arial" w:hAnsi="Arial" w:cs="Arial"/>
          <w:color w:val="000000"/>
          <w:sz w:val="24"/>
          <w:szCs w:val="24"/>
        </w:rPr>
        <w:t xml:space="preserve"> i leży</w:t>
      </w:r>
      <w:r w:rsidRPr="00F70F80">
        <w:rPr>
          <w:rFonts w:ascii="Arial" w:hAnsi="Arial" w:cs="Arial"/>
          <w:color w:val="000000"/>
          <w:sz w:val="24"/>
          <w:szCs w:val="24"/>
        </w:rPr>
        <w:t xml:space="preserve"> po stronie </w:t>
      </w:r>
      <w:r w:rsidR="00556771" w:rsidRPr="00F70F80">
        <w:rPr>
          <w:rFonts w:ascii="Arial" w:hAnsi="Arial" w:cs="Arial"/>
          <w:color w:val="000000"/>
          <w:sz w:val="24"/>
          <w:szCs w:val="24"/>
        </w:rPr>
        <w:t>IZ</w:t>
      </w:r>
      <w:r w:rsidRPr="00F70F80">
        <w:rPr>
          <w:rFonts w:ascii="Arial" w:hAnsi="Arial" w:cs="Arial"/>
          <w:color w:val="000000"/>
          <w:sz w:val="24"/>
          <w:szCs w:val="24"/>
        </w:rPr>
        <w:t xml:space="preserve">, </w:t>
      </w:r>
      <w:r w:rsidR="00556771" w:rsidRPr="00F70F80">
        <w:rPr>
          <w:rFonts w:ascii="Arial" w:hAnsi="Arial" w:cs="Arial"/>
          <w:color w:val="000000"/>
          <w:sz w:val="24"/>
          <w:szCs w:val="24"/>
        </w:rPr>
        <w:t xml:space="preserve">a </w:t>
      </w:r>
      <w:r w:rsidRPr="00F70F80">
        <w:rPr>
          <w:rFonts w:ascii="Arial" w:hAnsi="Arial" w:cs="Arial"/>
          <w:color w:val="000000"/>
          <w:sz w:val="24"/>
          <w:szCs w:val="24"/>
        </w:rPr>
        <w:t xml:space="preserve">nie po stronie wnioskodawcy. </w:t>
      </w:r>
    </w:p>
    <w:p w14:paraId="3996B0C3" w14:textId="77777777" w:rsidR="00421AA6" w:rsidRPr="00F70F80" w:rsidRDefault="00C32511">
      <w:pPr>
        <w:pStyle w:val="Akapitzlist"/>
        <w:numPr>
          <w:ilvl w:val="1"/>
          <w:numId w:val="23"/>
        </w:numPr>
        <w:spacing w:line="360" w:lineRule="auto"/>
        <w:ind w:left="426" w:hanging="426"/>
        <w:rPr>
          <w:rFonts w:ascii="Arial" w:hAnsi="Arial" w:cs="Arial"/>
          <w:color w:val="000000"/>
          <w:sz w:val="24"/>
          <w:szCs w:val="24"/>
        </w:rPr>
      </w:pPr>
      <w:r w:rsidRPr="00F70F80">
        <w:rPr>
          <w:rFonts w:ascii="Arial" w:hAnsi="Arial" w:cs="Arial"/>
          <w:color w:val="000000"/>
          <w:sz w:val="24"/>
          <w:szCs w:val="24"/>
        </w:rPr>
        <w:t xml:space="preserve">Jeśli wystąpią długotrwałe problemy techniczne uniemożliwiające składanie wniosków </w:t>
      </w:r>
      <w:r w:rsidR="00556771" w:rsidRPr="00F70F80">
        <w:rPr>
          <w:rFonts w:ascii="Arial" w:hAnsi="Arial" w:cs="Arial"/>
          <w:color w:val="000000"/>
          <w:sz w:val="24"/>
          <w:szCs w:val="24"/>
        </w:rPr>
        <w:t>w SOWA EFS</w:t>
      </w:r>
      <w:r w:rsidRPr="00F70F80">
        <w:rPr>
          <w:rFonts w:ascii="Arial" w:hAnsi="Arial" w:cs="Arial"/>
          <w:color w:val="000000"/>
          <w:sz w:val="24"/>
          <w:szCs w:val="24"/>
        </w:rPr>
        <w:t xml:space="preserve">, </w:t>
      </w:r>
      <w:r w:rsidR="00556771" w:rsidRPr="00F70F80">
        <w:rPr>
          <w:rFonts w:ascii="Arial" w:hAnsi="Arial" w:cs="Arial"/>
          <w:color w:val="000000"/>
          <w:sz w:val="24"/>
          <w:szCs w:val="24"/>
        </w:rPr>
        <w:t>IZ przedłuży nabór</w:t>
      </w:r>
      <w:r w:rsidR="00311CDB" w:rsidRPr="00F70F80">
        <w:rPr>
          <w:rFonts w:ascii="Arial" w:hAnsi="Arial" w:cs="Arial"/>
          <w:color w:val="000000"/>
          <w:sz w:val="24"/>
          <w:szCs w:val="24"/>
        </w:rPr>
        <w:t>,</w:t>
      </w:r>
      <w:r w:rsidR="00556771" w:rsidRPr="00F70F80">
        <w:rPr>
          <w:rFonts w:ascii="Arial" w:hAnsi="Arial" w:cs="Arial"/>
          <w:color w:val="000000"/>
          <w:sz w:val="24"/>
          <w:szCs w:val="24"/>
        </w:rPr>
        <w:t xml:space="preserve"> o czym potencjalni wnioskodawcy zostaną poinformowani </w:t>
      </w:r>
      <w:r w:rsidR="00C51399" w:rsidRPr="00F70F80">
        <w:rPr>
          <w:rFonts w:ascii="Arial" w:hAnsi="Arial" w:cs="Arial"/>
          <w:color w:val="000000"/>
          <w:sz w:val="24"/>
          <w:szCs w:val="24"/>
        </w:rPr>
        <w:t>na stronie internetowej programu</w:t>
      </w:r>
      <w:r w:rsidR="00223644" w:rsidRPr="00F70F80">
        <w:rPr>
          <w:rFonts w:ascii="Arial" w:hAnsi="Arial" w:cs="Arial"/>
          <w:color w:val="000000"/>
          <w:sz w:val="24"/>
          <w:szCs w:val="24"/>
        </w:rPr>
        <w:t xml:space="preserve"> i portalu</w:t>
      </w:r>
      <w:r w:rsidR="00C51399" w:rsidRPr="00F70F80">
        <w:rPr>
          <w:rFonts w:ascii="Arial" w:hAnsi="Arial" w:cs="Arial"/>
          <w:color w:val="000000"/>
          <w:sz w:val="24"/>
          <w:szCs w:val="24"/>
        </w:rPr>
        <w:t>, a wnioskodawcy otrzymają informację również w SOWA EFS</w:t>
      </w:r>
      <w:r w:rsidRPr="00F70F80">
        <w:rPr>
          <w:rFonts w:ascii="Arial" w:hAnsi="Arial" w:cs="Arial"/>
          <w:color w:val="000000"/>
          <w:sz w:val="24"/>
          <w:szCs w:val="24"/>
        </w:rPr>
        <w:t xml:space="preserve">. </w:t>
      </w:r>
    </w:p>
    <w:p w14:paraId="6507EAED" w14:textId="77777777" w:rsidR="009C428F" w:rsidRPr="00BF6E22" w:rsidRDefault="00DD6092" w:rsidP="0097125E">
      <w:pPr>
        <w:pStyle w:val="Nagwek1"/>
        <w:spacing w:before="240" w:after="240" w:line="240" w:lineRule="auto"/>
        <w:rPr>
          <w:color w:val="0070C0"/>
          <w:sz w:val="36"/>
        </w:rPr>
      </w:pPr>
      <w:bookmarkStart w:id="27" w:name="_Toc242354341"/>
      <w:r w:rsidRPr="00BF6E22">
        <w:rPr>
          <w:color w:val="0070C0"/>
          <w:sz w:val="36"/>
        </w:rPr>
        <w:t xml:space="preserve">§ </w:t>
      </w:r>
      <w:r w:rsidR="00E17573" w:rsidRPr="00BF6E22">
        <w:rPr>
          <w:color w:val="0070C0"/>
          <w:sz w:val="36"/>
        </w:rPr>
        <w:t xml:space="preserve">9. </w:t>
      </w:r>
      <w:r w:rsidR="005C0E02" w:rsidRPr="00BF6E22">
        <w:rPr>
          <w:color w:val="0070C0"/>
          <w:sz w:val="36"/>
        </w:rPr>
        <w:t>Opis procedury o</w:t>
      </w:r>
      <w:r w:rsidR="009C428F" w:rsidRPr="00BF6E22">
        <w:rPr>
          <w:color w:val="0070C0"/>
          <w:sz w:val="36"/>
        </w:rPr>
        <w:t>cen</w:t>
      </w:r>
      <w:r w:rsidR="005C0E02" w:rsidRPr="00BF6E22">
        <w:rPr>
          <w:color w:val="0070C0"/>
          <w:sz w:val="36"/>
        </w:rPr>
        <w:t>y</w:t>
      </w:r>
      <w:r w:rsidR="009C428F" w:rsidRPr="00BF6E22">
        <w:rPr>
          <w:color w:val="0070C0"/>
          <w:sz w:val="36"/>
        </w:rPr>
        <w:t xml:space="preserve"> projektów</w:t>
      </w:r>
      <w:bookmarkEnd w:id="27"/>
    </w:p>
    <w:p w14:paraId="6BB9FE26" w14:textId="77777777" w:rsidR="00D954A8" w:rsidRPr="00F70F80" w:rsidRDefault="00D954A8">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Projekt jest oceniany w zakresie spełnienia kryteriów wyboru projektów, które są załącznikiem nr 1 do regulaminu.</w:t>
      </w:r>
    </w:p>
    <w:p w14:paraId="5957E8B8" w14:textId="6EFB3778" w:rsidR="00173086" w:rsidRPr="00F70F80" w:rsidRDefault="00173086">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Ocena projektów rozpoczyna się po zakończeniu naboru.</w:t>
      </w:r>
    </w:p>
    <w:p w14:paraId="1C87D0DC" w14:textId="77777777" w:rsidR="00F47D1B" w:rsidRPr="00F70F80" w:rsidRDefault="00D954A8">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Projekt</w:t>
      </w:r>
      <w:r w:rsidR="00F47D1B" w:rsidRPr="00F70F80">
        <w:rPr>
          <w:rFonts w:ascii="Arial" w:hAnsi="Arial" w:cs="Arial"/>
          <w:sz w:val="24"/>
          <w:szCs w:val="24"/>
        </w:rPr>
        <w:t xml:space="preserve"> ocenia komisja oceny projektów (KOP).</w:t>
      </w:r>
    </w:p>
    <w:p w14:paraId="21643E9F" w14:textId="183D1C04" w:rsidR="00F47D1B" w:rsidRPr="00F70F80" w:rsidRDefault="00F47D1B">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KOP składa się z pracowników IZ.</w:t>
      </w:r>
      <w:r w:rsidR="00AA5B07">
        <w:rPr>
          <w:rFonts w:ascii="Arial" w:hAnsi="Arial" w:cs="Arial"/>
          <w:sz w:val="24"/>
          <w:szCs w:val="24"/>
        </w:rPr>
        <w:t xml:space="preserve"> Do składu KOP będą powołani eksperci, jeżeli IZ lub podmiot z nią powiązany złoży wniosek o dofinansowanie projektu (dotyczy także sytuacji, gdy IZ jest partnerem w projekcie). Ponadto eksperci mogą wchodzić w skład KOP, jeżeli </w:t>
      </w:r>
      <w:r w:rsidR="00AA5B07" w:rsidRPr="00AA5B07">
        <w:rPr>
          <w:rFonts w:ascii="Arial" w:hAnsi="Arial" w:cs="Arial"/>
          <w:sz w:val="24"/>
          <w:szCs w:val="24"/>
        </w:rPr>
        <w:t xml:space="preserve">ze względu na dużą liczbę złożonych wniosków konieczne </w:t>
      </w:r>
      <w:r w:rsidR="00AA5B07">
        <w:rPr>
          <w:rFonts w:ascii="Arial" w:hAnsi="Arial" w:cs="Arial"/>
          <w:sz w:val="24"/>
          <w:szCs w:val="24"/>
        </w:rPr>
        <w:t>będzie</w:t>
      </w:r>
      <w:r w:rsidR="00AA5B07" w:rsidRPr="00AA5B07">
        <w:rPr>
          <w:rFonts w:ascii="Arial" w:hAnsi="Arial" w:cs="Arial"/>
          <w:sz w:val="24"/>
          <w:szCs w:val="24"/>
        </w:rPr>
        <w:t xml:space="preserve"> zwiększenie składu KOP</w:t>
      </w:r>
      <w:r w:rsidR="00AA5B07">
        <w:rPr>
          <w:rFonts w:ascii="Arial" w:hAnsi="Arial" w:cs="Arial"/>
          <w:sz w:val="24"/>
          <w:szCs w:val="24"/>
        </w:rPr>
        <w:t>.</w:t>
      </w:r>
    </w:p>
    <w:p w14:paraId="1DC3242B" w14:textId="77777777" w:rsidR="00370961" w:rsidRPr="00F70F80" w:rsidRDefault="00370961">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KOP działa na podstawie regulaminu pracy KOP ustanowionego przez IZ.</w:t>
      </w:r>
    </w:p>
    <w:p w14:paraId="624F4742" w14:textId="77777777" w:rsidR="00370961" w:rsidRPr="00F70F80" w:rsidRDefault="00370961">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Przed przystąpieniem do oceny projektów członkowie KOP podpisują oświadczenie o bezstronności i poufności, a IZ zapewnia odpowiednie zarządzanie konfliktem interesów w trakcie postępowania.</w:t>
      </w:r>
    </w:p>
    <w:p w14:paraId="166D8D50" w14:textId="77777777" w:rsidR="00F47D1B" w:rsidRDefault="00D27A48">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 xml:space="preserve">Prace </w:t>
      </w:r>
      <w:r w:rsidR="00F47D1B" w:rsidRPr="00F70F80">
        <w:rPr>
          <w:rFonts w:ascii="Arial" w:hAnsi="Arial" w:cs="Arial"/>
          <w:sz w:val="24"/>
          <w:szCs w:val="24"/>
        </w:rPr>
        <w:t>KOP nadzoruje p</w:t>
      </w:r>
      <w:r w:rsidRPr="00F70F80">
        <w:rPr>
          <w:rFonts w:ascii="Arial" w:hAnsi="Arial" w:cs="Arial"/>
          <w:sz w:val="24"/>
          <w:szCs w:val="24"/>
        </w:rPr>
        <w:t>rzewodniczący</w:t>
      </w:r>
      <w:r w:rsidR="00F47D1B" w:rsidRPr="00F70F80">
        <w:rPr>
          <w:rFonts w:ascii="Arial" w:hAnsi="Arial" w:cs="Arial"/>
          <w:sz w:val="24"/>
          <w:szCs w:val="24"/>
        </w:rPr>
        <w:t>, który jest pracownikiem IZ.</w:t>
      </w:r>
    </w:p>
    <w:p w14:paraId="03D303D8" w14:textId="46539C9F" w:rsidR="00FC3DC0" w:rsidRPr="00F70F80" w:rsidRDefault="00FC3DC0">
      <w:pPr>
        <w:pStyle w:val="Akapitzlist"/>
        <w:numPr>
          <w:ilvl w:val="1"/>
          <w:numId w:val="26"/>
        </w:numPr>
        <w:spacing w:line="360" w:lineRule="auto"/>
        <w:ind w:left="426" w:hanging="426"/>
        <w:rPr>
          <w:rFonts w:ascii="Arial" w:hAnsi="Arial" w:cs="Arial"/>
          <w:sz w:val="24"/>
          <w:szCs w:val="24"/>
        </w:rPr>
      </w:pPr>
      <w:r>
        <w:rPr>
          <w:rFonts w:ascii="Arial" w:hAnsi="Arial" w:cs="Arial"/>
          <w:sz w:val="24"/>
          <w:szCs w:val="24"/>
        </w:rPr>
        <w:t xml:space="preserve">Wnioski do oceny </w:t>
      </w:r>
      <w:r w:rsidR="007250AE">
        <w:rPr>
          <w:rFonts w:ascii="Arial" w:hAnsi="Arial" w:cs="Arial"/>
          <w:sz w:val="24"/>
          <w:szCs w:val="24"/>
        </w:rPr>
        <w:t>są</w:t>
      </w:r>
      <w:r>
        <w:rPr>
          <w:rFonts w:ascii="Arial" w:hAnsi="Arial" w:cs="Arial"/>
          <w:sz w:val="24"/>
          <w:szCs w:val="24"/>
        </w:rPr>
        <w:t xml:space="preserve"> przydzielane członkom KOP </w:t>
      </w:r>
      <w:r w:rsidR="00041515">
        <w:rPr>
          <w:rFonts w:ascii="Arial" w:hAnsi="Arial" w:cs="Arial"/>
          <w:sz w:val="24"/>
          <w:szCs w:val="24"/>
        </w:rPr>
        <w:t>przez przewodniczącego KOP.</w:t>
      </w:r>
    </w:p>
    <w:p w14:paraId="51471769" w14:textId="57E2758A" w:rsidR="00F47D1B" w:rsidRPr="001A759F" w:rsidRDefault="005C0E02">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Projekt jest oceniany na podstawie wniosku</w:t>
      </w:r>
      <w:r w:rsidR="00173086" w:rsidRPr="00F70F80">
        <w:rPr>
          <w:rFonts w:ascii="Arial" w:hAnsi="Arial" w:cs="Arial"/>
          <w:sz w:val="24"/>
          <w:szCs w:val="24"/>
        </w:rPr>
        <w:t xml:space="preserve"> i załączników do wniosku (jeśli wymagane jest ich złożenie)</w:t>
      </w:r>
      <w:r w:rsidR="00CA75A6" w:rsidRPr="00F70F80">
        <w:rPr>
          <w:rFonts w:ascii="Arial" w:hAnsi="Arial" w:cs="Arial"/>
          <w:sz w:val="24"/>
          <w:szCs w:val="24"/>
        </w:rPr>
        <w:t>.</w:t>
      </w:r>
      <w:r w:rsidR="00E234A5">
        <w:rPr>
          <w:rFonts w:ascii="Arial" w:hAnsi="Arial" w:cs="Arial"/>
          <w:sz w:val="24"/>
          <w:szCs w:val="24"/>
        </w:rPr>
        <w:t xml:space="preserve"> I</w:t>
      </w:r>
      <w:r w:rsidR="001A759F">
        <w:rPr>
          <w:rFonts w:ascii="Arial" w:hAnsi="Arial" w:cs="Arial"/>
          <w:sz w:val="24"/>
          <w:szCs w:val="24"/>
        </w:rPr>
        <w:t xml:space="preserve">Z nie wyklucza </w:t>
      </w:r>
      <w:r w:rsidR="001A759F" w:rsidRPr="001A759F">
        <w:rPr>
          <w:rFonts w:ascii="Arial" w:hAnsi="Arial" w:cs="Arial"/>
          <w:sz w:val="24"/>
          <w:szCs w:val="24"/>
        </w:rPr>
        <w:t xml:space="preserve">wykorzystania w ocenie </w:t>
      </w:r>
      <w:r w:rsidR="00E5298B">
        <w:rPr>
          <w:rFonts w:ascii="Arial" w:hAnsi="Arial" w:cs="Arial"/>
          <w:sz w:val="24"/>
          <w:szCs w:val="24"/>
        </w:rPr>
        <w:t>spełnienia kryterium</w:t>
      </w:r>
      <w:r w:rsidR="001A759F" w:rsidRPr="001A759F">
        <w:rPr>
          <w:rFonts w:ascii="Arial" w:hAnsi="Arial" w:cs="Arial"/>
          <w:sz w:val="24"/>
          <w:szCs w:val="24"/>
        </w:rPr>
        <w:t xml:space="preserve"> </w:t>
      </w:r>
      <w:r w:rsidR="00A47410" w:rsidRPr="001A759F">
        <w:rPr>
          <w:rFonts w:ascii="Arial" w:hAnsi="Arial" w:cs="Arial"/>
          <w:sz w:val="24"/>
          <w:szCs w:val="24"/>
        </w:rPr>
        <w:t>informacji</w:t>
      </w:r>
      <w:r w:rsidR="00A47410">
        <w:rPr>
          <w:rFonts w:ascii="Arial" w:hAnsi="Arial" w:cs="Arial"/>
          <w:sz w:val="24"/>
          <w:szCs w:val="24"/>
        </w:rPr>
        <w:t xml:space="preserve"> </w:t>
      </w:r>
      <w:r w:rsidR="00A47410" w:rsidRPr="001A759F">
        <w:rPr>
          <w:rFonts w:ascii="Arial" w:hAnsi="Arial" w:cs="Arial"/>
          <w:sz w:val="24"/>
          <w:szCs w:val="24"/>
        </w:rPr>
        <w:t xml:space="preserve">dotyczących wnioskodawcy </w:t>
      </w:r>
      <w:r w:rsidR="00E5298B">
        <w:rPr>
          <w:rFonts w:ascii="Arial" w:hAnsi="Arial" w:cs="Arial"/>
          <w:sz w:val="24"/>
          <w:szCs w:val="24"/>
        </w:rPr>
        <w:t xml:space="preserve">lub projektu </w:t>
      </w:r>
      <w:r w:rsidR="001A759F" w:rsidRPr="001A759F">
        <w:rPr>
          <w:rFonts w:ascii="Arial" w:hAnsi="Arial" w:cs="Arial"/>
          <w:sz w:val="24"/>
          <w:szCs w:val="24"/>
        </w:rPr>
        <w:t>uzyskanych w inny sposób</w:t>
      </w:r>
      <w:r w:rsidR="00B45FCB">
        <w:rPr>
          <w:rFonts w:ascii="Arial" w:hAnsi="Arial" w:cs="Arial"/>
          <w:sz w:val="24"/>
          <w:szCs w:val="24"/>
        </w:rPr>
        <w:t>.</w:t>
      </w:r>
    </w:p>
    <w:p w14:paraId="2F59FBD9" w14:textId="007C19C9" w:rsidR="005C0E02" w:rsidRPr="00F70F80" w:rsidRDefault="005C0E02">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Ocena projektu jest podzielona na 2 etapy:</w:t>
      </w:r>
    </w:p>
    <w:p w14:paraId="2A1F9278" w14:textId="77777777" w:rsidR="005C0E02" w:rsidRPr="00F70F80" w:rsidRDefault="005C0E02">
      <w:pPr>
        <w:pStyle w:val="Akapitzlist"/>
        <w:numPr>
          <w:ilvl w:val="2"/>
          <w:numId w:val="27"/>
        </w:numPr>
        <w:tabs>
          <w:tab w:val="left" w:pos="1560"/>
        </w:tabs>
        <w:spacing w:line="360" w:lineRule="auto"/>
        <w:rPr>
          <w:rFonts w:ascii="Arial" w:hAnsi="Arial" w:cs="Arial"/>
          <w:sz w:val="24"/>
          <w:szCs w:val="24"/>
        </w:rPr>
      </w:pPr>
      <w:r w:rsidRPr="00F70F80">
        <w:rPr>
          <w:rFonts w:ascii="Arial" w:hAnsi="Arial" w:cs="Arial"/>
          <w:sz w:val="24"/>
          <w:szCs w:val="24"/>
        </w:rPr>
        <w:t>ocen</w:t>
      </w:r>
      <w:r w:rsidR="00D954A8" w:rsidRPr="00F70F80">
        <w:rPr>
          <w:rFonts w:ascii="Arial" w:hAnsi="Arial" w:cs="Arial"/>
          <w:sz w:val="24"/>
          <w:szCs w:val="24"/>
        </w:rPr>
        <w:t>ę</w:t>
      </w:r>
      <w:r w:rsidRPr="00F70F80">
        <w:rPr>
          <w:rFonts w:ascii="Arial" w:hAnsi="Arial" w:cs="Arial"/>
          <w:sz w:val="24"/>
          <w:szCs w:val="24"/>
        </w:rPr>
        <w:t xml:space="preserve"> formalno-merytoryczn</w:t>
      </w:r>
      <w:r w:rsidR="00D954A8" w:rsidRPr="00F70F80">
        <w:rPr>
          <w:rFonts w:ascii="Arial" w:hAnsi="Arial" w:cs="Arial"/>
          <w:sz w:val="24"/>
          <w:szCs w:val="24"/>
        </w:rPr>
        <w:t>ą</w:t>
      </w:r>
      <w:r w:rsidRPr="00F70F80">
        <w:rPr>
          <w:rFonts w:ascii="Arial" w:hAnsi="Arial" w:cs="Arial"/>
          <w:sz w:val="24"/>
          <w:szCs w:val="24"/>
        </w:rPr>
        <w:t>;</w:t>
      </w:r>
    </w:p>
    <w:p w14:paraId="55213DEC" w14:textId="2C00559A" w:rsidR="005C0E02" w:rsidRPr="00B45FCB" w:rsidRDefault="005C0E02" w:rsidP="00B45FCB">
      <w:pPr>
        <w:pStyle w:val="Akapitzlist"/>
        <w:numPr>
          <w:ilvl w:val="2"/>
          <w:numId w:val="27"/>
        </w:numPr>
        <w:tabs>
          <w:tab w:val="left" w:pos="1560"/>
        </w:tabs>
        <w:spacing w:line="360" w:lineRule="auto"/>
        <w:rPr>
          <w:rFonts w:ascii="Arial" w:hAnsi="Arial" w:cs="Arial"/>
          <w:sz w:val="24"/>
          <w:szCs w:val="24"/>
        </w:rPr>
      </w:pPr>
      <w:r w:rsidRPr="00F70F80">
        <w:rPr>
          <w:rFonts w:ascii="Arial" w:hAnsi="Arial" w:cs="Arial"/>
          <w:sz w:val="24"/>
          <w:szCs w:val="24"/>
        </w:rPr>
        <w:t>negocjacje</w:t>
      </w:r>
      <w:r w:rsidR="00B45FCB">
        <w:rPr>
          <w:rFonts w:ascii="Arial" w:hAnsi="Arial" w:cs="Arial"/>
          <w:sz w:val="24"/>
          <w:szCs w:val="24"/>
        </w:rPr>
        <w:t>.</w:t>
      </w:r>
    </w:p>
    <w:p w14:paraId="77516CEF" w14:textId="77777777" w:rsidR="00CA75A6" w:rsidRPr="00135497" w:rsidRDefault="00CA75A6" w:rsidP="00CA75A6">
      <w:pPr>
        <w:spacing w:line="360" w:lineRule="auto"/>
        <w:rPr>
          <w:rFonts w:ascii="Arial" w:hAnsi="Arial" w:cs="Arial"/>
          <w:b/>
          <w:color w:val="0070C0"/>
          <w:sz w:val="28"/>
          <w:szCs w:val="28"/>
        </w:rPr>
      </w:pPr>
      <w:r w:rsidRPr="00135497">
        <w:rPr>
          <w:rFonts w:ascii="Arial" w:hAnsi="Arial" w:cs="Arial"/>
          <w:b/>
          <w:color w:val="0070C0"/>
          <w:sz w:val="28"/>
          <w:szCs w:val="28"/>
        </w:rPr>
        <w:t xml:space="preserve">Ocena formalno-merytoryczna </w:t>
      </w:r>
    </w:p>
    <w:p w14:paraId="09CD03BD" w14:textId="23E0B623" w:rsidR="00D701FC" w:rsidRPr="00F70F80" w:rsidRDefault="008F445B">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Na etapie oceny formalno-merytorycznej są oceniane kryteria:</w:t>
      </w:r>
    </w:p>
    <w:p w14:paraId="19152754" w14:textId="25C40839" w:rsidR="008407E8" w:rsidRPr="00F70F80" w:rsidRDefault="008F445B">
      <w:pPr>
        <w:pStyle w:val="Akapitzlist"/>
        <w:numPr>
          <w:ilvl w:val="2"/>
          <w:numId w:val="28"/>
        </w:numPr>
        <w:tabs>
          <w:tab w:val="left" w:pos="1560"/>
        </w:tabs>
        <w:spacing w:line="360" w:lineRule="auto"/>
        <w:rPr>
          <w:rFonts w:ascii="Arial" w:hAnsi="Arial" w:cs="Arial"/>
          <w:sz w:val="24"/>
          <w:szCs w:val="24"/>
        </w:rPr>
      </w:pPr>
      <w:r w:rsidRPr="00130EB7">
        <w:rPr>
          <w:rFonts w:ascii="Arial" w:hAnsi="Arial" w:cs="Arial"/>
          <w:b/>
          <w:color w:val="0070C0"/>
          <w:sz w:val="24"/>
          <w:szCs w:val="24"/>
        </w:rPr>
        <w:t>horyzontalne</w:t>
      </w:r>
      <w:r w:rsidRPr="00F70F80">
        <w:rPr>
          <w:rFonts w:ascii="Arial" w:hAnsi="Arial" w:cs="Arial"/>
          <w:sz w:val="24"/>
          <w:szCs w:val="24"/>
        </w:rPr>
        <w:t xml:space="preserve"> – </w:t>
      </w:r>
      <w:r w:rsidR="00351E02" w:rsidRPr="00F70F80">
        <w:rPr>
          <w:rFonts w:ascii="Arial" w:hAnsi="Arial" w:cs="Arial"/>
          <w:sz w:val="24"/>
          <w:szCs w:val="24"/>
        </w:rPr>
        <w:t xml:space="preserve">są to kryteria obligatoryjne, których spełnienie jest niezbędne do przyznania dofinansowania, a ocena </w:t>
      </w:r>
      <w:r w:rsidR="003C56AE" w:rsidRPr="00F70F80">
        <w:rPr>
          <w:rFonts w:ascii="Arial" w:hAnsi="Arial" w:cs="Arial"/>
          <w:sz w:val="24"/>
          <w:szCs w:val="24"/>
        </w:rPr>
        <w:t xml:space="preserve">ich spełniania </w:t>
      </w:r>
      <w:r w:rsidR="00351E02" w:rsidRPr="00F70F80">
        <w:rPr>
          <w:rFonts w:ascii="Arial" w:hAnsi="Arial" w:cs="Arial"/>
          <w:sz w:val="24"/>
          <w:szCs w:val="24"/>
        </w:rPr>
        <w:t xml:space="preserve">polega na </w:t>
      </w:r>
      <w:r w:rsidRPr="00F70F80">
        <w:rPr>
          <w:rFonts w:ascii="Arial" w:hAnsi="Arial" w:cs="Arial"/>
          <w:sz w:val="24"/>
          <w:szCs w:val="24"/>
        </w:rPr>
        <w:t>przyznani</w:t>
      </w:r>
      <w:r w:rsidR="00351E02" w:rsidRPr="00F70F80">
        <w:rPr>
          <w:rFonts w:ascii="Arial" w:hAnsi="Arial" w:cs="Arial"/>
          <w:sz w:val="24"/>
          <w:szCs w:val="24"/>
        </w:rPr>
        <w:t>u</w:t>
      </w:r>
      <w:r w:rsidRPr="00F70F80">
        <w:rPr>
          <w:rFonts w:ascii="Arial" w:hAnsi="Arial" w:cs="Arial"/>
          <w:sz w:val="24"/>
          <w:szCs w:val="24"/>
        </w:rPr>
        <w:t xml:space="preserve"> wartości logicznych: „tak”, „nie” lub „nie dotyczy”</w:t>
      </w:r>
      <w:r w:rsidR="00351E02" w:rsidRPr="00F70F80">
        <w:rPr>
          <w:rFonts w:ascii="Arial" w:hAnsi="Arial" w:cs="Arial"/>
          <w:sz w:val="24"/>
          <w:szCs w:val="24"/>
        </w:rPr>
        <w:t xml:space="preserve"> (</w:t>
      </w:r>
      <w:r w:rsidRPr="00F70F80">
        <w:rPr>
          <w:rFonts w:ascii="Arial" w:hAnsi="Arial" w:cs="Arial"/>
          <w:sz w:val="24"/>
          <w:szCs w:val="24"/>
        </w:rPr>
        <w:t xml:space="preserve">niektóre z tych kryteriów </w:t>
      </w:r>
      <w:r w:rsidR="00351E02" w:rsidRPr="00F70F80">
        <w:rPr>
          <w:rFonts w:ascii="Arial" w:hAnsi="Arial" w:cs="Arial"/>
          <w:sz w:val="24"/>
          <w:szCs w:val="24"/>
        </w:rPr>
        <w:t>mogą być kierowane do negocjacji);</w:t>
      </w:r>
    </w:p>
    <w:p w14:paraId="5B9287CC" w14:textId="77777777" w:rsidR="008407E8" w:rsidRPr="00F70F80" w:rsidRDefault="008407E8">
      <w:pPr>
        <w:pStyle w:val="Akapitzlist"/>
        <w:numPr>
          <w:ilvl w:val="2"/>
          <w:numId w:val="28"/>
        </w:numPr>
        <w:tabs>
          <w:tab w:val="left" w:pos="1560"/>
        </w:tabs>
        <w:spacing w:line="360" w:lineRule="auto"/>
        <w:rPr>
          <w:rFonts w:ascii="Arial" w:hAnsi="Arial" w:cs="Arial"/>
          <w:sz w:val="24"/>
          <w:szCs w:val="24"/>
        </w:rPr>
      </w:pPr>
      <w:r w:rsidRPr="00FA20BA">
        <w:rPr>
          <w:rFonts w:ascii="Arial" w:hAnsi="Arial" w:cs="Arial"/>
          <w:b/>
          <w:color w:val="0070C0"/>
          <w:sz w:val="24"/>
          <w:szCs w:val="24"/>
        </w:rPr>
        <w:t>merytoryczne</w:t>
      </w:r>
      <w:r w:rsidRPr="00F70F80">
        <w:rPr>
          <w:rFonts w:ascii="Arial" w:hAnsi="Arial" w:cs="Arial"/>
          <w:sz w:val="24"/>
          <w:szCs w:val="24"/>
        </w:rPr>
        <w:t xml:space="preserve"> – są to kryteria obligatoryjne, których spełnienie jest niezbędne do przyznania dofinansowania, gdy są to:</w:t>
      </w:r>
    </w:p>
    <w:p w14:paraId="3ABDC0DC" w14:textId="5E65A545" w:rsidR="008F445B" w:rsidRDefault="008407E8">
      <w:pPr>
        <w:pStyle w:val="Akapitzlist"/>
        <w:numPr>
          <w:ilvl w:val="0"/>
          <w:numId w:val="29"/>
        </w:numPr>
        <w:tabs>
          <w:tab w:val="left" w:pos="1560"/>
        </w:tabs>
        <w:spacing w:line="360" w:lineRule="auto"/>
        <w:ind w:left="1560" w:hanging="426"/>
        <w:rPr>
          <w:rFonts w:ascii="Arial" w:hAnsi="Arial" w:cs="Arial"/>
          <w:sz w:val="24"/>
          <w:szCs w:val="24"/>
        </w:rPr>
      </w:pPr>
      <w:r w:rsidRPr="00FA20BA">
        <w:rPr>
          <w:rFonts w:ascii="Arial" w:hAnsi="Arial" w:cs="Arial"/>
          <w:b/>
          <w:color w:val="0070C0"/>
          <w:sz w:val="24"/>
          <w:szCs w:val="24"/>
        </w:rPr>
        <w:t>kryteria punktowe</w:t>
      </w:r>
      <w:r w:rsidRPr="00DD6092">
        <w:rPr>
          <w:rFonts w:ascii="Arial" w:hAnsi="Arial" w:cs="Arial"/>
          <w:sz w:val="24"/>
          <w:szCs w:val="24"/>
        </w:rPr>
        <w:t xml:space="preserve">, ocena </w:t>
      </w:r>
      <w:r w:rsidR="003C56AE" w:rsidRPr="00DD6092">
        <w:rPr>
          <w:rFonts w:ascii="Arial" w:hAnsi="Arial" w:cs="Arial"/>
          <w:sz w:val="24"/>
          <w:szCs w:val="24"/>
        </w:rPr>
        <w:t xml:space="preserve">ich spełniania </w:t>
      </w:r>
      <w:r w:rsidRPr="00DD6092">
        <w:rPr>
          <w:rFonts w:ascii="Arial" w:hAnsi="Arial" w:cs="Arial"/>
          <w:sz w:val="24"/>
          <w:szCs w:val="24"/>
        </w:rPr>
        <w:t xml:space="preserve">polega na przyznaniu liczby punktów w ramach dopuszczalnych limitów wyznaczonych minimalną i maksymalną liczbą punktów, które można uzyskać za dane kryterium (niektóre z tych kryteriów mogą mieć charakter rozstrzygający, czyli </w:t>
      </w:r>
      <w:r w:rsidR="008619E7" w:rsidRPr="00DD6092">
        <w:rPr>
          <w:rFonts w:ascii="Arial" w:hAnsi="Arial" w:cs="Arial"/>
          <w:sz w:val="24"/>
          <w:szCs w:val="24"/>
        </w:rPr>
        <w:t>pozwolą ustalić kolejność projektów, które uzyskają taką samą liczbę punktów</w:t>
      </w:r>
      <w:r w:rsidRPr="00DD6092">
        <w:rPr>
          <w:rFonts w:ascii="Arial" w:hAnsi="Arial" w:cs="Arial"/>
          <w:sz w:val="24"/>
          <w:szCs w:val="24"/>
        </w:rPr>
        <w:t>)</w:t>
      </w:r>
      <w:r w:rsidR="008619E7" w:rsidRPr="00DD6092">
        <w:rPr>
          <w:rFonts w:ascii="Arial" w:hAnsi="Arial" w:cs="Arial"/>
          <w:sz w:val="24"/>
          <w:szCs w:val="24"/>
        </w:rPr>
        <w:t>;</w:t>
      </w:r>
    </w:p>
    <w:p w14:paraId="1C9C9775" w14:textId="71369F18" w:rsidR="008619E7" w:rsidRPr="00F70F80" w:rsidRDefault="008619E7">
      <w:pPr>
        <w:pStyle w:val="Akapitzlist"/>
        <w:numPr>
          <w:ilvl w:val="2"/>
          <w:numId w:val="28"/>
        </w:numPr>
        <w:tabs>
          <w:tab w:val="left" w:pos="1560"/>
        </w:tabs>
        <w:spacing w:line="360" w:lineRule="auto"/>
        <w:rPr>
          <w:rFonts w:ascii="Arial" w:hAnsi="Arial" w:cs="Arial"/>
          <w:sz w:val="24"/>
          <w:szCs w:val="24"/>
        </w:rPr>
      </w:pPr>
      <w:r w:rsidRPr="00130EB7">
        <w:rPr>
          <w:rFonts w:ascii="Arial" w:hAnsi="Arial" w:cs="Arial"/>
          <w:b/>
          <w:color w:val="0070C0"/>
          <w:sz w:val="24"/>
          <w:szCs w:val="24"/>
        </w:rPr>
        <w:t>dostępu</w:t>
      </w:r>
      <w:r w:rsidRPr="00F70F80">
        <w:rPr>
          <w:rFonts w:ascii="Arial" w:hAnsi="Arial" w:cs="Arial"/>
          <w:sz w:val="24"/>
          <w:szCs w:val="24"/>
        </w:rPr>
        <w:t xml:space="preserve"> – są to kryteria obligatoryjne, których spełnienie jest niezbędne do przyznania dofinansowania, a ocena </w:t>
      </w:r>
      <w:r w:rsidR="003C56AE" w:rsidRPr="00F70F80">
        <w:rPr>
          <w:rFonts w:ascii="Arial" w:hAnsi="Arial" w:cs="Arial"/>
          <w:sz w:val="24"/>
          <w:szCs w:val="24"/>
        </w:rPr>
        <w:t xml:space="preserve">ich spełnienia </w:t>
      </w:r>
      <w:r w:rsidRPr="00F70F80">
        <w:rPr>
          <w:rFonts w:ascii="Arial" w:hAnsi="Arial" w:cs="Arial"/>
          <w:sz w:val="24"/>
          <w:szCs w:val="24"/>
        </w:rPr>
        <w:t>polega na przyznaniu wartości logicznych: „tak”, „nie” lub „nie dotyczy” (niektóre z tych kryteriów mogą być kierowane do negocjacji);</w:t>
      </w:r>
    </w:p>
    <w:p w14:paraId="3E6B2DAF" w14:textId="77777777" w:rsidR="008F445B" w:rsidRPr="00F70F80" w:rsidRDefault="008619E7">
      <w:pPr>
        <w:pStyle w:val="Akapitzlist"/>
        <w:numPr>
          <w:ilvl w:val="2"/>
          <w:numId w:val="28"/>
        </w:numPr>
        <w:tabs>
          <w:tab w:val="left" w:pos="1560"/>
        </w:tabs>
        <w:spacing w:line="360" w:lineRule="auto"/>
        <w:rPr>
          <w:rFonts w:ascii="Arial" w:hAnsi="Arial" w:cs="Arial"/>
          <w:sz w:val="24"/>
          <w:szCs w:val="24"/>
        </w:rPr>
      </w:pPr>
      <w:r w:rsidRPr="00130EB7">
        <w:rPr>
          <w:rFonts w:ascii="Arial" w:hAnsi="Arial" w:cs="Arial"/>
          <w:b/>
          <w:color w:val="0070C0"/>
          <w:sz w:val="24"/>
          <w:szCs w:val="24"/>
        </w:rPr>
        <w:t>premiujące</w:t>
      </w:r>
      <w:r w:rsidRPr="00F70F80">
        <w:rPr>
          <w:rFonts w:ascii="Arial" w:hAnsi="Arial" w:cs="Arial"/>
          <w:sz w:val="24"/>
          <w:szCs w:val="24"/>
        </w:rPr>
        <w:t xml:space="preserve"> – są to kryteria nieobligatoryjne</w:t>
      </w:r>
      <w:r w:rsidR="008F445B" w:rsidRPr="00F70F80">
        <w:rPr>
          <w:rFonts w:ascii="Arial" w:hAnsi="Arial" w:cs="Arial"/>
          <w:sz w:val="24"/>
          <w:szCs w:val="24"/>
        </w:rPr>
        <w:t>, których spełnienie nie jest konieczne do przyznania dofinansowania (tj. przyznanie 0 punktów nie dyskwalifikuje z możli</w:t>
      </w:r>
      <w:r w:rsidRPr="00F70F80">
        <w:rPr>
          <w:rFonts w:ascii="Arial" w:hAnsi="Arial" w:cs="Arial"/>
          <w:sz w:val="24"/>
          <w:szCs w:val="24"/>
        </w:rPr>
        <w:t xml:space="preserve">wości uzyskania dofinansowania), a ocena </w:t>
      </w:r>
      <w:r w:rsidR="003C56AE" w:rsidRPr="00F70F80">
        <w:rPr>
          <w:rFonts w:ascii="Arial" w:hAnsi="Arial" w:cs="Arial"/>
          <w:sz w:val="24"/>
          <w:szCs w:val="24"/>
        </w:rPr>
        <w:t xml:space="preserve">ich spełnienia </w:t>
      </w:r>
      <w:r w:rsidRPr="00F70F80">
        <w:rPr>
          <w:rFonts w:ascii="Arial" w:hAnsi="Arial" w:cs="Arial"/>
          <w:sz w:val="24"/>
          <w:szCs w:val="24"/>
        </w:rPr>
        <w:t xml:space="preserve">polega na </w:t>
      </w:r>
      <w:r w:rsidR="008F445B" w:rsidRPr="00F70F80">
        <w:rPr>
          <w:rFonts w:ascii="Arial" w:hAnsi="Arial" w:cs="Arial"/>
          <w:sz w:val="24"/>
          <w:szCs w:val="24"/>
        </w:rPr>
        <w:t>przyznaniu zdefiniowanej z góry liczby punktów w przypadku spełnienia kryterium albo przyznaniu 0 punktów – w przypadku niespełnienia kryterium.</w:t>
      </w:r>
    </w:p>
    <w:p w14:paraId="30C465AC" w14:textId="09A634F3" w:rsidR="002B6AE5" w:rsidRDefault="00D701FC">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 xml:space="preserve">Na etapie oceny formalno-merytorycznej projekt może uzyskać </w:t>
      </w:r>
      <w:r w:rsidRPr="006C660B">
        <w:rPr>
          <w:rFonts w:ascii="Arial" w:hAnsi="Arial" w:cs="Arial"/>
          <w:sz w:val="24"/>
          <w:szCs w:val="24"/>
        </w:rPr>
        <w:t xml:space="preserve">maksymalnie </w:t>
      </w:r>
      <w:r w:rsidR="0081039B" w:rsidRPr="006C660B">
        <w:rPr>
          <w:rFonts w:ascii="Arial" w:hAnsi="Arial" w:cs="Arial"/>
          <w:sz w:val="24"/>
          <w:szCs w:val="24"/>
        </w:rPr>
        <w:t>120</w:t>
      </w:r>
      <w:r w:rsidR="00B45FCB">
        <w:rPr>
          <w:rFonts w:ascii="Arial" w:hAnsi="Arial" w:cs="Arial"/>
          <w:sz w:val="24"/>
          <w:szCs w:val="24"/>
        </w:rPr>
        <w:t xml:space="preserve"> </w:t>
      </w:r>
      <w:r w:rsidRPr="00F70F80">
        <w:rPr>
          <w:rFonts w:ascii="Arial" w:hAnsi="Arial" w:cs="Arial"/>
          <w:sz w:val="24"/>
          <w:szCs w:val="24"/>
        </w:rPr>
        <w:t>punktów.</w:t>
      </w:r>
    </w:p>
    <w:p w14:paraId="546CB3F1" w14:textId="77777777" w:rsidR="00991520" w:rsidRDefault="00991520">
      <w:pPr>
        <w:pStyle w:val="Akapitzlist"/>
        <w:numPr>
          <w:ilvl w:val="1"/>
          <w:numId w:val="26"/>
        </w:numPr>
        <w:spacing w:line="360" w:lineRule="auto"/>
        <w:ind w:left="426" w:hanging="426"/>
        <w:rPr>
          <w:rFonts w:ascii="Arial" w:hAnsi="Arial" w:cs="Arial"/>
          <w:sz w:val="24"/>
          <w:szCs w:val="24"/>
        </w:rPr>
      </w:pPr>
      <w:r w:rsidRPr="00DD6092">
        <w:rPr>
          <w:rFonts w:ascii="Arial" w:hAnsi="Arial" w:cs="Arial"/>
          <w:sz w:val="24"/>
          <w:szCs w:val="24"/>
        </w:rPr>
        <w:t xml:space="preserve">Każde kryterium na tym </w:t>
      </w:r>
      <w:r w:rsidR="001B4CC5" w:rsidRPr="00DD6092">
        <w:rPr>
          <w:rFonts w:ascii="Arial" w:hAnsi="Arial" w:cs="Arial"/>
          <w:sz w:val="24"/>
          <w:szCs w:val="24"/>
        </w:rPr>
        <w:t>etapie ocenia jeden człon</w:t>
      </w:r>
      <w:r w:rsidR="00585FC9">
        <w:rPr>
          <w:rFonts w:ascii="Arial" w:hAnsi="Arial" w:cs="Arial"/>
          <w:sz w:val="24"/>
          <w:szCs w:val="24"/>
        </w:rPr>
        <w:t>ek KOP, więc IZ nie przewiduje wystąpienia</w:t>
      </w:r>
      <w:r w:rsidR="001B4CC5" w:rsidRPr="00DD6092">
        <w:rPr>
          <w:rFonts w:ascii="Arial" w:hAnsi="Arial" w:cs="Arial"/>
          <w:sz w:val="24"/>
          <w:szCs w:val="24"/>
        </w:rPr>
        <w:t xml:space="preserve"> znaczn</w:t>
      </w:r>
      <w:r w:rsidR="00585FC9">
        <w:rPr>
          <w:rFonts w:ascii="Arial" w:hAnsi="Arial" w:cs="Arial"/>
          <w:sz w:val="24"/>
          <w:szCs w:val="24"/>
        </w:rPr>
        <w:t>ej</w:t>
      </w:r>
      <w:r w:rsidR="001B4CC5" w:rsidRPr="00DD6092">
        <w:rPr>
          <w:rFonts w:ascii="Arial" w:hAnsi="Arial" w:cs="Arial"/>
          <w:sz w:val="24"/>
          <w:szCs w:val="24"/>
        </w:rPr>
        <w:t xml:space="preserve"> rozbieżnoś</w:t>
      </w:r>
      <w:r w:rsidR="00585FC9">
        <w:rPr>
          <w:rFonts w:ascii="Arial" w:hAnsi="Arial" w:cs="Arial"/>
          <w:sz w:val="24"/>
          <w:szCs w:val="24"/>
        </w:rPr>
        <w:t>ci</w:t>
      </w:r>
      <w:r w:rsidR="001B4CC5" w:rsidRPr="00DD6092">
        <w:rPr>
          <w:rFonts w:ascii="Arial" w:hAnsi="Arial" w:cs="Arial"/>
          <w:sz w:val="24"/>
          <w:szCs w:val="24"/>
        </w:rPr>
        <w:t xml:space="preserve"> w ocenie projektu.</w:t>
      </w:r>
    </w:p>
    <w:p w14:paraId="693FF77F" w14:textId="08B6806C" w:rsidR="00C96AF4" w:rsidRPr="00CE0D03" w:rsidRDefault="00715C81" w:rsidP="00CE0D03">
      <w:pPr>
        <w:pStyle w:val="Akapitzlist"/>
        <w:numPr>
          <w:ilvl w:val="1"/>
          <w:numId w:val="26"/>
        </w:numPr>
        <w:spacing w:line="360" w:lineRule="auto"/>
        <w:ind w:left="426" w:hanging="426"/>
        <w:rPr>
          <w:rFonts w:ascii="Arial" w:hAnsi="Arial" w:cs="Arial"/>
          <w:sz w:val="24"/>
          <w:szCs w:val="24"/>
        </w:rPr>
      </w:pPr>
      <w:r>
        <w:rPr>
          <w:rFonts w:ascii="Arial" w:hAnsi="Arial" w:cs="Arial"/>
          <w:sz w:val="24"/>
          <w:szCs w:val="24"/>
        </w:rPr>
        <w:t xml:space="preserve">Na tym etapie oceny nie ma możliwości poprawy lub uzupełnienia wniosku przez wnioskodawcę. Możliwe jest jedynie poprawienie </w:t>
      </w:r>
      <w:r w:rsidR="00CA1289">
        <w:rPr>
          <w:rFonts w:ascii="Arial" w:hAnsi="Arial" w:cs="Arial"/>
          <w:sz w:val="24"/>
          <w:szCs w:val="24"/>
        </w:rPr>
        <w:t>oczywistej omyłki</w:t>
      </w:r>
      <w:r w:rsidR="00CA1289">
        <w:rPr>
          <w:rStyle w:val="Odwoanieprzypisudolnego"/>
          <w:rFonts w:ascii="Arial" w:hAnsi="Arial" w:cs="Arial"/>
          <w:sz w:val="24"/>
          <w:szCs w:val="24"/>
        </w:rPr>
        <w:footnoteReference w:id="7"/>
      </w:r>
      <w:r w:rsidR="00CA1289">
        <w:rPr>
          <w:rFonts w:ascii="Arial" w:hAnsi="Arial" w:cs="Arial"/>
          <w:sz w:val="24"/>
          <w:szCs w:val="24"/>
        </w:rPr>
        <w:t xml:space="preserve"> </w:t>
      </w:r>
      <w:r>
        <w:rPr>
          <w:rFonts w:ascii="Arial" w:hAnsi="Arial" w:cs="Arial"/>
          <w:sz w:val="24"/>
          <w:szCs w:val="24"/>
        </w:rPr>
        <w:t xml:space="preserve">przez IZ, o czym wnioskodawca zostanie poinformowany </w:t>
      </w:r>
      <w:r w:rsidR="000321D6">
        <w:rPr>
          <w:rFonts w:ascii="Arial" w:hAnsi="Arial" w:cs="Arial"/>
          <w:sz w:val="24"/>
          <w:szCs w:val="24"/>
        </w:rPr>
        <w:t>w SOWA EFS</w:t>
      </w:r>
      <w:r>
        <w:rPr>
          <w:rFonts w:ascii="Arial" w:hAnsi="Arial" w:cs="Arial"/>
          <w:sz w:val="24"/>
          <w:szCs w:val="24"/>
        </w:rPr>
        <w:t>.</w:t>
      </w:r>
    </w:p>
    <w:p w14:paraId="56069FE6" w14:textId="77777777" w:rsidR="00CA75A6" w:rsidRPr="00135497" w:rsidRDefault="00D701FC" w:rsidP="00CA75A6">
      <w:pPr>
        <w:spacing w:line="360" w:lineRule="auto"/>
        <w:rPr>
          <w:rFonts w:ascii="Arial" w:hAnsi="Arial" w:cs="Arial"/>
          <w:b/>
          <w:color w:val="0070C0"/>
          <w:sz w:val="28"/>
          <w:szCs w:val="28"/>
        </w:rPr>
      </w:pPr>
      <w:r w:rsidRPr="00135497">
        <w:rPr>
          <w:rFonts w:ascii="Arial" w:hAnsi="Arial" w:cs="Arial"/>
          <w:b/>
          <w:color w:val="0070C0"/>
          <w:sz w:val="28"/>
          <w:szCs w:val="28"/>
        </w:rPr>
        <w:t>Negocjacje</w:t>
      </w:r>
    </w:p>
    <w:p w14:paraId="57310F73" w14:textId="77777777" w:rsidR="00672C9F" w:rsidRPr="00F70F80" w:rsidRDefault="00672C9F">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Warunkiem zakwalifikowania projektu do etapu negocjacji jest:</w:t>
      </w:r>
    </w:p>
    <w:p w14:paraId="102A80E7" w14:textId="77777777" w:rsidR="00EA0FB7" w:rsidRPr="00F70F80" w:rsidRDefault="00672C9F">
      <w:pPr>
        <w:pStyle w:val="Akapitzlist"/>
        <w:numPr>
          <w:ilvl w:val="2"/>
          <w:numId w:val="30"/>
        </w:numPr>
        <w:tabs>
          <w:tab w:val="left" w:pos="1418"/>
          <w:tab w:val="left" w:pos="1560"/>
        </w:tabs>
        <w:spacing w:line="360" w:lineRule="auto"/>
        <w:rPr>
          <w:rFonts w:ascii="Arial" w:hAnsi="Arial" w:cs="Arial"/>
          <w:sz w:val="24"/>
          <w:szCs w:val="24"/>
        </w:rPr>
      </w:pPr>
      <w:r w:rsidRPr="00F70F80">
        <w:rPr>
          <w:rFonts w:ascii="Arial" w:hAnsi="Arial" w:cs="Arial"/>
          <w:sz w:val="24"/>
          <w:szCs w:val="24"/>
        </w:rPr>
        <w:t xml:space="preserve">spełnienie przez projekt kryteriów ocenionych </w:t>
      </w:r>
      <w:r w:rsidR="00EA0FB7" w:rsidRPr="00F70F80">
        <w:rPr>
          <w:rFonts w:ascii="Arial" w:hAnsi="Arial" w:cs="Arial"/>
          <w:sz w:val="24"/>
          <w:szCs w:val="24"/>
        </w:rPr>
        <w:t>na etapie oceny formalno-merytorycznej lub</w:t>
      </w:r>
    </w:p>
    <w:p w14:paraId="499FD464" w14:textId="77777777" w:rsidR="00672C9F" w:rsidRPr="001804F3" w:rsidRDefault="00672C9F" w:rsidP="001804F3">
      <w:pPr>
        <w:pStyle w:val="Akapitzlist"/>
        <w:numPr>
          <w:ilvl w:val="2"/>
          <w:numId w:val="30"/>
        </w:numPr>
        <w:tabs>
          <w:tab w:val="left" w:pos="1418"/>
          <w:tab w:val="left" w:pos="1560"/>
        </w:tabs>
        <w:spacing w:line="360" w:lineRule="auto"/>
        <w:rPr>
          <w:rFonts w:ascii="Arial" w:hAnsi="Arial" w:cs="Arial"/>
          <w:sz w:val="24"/>
          <w:szCs w:val="24"/>
        </w:rPr>
      </w:pPr>
      <w:r w:rsidRPr="00F70F80">
        <w:rPr>
          <w:rFonts w:ascii="Arial" w:hAnsi="Arial" w:cs="Arial"/>
          <w:sz w:val="24"/>
          <w:szCs w:val="24"/>
        </w:rPr>
        <w:t>skierowanie projektu do poprawy lub uzupełnienia w części dotyczącej</w:t>
      </w:r>
      <w:r w:rsidR="0027590D">
        <w:rPr>
          <w:rFonts w:ascii="Arial" w:hAnsi="Arial" w:cs="Arial"/>
          <w:sz w:val="24"/>
          <w:szCs w:val="24"/>
        </w:rPr>
        <w:t xml:space="preserve"> </w:t>
      </w:r>
      <w:r w:rsidRPr="001804F3">
        <w:rPr>
          <w:rFonts w:ascii="Arial" w:hAnsi="Arial" w:cs="Arial"/>
          <w:sz w:val="24"/>
          <w:szCs w:val="24"/>
        </w:rPr>
        <w:t>spełniania kryteriów, w których przewidziano taką</w:t>
      </w:r>
      <w:r w:rsidR="0027590D">
        <w:rPr>
          <w:rFonts w:ascii="Arial" w:hAnsi="Arial" w:cs="Arial"/>
          <w:sz w:val="24"/>
          <w:szCs w:val="24"/>
        </w:rPr>
        <w:t xml:space="preserve"> </w:t>
      </w:r>
      <w:r w:rsidRPr="001804F3">
        <w:rPr>
          <w:rFonts w:ascii="Arial" w:hAnsi="Arial" w:cs="Arial"/>
          <w:sz w:val="24"/>
          <w:szCs w:val="24"/>
        </w:rPr>
        <w:t>możliwość.</w:t>
      </w:r>
    </w:p>
    <w:p w14:paraId="13A3DC31" w14:textId="6984ECA8" w:rsidR="00D701FC" w:rsidRPr="00F70F80" w:rsidRDefault="00173086">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Negocjacje obejmują uzyskiwanie od wnios</w:t>
      </w:r>
      <w:r w:rsidR="00CA75A6" w:rsidRPr="00F70F80">
        <w:rPr>
          <w:rFonts w:ascii="Arial" w:hAnsi="Arial" w:cs="Arial"/>
          <w:sz w:val="24"/>
          <w:szCs w:val="24"/>
        </w:rPr>
        <w:t xml:space="preserve">kodawców informacji i wyjaśnień </w:t>
      </w:r>
      <w:r w:rsidRPr="00F70F80">
        <w:rPr>
          <w:rFonts w:ascii="Arial" w:hAnsi="Arial" w:cs="Arial"/>
          <w:sz w:val="24"/>
          <w:szCs w:val="24"/>
        </w:rPr>
        <w:t>lub poprawianie</w:t>
      </w:r>
      <w:r w:rsidR="00CA75A6" w:rsidRPr="00F70F80">
        <w:rPr>
          <w:rFonts w:ascii="Arial" w:hAnsi="Arial" w:cs="Arial"/>
          <w:sz w:val="24"/>
          <w:szCs w:val="24"/>
        </w:rPr>
        <w:t xml:space="preserve"> (w tym poprawę oczywistej omyłki</w:t>
      </w:r>
      <w:r w:rsidR="00AB359A">
        <w:rPr>
          <w:rFonts w:ascii="Arial" w:hAnsi="Arial" w:cs="Arial"/>
          <w:sz w:val="24"/>
          <w:szCs w:val="24"/>
        </w:rPr>
        <w:t xml:space="preserve"> i zmiany porządkowe</w:t>
      </w:r>
      <w:r w:rsidR="00CA75A6" w:rsidRPr="00F70F80">
        <w:rPr>
          <w:rFonts w:ascii="Arial" w:hAnsi="Arial" w:cs="Arial"/>
          <w:sz w:val="24"/>
          <w:szCs w:val="24"/>
        </w:rPr>
        <w:t>),</w:t>
      </w:r>
      <w:r w:rsidRPr="00F70F80">
        <w:rPr>
          <w:rFonts w:ascii="Arial" w:hAnsi="Arial" w:cs="Arial"/>
          <w:sz w:val="24"/>
          <w:szCs w:val="24"/>
        </w:rPr>
        <w:t xml:space="preserve"> lub uzupełnianie wniosku</w:t>
      </w:r>
      <w:r w:rsidR="0027590D">
        <w:rPr>
          <w:rFonts w:ascii="Arial" w:hAnsi="Arial" w:cs="Arial"/>
          <w:sz w:val="24"/>
          <w:szCs w:val="24"/>
        </w:rPr>
        <w:t xml:space="preserve"> </w:t>
      </w:r>
      <w:r w:rsidRPr="00F70F80">
        <w:rPr>
          <w:rFonts w:ascii="Arial" w:hAnsi="Arial" w:cs="Arial"/>
          <w:sz w:val="24"/>
          <w:szCs w:val="24"/>
        </w:rPr>
        <w:t>w oparciu o uwagi dotyczące spełniania kryteriów, dla których przewidziano taką</w:t>
      </w:r>
      <w:r w:rsidR="0027590D">
        <w:rPr>
          <w:rFonts w:ascii="Arial" w:hAnsi="Arial" w:cs="Arial"/>
          <w:sz w:val="24"/>
          <w:szCs w:val="24"/>
        </w:rPr>
        <w:t xml:space="preserve"> </w:t>
      </w:r>
      <w:r w:rsidRPr="00F70F80">
        <w:rPr>
          <w:rFonts w:ascii="Arial" w:hAnsi="Arial" w:cs="Arial"/>
          <w:sz w:val="24"/>
          <w:szCs w:val="24"/>
        </w:rPr>
        <w:t xml:space="preserve">możliwość, </w:t>
      </w:r>
      <w:r w:rsidR="00CA75A6" w:rsidRPr="00F70F80">
        <w:rPr>
          <w:rFonts w:ascii="Arial" w:hAnsi="Arial" w:cs="Arial"/>
          <w:sz w:val="24"/>
          <w:szCs w:val="24"/>
        </w:rPr>
        <w:t xml:space="preserve">zgodnie z art. 55 ust. 1 ustawy wdrożeniowej. Zakres poprawy lub uzupełnienia wniosku IZ określa w </w:t>
      </w:r>
      <w:r w:rsidR="00CE0D03">
        <w:rPr>
          <w:rFonts w:ascii="Arial" w:hAnsi="Arial" w:cs="Arial"/>
          <w:sz w:val="24"/>
          <w:szCs w:val="24"/>
        </w:rPr>
        <w:t>stanowisku negocjacyjnym</w:t>
      </w:r>
      <w:r w:rsidR="00CA75A6" w:rsidRPr="00F70F80">
        <w:rPr>
          <w:rFonts w:ascii="Arial" w:hAnsi="Arial" w:cs="Arial"/>
          <w:sz w:val="24"/>
          <w:szCs w:val="24"/>
        </w:rPr>
        <w:t>.</w:t>
      </w:r>
    </w:p>
    <w:p w14:paraId="104311CE" w14:textId="67CEEA86" w:rsidR="006C4CF3" w:rsidRPr="00F70F80" w:rsidRDefault="002D41AD">
      <w:pPr>
        <w:pStyle w:val="Akapitzlist"/>
        <w:numPr>
          <w:ilvl w:val="1"/>
          <w:numId w:val="26"/>
        </w:numPr>
        <w:spacing w:line="360" w:lineRule="auto"/>
        <w:ind w:left="426" w:hanging="426"/>
        <w:rPr>
          <w:rFonts w:ascii="Arial" w:hAnsi="Arial" w:cs="Arial"/>
          <w:sz w:val="24"/>
          <w:szCs w:val="24"/>
        </w:rPr>
      </w:pPr>
      <w:r>
        <w:rPr>
          <w:rFonts w:ascii="Arial" w:hAnsi="Arial" w:cs="Arial"/>
          <w:sz w:val="24"/>
          <w:szCs w:val="24"/>
        </w:rPr>
        <w:t xml:space="preserve"> </w:t>
      </w:r>
      <w:r w:rsidRPr="00390DDA">
        <w:rPr>
          <w:rFonts w:ascii="Arial" w:hAnsi="Arial" w:cs="Arial"/>
          <w:sz w:val="24"/>
          <w:szCs w:val="24"/>
        </w:rPr>
        <w:t xml:space="preserve">Po zakończeniu etapu oceny </w:t>
      </w:r>
      <w:r>
        <w:rPr>
          <w:rFonts w:ascii="Arial" w:hAnsi="Arial" w:cs="Arial"/>
          <w:sz w:val="24"/>
          <w:szCs w:val="24"/>
        </w:rPr>
        <w:t>formalno-</w:t>
      </w:r>
      <w:r w:rsidRPr="00390DDA">
        <w:rPr>
          <w:rFonts w:ascii="Arial" w:hAnsi="Arial" w:cs="Arial"/>
          <w:sz w:val="24"/>
          <w:szCs w:val="24"/>
        </w:rPr>
        <w:t>merytorycznej, IZ wzywa wnioskodawcę do podjęcia negocjacji i przekazuje mu stanowisko negocjacyjne KOP. Wezwanie przekazywane jest w SOWA EFS. Termin na złożenie odpowiedzi</w:t>
      </w:r>
      <w:r>
        <w:rPr>
          <w:rFonts w:ascii="Arial" w:hAnsi="Arial" w:cs="Arial"/>
          <w:sz w:val="24"/>
          <w:szCs w:val="24"/>
        </w:rPr>
        <w:t xml:space="preserve"> p</w:t>
      </w:r>
      <w:r w:rsidRPr="00390DDA">
        <w:rPr>
          <w:rFonts w:ascii="Arial" w:hAnsi="Arial" w:cs="Arial"/>
          <w:sz w:val="24"/>
          <w:szCs w:val="24"/>
        </w:rPr>
        <w:t xml:space="preserve">rzez wnioskodawcę </w:t>
      </w:r>
      <w:r>
        <w:rPr>
          <w:rFonts w:ascii="Arial" w:hAnsi="Arial" w:cs="Arial"/>
          <w:sz w:val="24"/>
          <w:szCs w:val="24"/>
        </w:rPr>
        <w:t xml:space="preserve">to </w:t>
      </w:r>
      <w:r w:rsidRPr="00390DDA">
        <w:rPr>
          <w:rFonts w:ascii="Arial" w:hAnsi="Arial" w:cs="Arial"/>
          <w:sz w:val="24"/>
          <w:szCs w:val="24"/>
        </w:rPr>
        <w:t xml:space="preserve">5 dni roboczych </w:t>
      </w:r>
      <w:r w:rsidR="00225C61">
        <w:rPr>
          <w:rFonts w:ascii="Arial" w:hAnsi="Arial" w:cs="Arial"/>
          <w:sz w:val="24"/>
          <w:szCs w:val="24"/>
        </w:rPr>
        <w:t xml:space="preserve">liczonych </w:t>
      </w:r>
      <w:r w:rsidR="00225C61" w:rsidRPr="007F0AE8">
        <w:rPr>
          <w:rFonts w:ascii="Arial" w:hAnsi="Arial" w:cs="Arial"/>
          <w:sz w:val="24"/>
          <w:szCs w:val="24"/>
        </w:rPr>
        <w:t>od dnia następującego po dniu wysłania</w:t>
      </w:r>
      <w:r w:rsidR="00225C61">
        <w:rPr>
          <w:rFonts w:ascii="Arial" w:hAnsi="Arial" w:cs="Arial"/>
          <w:sz w:val="24"/>
          <w:szCs w:val="24"/>
        </w:rPr>
        <w:t xml:space="preserve"> przez IZ </w:t>
      </w:r>
      <w:r w:rsidR="00225C61" w:rsidRPr="007F0AE8">
        <w:rPr>
          <w:rFonts w:ascii="Arial" w:hAnsi="Arial" w:cs="Arial"/>
          <w:sz w:val="24"/>
          <w:szCs w:val="24"/>
        </w:rPr>
        <w:t>wezwania w SOWA EFS</w:t>
      </w:r>
      <w:r w:rsidR="00225C61">
        <w:rPr>
          <w:rFonts w:ascii="Arial" w:hAnsi="Arial" w:cs="Arial"/>
          <w:sz w:val="24"/>
          <w:szCs w:val="24"/>
        </w:rPr>
        <w:t xml:space="preserve">, </w:t>
      </w:r>
      <w:r w:rsidR="00225C61" w:rsidRPr="00AF6E11">
        <w:rPr>
          <w:rFonts w:ascii="Arial" w:hAnsi="Arial" w:cs="Arial"/>
          <w:sz w:val="24"/>
          <w:szCs w:val="24"/>
        </w:rPr>
        <w:t xml:space="preserve">a nie </w:t>
      </w:r>
      <w:r w:rsidR="00225C61">
        <w:rPr>
          <w:rFonts w:ascii="Arial" w:hAnsi="Arial" w:cs="Arial"/>
          <w:sz w:val="24"/>
          <w:szCs w:val="24"/>
        </w:rPr>
        <w:t xml:space="preserve">od dnia </w:t>
      </w:r>
      <w:r w:rsidR="00225C61" w:rsidRPr="00AF6E11">
        <w:rPr>
          <w:rFonts w:ascii="Arial" w:hAnsi="Arial" w:cs="Arial"/>
          <w:sz w:val="24"/>
          <w:szCs w:val="24"/>
        </w:rPr>
        <w:t>potwierdzenia odbioru przez wnioskodawcę</w:t>
      </w:r>
      <w:r w:rsidRPr="00390DDA">
        <w:rPr>
          <w:rFonts w:ascii="Arial" w:hAnsi="Arial" w:cs="Arial"/>
          <w:sz w:val="24"/>
          <w:szCs w:val="24"/>
        </w:rPr>
        <w:t xml:space="preserve">. </w:t>
      </w:r>
      <w:r w:rsidRPr="00513E0C">
        <w:rPr>
          <w:rFonts w:ascii="Arial" w:hAnsi="Arial" w:cs="Arial"/>
          <w:sz w:val="24"/>
          <w:szCs w:val="24"/>
        </w:rPr>
        <w:t>Na uzasadnio</w:t>
      </w:r>
      <w:r>
        <w:rPr>
          <w:rFonts w:ascii="Arial" w:hAnsi="Arial" w:cs="Arial"/>
          <w:sz w:val="24"/>
          <w:szCs w:val="24"/>
        </w:rPr>
        <w:t xml:space="preserve">ny wniosek wnioskodawcy </w:t>
      </w:r>
      <w:r w:rsidR="00CC4902">
        <w:rPr>
          <w:rFonts w:ascii="Arial" w:hAnsi="Arial" w:cs="Arial"/>
          <w:sz w:val="24"/>
          <w:szCs w:val="24"/>
        </w:rPr>
        <w:t xml:space="preserve">ten </w:t>
      </w:r>
      <w:r>
        <w:rPr>
          <w:rFonts w:ascii="Arial" w:hAnsi="Arial" w:cs="Arial"/>
          <w:sz w:val="24"/>
          <w:szCs w:val="24"/>
        </w:rPr>
        <w:t xml:space="preserve">termin może zostać </w:t>
      </w:r>
      <w:r w:rsidR="00CC4902">
        <w:rPr>
          <w:rFonts w:ascii="Arial" w:hAnsi="Arial" w:cs="Arial"/>
          <w:sz w:val="24"/>
          <w:szCs w:val="24"/>
        </w:rPr>
        <w:t>przedłużony o maksymalnie 5 dni roboczych</w:t>
      </w:r>
      <w:r w:rsidRPr="00513E0C">
        <w:rPr>
          <w:rFonts w:ascii="Arial" w:hAnsi="Arial" w:cs="Arial"/>
          <w:sz w:val="24"/>
          <w:szCs w:val="24"/>
        </w:rPr>
        <w:t>.</w:t>
      </w:r>
      <w:r w:rsidRPr="00513E0C">
        <w:rPr>
          <w:rFonts w:ascii="Arial" w:hAnsi="Arial" w:cs="Arial"/>
          <w:b/>
          <w:bCs/>
          <w:sz w:val="24"/>
          <w:szCs w:val="24"/>
        </w:rPr>
        <w:t xml:space="preserve"> </w:t>
      </w:r>
      <w:r w:rsidRPr="002D41AD">
        <w:rPr>
          <w:rFonts w:ascii="Arial" w:hAnsi="Arial" w:cs="Arial"/>
          <w:b/>
          <w:bCs/>
          <w:color w:val="0070C0"/>
          <w:sz w:val="24"/>
          <w:szCs w:val="24"/>
        </w:rPr>
        <w:t>Nie</w:t>
      </w:r>
      <w:r w:rsidR="00106A12">
        <w:rPr>
          <w:rFonts w:ascii="Arial" w:hAnsi="Arial" w:cs="Arial"/>
          <w:b/>
          <w:bCs/>
          <w:color w:val="0070C0"/>
          <w:sz w:val="24"/>
          <w:szCs w:val="24"/>
        </w:rPr>
        <w:t>dotrzymanie</w:t>
      </w:r>
      <w:r w:rsidRPr="002D41AD">
        <w:rPr>
          <w:rFonts w:ascii="Arial" w:hAnsi="Arial" w:cs="Arial"/>
          <w:b/>
          <w:bCs/>
          <w:color w:val="0070C0"/>
          <w:sz w:val="24"/>
          <w:szCs w:val="24"/>
        </w:rPr>
        <w:t xml:space="preserve"> tego terminu </w:t>
      </w:r>
      <w:r w:rsidR="00106A12">
        <w:rPr>
          <w:rFonts w:ascii="Arial" w:hAnsi="Arial" w:cs="Arial"/>
          <w:b/>
          <w:bCs/>
          <w:color w:val="0070C0"/>
          <w:sz w:val="24"/>
          <w:szCs w:val="24"/>
        </w:rPr>
        <w:t xml:space="preserve">przez wnioskodawcę </w:t>
      </w:r>
      <w:r w:rsidRPr="002D41AD">
        <w:rPr>
          <w:rFonts w:ascii="Arial" w:hAnsi="Arial" w:cs="Arial"/>
          <w:b/>
          <w:bCs/>
          <w:color w:val="0070C0"/>
          <w:sz w:val="24"/>
          <w:szCs w:val="24"/>
        </w:rPr>
        <w:t>skutkuje negatywną oceną kryterium negocjacyjnego.</w:t>
      </w:r>
    </w:p>
    <w:p w14:paraId="780EC2AE" w14:textId="77777777" w:rsidR="002D41AD" w:rsidRDefault="00BA2CE7">
      <w:pPr>
        <w:pStyle w:val="Akapitzlist"/>
        <w:numPr>
          <w:ilvl w:val="1"/>
          <w:numId w:val="26"/>
        </w:numPr>
        <w:spacing w:line="360" w:lineRule="auto"/>
        <w:ind w:left="426" w:hanging="426"/>
        <w:rPr>
          <w:rFonts w:ascii="Arial" w:hAnsi="Arial" w:cs="Arial"/>
          <w:sz w:val="24"/>
          <w:szCs w:val="24"/>
        </w:rPr>
      </w:pPr>
      <w:r>
        <w:rPr>
          <w:rFonts w:ascii="Arial" w:hAnsi="Arial" w:cs="Arial"/>
          <w:sz w:val="24"/>
          <w:szCs w:val="24"/>
        </w:rPr>
        <w:t xml:space="preserve">Negocjacje </w:t>
      </w:r>
      <w:r w:rsidRPr="00390DDA">
        <w:rPr>
          <w:rFonts w:ascii="Arial" w:hAnsi="Arial" w:cs="Arial"/>
          <w:sz w:val="24"/>
          <w:szCs w:val="24"/>
        </w:rPr>
        <w:t>odnoszą się do wszystkich warunków negocjacyjnych</w:t>
      </w:r>
      <w:r>
        <w:rPr>
          <w:rFonts w:ascii="Arial" w:hAnsi="Arial" w:cs="Arial"/>
          <w:sz w:val="24"/>
          <w:szCs w:val="24"/>
        </w:rPr>
        <w:t xml:space="preserve"> wskazanych w stanowisku negocjacyjnym</w:t>
      </w:r>
      <w:r w:rsidRPr="00390DDA">
        <w:rPr>
          <w:rFonts w:ascii="Arial" w:hAnsi="Arial" w:cs="Arial"/>
          <w:sz w:val="24"/>
          <w:szCs w:val="24"/>
        </w:rPr>
        <w:t>. Warunki negocjacyjne mogą objąć dodatkowe ustalenia podjęte już w toku negocjacji. Dodatkowe ustalenia nie mogą dotyczyć istotnej modyfikacji projektu i zmiany jego podstawowych założeń (w szczególności w zakresie partnerstwa, obszaru realizacji i kluczowych działań).</w:t>
      </w:r>
    </w:p>
    <w:p w14:paraId="694F8BEA" w14:textId="77777777" w:rsidR="00033F92" w:rsidRDefault="003A0411">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Po stronie IZ negocjacje prowadzą pracownicy IZ, którzy są członkami KOP.</w:t>
      </w:r>
    </w:p>
    <w:p w14:paraId="2BB76FD8" w14:textId="77777777" w:rsidR="006C4CF3" w:rsidRDefault="00033F92">
      <w:pPr>
        <w:pStyle w:val="Akapitzlist"/>
        <w:numPr>
          <w:ilvl w:val="1"/>
          <w:numId w:val="26"/>
        </w:numPr>
        <w:spacing w:line="360" w:lineRule="auto"/>
        <w:ind w:left="426" w:hanging="426"/>
        <w:rPr>
          <w:rFonts w:ascii="Arial" w:hAnsi="Arial" w:cs="Arial"/>
          <w:sz w:val="24"/>
          <w:szCs w:val="24"/>
        </w:rPr>
      </w:pPr>
      <w:r w:rsidRPr="00033F92">
        <w:rPr>
          <w:rFonts w:ascii="Arial" w:hAnsi="Arial" w:cs="Arial"/>
          <w:sz w:val="24"/>
          <w:szCs w:val="24"/>
        </w:rPr>
        <w:t xml:space="preserve"> </w:t>
      </w:r>
      <w:r w:rsidRPr="00F70F80">
        <w:rPr>
          <w:rFonts w:ascii="Arial" w:hAnsi="Arial" w:cs="Arial"/>
          <w:sz w:val="24"/>
          <w:szCs w:val="24"/>
        </w:rPr>
        <w:t xml:space="preserve">Formę prowadzenia negocjacji </w:t>
      </w:r>
      <w:r>
        <w:rPr>
          <w:rFonts w:ascii="Arial" w:hAnsi="Arial" w:cs="Arial"/>
          <w:sz w:val="24"/>
          <w:szCs w:val="24"/>
        </w:rPr>
        <w:t>wskazuje IZ</w:t>
      </w:r>
      <w:r w:rsidR="00D9065C">
        <w:rPr>
          <w:rFonts w:ascii="Arial" w:hAnsi="Arial" w:cs="Arial"/>
          <w:sz w:val="24"/>
          <w:szCs w:val="24"/>
        </w:rPr>
        <w:t xml:space="preserve"> i mogą to być:</w:t>
      </w:r>
    </w:p>
    <w:p w14:paraId="374A7129" w14:textId="42FBB3C4" w:rsidR="00D9065C" w:rsidRDefault="00D9065C" w:rsidP="00D9065C">
      <w:pPr>
        <w:pStyle w:val="Akapitzlist"/>
        <w:numPr>
          <w:ilvl w:val="0"/>
          <w:numId w:val="53"/>
        </w:numPr>
        <w:spacing w:line="360" w:lineRule="auto"/>
        <w:rPr>
          <w:rFonts w:ascii="Arial" w:hAnsi="Arial" w:cs="Arial"/>
          <w:sz w:val="24"/>
          <w:szCs w:val="24"/>
        </w:rPr>
      </w:pPr>
      <w:r>
        <w:rPr>
          <w:rFonts w:ascii="Arial" w:hAnsi="Arial" w:cs="Arial"/>
          <w:sz w:val="24"/>
          <w:szCs w:val="24"/>
        </w:rPr>
        <w:t xml:space="preserve">negocjacje ustne – spotkanie osobiste lub online przedstawicieli wnioskodawcy i KOP, z którego jest sporządzany protokół ustaleń </w:t>
      </w:r>
      <w:r w:rsidRPr="00390DDA">
        <w:rPr>
          <w:rFonts w:ascii="Arial" w:hAnsi="Arial" w:cs="Arial"/>
          <w:sz w:val="24"/>
          <w:szCs w:val="24"/>
        </w:rPr>
        <w:t>podpisywany przez wnioskodawcę i członka KOP wyznaczonego do prowadzenia negocjacji</w:t>
      </w:r>
      <w:r w:rsidR="00086BE4">
        <w:rPr>
          <w:rFonts w:ascii="Arial" w:hAnsi="Arial" w:cs="Arial"/>
          <w:sz w:val="24"/>
          <w:szCs w:val="24"/>
        </w:rPr>
        <w:t xml:space="preserve"> lub</w:t>
      </w:r>
    </w:p>
    <w:p w14:paraId="0D48A910" w14:textId="77777777" w:rsidR="009F5F40" w:rsidRDefault="00086BE4" w:rsidP="009E4C33">
      <w:pPr>
        <w:pStyle w:val="Akapitzlist"/>
        <w:numPr>
          <w:ilvl w:val="0"/>
          <w:numId w:val="53"/>
        </w:numPr>
        <w:spacing w:line="360" w:lineRule="auto"/>
        <w:rPr>
          <w:rFonts w:ascii="Arial" w:hAnsi="Arial" w:cs="Arial"/>
          <w:sz w:val="24"/>
          <w:szCs w:val="24"/>
        </w:rPr>
      </w:pPr>
      <w:r w:rsidRPr="009F5F40">
        <w:rPr>
          <w:rFonts w:ascii="Arial" w:hAnsi="Arial" w:cs="Arial"/>
          <w:sz w:val="24"/>
          <w:szCs w:val="24"/>
        </w:rPr>
        <w:t>negocjacje pisemne</w:t>
      </w:r>
      <w:r w:rsidR="009514FF">
        <w:rPr>
          <w:rStyle w:val="Odwoanieprzypisudolnego"/>
          <w:rFonts w:ascii="Arial" w:hAnsi="Arial" w:cs="Arial"/>
          <w:sz w:val="24"/>
          <w:szCs w:val="24"/>
        </w:rPr>
        <w:footnoteReference w:id="8"/>
      </w:r>
      <w:r w:rsidRPr="009F5F40">
        <w:rPr>
          <w:rFonts w:ascii="Arial" w:hAnsi="Arial" w:cs="Arial"/>
          <w:sz w:val="24"/>
          <w:szCs w:val="24"/>
        </w:rPr>
        <w:t xml:space="preserve"> – członek KOP prowadzi w SOWA EFS korespondencję z wnioskodawcą, do momentu, w którym KOP przesyła wnioskodawcy ostateczne stanowisko negocjacyjne.</w:t>
      </w:r>
    </w:p>
    <w:p w14:paraId="540356BB" w14:textId="6C8107C6" w:rsidR="009F5F40" w:rsidRPr="003422DC" w:rsidRDefault="003422DC" w:rsidP="003422DC">
      <w:pPr>
        <w:pStyle w:val="Akapitzlist"/>
        <w:numPr>
          <w:ilvl w:val="0"/>
          <w:numId w:val="53"/>
        </w:numPr>
        <w:spacing w:line="360" w:lineRule="auto"/>
        <w:rPr>
          <w:rFonts w:ascii="Arial" w:hAnsi="Arial" w:cs="Arial"/>
          <w:sz w:val="24"/>
          <w:szCs w:val="24"/>
        </w:rPr>
      </w:pPr>
      <w:r>
        <w:rPr>
          <w:rFonts w:ascii="Arial" w:hAnsi="Arial" w:cs="Arial"/>
          <w:sz w:val="24"/>
          <w:szCs w:val="24"/>
        </w:rPr>
        <w:t>forma hybrydowa – negocjacje ustne i pisemne</w:t>
      </w:r>
      <w:r w:rsidR="009F5F40" w:rsidRPr="009F5F40">
        <w:rPr>
          <w:rFonts w:ascii="Arial" w:hAnsi="Arial" w:cs="Arial"/>
          <w:sz w:val="24"/>
          <w:szCs w:val="24"/>
        </w:rPr>
        <w:t xml:space="preserve">, w tym z wykorzystaniem narzędzi do komunikacji online. </w:t>
      </w:r>
    </w:p>
    <w:p w14:paraId="6D27E50F" w14:textId="127ACCDF" w:rsidR="00086BE4" w:rsidRDefault="00086BE4">
      <w:pPr>
        <w:pStyle w:val="Akapitzlist"/>
        <w:numPr>
          <w:ilvl w:val="1"/>
          <w:numId w:val="26"/>
        </w:numPr>
        <w:spacing w:line="360" w:lineRule="auto"/>
        <w:ind w:left="426" w:hanging="426"/>
        <w:rPr>
          <w:rFonts w:ascii="Arial" w:hAnsi="Arial" w:cs="Arial"/>
          <w:sz w:val="24"/>
          <w:szCs w:val="24"/>
        </w:rPr>
      </w:pPr>
      <w:r>
        <w:rPr>
          <w:rFonts w:ascii="Arial" w:hAnsi="Arial" w:cs="Arial"/>
          <w:sz w:val="24"/>
          <w:szCs w:val="24"/>
        </w:rPr>
        <w:t xml:space="preserve">Po zakończeniu negocjacji wnioskodawca ma </w:t>
      </w:r>
      <w:r w:rsidRPr="00390DDA">
        <w:rPr>
          <w:rFonts w:ascii="Arial" w:hAnsi="Arial" w:cs="Arial"/>
          <w:sz w:val="24"/>
          <w:szCs w:val="24"/>
        </w:rPr>
        <w:t xml:space="preserve">maksymalnie </w:t>
      </w:r>
      <w:r w:rsidR="00C91AB0">
        <w:rPr>
          <w:rFonts w:ascii="Arial" w:hAnsi="Arial" w:cs="Arial"/>
          <w:sz w:val="24"/>
          <w:szCs w:val="24"/>
        </w:rPr>
        <w:t>7</w:t>
      </w:r>
      <w:r w:rsidR="00C91AB0" w:rsidRPr="00390DDA">
        <w:rPr>
          <w:rFonts w:ascii="Arial" w:hAnsi="Arial" w:cs="Arial"/>
          <w:sz w:val="24"/>
          <w:szCs w:val="24"/>
        </w:rPr>
        <w:t xml:space="preserve"> </w:t>
      </w:r>
      <w:r w:rsidRPr="00390DDA">
        <w:rPr>
          <w:rFonts w:ascii="Arial" w:hAnsi="Arial" w:cs="Arial"/>
          <w:sz w:val="24"/>
          <w:szCs w:val="24"/>
        </w:rPr>
        <w:t>dni roboczych od dnia podpisania pro</w:t>
      </w:r>
      <w:r>
        <w:rPr>
          <w:rFonts w:ascii="Arial" w:hAnsi="Arial" w:cs="Arial"/>
          <w:sz w:val="24"/>
          <w:szCs w:val="24"/>
        </w:rPr>
        <w:t xml:space="preserve">tokołu </w:t>
      </w:r>
      <w:r w:rsidR="00427CDE">
        <w:rPr>
          <w:rFonts w:ascii="Arial" w:hAnsi="Arial" w:cs="Arial"/>
          <w:sz w:val="24"/>
          <w:szCs w:val="24"/>
        </w:rPr>
        <w:t xml:space="preserve">ustaleń </w:t>
      </w:r>
      <w:r>
        <w:rPr>
          <w:rFonts w:ascii="Arial" w:hAnsi="Arial" w:cs="Arial"/>
          <w:sz w:val="24"/>
          <w:szCs w:val="24"/>
        </w:rPr>
        <w:t xml:space="preserve">lub </w:t>
      </w:r>
      <w:r w:rsidRPr="00390DDA">
        <w:rPr>
          <w:rFonts w:ascii="Arial" w:hAnsi="Arial" w:cs="Arial"/>
          <w:sz w:val="24"/>
          <w:szCs w:val="24"/>
        </w:rPr>
        <w:t xml:space="preserve">od dnia następującego po dniu wysłania </w:t>
      </w:r>
      <w:r>
        <w:rPr>
          <w:rFonts w:ascii="Arial" w:hAnsi="Arial" w:cs="Arial"/>
          <w:sz w:val="24"/>
          <w:szCs w:val="24"/>
        </w:rPr>
        <w:t xml:space="preserve">ostatecznego stanowiska negocjacyjnego </w:t>
      </w:r>
      <w:r w:rsidRPr="00390DDA">
        <w:rPr>
          <w:rFonts w:ascii="Arial" w:hAnsi="Arial" w:cs="Arial"/>
          <w:sz w:val="24"/>
          <w:szCs w:val="24"/>
        </w:rPr>
        <w:t>na złożenie poprawionego wniosku w SOWA EFS.</w:t>
      </w:r>
      <w:r>
        <w:rPr>
          <w:rFonts w:ascii="Arial" w:hAnsi="Arial" w:cs="Arial"/>
          <w:sz w:val="24"/>
          <w:szCs w:val="24"/>
        </w:rPr>
        <w:t xml:space="preserve"> </w:t>
      </w:r>
      <w:r w:rsidRPr="00513E0C">
        <w:rPr>
          <w:rFonts w:ascii="Arial" w:hAnsi="Arial" w:cs="Arial"/>
          <w:sz w:val="24"/>
          <w:szCs w:val="24"/>
        </w:rPr>
        <w:t>Na uzasadniony wniosek wnioskodawcy</w:t>
      </w:r>
      <w:r>
        <w:rPr>
          <w:rFonts w:ascii="Arial" w:hAnsi="Arial" w:cs="Arial"/>
          <w:sz w:val="24"/>
          <w:szCs w:val="24"/>
        </w:rPr>
        <w:t xml:space="preserve"> IZ może wydłużyć</w:t>
      </w:r>
      <w:r w:rsidRPr="00513E0C">
        <w:rPr>
          <w:rFonts w:ascii="Arial" w:hAnsi="Arial" w:cs="Arial"/>
          <w:sz w:val="24"/>
          <w:szCs w:val="24"/>
        </w:rPr>
        <w:t xml:space="preserve"> termin</w:t>
      </w:r>
      <w:r w:rsidR="00C66D73">
        <w:rPr>
          <w:rFonts w:ascii="Arial" w:hAnsi="Arial" w:cs="Arial"/>
          <w:sz w:val="24"/>
          <w:szCs w:val="24"/>
        </w:rPr>
        <w:t xml:space="preserve"> o maksymalnie 5 dni roboczych</w:t>
      </w:r>
      <w:r w:rsidRPr="007A1832">
        <w:rPr>
          <w:rFonts w:ascii="Arial" w:hAnsi="Arial" w:cs="Arial"/>
          <w:sz w:val="24"/>
          <w:szCs w:val="24"/>
        </w:rPr>
        <w:t>.</w:t>
      </w:r>
      <w:r w:rsidRPr="00513E0C">
        <w:rPr>
          <w:rFonts w:ascii="Arial" w:hAnsi="Arial" w:cs="Arial"/>
          <w:b/>
          <w:bCs/>
          <w:sz w:val="24"/>
          <w:szCs w:val="24"/>
        </w:rPr>
        <w:t xml:space="preserve"> </w:t>
      </w:r>
      <w:r w:rsidR="00106A12">
        <w:rPr>
          <w:rFonts w:ascii="Arial" w:hAnsi="Arial" w:cs="Arial"/>
          <w:b/>
          <w:bCs/>
          <w:color w:val="0070C0"/>
          <w:sz w:val="24"/>
          <w:szCs w:val="24"/>
        </w:rPr>
        <w:t>Niedotrzymanie</w:t>
      </w:r>
      <w:r w:rsidRPr="00086BE4">
        <w:rPr>
          <w:rFonts w:ascii="Arial" w:hAnsi="Arial" w:cs="Arial"/>
          <w:b/>
          <w:bCs/>
          <w:color w:val="0070C0"/>
          <w:sz w:val="24"/>
          <w:szCs w:val="24"/>
        </w:rPr>
        <w:t xml:space="preserve"> tego terminu </w:t>
      </w:r>
      <w:r w:rsidR="00106A12">
        <w:rPr>
          <w:rFonts w:ascii="Arial" w:hAnsi="Arial" w:cs="Arial"/>
          <w:b/>
          <w:bCs/>
          <w:color w:val="0070C0"/>
          <w:sz w:val="24"/>
          <w:szCs w:val="24"/>
        </w:rPr>
        <w:t xml:space="preserve">przez wnioskodawcę </w:t>
      </w:r>
      <w:r w:rsidRPr="00086BE4">
        <w:rPr>
          <w:rFonts w:ascii="Arial" w:hAnsi="Arial" w:cs="Arial"/>
          <w:b/>
          <w:bCs/>
          <w:color w:val="0070C0"/>
          <w:sz w:val="24"/>
          <w:szCs w:val="24"/>
        </w:rPr>
        <w:t>skutkuje negatywną oceną kryterium negocjacyjnego.</w:t>
      </w:r>
    </w:p>
    <w:p w14:paraId="2E8B5561" w14:textId="77777777" w:rsidR="00E80506" w:rsidRPr="00F70F80" w:rsidRDefault="00427CDE">
      <w:pPr>
        <w:pStyle w:val="Akapitzlist"/>
        <w:numPr>
          <w:ilvl w:val="1"/>
          <w:numId w:val="26"/>
        </w:numPr>
        <w:spacing w:line="360" w:lineRule="auto"/>
        <w:ind w:left="426" w:hanging="426"/>
        <w:rPr>
          <w:rFonts w:ascii="Arial" w:hAnsi="Arial" w:cs="Arial"/>
          <w:sz w:val="24"/>
          <w:szCs w:val="24"/>
        </w:rPr>
      </w:pPr>
      <w:r w:rsidRPr="00390DDA">
        <w:rPr>
          <w:rFonts w:ascii="Arial" w:hAnsi="Arial" w:cs="Arial"/>
          <w:sz w:val="24"/>
          <w:szCs w:val="24"/>
        </w:rPr>
        <w:t xml:space="preserve">Podpisanie protokołu ustaleń lub przesłanie ostatecznego stanowiska negocjacyjnego przez IZ jest zakończeniem negocjacji danego wniosku. Oznacza to, że wnioskodawca nie ma możliwości podważania ustaleń lub wnioskowania o ich zmianę. </w:t>
      </w:r>
      <w:r w:rsidR="009514FF">
        <w:rPr>
          <w:rFonts w:ascii="Arial" w:hAnsi="Arial" w:cs="Arial"/>
          <w:sz w:val="24"/>
          <w:szCs w:val="24"/>
        </w:rPr>
        <w:t>Z</w:t>
      </w:r>
      <w:r w:rsidRPr="00390DDA">
        <w:rPr>
          <w:rFonts w:ascii="Arial" w:hAnsi="Arial" w:cs="Arial"/>
          <w:sz w:val="24"/>
          <w:szCs w:val="24"/>
        </w:rPr>
        <w:t xml:space="preserve">miany w zakresie ustaleń mogą wynikać jedynie z kwestii o charakterze formalnym lub z konieczności poprawy </w:t>
      </w:r>
      <w:r w:rsidR="009514FF" w:rsidRPr="00390DDA">
        <w:rPr>
          <w:rFonts w:ascii="Arial" w:hAnsi="Arial" w:cs="Arial"/>
          <w:sz w:val="24"/>
          <w:szCs w:val="24"/>
        </w:rPr>
        <w:t xml:space="preserve">nieścisłości lub błędów </w:t>
      </w:r>
      <w:r w:rsidRPr="00390DDA">
        <w:rPr>
          <w:rFonts w:ascii="Arial" w:hAnsi="Arial" w:cs="Arial"/>
          <w:sz w:val="24"/>
          <w:szCs w:val="24"/>
        </w:rPr>
        <w:t>zidentyfikowanych w protokole lub ostatecznym stanowisku.</w:t>
      </w:r>
    </w:p>
    <w:p w14:paraId="3257377E" w14:textId="6AA66D34" w:rsidR="00A47410" w:rsidRDefault="00BA537C">
      <w:pPr>
        <w:pStyle w:val="Akapitzlist"/>
        <w:numPr>
          <w:ilvl w:val="1"/>
          <w:numId w:val="26"/>
        </w:numPr>
        <w:spacing w:line="360" w:lineRule="auto"/>
        <w:ind w:left="426" w:hanging="426"/>
        <w:rPr>
          <w:rFonts w:ascii="Arial" w:hAnsi="Arial" w:cs="Arial"/>
          <w:sz w:val="24"/>
          <w:szCs w:val="24"/>
        </w:rPr>
      </w:pPr>
      <w:r w:rsidRPr="00390DDA">
        <w:rPr>
          <w:rFonts w:ascii="Arial" w:hAnsi="Arial" w:cs="Arial"/>
          <w:sz w:val="24"/>
          <w:szCs w:val="24"/>
        </w:rPr>
        <w:t>Do czasu złożenia wniosku poprawionego w wyniku negocjacji,</w:t>
      </w:r>
      <w:r>
        <w:rPr>
          <w:rFonts w:ascii="Arial" w:hAnsi="Arial" w:cs="Arial"/>
          <w:sz w:val="24"/>
          <w:szCs w:val="24"/>
        </w:rPr>
        <w:t xml:space="preserve"> IZ</w:t>
      </w:r>
      <w:r w:rsidRPr="00390DDA">
        <w:rPr>
          <w:rFonts w:ascii="Arial" w:hAnsi="Arial" w:cs="Arial"/>
          <w:sz w:val="24"/>
          <w:szCs w:val="24"/>
        </w:rPr>
        <w:t xml:space="preserve"> moż</w:t>
      </w:r>
      <w:r>
        <w:rPr>
          <w:rFonts w:ascii="Arial" w:hAnsi="Arial" w:cs="Arial"/>
          <w:sz w:val="24"/>
          <w:szCs w:val="24"/>
        </w:rPr>
        <w:t>e prowadzić konsultacje</w:t>
      </w:r>
      <w:r w:rsidRPr="00390DDA">
        <w:rPr>
          <w:rFonts w:ascii="Arial" w:hAnsi="Arial" w:cs="Arial"/>
          <w:sz w:val="24"/>
          <w:szCs w:val="24"/>
        </w:rPr>
        <w:t xml:space="preserve"> z wnioskodawcą</w:t>
      </w:r>
      <w:r w:rsidR="0007191E">
        <w:rPr>
          <w:rFonts w:ascii="Arial" w:hAnsi="Arial" w:cs="Arial"/>
          <w:sz w:val="24"/>
          <w:szCs w:val="24"/>
        </w:rPr>
        <w:t>.</w:t>
      </w:r>
      <w:r w:rsidRPr="00390DDA">
        <w:rPr>
          <w:rFonts w:ascii="Arial" w:hAnsi="Arial" w:cs="Arial"/>
          <w:sz w:val="24"/>
          <w:szCs w:val="24"/>
        </w:rPr>
        <w:t xml:space="preserve"> Konsultacje </w:t>
      </w:r>
      <w:r>
        <w:rPr>
          <w:rFonts w:ascii="Arial" w:hAnsi="Arial" w:cs="Arial"/>
          <w:sz w:val="24"/>
          <w:szCs w:val="24"/>
        </w:rPr>
        <w:t xml:space="preserve">mogą </w:t>
      </w:r>
      <w:r w:rsidRPr="00CC0AAE">
        <w:rPr>
          <w:rFonts w:ascii="Arial" w:hAnsi="Arial" w:cs="Arial"/>
          <w:sz w:val="24"/>
          <w:szCs w:val="24"/>
        </w:rPr>
        <w:t>dotyczyć wyłącznie</w:t>
      </w:r>
      <w:r w:rsidR="00CC0AAE">
        <w:rPr>
          <w:rFonts w:ascii="Arial" w:hAnsi="Arial" w:cs="Arial"/>
          <w:sz w:val="24"/>
          <w:szCs w:val="24"/>
        </w:rPr>
        <w:t xml:space="preserve"> </w:t>
      </w:r>
      <w:r w:rsidRPr="00390DDA">
        <w:rPr>
          <w:rFonts w:ascii="Arial" w:hAnsi="Arial" w:cs="Arial"/>
          <w:sz w:val="24"/>
          <w:szCs w:val="24"/>
        </w:rPr>
        <w:t xml:space="preserve">wprowadzania do wniosku ustaleń podjętych w procesie negocjacji. Konsultacje nie są obowiązkowe i nie mają charakteru wiążącego, a jedynie pomocniczy. Pełną odpowiedzialność za dostosowanie wniosku do ustaleń negocjacyjnych ponosi wnioskodawca, a przebieg konsultacji nie może stanowić podstawy do formułowania roszczeń i zarzutów wnioskodawcy wobec IZ (np. z tytułu negatywnej oceny kryterium negocjacyjnego). </w:t>
      </w:r>
    </w:p>
    <w:p w14:paraId="56F89AAA" w14:textId="77777777" w:rsidR="00BA537C" w:rsidRDefault="00BA537C" w:rsidP="00A47410">
      <w:pPr>
        <w:pStyle w:val="Akapitzlist"/>
        <w:spacing w:line="360" w:lineRule="auto"/>
        <w:ind w:left="426"/>
        <w:rPr>
          <w:rFonts w:ascii="Arial" w:hAnsi="Arial" w:cs="Arial"/>
          <w:sz w:val="24"/>
          <w:szCs w:val="24"/>
        </w:rPr>
      </w:pPr>
      <w:r w:rsidRPr="00390DDA">
        <w:rPr>
          <w:rFonts w:ascii="Arial" w:hAnsi="Arial" w:cs="Arial"/>
          <w:sz w:val="24"/>
          <w:szCs w:val="24"/>
        </w:rPr>
        <w:t>Dla wnioskodawcy wiążący jest zakres ustaleń negocjacyjnych określonych w protokole lub ostatecznym stanowisku, na który konsultacje nie mają wpływu.</w:t>
      </w:r>
    </w:p>
    <w:tbl>
      <w:tblPr>
        <w:tblStyle w:val="Tabela-Siatka"/>
        <w:tblW w:w="0" w:type="auto"/>
        <w:tblInd w:w="720" w:type="dxa"/>
        <w:tblBorders>
          <w:top w:val="none" w:sz="0" w:space="0" w:color="auto"/>
          <w:left w:val="single"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1"/>
      </w:tblGrid>
      <w:tr w:rsidR="00184D48" w14:paraId="78E7BB1A" w14:textId="77777777" w:rsidTr="00CE0367">
        <w:trPr>
          <w:trHeight w:val="1642"/>
        </w:trPr>
        <w:tc>
          <w:tcPr>
            <w:tcW w:w="9211" w:type="dxa"/>
          </w:tcPr>
          <w:p w14:paraId="496C5F5A" w14:textId="77777777" w:rsidR="00C7641C" w:rsidRPr="00613F37" w:rsidRDefault="00C7641C" w:rsidP="00CE0367">
            <w:pPr>
              <w:pStyle w:val="Akapitzlist"/>
              <w:autoSpaceDE w:val="0"/>
              <w:autoSpaceDN w:val="0"/>
              <w:adjustRightInd w:val="0"/>
              <w:spacing w:line="360" w:lineRule="auto"/>
              <w:ind w:left="0"/>
              <w:rPr>
                <w:rFonts w:ascii="Arial" w:hAnsi="Arial" w:cs="Arial"/>
                <w:b/>
                <w:bCs/>
                <w:color w:val="FF0000"/>
                <w:sz w:val="24"/>
                <w:szCs w:val="24"/>
              </w:rPr>
            </w:pPr>
            <w:bookmarkStart w:id="28" w:name="_Hlk187837136"/>
            <w:r w:rsidRPr="00613F37">
              <w:rPr>
                <w:rFonts w:ascii="Arial" w:hAnsi="Arial" w:cs="Arial"/>
                <w:b/>
                <w:bCs/>
                <w:color w:val="FF0000"/>
                <w:sz w:val="24"/>
                <w:szCs w:val="24"/>
              </w:rPr>
              <w:t>Ważne</w:t>
            </w:r>
          </w:p>
          <w:p w14:paraId="5D92DE07" w14:textId="77777777" w:rsidR="00C7641C" w:rsidRPr="00D2413F" w:rsidRDefault="00C7641C" w:rsidP="00CE0367">
            <w:pPr>
              <w:autoSpaceDE w:val="0"/>
              <w:autoSpaceDN w:val="0"/>
              <w:adjustRightInd w:val="0"/>
              <w:spacing w:line="360" w:lineRule="auto"/>
              <w:ind w:left="131"/>
              <w:rPr>
                <w:rFonts w:ascii="Arial" w:hAnsi="Arial" w:cs="Arial"/>
                <w:sz w:val="24"/>
                <w:szCs w:val="24"/>
              </w:rPr>
            </w:pPr>
            <w:r w:rsidRPr="00D2413F">
              <w:rPr>
                <w:rFonts w:ascii="Arial" w:hAnsi="Arial" w:cs="Arial"/>
                <w:sz w:val="24"/>
                <w:szCs w:val="24"/>
              </w:rPr>
              <w:t xml:space="preserve">Wnioskodawco! </w:t>
            </w:r>
          </w:p>
          <w:p w14:paraId="665CA6AE" w14:textId="6D29150C" w:rsidR="00C7641C" w:rsidRPr="00D2413F" w:rsidRDefault="00C7641C" w:rsidP="00CE0367">
            <w:pPr>
              <w:autoSpaceDE w:val="0"/>
              <w:autoSpaceDN w:val="0"/>
              <w:adjustRightInd w:val="0"/>
              <w:spacing w:line="360" w:lineRule="auto"/>
              <w:ind w:left="131"/>
              <w:rPr>
                <w:rFonts w:ascii="Arial" w:hAnsi="Arial" w:cs="Arial"/>
                <w:sz w:val="24"/>
                <w:szCs w:val="24"/>
              </w:rPr>
            </w:pPr>
            <w:r w:rsidRPr="00D2413F">
              <w:rPr>
                <w:rFonts w:ascii="Arial" w:hAnsi="Arial" w:cs="Arial"/>
                <w:sz w:val="24"/>
                <w:szCs w:val="24"/>
              </w:rPr>
              <w:t xml:space="preserve">Nie odkładaj poprawy wniosku na ostatnią chwilę i zawsze sprawdź status swojego wniosku w </w:t>
            </w:r>
            <w:r>
              <w:rPr>
                <w:rFonts w:ascii="Arial" w:hAnsi="Arial" w:cs="Arial"/>
                <w:sz w:val="24"/>
                <w:szCs w:val="24"/>
              </w:rPr>
              <w:t>SOWA EFS</w:t>
            </w:r>
            <w:r w:rsidRPr="00D2413F">
              <w:rPr>
                <w:rFonts w:ascii="Arial" w:hAnsi="Arial" w:cs="Arial"/>
                <w:sz w:val="24"/>
                <w:szCs w:val="24"/>
              </w:rPr>
              <w:t xml:space="preserve"> po wysłaniu go do IZ.</w:t>
            </w:r>
          </w:p>
          <w:p w14:paraId="0B734FE2" w14:textId="77777777" w:rsidR="00C7641C" w:rsidRDefault="00C7641C" w:rsidP="00CE0367">
            <w:pPr>
              <w:autoSpaceDE w:val="0"/>
              <w:autoSpaceDN w:val="0"/>
              <w:adjustRightInd w:val="0"/>
              <w:spacing w:line="360" w:lineRule="auto"/>
              <w:ind w:left="131"/>
              <w:rPr>
                <w:rFonts w:ascii="Arial" w:hAnsi="Arial" w:cs="Arial"/>
                <w:sz w:val="24"/>
                <w:szCs w:val="24"/>
                <w:lang w:eastAsia="x-none"/>
              </w:rPr>
            </w:pPr>
          </w:p>
          <w:p w14:paraId="61CC4F71" w14:textId="5D0FF8EF" w:rsidR="00C7641C" w:rsidRDefault="00C7641C" w:rsidP="00CE0367">
            <w:pPr>
              <w:autoSpaceDE w:val="0"/>
              <w:autoSpaceDN w:val="0"/>
              <w:adjustRightInd w:val="0"/>
              <w:spacing w:line="360" w:lineRule="auto"/>
              <w:ind w:left="131"/>
              <w:rPr>
                <w:rFonts w:ascii="Arial" w:hAnsi="Arial" w:cs="Arial"/>
                <w:sz w:val="24"/>
                <w:szCs w:val="24"/>
              </w:rPr>
            </w:pPr>
            <w:r w:rsidRPr="00CE0367">
              <w:rPr>
                <w:rFonts w:ascii="Arial" w:hAnsi="Arial" w:cs="Arial"/>
                <w:sz w:val="24"/>
                <w:szCs w:val="24"/>
                <w:lang w:eastAsia="x-none"/>
              </w:rPr>
              <w:t xml:space="preserve">Przesłany wniosek zmienia status na </w:t>
            </w:r>
            <w:r>
              <w:rPr>
                <w:rFonts w:ascii="Arial" w:hAnsi="Arial" w:cs="Arial"/>
                <w:sz w:val="24"/>
                <w:szCs w:val="24"/>
                <w:lang w:eastAsia="x-none"/>
              </w:rPr>
              <w:t>„</w:t>
            </w:r>
            <w:r w:rsidR="00C36476">
              <w:rPr>
                <w:rFonts w:ascii="Arial" w:hAnsi="Arial" w:cs="Arial"/>
                <w:b/>
                <w:iCs/>
                <w:sz w:val="24"/>
                <w:szCs w:val="24"/>
                <w:lang w:eastAsia="x-none"/>
              </w:rPr>
              <w:t>Przesłany do instytucji</w:t>
            </w:r>
            <w:r>
              <w:rPr>
                <w:rFonts w:ascii="Arial" w:hAnsi="Arial" w:cs="Arial"/>
                <w:b/>
                <w:iCs/>
                <w:sz w:val="24"/>
                <w:szCs w:val="24"/>
                <w:lang w:eastAsia="x-none"/>
              </w:rPr>
              <w:t>”</w:t>
            </w:r>
            <w:r w:rsidRPr="00D2413F">
              <w:rPr>
                <w:rFonts w:ascii="Arial" w:hAnsi="Arial" w:cs="Arial"/>
                <w:sz w:val="24"/>
                <w:szCs w:val="24"/>
              </w:rPr>
              <w:t xml:space="preserve">. </w:t>
            </w:r>
          </w:p>
          <w:p w14:paraId="761080AF" w14:textId="77777777" w:rsidR="00C7641C" w:rsidRDefault="00C7641C" w:rsidP="00CE0367">
            <w:pPr>
              <w:autoSpaceDE w:val="0"/>
              <w:autoSpaceDN w:val="0"/>
              <w:adjustRightInd w:val="0"/>
              <w:spacing w:line="360" w:lineRule="auto"/>
              <w:ind w:left="131"/>
              <w:rPr>
                <w:rFonts w:ascii="Arial" w:hAnsi="Arial" w:cs="Arial"/>
                <w:sz w:val="24"/>
                <w:szCs w:val="24"/>
              </w:rPr>
            </w:pPr>
          </w:p>
          <w:p w14:paraId="7225A338" w14:textId="789D8456" w:rsidR="00C7641C" w:rsidRDefault="00C7641C" w:rsidP="00CE0367">
            <w:pPr>
              <w:autoSpaceDE w:val="0"/>
              <w:autoSpaceDN w:val="0"/>
              <w:adjustRightInd w:val="0"/>
              <w:spacing w:line="360" w:lineRule="auto"/>
              <w:ind w:left="131"/>
              <w:rPr>
                <w:rFonts w:ascii="Arial" w:hAnsi="Arial" w:cs="Arial"/>
                <w:sz w:val="24"/>
                <w:szCs w:val="24"/>
              </w:rPr>
            </w:pPr>
            <w:r w:rsidRPr="00D2413F">
              <w:rPr>
                <w:rFonts w:ascii="Arial" w:hAnsi="Arial" w:cs="Arial"/>
                <w:sz w:val="24"/>
                <w:szCs w:val="24"/>
              </w:rPr>
              <w:t>Jeśli termin wyznaczony na poprawę wniosku o dofinansowanie upłynął, wniosek zmienia status na „</w:t>
            </w:r>
            <w:r w:rsidRPr="00CE0367">
              <w:rPr>
                <w:rFonts w:ascii="Arial" w:hAnsi="Arial" w:cs="Arial"/>
                <w:b/>
                <w:bCs/>
                <w:sz w:val="24"/>
                <w:szCs w:val="24"/>
              </w:rPr>
              <w:t>Niepoprawiony</w:t>
            </w:r>
            <w:r w:rsidRPr="00D2413F">
              <w:rPr>
                <w:rFonts w:ascii="Arial" w:hAnsi="Arial" w:cs="Arial"/>
                <w:sz w:val="24"/>
                <w:szCs w:val="24"/>
              </w:rPr>
              <w:t xml:space="preserve">”. </w:t>
            </w:r>
          </w:p>
          <w:p w14:paraId="28F3A00B" w14:textId="77777777" w:rsidR="00C7641C" w:rsidRPr="00D2413F" w:rsidRDefault="00C7641C" w:rsidP="00CE0367">
            <w:pPr>
              <w:autoSpaceDE w:val="0"/>
              <w:autoSpaceDN w:val="0"/>
              <w:adjustRightInd w:val="0"/>
              <w:spacing w:line="360" w:lineRule="auto"/>
              <w:ind w:left="131"/>
              <w:rPr>
                <w:rFonts w:ascii="Arial" w:hAnsi="Arial" w:cs="Arial"/>
                <w:sz w:val="24"/>
                <w:szCs w:val="24"/>
              </w:rPr>
            </w:pPr>
          </w:p>
          <w:p w14:paraId="254F93D9" w14:textId="29A0747E" w:rsidR="00C7641C" w:rsidRDefault="00C7641C" w:rsidP="00CE0367">
            <w:pPr>
              <w:autoSpaceDE w:val="0"/>
              <w:autoSpaceDN w:val="0"/>
              <w:adjustRightInd w:val="0"/>
              <w:spacing w:line="360" w:lineRule="auto"/>
              <w:ind w:left="131"/>
              <w:rPr>
                <w:rFonts w:ascii="Arial" w:hAnsi="Arial" w:cs="Arial"/>
                <w:sz w:val="24"/>
                <w:szCs w:val="24"/>
              </w:rPr>
            </w:pPr>
            <w:r>
              <w:rPr>
                <w:rFonts w:ascii="Arial" w:hAnsi="Arial" w:cs="Arial"/>
                <w:sz w:val="24"/>
                <w:szCs w:val="24"/>
              </w:rPr>
              <w:t xml:space="preserve">Jeśli </w:t>
            </w:r>
            <w:r w:rsidR="00C1769F">
              <w:rPr>
                <w:rFonts w:ascii="Arial" w:hAnsi="Arial" w:cs="Arial"/>
                <w:sz w:val="24"/>
                <w:szCs w:val="24"/>
              </w:rPr>
              <w:t xml:space="preserve">SOWA EFS </w:t>
            </w:r>
            <w:r>
              <w:rPr>
                <w:rFonts w:ascii="Arial" w:hAnsi="Arial" w:cs="Arial"/>
                <w:sz w:val="24"/>
                <w:szCs w:val="24"/>
              </w:rPr>
              <w:t>uniemożliwi Ci wysłanie wniosku to zgłoś ten problem do IZ, zgodnie z § 8 ust. 17</w:t>
            </w:r>
            <w:r w:rsidR="00653A41">
              <w:rPr>
                <w:rFonts w:ascii="Arial" w:hAnsi="Arial" w:cs="Arial"/>
                <w:sz w:val="24"/>
                <w:szCs w:val="24"/>
              </w:rPr>
              <w:t xml:space="preserve">, </w:t>
            </w:r>
            <w:r>
              <w:rPr>
                <w:rFonts w:ascii="Arial" w:hAnsi="Arial" w:cs="Arial"/>
                <w:sz w:val="24"/>
                <w:szCs w:val="24"/>
              </w:rPr>
              <w:t xml:space="preserve">aby IZ mogła zaradzić tej sytuacji, </w:t>
            </w:r>
            <w:r w:rsidRPr="00CE0367">
              <w:rPr>
                <w:rFonts w:ascii="Arial" w:hAnsi="Arial" w:cs="Arial"/>
                <w:b/>
                <w:bCs/>
                <w:sz w:val="24"/>
                <w:szCs w:val="24"/>
              </w:rPr>
              <w:t>zgłoszenie powinno być wysłane przed upływem terminu na poprawę wniosku</w:t>
            </w:r>
            <w:r>
              <w:rPr>
                <w:rFonts w:ascii="Arial" w:hAnsi="Arial" w:cs="Arial"/>
                <w:sz w:val="24"/>
                <w:szCs w:val="24"/>
              </w:rPr>
              <w:t>.</w:t>
            </w:r>
          </w:p>
        </w:tc>
      </w:tr>
    </w:tbl>
    <w:bookmarkEnd w:id="28"/>
    <w:p w14:paraId="5BC4FA22" w14:textId="38C1F65B" w:rsidR="00C7641C" w:rsidRDefault="00184D48" w:rsidP="00A47410">
      <w:pPr>
        <w:pStyle w:val="Akapitzlist"/>
        <w:spacing w:line="360" w:lineRule="auto"/>
        <w:ind w:left="426"/>
        <w:rPr>
          <w:rFonts w:ascii="Arial" w:hAnsi="Arial" w:cs="Arial"/>
          <w:sz w:val="24"/>
          <w:szCs w:val="24"/>
        </w:rPr>
      </w:pPr>
      <w:r>
        <w:rPr>
          <w:rFonts w:ascii="Arial" w:hAnsi="Arial" w:cs="Arial"/>
          <w:sz w:val="24"/>
          <w:szCs w:val="24"/>
        </w:rPr>
        <w:t xml:space="preserve"> </w:t>
      </w:r>
    </w:p>
    <w:p w14:paraId="1A5246F3" w14:textId="5A9F7D82" w:rsidR="006C4CF3" w:rsidRPr="00F70F80" w:rsidRDefault="003422DC">
      <w:pPr>
        <w:pStyle w:val="Akapitzlist"/>
        <w:numPr>
          <w:ilvl w:val="1"/>
          <w:numId w:val="26"/>
        </w:numPr>
        <w:spacing w:line="360" w:lineRule="auto"/>
        <w:ind w:left="426" w:hanging="426"/>
        <w:rPr>
          <w:rFonts w:ascii="Arial" w:hAnsi="Arial" w:cs="Arial"/>
          <w:sz w:val="24"/>
          <w:szCs w:val="24"/>
        </w:rPr>
      </w:pPr>
      <w:r w:rsidRPr="003422DC">
        <w:rPr>
          <w:rFonts w:ascii="Arial" w:hAnsi="Arial" w:cs="Arial"/>
          <w:sz w:val="24"/>
          <w:szCs w:val="24"/>
        </w:rPr>
        <w:t>Na podstawie złożonego i poprawionego w wyniku negocjacji wniosku, oceniający weryfikuje spełnienie zero-jedynkowego kryterium w zakresie spełnienia warunków negocjacyjnych (kryterium negocjacyjne). Jako warunki negocjacyjne są tu rozumiane ustalenia zawarte w ostatecznym stanowisku negacyjnym lub w protokole z negocjacji ustnych</w:t>
      </w:r>
    </w:p>
    <w:p w14:paraId="61788DED" w14:textId="77777777" w:rsidR="00991520" w:rsidRPr="00F70F80" w:rsidRDefault="00991520">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Kryterium negocjacyjne ocenia jeden członek KOP.</w:t>
      </w:r>
    </w:p>
    <w:p w14:paraId="68E99908" w14:textId="61C88120" w:rsidR="006C4CF3" w:rsidRPr="00F70F80" w:rsidRDefault="006C4CF3">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 xml:space="preserve">Etap negocjacji kończy się </w:t>
      </w:r>
      <w:r w:rsidRPr="00106A12">
        <w:rPr>
          <w:rFonts w:ascii="Arial" w:hAnsi="Arial" w:cs="Arial"/>
          <w:b/>
          <w:color w:val="0070C0"/>
          <w:sz w:val="24"/>
          <w:szCs w:val="24"/>
        </w:rPr>
        <w:t>wynikiem negatywnym</w:t>
      </w:r>
      <w:r w:rsidRPr="00F70F80">
        <w:rPr>
          <w:rFonts w:ascii="Arial" w:hAnsi="Arial" w:cs="Arial"/>
          <w:sz w:val="24"/>
          <w:szCs w:val="24"/>
        </w:rPr>
        <w:t>,</w:t>
      </w:r>
      <w:r w:rsidR="00CA79FF">
        <w:rPr>
          <w:rFonts w:ascii="Arial" w:hAnsi="Arial" w:cs="Arial"/>
          <w:sz w:val="24"/>
          <w:szCs w:val="24"/>
        </w:rPr>
        <w:t xml:space="preserve"> a kryterium negocjacyjne jest niespełnione,</w:t>
      </w:r>
      <w:r w:rsidRPr="00F70F80">
        <w:rPr>
          <w:rFonts w:ascii="Arial" w:hAnsi="Arial" w:cs="Arial"/>
          <w:sz w:val="24"/>
          <w:szCs w:val="24"/>
        </w:rPr>
        <w:t xml:space="preserve"> jeżeli:</w:t>
      </w:r>
    </w:p>
    <w:p w14:paraId="64A0C33C" w14:textId="77777777" w:rsidR="00106A12" w:rsidRDefault="00106A12">
      <w:pPr>
        <w:pStyle w:val="Akapitzlist"/>
        <w:numPr>
          <w:ilvl w:val="2"/>
          <w:numId w:val="31"/>
        </w:numPr>
        <w:spacing w:line="360" w:lineRule="auto"/>
        <w:rPr>
          <w:rFonts w:ascii="Arial" w:hAnsi="Arial" w:cs="Arial"/>
          <w:sz w:val="24"/>
          <w:szCs w:val="24"/>
        </w:rPr>
      </w:pPr>
      <w:r>
        <w:rPr>
          <w:rFonts w:ascii="Arial" w:hAnsi="Arial" w:cs="Arial"/>
          <w:sz w:val="24"/>
          <w:szCs w:val="24"/>
        </w:rPr>
        <w:t>wnioskodawca nie przystąpi do negocjacji w terminie wskazanym przez IZ lub</w:t>
      </w:r>
    </w:p>
    <w:p w14:paraId="066ED441" w14:textId="70DC5015" w:rsidR="006C4CF3" w:rsidRPr="00F70F80" w:rsidRDefault="00CA79FF">
      <w:pPr>
        <w:pStyle w:val="Akapitzlist"/>
        <w:numPr>
          <w:ilvl w:val="2"/>
          <w:numId w:val="31"/>
        </w:numPr>
        <w:spacing w:line="360" w:lineRule="auto"/>
        <w:rPr>
          <w:rFonts w:ascii="Arial" w:hAnsi="Arial" w:cs="Arial"/>
          <w:sz w:val="24"/>
          <w:szCs w:val="24"/>
        </w:rPr>
      </w:pPr>
      <w:r w:rsidRPr="00CA79FF">
        <w:rPr>
          <w:rFonts w:ascii="Arial" w:hAnsi="Arial" w:cs="Arial"/>
          <w:sz w:val="24"/>
          <w:szCs w:val="24"/>
        </w:rPr>
        <w:t>wnioskodawca nie wprowadzi uzupełnień lub poprawek wynikających z warunków negocjacyjnych</w:t>
      </w:r>
      <w:r>
        <w:rPr>
          <w:rFonts w:ascii="Arial" w:hAnsi="Arial" w:cs="Arial"/>
          <w:sz w:val="24"/>
          <w:szCs w:val="24"/>
        </w:rPr>
        <w:t>, lub</w:t>
      </w:r>
    </w:p>
    <w:p w14:paraId="64D173F7" w14:textId="77777777" w:rsidR="006C4CF3" w:rsidRPr="00F70F80" w:rsidRDefault="006C4CF3">
      <w:pPr>
        <w:pStyle w:val="Akapitzlist"/>
        <w:numPr>
          <w:ilvl w:val="2"/>
          <w:numId w:val="31"/>
        </w:numPr>
        <w:spacing w:line="360" w:lineRule="auto"/>
        <w:rPr>
          <w:rFonts w:ascii="Arial" w:hAnsi="Arial" w:cs="Arial"/>
          <w:sz w:val="24"/>
          <w:szCs w:val="24"/>
        </w:rPr>
      </w:pPr>
      <w:r w:rsidRPr="00F70F80">
        <w:rPr>
          <w:rFonts w:ascii="Arial" w:hAnsi="Arial" w:cs="Arial"/>
          <w:sz w:val="24"/>
          <w:szCs w:val="24"/>
        </w:rPr>
        <w:t xml:space="preserve">wnioskodawca nie przedstawi informacji i wyjaśnień wynikających </w:t>
      </w:r>
      <w:r w:rsidR="00A47410">
        <w:rPr>
          <w:rFonts w:ascii="Arial" w:hAnsi="Arial" w:cs="Arial"/>
          <w:sz w:val="24"/>
          <w:szCs w:val="24"/>
        </w:rPr>
        <w:t>ze stanowiska negocjacyjnego</w:t>
      </w:r>
      <w:r w:rsidRPr="00F70F80">
        <w:rPr>
          <w:rFonts w:ascii="Arial" w:hAnsi="Arial" w:cs="Arial"/>
          <w:sz w:val="24"/>
          <w:szCs w:val="24"/>
        </w:rPr>
        <w:t xml:space="preserve"> lub przekazane wyjaśnienia i informacje nie zostaną zaakceptowane przez KOP</w:t>
      </w:r>
      <w:r w:rsidR="008B4071" w:rsidRPr="00F70F80">
        <w:rPr>
          <w:rFonts w:ascii="Arial" w:hAnsi="Arial" w:cs="Arial"/>
          <w:sz w:val="24"/>
          <w:szCs w:val="24"/>
        </w:rPr>
        <w:t>,</w:t>
      </w:r>
      <w:r w:rsidRPr="00F70F80">
        <w:rPr>
          <w:rFonts w:ascii="Arial" w:hAnsi="Arial" w:cs="Arial"/>
          <w:sz w:val="24"/>
          <w:szCs w:val="24"/>
        </w:rPr>
        <w:t xml:space="preserve"> lub</w:t>
      </w:r>
    </w:p>
    <w:p w14:paraId="525AA6F7" w14:textId="77777777" w:rsidR="00106A12" w:rsidRDefault="006C4CF3">
      <w:pPr>
        <w:pStyle w:val="Akapitzlist"/>
        <w:numPr>
          <w:ilvl w:val="2"/>
          <w:numId w:val="31"/>
        </w:numPr>
        <w:spacing w:line="360" w:lineRule="auto"/>
        <w:rPr>
          <w:rFonts w:ascii="Arial" w:hAnsi="Arial" w:cs="Arial"/>
          <w:sz w:val="24"/>
          <w:szCs w:val="24"/>
        </w:rPr>
      </w:pPr>
      <w:r w:rsidRPr="00F70F80">
        <w:rPr>
          <w:rFonts w:ascii="Arial" w:hAnsi="Arial" w:cs="Arial"/>
          <w:sz w:val="24"/>
          <w:szCs w:val="24"/>
        </w:rPr>
        <w:t>wnioskodawca wprowadzi we wniosku zmiany inne niż wynikające z</w:t>
      </w:r>
      <w:r w:rsidR="00A47410">
        <w:rPr>
          <w:rFonts w:ascii="Arial" w:hAnsi="Arial" w:cs="Arial"/>
          <w:sz w:val="24"/>
          <w:szCs w:val="24"/>
        </w:rPr>
        <w:t>e stanowiska negocjacyjnego</w:t>
      </w:r>
      <w:r w:rsidR="00106A12">
        <w:rPr>
          <w:rFonts w:ascii="Arial" w:hAnsi="Arial" w:cs="Arial"/>
          <w:sz w:val="24"/>
          <w:szCs w:val="24"/>
        </w:rPr>
        <w:t>, lub</w:t>
      </w:r>
    </w:p>
    <w:p w14:paraId="7AC44292" w14:textId="77777777" w:rsidR="006C4CF3" w:rsidRPr="00F70F80" w:rsidRDefault="00106A12">
      <w:pPr>
        <w:pStyle w:val="Akapitzlist"/>
        <w:numPr>
          <w:ilvl w:val="2"/>
          <w:numId w:val="31"/>
        </w:numPr>
        <w:spacing w:line="360" w:lineRule="auto"/>
        <w:rPr>
          <w:rFonts w:ascii="Arial" w:hAnsi="Arial" w:cs="Arial"/>
          <w:sz w:val="24"/>
          <w:szCs w:val="24"/>
        </w:rPr>
      </w:pPr>
      <w:r>
        <w:rPr>
          <w:rFonts w:ascii="Arial" w:hAnsi="Arial" w:cs="Arial"/>
          <w:sz w:val="24"/>
          <w:szCs w:val="24"/>
        </w:rPr>
        <w:t>wnioskodawca nie złoży wniosku poprawionego lub uzupełnionego w wyniku negocjacji w terminie wskazanym przez IZ</w:t>
      </w:r>
      <w:r w:rsidR="008B4071" w:rsidRPr="00F70F80">
        <w:rPr>
          <w:rFonts w:ascii="Arial" w:hAnsi="Arial" w:cs="Arial"/>
          <w:sz w:val="24"/>
          <w:szCs w:val="24"/>
        </w:rPr>
        <w:t>.</w:t>
      </w:r>
    </w:p>
    <w:p w14:paraId="563ACA02" w14:textId="77777777" w:rsidR="00CC7284" w:rsidRDefault="001D6785" w:rsidP="0027590D">
      <w:pPr>
        <w:pStyle w:val="Akapitzlist"/>
        <w:numPr>
          <w:ilvl w:val="1"/>
          <w:numId w:val="26"/>
        </w:numPr>
        <w:spacing w:line="360" w:lineRule="auto"/>
        <w:ind w:left="426" w:hanging="426"/>
        <w:rPr>
          <w:rFonts w:ascii="Arial" w:hAnsi="Arial" w:cs="Arial"/>
          <w:sz w:val="24"/>
          <w:szCs w:val="24"/>
        </w:rPr>
      </w:pPr>
      <w:r>
        <w:rPr>
          <w:rFonts w:ascii="Arial" w:hAnsi="Arial" w:cs="Arial"/>
          <w:sz w:val="24"/>
          <w:szCs w:val="24"/>
        </w:rPr>
        <w:t>Poprawki</w:t>
      </w:r>
      <w:r w:rsidR="00CC7284" w:rsidRPr="00E9479E">
        <w:rPr>
          <w:rFonts w:ascii="Arial" w:hAnsi="Arial" w:cs="Arial"/>
          <w:sz w:val="24"/>
          <w:szCs w:val="24"/>
        </w:rPr>
        <w:t xml:space="preserve"> </w:t>
      </w:r>
      <w:r w:rsidR="00CC7284">
        <w:rPr>
          <w:rFonts w:ascii="Arial" w:hAnsi="Arial" w:cs="Arial"/>
          <w:sz w:val="24"/>
          <w:szCs w:val="24"/>
        </w:rPr>
        <w:t>lub</w:t>
      </w:r>
      <w:r>
        <w:rPr>
          <w:rFonts w:ascii="Arial" w:hAnsi="Arial" w:cs="Arial"/>
          <w:sz w:val="24"/>
          <w:szCs w:val="24"/>
        </w:rPr>
        <w:t xml:space="preserve"> uzupełnienie wniosku </w:t>
      </w:r>
      <w:r w:rsidR="00CC7284" w:rsidRPr="00E9479E">
        <w:rPr>
          <w:rFonts w:ascii="Arial" w:hAnsi="Arial" w:cs="Arial"/>
          <w:sz w:val="24"/>
          <w:szCs w:val="24"/>
        </w:rPr>
        <w:t>wynikając</w:t>
      </w:r>
      <w:r>
        <w:rPr>
          <w:rFonts w:ascii="Arial" w:hAnsi="Arial" w:cs="Arial"/>
          <w:sz w:val="24"/>
          <w:szCs w:val="24"/>
        </w:rPr>
        <w:t>e</w:t>
      </w:r>
      <w:r w:rsidR="00CC7284" w:rsidRPr="00E9479E">
        <w:rPr>
          <w:rFonts w:ascii="Arial" w:hAnsi="Arial" w:cs="Arial"/>
          <w:sz w:val="24"/>
          <w:szCs w:val="24"/>
        </w:rPr>
        <w:t xml:space="preserve"> z </w:t>
      </w:r>
      <w:r w:rsidR="00CC7284">
        <w:rPr>
          <w:rFonts w:ascii="Arial" w:hAnsi="Arial" w:cs="Arial"/>
          <w:sz w:val="24"/>
          <w:szCs w:val="24"/>
        </w:rPr>
        <w:t>negocjacji</w:t>
      </w:r>
      <w:r w:rsidR="00CC7284" w:rsidRPr="00E9479E">
        <w:rPr>
          <w:rFonts w:ascii="Arial" w:hAnsi="Arial" w:cs="Arial"/>
          <w:sz w:val="24"/>
          <w:szCs w:val="24"/>
        </w:rPr>
        <w:t>, któr</w:t>
      </w:r>
      <w:r w:rsidR="00CC7284">
        <w:rPr>
          <w:rFonts w:ascii="Arial" w:hAnsi="Arial" w:cs="Arial"/>
          <w:sz w:val="24"/>
          <w:szCs w:val="24"/>
        </w:rPr>
        <w:t>e</w:t>
      </w:r>
      <w:r w:rsidR="00CC7284" w:rsidRPr="00E9479E">
        <w:rPr>
          <w:rFonts w:ascii="Arial" w:hAnsi="Arial" w:cs="Arial"/>
          <w:sz w:val="24"/>
          <w:szCs w:val="24"/>
        </w:rPr>
        <w:t xml:space="preserve"> nie</w:t>
      </w:r>
      <w:r>
        <w:rPr>
          <w:rFonts w:ascii="Arial" w:hAnsi="Arial" w:cs="Arial"/>
          <w:sz w:val="24"/>
          <w:szCs w:val="24"/>
        </w:rPr>
        <w:t xml:space="preserve"> są</w:t>
      </w:r>
      <w:r w:rsidR="00CC7284" w:rsidRPr="00E9479E">
        <w:rPr>
          <w:rFonts w:ascii="Arial" w:hAnsi="Arial" w:cs="Arial"/>
          <w:sz w:val="24"/>
          <w:szCs w:val="24"/>
        </w:rPr>
        <w:t xml:space="preserve"> </w:t>
      </w:r>
      <w:r>
        <w:rPr>
          <w:rFonts w:ascii="Arial" w:hAnsi="Arial" w:cs="Arial"/>
          <w:sz w:val="24"/>
          <w:szCs w:val="24"/>
        </w:rPr>
        <w:t>dokładnym odwzorowaniem</w:t>
      </w:r>
      <w:r w:rsidR="00CC7284" w:rsidRPr="00E9479E">
        <w:rPr>
          <w:rFonts w:ascii="Arial" w:hAnsi="Arial" w:cs="Arial"/>
          <w:sz w:val="24"/>
          <w:szCs w:val="24"/>
        </w:rPr>
        <w:t xml:space="preserve"> protokołu</w:t>
      </w:r>
      <w:r>
        <w:rPr>
          <w:rFonts w:ascii="Arial" w:hAnsi="Arial" w:cs="Arial"/>
          <w:sz w:val="24"/>
          <w:szCs w:val="24"/>
        </w:rPr>
        <w:t xml:space="preserve"> ustaleń</w:t>
      </w:r>
      <w:r w:rsidR="00CC7284" w:rsidRPr="00E9479E">
        <w:rPr>
          <w:rFonts w:ascii="Arial" w:hAnsi="Arial" w:cs="Arial"/>
          <w:sz w:val="24"/>
          <w:szCs w:val="24"/>
        </w:rPr>
        <w:t>/</w:t>
      </w:r>
      <w:r>
        <w:rPr>
          <w:rFonts w:ascii="Arial" w:hAnsi="Arial" w:cs="Arial"/>
          <w:sz w:val="24"/>
          <w:szCs w:val="24"/>
        </w:rPr>
        <w:t xml:space="preserve"> </w:t>
      </w:r>
      <w:r w:rsidR="00CC7284" w:rsidRPr="00E9479E">
        <w:rPr>
          <w:rFonts w:ascii="Arial" w:hAnsi="Arial" w:cs="Arial"/>
          <w:sz w:val="24"/>
          <w:szCs w:val="24"/>
        </w:rPr>
        <w:t>ostatecznego stanowiska w wymiarze formalnym, gramatycznym, składniowym</w:t>
      </w:r>
      <w:r>
        <w:rPr>
          <w:rFonts w:ascii="Arial" w:hAnsi="Arial" w:cs="Arial"/>
          <w:sz w:val="24"/>
          <w:szCs w:val="24"/>
        </w:rPr>
        <w:t>, ale zachowują jego sens</w:t>
      </w:r>
      <w:r w:rsidR="00CC7284">
        <w:rPr>
          <w:rFonts w:ascii="Arial" w:hAnsi="Arial" w:cs="Arial"/>
          <w:sz w:val="24"/>
          <w:szCs w:val="24"/>
        </w:rPr>
        <w:t>,</w:t>
      </w:r>
      <w:r w:rsidR="00CC7284" w:rsidRPr="00E9479E">
        <w:rPr>
          <w:rFonts w:ascii="Arial" w:hAnsi="Arial" w:cs="Arial"/>
          <w:sz w:val="24"/>
          <w:szCs w:val="24"/>
        </w:rPr>
        <w:t xml:space="preserve"> nie </w:t>
      </w:r>
      <w:r>
        <w:rPr>
          <w:rFonts w:ascii="Arial" w:hAnsi="Arial" w:cs="Arial"/>
          <w:sz w:val="24"/>
          <w:szCs w:val="24"/>
        </w:rPr>
        <w:t>są</w:t>
      </w:r>
      <w:r w:rsidR="00CC7284" w:rsidRPr="00E9479E">
        <w:rPr>
          <w:rFonts w:ascii="Arial" w:hAnsi="Arial" w:cs="Arial"/>
          <w:sz w:val="24"/>
          <w:szCs w:val="24"/>
        </w:rPr>
        <w:t xml:space="preserve"> podstaw</w:t>
      </w:r>
      <w:r>
        <w:rPr>
          <w:rFonts w:ascii="Arial" w:hAnsi="Arial" w:cs="Arial"/>
          <w:sz w:val="24"/>
          <w:szCs w:val="24"/>
        </w:rPr>
        <w:t>ą</w:t>
      </w:r>
      <w:r w:rsidR="00CC7284" w:rsidRPr="00E9479E">
        <w:rPr>
          <w:rFonts w:ascii="Arial" w:hAnsi="Arial" w:cs="Arial"/>
          <w:sz w:val="24"/>
          <w:szCs w:val="24"/>
        </w:rPr>
        <w:t xml:space="preserve"> do uznania kryterium negocjacyjnego za niespełnione. </w:t>
      </w:r>
      <w:r w:rsidR="00CC7284">
        <w:rPr>
          <w:rFonts w:ascii="Arial" w:hAnsi="Arial" w:cs="Arial"/>
          <w:sz w:val="24"/>
          <w:szCs w:val="24"/>
        </w:rPr>
        <w:t>Na tych samych zasadach wn</w:t>
      </w:r>
      <w:r w:rsidR="00CC7284" w:rsidRPr="00E9479E">
        <w:rPr>
          <w:rFonts w:ascii="Arial" w:hAnsi="Arial" w:cs="Arial"/>
          <w:sz w:val="24"/>
          <w:szCs w:val="24"/>
        </w:rPr>
        <w:t>ioskodawc</w:t>
      </w:r>
      <w:r w:rsidR="00CC7284">
        <w:rPr>
          <w:rFonts w:ascii="Arial" w:hAnsi="Arial" w:cs="Arial"/>
          <w:sz w:val="24"/>
          <w:szCs w:val="24"/>
        </w:rPr>
        <w:t>a</w:t>
      </w:r>
      <w:r w:rsidR="00CC7284" w:rsidRPr="00E9479E">
        <w:rPr>
          <w:rFonts w:ascii="Arial" w:hAnsi="Arial" w:cs="Arial"/>
          <w:sz w:val="24"/>
          <w:szCs w:val="24"/>
        </w:rPr>
        <w:t xml:space="preserve"> </w:t>
      </w:r>
      <w:r w:rsidR="00CC7284">
        <w:rPr>
          <w:rFonts w:ascii="Arial" w:hAnsi="Arial" w:cs="Arial"/>
          <w:sz w:val="24"/>
          <w:szCs w:val="24"/>
        </w:rPr>
        <w:t>może poprawić wniosek</w:t>
      </w:r>
      <w:r w:rsidR="00CC7284" w:rsidRPr="00E9479E">
        <w:rPr>
          <w:rFonts w:ascii="Arial" w:hAnsi="Arial" w:cs="Arial"/>
          <w:sz w:val="24"/>
          <w:szCs w:val="24"/>
        </w:rPr>
        <w:t xml:space="preserve"> </w:t>
      </w:r>
      <w:r w:rsidR="00CC7284">
        <w:rPr>
          <w:rFonts w:ascii="Arial" w:hAnsi="Arial" w:cs="Arial"/>
          <w:sz w:val="24"/>
          <w:szCs w:val="24"/>
        </w:rPr>
        <w:t>używając</w:t>
      </w:r>
      <w:r w:rsidR="00CC7284" w:rsidRPr="00E9479E">
        <w:rPr>
          <w:rFonts w:ascii="Arial" w:hAnsi="Arial" w:cs="Arial"/>
          <w:sz w:val="24"/>
          <w:szCs w:val="24"/>
        </w:rPr>
        <w:t xml:space="preserve"> skrótów </w:t>
      </w:r>
      <w:r w:rsidR="00A47410">
        <w:rPr>
          <w:rFonts w:ascii="Arial" w:hAnsi="Arial" w:cs="Arial"/>
          <w:sz w:val="24"/>
          <w:szCs w:val="24"/>
        </w:rPr>
        <w:br/>
      </w:r>
      <w:r w:rsidR="00CC7284" w:rsidRPr="00E9479E">
        <w:rPr>
          <w:rFonts w:ascii="Arial" w:hAnsi="Arial" w:cs="Arial"/>
          <w:sz w:val="24"/>
          <w:szCs w:val="24"/>
        </w:rPr>
        <w:t xml:space="preserve">i uproszczeń wynikających np. z ograniczeń </w:t>
      </w:r>
      <w:r w:rsidR="00CC7284">
        <w:rPr>
          <w:rFonts w:ascii="Arial" w:hAnsi="Arial" w:cs="Arial"/>
          <w:sz w:val="24"/>
          <w:szCs w:val="24"/>
        </w:rPr>
        <w:t xml:space="preserve">SOWA EFS </w:t>
      </w:r>
      <w:r w:rsidR="00CC7284" w:rsidRPr="00E9479E">
        <w:rPr>
          <w:rFonts w:ascii="Arial" w:hAnsi="Arial" w:cs="Arial"/>
          <w:sz w:val="24"/>
          <w:szCs w:val="24"/>
        </w:rPr>
        <w:t>w zakresie liczby znaków.</w:t>
      </w:r>
    </w:p>
    <w:p w14:paraId="3D7AA6CB" w14:textId="3B40529B" w:rsidR="00F877DA" w:rsidRDefault="000604A2" w:rsidP="00693F54">
      <w:pPr>
        <w:pStyle w:val="Akapitzlist"/>
        <w:numPr>
          <w:ilvl w:val="1"/>
          <w:numId w:val="26"/>
        </w:numPr>
        <w:spacing w:line="360" w:lineRule="auto"/>
        <w:ind w:left="426" w:hanging="426"/>
        <w:rPr>
          <w:rFonts w:ascii="Arial" w:hAnsi="Arial" w:cs="Arial"/>
          <w:sz w:val="24"/>
          <w:szCs w:val="24"/>
        </w:rPr>
      </w:pPr>
      <w:r w:rsidRPr="00F70F80">
        <w:rPr>
          <w:rFonts w:ascii="Arial" w:hAnsi="Arial" w:cs="Arial"/>
          <w:sz w:val="24"/>
          <w:szCs w:val="24"/>
        </w:rPr>
        <w:t>IZ</w:t>
      </w:r>
      <w:r w:rsidR="006C4CF3" w:rsidRPr="00F70F80">
        <w:rPr>
          <w:rFonts w:ascii="Arial" w:hAnsi="Arial" w:cs="Arial"/>
          <w:sz w:val="24"/>
          <w:szCs w:val="24"/>
        </w:rPr>
        <w:t xml:space="preserve"> prowadzi negocjacje do wyczerpania kwoty</w:t>
      </w:r>
      <w:r w:rsidR="0027590D">
        <w:rPr>
          <w:rFonts w:ascii="Arial" w:hAnsi="Arial" w:cs="Arial"/>
          <w:sz w:val="24"/>
          <w:szCs w:val="24"/>
        </w:rPr>
        <w:t xml:space="preserve"> </w:t>
      </w:r>
      <w:r w:rsidR="006C4CF3" w:rsidRPr="00F70F80">
        <w:rPr>
          <w:rFonts w:ascii="Arial" w:hAnsi="Arial" w:cs="Arial"/>
          <w:sz w:val="24"/>
          <w:szCs w:val="24"/>
        </w:rPr>
        <w:t xml:space="preserve">przeznaczonej na dofinansowanie projektów </w:t>
      </w:r>
      <w:r w:rsidR="0027590D">
        <w:rPr>
          <w:rFonts w:ascii="Arial" w:hAnsi="Arial" w:cs="Arial"/>
          <w:sz w:val="24"/>
          <w:szCs w:val="24"/>
        </w:rPr>
        <w:t>zaczynając</w:t>
      </w:r>
      <w:r w:rsidR="006C4CF3" w:rsidRPr="00F70F80">
        <w:rPr>
          <w:rFonts w:ascii="Arial" w:hAnsi="Arial" w:cs="Arial"/>
          <w:sz w:val="24"/>
          <w:szCs w:val="24"/>
        </w:rPr>
        <w:t xml:space="preserve"> od projektu, który</w:t>
      </w:r>
      <w:r w:rsidR="0027590D">
        <w:rPr>
          <w:rFonts w:ascii="Arial" w:hAnsi="Arial" w:cs="Arial"/>
          <w:sz w:val="24"/>
          <w:szCs w:val="24"/>
        </w:rPr>
        <w:t xml:space="preserve"> </w:t>
      </w:r>
      <w:r w:rsidR="006C4CF3" w:rsidRPr="00F70F80">
        <w:rPr>
          <w:rFonts w:ascii="Arial" w:hAnsi="Arial" w:cs="Arial"/>
          <w:sz w:val="24"/>
          <w:szCs w:val="24"/>
        </w:rPr>
        <w:t xml:space="preserve">uzyskał najlepszą ocenę na </w:t>
      </w:r>
      <w:r w:rsidRPr="00F70F80">
        <w:rPr>
          <w:rFonts w:ascii="Arial" w:hAnsi="Arial" w:cs="Arial"/>
          <w:sz w:val="24"/>
          <w:szCs w:val="24"/>
        </w:rPr>
        <w:t>etapie oceny formalno-merytorycznej</w:t>
      </w:r>
      <w:r w:rsidR="006C4CF3" w:rsidRPr="00F70F80">
        <w:rPr>
          <w:rFonts w:ascii="Arial" w:hAnsi="Arial" w:cs="Arial"/>
          <w:sz w:val="24"/>
          <w:szCs w:val="24"/>
        </w:rPr>
        <w:t xml:space="preserve"> i został skierowany do</w:t>
      </w:r>
      <w:r w:rsidR="0027590D">
        <w:rPr>
          <w:rFonts w:ascii="Arial" w:hAnsi="Arial" w:cs="Arial"/>
          <w:sz w:val="24"/>
          <w:szCs w:val="24"/>
        </w:rPr>
        <w:t xml:space="preserve"> </w:t>
      </w:r>
      <w:r w:rsidR="006C4CF3" w:rsidRPr="0027590D">
        <w:rPr>
          <w:rFonts w:ascii="Arial" w:hAnsi="Arial" w:cs="Arial"/>
          <w:sz w:val="24"/>
          <w:szCs w:val="24"/>
        </w:rPr>
        <w:t>negocjacji.</w:t>
      </w:r>
      <w:r w:rsidR="0027590D">
        <w:rPr>
          <w:rFonts w:ascii="Arial" w:hAnsi="Arial" w:cs="Arial"/>
          <w:sz w:val="24"/>
          <w:szCs w:val="24"/>
        </w:rPr>
        <w:t xml:space="preserve"> IZ prowadzi negocjacje </w:t>
      </w:r>
      <w:r w:rsidR="006C4CF3" w:rsidRPr="0027590D">
        <w:rPr>
          <w:rFonts w:ascii="Arial" w:hAnsi="Arial" w:cs="Arial"/>
          <w:sz w:val="24"/>
          <w:szCs w:val="24"/>
        </w:rPr>
        <w:t>w odniesieniu do wszystkich</w:t>
      </w:r>
      <w:r w:rsidR="0027590D" w:rsidRPr="0027590D">
        <w:rPr>
          <w:rFonts w:ascii="Arial" w:hAnsi="Arial" w:cs="Arial"/>
          <w:sz w:val="24"/>
          <w:szCs w:val="24"/>
        </w:rPr>
        <w:t xml:space="preserve"> </w:t>
      </w:r>
      <w:r w:rsidR="006C4CF3" w:rsidRPr="0027590D">
        <w:rPr>
          <w:rFonts w:ascii="Arial" w:hAnsi="Arial" w:cs="Arial"/>
          <w:sz w:val="24"/>
          <w:szCs w:val="24"/>
        </w:rPr>
        <w:t>projektów skierowanych do negocjacji</w:t>
      </w:r>
      <w:r w:rsidR="003D04C0">
        <w:rPr>
          <w:rFonts w:ascii="Arial" w:hAnsi="Arial" w:cs="Arial"/>
          <w:sz w:val="24"/>
          <w:szCs w:val="24"/>
        </w:rPr>
        <w:t>.</w:t>
      </w:r>
    </w:p>
    <w:p w14:paraId="2F6AC938" w14:textId="756C6A2D" w:rsidR="00FD7695" w:rsidRPr="003D04C0" w:rsidRDefault="00CB1461" w:rsidP="003D04C0">
      <w:pPr>
        <w:pStyle w:val="Akapitzlist"/>
        <w:numPr>
          <w:ilvl w:val="1"/>
          <w:numId w:val="26"/>
        </w:numPr>
        <w:spacing w:line="360" w:lineRule="auto"/>
        <w:ind w:left="426" w:hanging="426"/>
        <w:rPr>
          <w:rFonts w:ascii="Arial" w:hAnsi="Arial" w:cs="Arial"/>
          <w:sz w:val="24"/>
          <w:szCs w:val="24"/>
        </w:rPr>
      </w:pPr>
      <w:bookmarkStart w:id="29" w:name="_Hlk163713522"/>
      <w:r w:rsidRPr="00CB1461">
        <w:rPr>
          <w:rFonts w:ascii="Arial" w:hAnsi="Arial" w:cs="Arial"/>
          <w:sz w:val="24"/>
          <w:szCs w:val="24"/>
        </w:rPr>
        <w:t xml:space="preserve">IZ kieruje do etapu negocjacji projekty, które mieszczą się w kwocie przeznaczonej na dofinansowanie projektów w ramach postępowania. </w:t>
      </w:r>
      <w:r w:rsidR="00FD7695" w:rsidRPr="002C15D4">
        <w:rPr>
          <w:rFonts w:ascii="Arial" w:hAnsi="Arial" w:cs="Arial"/>
          <w:sz w:val="24"/>
          <w:szCs w:val="24"/>
        </w:rPr>
        <w:t>W pierwszej kolejności do negocjacji będą kierowane projekty, które otrzymały najwyższą punktację na etapie oceny formalno-merytorycznej</w:t>
      </w:r>
      <w:r w:rsidR="00A72C72">
        <w:rPr>
          <w:rFonts w:ascii="Arial" w:hAnsi="Arial" w:cs="Arial"/>
          <w:sz w:val="24"/>
          <w:szCs w:val="24"/>
        </w:rPr>
        <w:t>.</w:t>
      </w:r>
      <w:r w:rsidR="00FD7695" w:rsidRPr="002C15D4">
        <w:rPr>
          <w:rFonts w:ascii="Arial" w:hAnsi="Arial" w:cs="Arial"/>
          <w:sz w:val="24"/>
          <w:szCs w:val="24"/>
        </w:rPr>
        <w:t xml:space="preserve"> IZ może kierować projekty do negocjacji stopniowo, tj. wraz z postępem negocjacji inny</w:t>
      </w:r>
      <w:r w:rsidR="00FD7695" w:rsidRPr="003D04C0">
        <w:rPr>
          <w:rFonts w:ascii="Arial" w:hAnsi="Arial" w:cs="Arial"/>
          <w:sz w:val="24"/>
          <w:szCs w:val="24"/>
        </w:rPr>
        <w:t>ch projektów i pod warunkiem dostępności dofinansowania w ramach postępowania.</w:t>
      </w:r>
      <w:r w:rsidR="008F745C" w:rsidRPr="003D04C0">
        <w:rPr>
          <w:rFonts w:ascii="Arial" w:hAnsi="Arial" w:cs="Arial"/>
          <w:sz w:val="24"/>
          <w:szCs w:val="24"/>
        </w:rPr>
        <w:t xml:space="preserve"> Oznacza to, że negocjacje niektórych projektów mogą rozpocząć się przed zakończeniem oceny formalno-merytorycznej pozostałych projektów</w:t>
      </w:r>
      <w:bookmarkEnd w:id="29"/>
      <w:r w:rsidR="008F745C" w:rsidRPr="003D04C0">
        <w:rPr>
          <w:rFonts w:ascii="Arial" w:hAnsi="Arial" w:cs="Arial"/>
          <w:sz w:val="24"/>
          <w:szCs w:val="24"/>
        </w:rPr>
        <w:t>.</w:t>
      </w:r>
    </w:p>
    <w:p w14:paraId="44184246" w14:textId="77777777" w:rsidR="00D701FC" w:rsidRPr="00F70F80" w:rsidRDefault="00135497" w:rsidP="00D701FC">
      <w:pPr>
        <w:pStyle w:val="Nagwek1"/>
        <w:spacing w:before="240" w:after="240" w:line="240" w:lineRule="auto"/>
        <w:rPr>
          <w:color w:val="0070C0"/>
          <w:sz w:val="36"/>
          <w:szCs w:val="36"/>
        </w:rPr>
      </w:pPr>
      <w:bookmarkStart w:id="30" w:name="_Toc242354342"/>
      <w:r>
        <w:rPr>
          <w:color w:val="0070C0"/>
          <w:sz w:val="36"/>
          <w:szCs w:val="36"/>
        </w:rPr>
        <w:t xml:space="preserve">§ </w:t>
      </w:r>
      <w:r w:rsidR="00D701FC" w:rsidRPr="00F70F80">
        <w:rPr>
          <w:color w:val="0070C0"/>
          <w:sz w:val="36"/>
          <w:szCs w:val="36"/>
        </w:rPr>
        <w:t>10. Wyniki oceny</w:t>
      </w:r>
      <w:bookmarkEnd w:id="30"/>
    </w:p>
    <w:p w14:paraId="071F174B" w14:textId="77777777" w:rsidR="005C0E02" w:rsidRPr="00B5446A" w:rsidRDefault="005C0E02">
      <w:pPr>
        <w:pStyle w:val="Akapitzlist"/>
        <w:numPr>
          <w:ilvl w:val="0"/>
          <w:numId w:val="32"/>
        </w:numPr>
        <w:spacing w:line="360" w:lineRule="auto"/>
        <w:ind w:left="426" w:hanging="426"/>
        <w:rPr>
          <w:rFonts w:ascii="Arial" w:hAnsi="Arial" w:cs="Arial"/>
          <w:sz w:val="24"/>
          <w:szCs w:val="24"/>
        </w:rPr>
      </w:pPr>
      <w:r w:rsidRPr="00B5446A">
        <w:rPr>
          <w:rFonts w:ascii="Arial" w:hAnsi="Arial" w:cs="Arial"/>
          <w:sz w:val="24"/>
          <w:szCs w:val="24"/>
        </w:rPr>
        <w:t>Członkowie KOP dokumentują ocenę projektów na kartach oceny projektu.</w:t>
      </w:r>
    </w:p>
    <w:p w14:paraId="4ECD5683" w14:textId="77777777" w:rsidR="00CA75A6" w:rsidRPr="00F70F80" w:rsidRDefault="00CA75A6">
      <w:pPr>
        <w:pStyle w:val="Akapitzlist"/>
        <w:numPr>
          <w:ilvl w:val="0"/>
          <w:numId w:val="32"/>
        </w:numPr>
        <w:spacing w:line="360" w:lineRule="auto"/>
        <w:ind w:left="426" w:hanging="426"/>
        <w:rPr>
          <w:rFonts w:ascii="Arial" w:hAnsi="Arial" w:cs="Arial"/>
          <w:sz w:val="24"/>
          <w:szCs w:val="24"/>
        </w:rPr>
      </w:pPr>
      <w:r w:rsidRPr="00F70F80">
        <w:rPr>
          <w:rFonts w:ascii="Arial" w:hAnsi="Arial" w:cs="Arial"/>
          <w:sz w:val="24"/>
          <w:szCs w:val="24"/>
        </w:rPr>
        <w:t xml:space="preserve">Karty oceny projektu weryfikuje </w:t>
      </w:r>
      <w:r w:rsidR="00C96AF4">
        <w:rPr>
          <w:rFonts w:ascii="Arial" w:hAnsi="Arial" w:cs="Arial"/>
          <w:sz w:val="24"/>
          <w:szCs w:val="24"/>
        </w:rPr>
        <w:t>sekretarz</w:t>
      </w:r>
      <w:r w:rsidRPr="00F70F80">
        <w:rPr>
          <w:rFonts w:ascii="Arial" w:hAnsi="Arial" w:cs="Arial"/>
          <w:sz w:val="24"/>
          <w:szCs w:val="24"/>
        </w:rPr>
        <w:t xml:space="preserve"> KOP lub </w:t>
      </w:r>
      <w:r w:rsidR="00C96AF4">
        <w:rPr>
          <w:rFonts w:ascii="Arial" w:hAnsi="Arial" w:cs="Arial"/>
          <w:sz w:val="24"/>
          <w:szCs w:val="24"/>
        </w:rPr>
        <w:t>upoważnion</w:t>
      </w:r>
      <w:r w:rsidR="00ED7C32">
        <w:rPr>
          <w:rFonts w:ascii="Arial" w:hAnsi="Arial" w:cs="Arial"/>
          <w:sz w:val="24"/>
          <w:szCs w:val="24"/>
        </w:rPr>
        <w:t>y</w:t>
      </w:r>
      <w:r w:rsidR="00C96AF4">
        <w:rPr>
          <w:rFonts w:ascii="Arial" w:hAnsi="Arial" w:cs="Arial"/>
          <w:sz w:val="24"/>
          <w:szCs w:val="24"/>
        </w:rPr>
        <w:t xml:space="preserve"> do tego inny </w:t>
      </w:r>
      <w:r w:rsidRPr="00F70F80">
        <w:rPr>
          <w:rFonts w:ascii="Arial" w:hAnsi="Arial" w:cs="Arial"/>
          <w:sz w:val="24"/>
          <w:szCs w:val="24"/>
        </w:rPr>
        <w:t>członek KOP</w:t>
      </w:r>
      <w:r w:rsidR="00C96AF4">
        <w:rPr>
          <w:rFonts w:ascii="Arial" w:hAnsi="Arial" w:cs="Arial"/>
          <w:sz w:val="24"/>
          <w:szCs w:val="24"/>
        </w:rPr>
        <w:t>. Karty oceny zatwierdza</w:t>
      </w:r>
      <w:r w:rsidRPr="00F70F80">
        <w:rPr>
          <w:rFonts w:ascii="Arial" w:hAnsi="Arial" w:cs="Arial"/>
          <w:sz w:val="24"/>
          <w:szCs w:val="24"/>
        </w:rPr>
        <w:t xml:space="preserve"> </w:t>
      </w:r>
      <w:r w:rsidR="00C96AF4">
        <w:rPr>
          <w:rFonts w:ascii="Arial" w:hAnsi="Arial" w:cs="Arial"/>
          <w:sz w:val="24"/>
          <w:szCs w:val="24"/>
        </w:rPr>
        <w:t>przewodniczący</w:t>
      </w:r>
      <w:r w:rsidRPr="00F70F80">
        <w:rPr>
          <w:rFonts w:ascii="Arial" w:hAnsi="Arial" w:cs="Arial"/>
          <w:sz w:val="24"/>
          <w:szCs w:val="24"/>
        </w:rPr>
        <w:t xml:space="preserve"> KOP.</w:t>
      </w:r>
    </w:p>
    <w:p w14:paraId="367CB742" w14:textId="77777777" w:rsidR="00CA75A6" w:rsidRPr="00F70F80" w:rsidRDefault="00CA75A6">
      <w:pPr>
        <w:pStyle w:val="Akapitzlist"/>
        <w:numPr>
          <w:ilvl w:val="0"/>
          <w:numId w:val="32"/>
        </w:numPr>
        <w:spacing w:line="360" w:lineRule="auto"/>
        <w:ind w:left="426" w:hanging="426"/>
        <w:rPr>
          <w:rFonts w:ascii="Arial" w:hAnsi="Arial" w:cs="Arial"/>
          <w:sz w:val="24"/>
          <w:szCs w:val="24"/>
        </w:rPr>
      </w:pPr>
      <w:r w:rsidRPr="00F70F80">
        <w:rPr>
          <w:rFonts w:ascii="Arial" w:hAnsi="Arial" w:cs="Arial"/>
          <w:sz w:val="24"/>
          <w:szCs w:val="24"/>
        </w:rPr>
        <w:t>Wyniki oceny projektów są przekazywane do IZ, która je zatwierdza</w:t>
      </w:r>
      <w:r w:rsidR="0083772C">
        <w:rPr>
          <w:rFonts w:ascii="Arial" w:hAnsi="Arial" w:cs="Arial"/>
          <w:sz w:val="24"/>
          <w:szCs w:val="24"/>
        </w:rPr>
        <w:t xml:space="preserve"> w formie listy projektów</w:t>
      </w:r>
      <w:r w:rsidRPr="00F70F80">
        <w:rPr>
          <w:rFonts w:ascii="Arial" w:hAnsi="Arial" w:cs="Arial"/>
          <w:sz w:val="24"/>
          <w:szCs w:val="24"/>
        </w:rPr>
        <w:t xml:space="preserve">. </w:t>
      </w:r>
    </w:p>
    <w:p w14:paraId="698F2662" w14:textId="5B323EE7" w:rsidR="0049631B" w:rsidRPr="00F70F80" w:rsidRDefault="0049631B">
      <w:pPr>
        <w:pStyle w:val="Akapitzlist"/>
        <w:numPr>
          <w:ilvl w:val="0"/>
          <w:numId w:val="32"/>
        </w:numPr>
        <w:spacing w:line="360" w:lineRule="auto"/>
        <w:ind w:left="426" w:hanging="426"/>
        <w:rPr>
          <w:rFonts w:ascii="Arial" w:hAnsi="Arial" w:cs="Arial"/>
          <w:sz w:val="24"/>
          <w:szCs w:val="24"/>
        </w:rPr>
      </w:pPr>
      <w:r w:rsidRPr="00F70F80">
        <w:rPr>
          <w:rFonts w:ascii="Arial" w:hAnsi="Arial" w:cs="Arial"/>
          <w:sz w:val="24"/>
          <w:szCs w:val="24"/>
        </w:rPr>
        <w:t>Po każdym etapie oceny IZ</w:t>
      </w:r>
      <w:r w:rsidR="00530931">
        <w:rPr>
          <w:rFonts w:ascii="Arial" w:hAnsi="Arial" w:cs="Arial"/>
          <w:sz w:val="24"/>
          <w:szCs w:val="24"/>
        </w:rPr>
        <w:t xml:space="preserve"> </w:t>
      </w:r>
      <w:r w:rsidRPr="00F70F80">
        <w:rPr>
          <w:rFonts w:ascii="Arial" w:hAnsi="Arial" w:cs="Arial"/>
          <w:sz w:val="24"/>
          <w:szCs w:val="24"/>
        </w:rPr>
        <w:t>niezwłocznie</w:t>
      </w:r>
      <w:r w:rsidR="00530931">
        <w:rPr>
          <w:rFonts w:ascii="Arial" w:hAnsi="Arial" w:cs="Arial"/>
          <w:sz w:val="24"/>
          <w:szCs w:val="24"/>
        </w:rPr>
        <w:t xml:space="preserve"> </w:t>
      </w:r>
      <w:r w:rsidRPr="00F70F80">
        <w:rPr>
          <w:rFonts w:ascii="Arial" w:hAnsi="Arial" w:cs="Arial"/>
          <w:sz w:val="24"/>
          <w:szCs w:val="24"/>
        </w:rPr>
        <w:t>zamieszc</w:t>
      </w:r>
      <w:r w:rsidR="009F0846" w:rsidRPr="00F70F80">
        <w:rPr>
          <w:rFonts w:ascii="Arial" w:hAnsi="Arial" w:cs="Arial"/>
          <w:sz w:val="24"/>
          <w:szCs w:val="24"/>
        </w:rPr>
        <w:t>za</w:t>
      </w:r>
      <w:r w:rsidR="00530931">
        <w:rPr>
          <w:rFonts w:ascii="Arial" w:hAnsi="Arial" w:cs="Arial"/>
          <w:sz w:val="24"/>
          <w:szCs w:val="24"/>
        </w:rPr>
        <w:t>,</w:t>
      </w:r>
      <w:r w:rsidR="009F0846" w:rsidRPr="00F70F80">
        <w:rPr>
          <w:rFonts w:ascii="Arial" w:hAnsi="Arial" w:cs="Arial"/>
          <w:sz w:val="24"/>
          <w:szCs w:val="24"/>
        </w:rPr>
        <w:t xml:space="preserve"> na</w:t>
      </w:r>
      <w:r w:rsidRPr="00F70F80">
        <w:rPr>
          <w:rFonts w:ascii="Arial" w:hAnsi="Arial" w:cs="Arial"/>
          <w:sz w:val="24"/>
          <w:szCs w:val="24"/>
        </w:rPr>
        <w:t xml:space="preserve"> stronie internetowej </w:t>
      </w:r>
      <w:r w:rsidR="009F0846" w:rsidRPr="00F70F80">
        <w:rPr>
          <w:rFonts w:ascii="Arial" w:hAnsi="Arial" w:cs="Arial"/>
          <w:sz w:val="24"/>
          <w:szCs w:val="24"/>
        </w:rPr>
        <w:t xml:space="preserve">programu </w:t>
      </w:r>
      <w:r w:rsidRPr="00F70F80">
        <w:rPr>
          <w:rFonts w:ascii="Arial" w:hAnsi="Arial" w:cs="Arial"/>
          <w:sz w:val="24"/>
          <w:szCs w:val="24"/>
        </w:rPr>
        <w:t>oraz na portalu</w:t>
      </w:r>
      <w:r w:rsidR="00530931">
        <w:rPr>
          <w:rFonts w:ascii="Arial" w:hAnsi="Arial" w:cs="Arial"/>
          <w:sz w:val="24"/>
          <w:szCs w:val="24"/>
        </w:rPr>
        <w:t>,</w:t>
      </w:r>
      <w:r w:rsidRPr="00F70F80">
        <w:rPr>
          <w:rFonts w:ascii="Arial" w:hAnsi="Arial" w:cs="Arial"/>
          <w:sz w:val="24"/>
          <w:szCs w:val="24"/>
        </w:rPr>
        <w:t xml:space="preserve"> informację o projektach zakwalifikowanych do kolejnego etapu</w:t>
      </w:r>
      <w:r w:rsidR="00C80C5A" w:rsidRPr="00F70F80">
        <w:rPr>
          <w:rFonts w:ascii="Arial" w:hAnsi="Arial" w:cs="Arial"/>
          <w:sz w:val="24"/>
          <w:szCs w:val="24"/>
        </w:rPr>
        <w:t xml:space="preserve"> oceny</w:t>
      </w:r>
      <w:r w:rsidR="008F745C">
        <w:rPr>
          <w:rFonts w:ascii="Arial" w:hAnsi="Arial" w:cs="Arial"/>
          <w:sz w:val="24"/>
          <w:szCs w:val="24"/>
        </w:rPr>
        <w:t xml:space="preserve">, </w:t>
      </w:r>
      <w:bookmarkStart w:id="31" w:name="_Hlk163713782"/>
      <w:r w:rsidR="008F745C">
        <w:rPr>
          <w:rFonts w:ascii="Arial" w:hAnsi="Arial" w:cs="Arial"/>
          <w:sz w:val="24"/>
          <w:szCs w:val="24"/>
        </w:rPr>
        <w:t xml:space="preserve">z zastrzeżeniem że gdy IZ będzie kierować projekty do negocjacji stopniowo (§ 9 ust. 29), informacja </w:t>
      </w:r>
      <w:r w:rsidR="00F46016">
        <w:rPr>
          <w:rFonts w:ascii="Arial" w:hAnsi="Arial" w:cs="Arial"/>
          <w:sz w:val="24"/>
          <w:szCs w:val="24"/>
        </w:rPr>
        <w:t xml:space="preserve">o projektach zakwalifikowanych do </w:t>
      </w:r>
      <w:r w:rsidR="00CB1461">
        <w:rPr>
          <w:rFonts w:ascii="Arial" w:hAnsi="Arial" w:cs="Arial"/>
          <w:sz w:val="24"/>
          <w:szCs w:val="24"/>
        </w:rPr>
        <w:t>etapu negocjacji</w:t>
      </w:r>
      <w:r w:rsidR="00F46016">
        <w:rPr>
          <w:rFonts w:ascii="Arial" w:hAnsi="Arial" w:cs="Arial"/>
          <w:sz w:val="24"/>
          <w:szCs w:val="24"/>
        </w:rPr>
        <w:t xml:space="preserve"> będzie publikowana dopiero</w:t>
      </w:r>
      <w:r w:rsidR="00CB1461">
        <w:rPr>
          <w:rFonts w:ascii="Arial" w:hAnsi="Arial" w:cs="Arial"/>
          <w:sz w:val="24"/>
          <w:szCs w:val="24"/>
        </w:rPr>
        <w:t>,</w:t>
      </w:r>
      <w:r w:rsidR="00F46016">
        <w:rPr>
          <w:rFonts w:ascii="Arial" w:hAnsi="Arial" w:cs="Arial"/>
          <w:sz w:val="24"/>
          <w:szCs w:val="24"/>
        </w:rPr>
        <w:t xml:space="preserve"> </w:t>
      </w:r>
      <w:r w:rsidR="00CB1461" w:rsidRPr="00CB1461">
        <w:rPr>
          <w:rFonts w:ascii="Arial" w:hAnsi="Arial" w:cs="Arial"/>
          <w:sz w:val="24"/>
          <w:szCs w:val="24"/>
        </w:rPr>
        <w:t>gdy IZ stwierdzi, że została wyczerpana kwota przeznaczona na dofinansowanie projektów w postępowaniu</w:t>
      </w:r>
      <w:bookmarkEnd w:id="31"/>
      <w:r w:rsidR="009F0846" w:rsidRPr="00F70F80">
        <w:rPr>
          <w:rFonts w:ascii="Arial" w:hAnsi="Arial" w:cs="Arial"/>
          <w:sz w:val="24"/>
          <w:szCs w:val="24"/>
        </w:rPr>
        <w:t>.</w:t>
      </w:r>
      <w:r w:rsidR="008F745C">
        <w:rPr>
          <w:rFonts w:ascii="Arial" w:hAnsi="Arial" w:cs="Arial"/>
          <w:sz w:val="24"/>
          <w:szCs w:val="24"/>
        </w:rPr>
        <w:t xml:space="preserve"> </w:t>
      </w:r>
    </w:p>
    <w:p w14:paraId="33C05B6A" w14:textId="77777777" w:rsidR="009F0846" w:rsidRPr="00F70F80" w:rsidRDefault="000B51F1">
      <w:pPr>
        <w:pStyle w:val="Akapitzlist"/>
        <w:numPr>
          <w:ilvl w:val="0"/>
          <w:numId w:val="32"/>
        </w:numPr>
        <w:spacing w:line="360" w:lineRule="auto"/>
        <w:ind w:left="426" w:hanging="426"/>
        <w:rPr>
          <w:rFonts w:ascii="Arial" w:hAnsi="Arial" w:cs="Arial"/>
          <w:sz w:val="24"/>
          <w:szCs w:val="24"/>
        </w:rPr>
      </w:pPr>
      <w:r>
        <w:rPr>
          <w:rFonts w:ascii="Arial" w:hAnsi="Arial" w:cs="Arial"/>
          <w:sz w:val="24"/>
          <w:szCs w:val="24"/>
        </w:rPr>
        <w:t>P</w:t>
      </w:r>
      <w:r w:rsidR="009F0846" w:rsidRPr="00F70F80">
        <w:rPr>
          <w:rFonts w:ascii="Arial" w:hAnsi="Arial" w:cs="Arial"/>
          <w:sz w:val="24"/>
          <w:szCs w:val="24"/>
        </w:rPr>
        <w:t>rojekt może uzyskać:</w:t>
      </w:r>
    </w:p>
    <w:p w14:paraId="757FB4DE" w14:textId="77777777" w:rsidR="009F0846" w:rsidRPr="00F70F80" w:rsidRDefault="009F0846">
      <w:pPr>
        <w:pStyle w:val="Akapitzlist"/>
        <w:numPr>
          <w:ilvl w:val="0"/>
          <w:numId w:val="33"/>
        </w:numPr>
        <w:spacing w:line="360" w:lineRule="auto"/>
        <w:ind w:left="1276" w:hanging="425"/>
        <w:rPr>
          <w:rFonts w:ascii="Arial" w:hAnsi="Arial" w:cs="Arial"/>
          <w:sz w:val="24"/>
          <w:szCs w:val="24"/>
        </w:rPr>
      </w:pPr>
      <w:r w:rsidRPr="00F70F80">
        <w:rPr>
          <w:rFonts w:ascii="Arial" w:hAnsi="Arial" w:cs="Arial"/>
          <w:sz w:val="24"/>
          <w:szCs w:val="24"/>
        </w:rPr>
        <w:t>ocenę negatywną albo</w:t>
      </w:r>
    </w:p>
    <w:p w14:paraId="3F4A8DCD" w14:textId="77777777" w:rsidR="009F0846" w:rsidRPr="00F70F80" w:rsidRDefault="009F0846">
      <w:pPr>
        <w:pStyle w:val="Akapitzlist"/>
        <w:numPr>
          <w:ilvl w:val="0"/>
          <w:numId w:val="33"/>
        </w:numPr>
        <w:spacing w:line="360" w:lineRule="auto"/>
        <w:ind w:left="1276" w:hanging="425"/>
        <w:rPr>
          <w:rFonts w:ascii="Arial" w:hAnsi="Arial" w:cs="Arial"/>
          <w:sz w:val="24"/>
          <w:szCs w:val="24"/>
        </w:rPr>
      </w:pPr>
      <w:r w:rsidRPr="00F70F80">
        <w:rPr>
          <w:rFonts w:ascii="Arial" w:hAnsi="Arial" w:cs="Arial"/>
          <w:sz w:val="24"/>
          <w:szCs w:val="24"/>
        </w:rPr>
        <w:t>ocenę pozytywną.</w:t>
      </w:r>
    </w:p>
    <w:p w14:paraId="2A2ED3B5" w14:textId="77777777" w:rsidR="009F0846" w:rsidRPr="00F70F80" w:rsidRDefault="009F0846">
      <w:pPr>
        <w:pStyle w:val="Akapitzlist"/>
        <w:numPr>
          <w:ilvl w:val="0"/>
          <w:numId w:val="32"/>
        </w:numPr>
        <w:spacing w:line="360" w:lineRule="auto"/>
        <w:ind w:left="426" w:hanging="426"/>
        <w:rPr>
          <w:rFonts w:ascii="Arial" w:hAnsi="Arial" w:cs="Arial"/>
          <w:sz w:val="24"/>
          <w:szCs w:val="24"/>
        </w:rPr>
      </w:pPr>
      <w:r w:rsidRPr="00F70F80">
        <w:rPr>
          <w:rFonts w:ascii="Arial" w:hAnsi="Arial" w:cs="Arial"/>
          <w:sz w:val="24"/>
          <w:szCs w:val="24"/>
        </w:rPr>
        <w:t>Ocena negatywna to:</w:t>
      </w:r>
    </w:p>
    <w:p w14:paraId="617C7F40" w14:textId="77777777" w:rsidR="009F0846" w:rsidRPr="00F70F80" w:rsidRDefault="009F0846">
      <w:pPr>
        <w:pStyle w:val="Akapitzlist"/>
        <w:numPr>
          <w:ilvl w:val="0"/>
          <w:numId w:val="35"/>
        </w:numPr>
        <w:spacing w:line="360" w:lineRule="auto"/>
        <w:ind w:left="1276" w:hanging="425"/>
        <w:rPr>
          <w:rFonts w:ascii="Arial" w:hAnsi="Arial" w:cs="Arial"/>
          <w:sz w:val="24"/>
          <w:szCs w:val="24"/>
        </w:rPr>
      </w:pPr>
      <w:r w:rsidRPr="00F70F80">
        <w:rPr>
          <w:rFonts w:ascii="Arial" w:hAnsi="Arial" w:cs="Arial"/>
          <w:sz w:val="24"/>
          <w:szCs w:val="24"/>
        </w:rPr>
        <w:t>ocena w zakresie spełniania przez projekt kryteriów wyboru projektów, na skutek której projekt nie może być zakwalifikowany do kolejnego etapu oceny lub wybrany do dofinansowania lub</w:t>
      </w:r>
    </w:p>
    <w:p w14:paraId="002A9272" w14:textId="41F9D043" w:rsidR="009F0846" w:rsidRPr="00F70F80" w:rsidRDefault="009F0846">
      <w:pPr>
        <w:pStyle w:val="Akapitzlist"/>
        <w:numPr>
          <w:ilvl w:val="0"/>
          <w:numId w:val="35"/>
        </w:numPr>
        <w:spacing w:line="360" w:lineRule="auto"/>
        <w:ind w:left="1276" w:hanging="425"/>
        <w:rPr>
          <w:rFonts w:ascii="Arial" w:hAnsi="Arial" w:cs="Arial"/>
          <w:sz w:val="24"/>
          <w:szCs w:val="24"/>
        </w:rPr>
      </w:pPr>
      <w:r w:rsidRPr="00F70F80">
        <w:rPr>
          <w:rFonts w:ascii="Arial" w:hAnsi="Arial" w:cs="Arial"/>
          <w:sz w:val="24"/>
          <w:szCs w:val="24"/>
        </w:rPr>
        <w:t xml:space="preserve">przypadek, w którym projekt nie może być wybrany do dofinansowania z uwagi na wyczerpanie kwoty przeznaczonej na dofinansowanie projektów w danym </w:t>
      </w:r>
      <w:r w:rsidR="00832F4A">
        <w:rPr>
          <w:rFonts w:ascii="Arial" w:hAnsi="Arial" w:cs="Arial"/>
          <w:sz w:val="24"/>
          <w:szCs w:val="24"/>
        </w:rPr>
        <w:t>postępowaniu</w:t>
      </w:r>
      <w:r w:rsidRPr="00F70F80">
        <w:rPr>
          <w:rFonts w:ascii="Arial" w:hAnsi="Arial" w:cs="Arial"/>
          <w:sz w:val="24"/>
          <w:szCs w:val="24"/>
        </w:rPr>
        <w:t>.</w:t>
      </w:r>
    </w:p>
    <w:p w14:paraId="7C40CADE" w14:textId="77777777" w:rsidR="009F0846" w:rsidRPr="00F70F80" w:rsidRDefault="009F0846">
      <w:pPr>
        <w:pStyle w:val="Akapitzlist"/>
        <w:numPr>
          <w:ilvl w:val="0"/>
          <w:numId w:val="32"/>
        </w:numPr>
        <w:spacing w:line="360" w:lineRule="auto"/>
        <w:ind w:left="426" w:hanging="426"/>
        <w:rPr>
          <w:rFonts w:ascii="Arial" w:hAnsi="Arial" w:cs="Arial"/>
          <w:sz w:val="24"/>
          <w:szCs w:val="24"/>
        </w:rPr>
      </w:pPr>
      <w:r w:rsidRPr="00F70F80">
        <w:rPr>
          <w:rFonts w:ascii="Arial" w:hAnsi="Arial" w:cs="Arial"/>
          <w:sz w:val="24"/>
          <w:szCs w:val="24"/>
        </w:rPr>
        <w:t>Ocena pozytywna to</w:t>
      </w:r>
      <w:r w:rsidR="000A4775" w:rsidRPr="00F70F80">
        <w:rPr>
          <w:rFonts w:ascii="Arial" w:hAnsi="Arial" w:cs="Arial"/>
          <w:sz w:val="24"/>
          <w:szCs w:val="24"/>
        </w:rPr>
        <w:t>:</w:t>
      </w:r>
    </w:p>
    <w:p w14:paraId="5CB3B456" w14:textId="77777777" w:rsidR="009F0846" w:rsidRPr="00F70F80" w:rsidRDefault="009F0846">
      <w:pPr>
        <w:pStyle w:val="Akapitzlist"/>
        <w:numPr>
          <w:ilvl w:val="0"/>
          <w:numId w:val="34"/>
        </w:numPr>
        <w:spacing w:line="360" w:lineRule="auto"/>
        <w:ind w:left="1276" w:hanging="425"/>
        <w:rPr>
          <w:rFonts w:ascii="Arial" w:hAnsi="Arial" w:cs="Arial"/>
          <w:sz w:val="24"/>
          <w:szCs w:val="24"/>
        </w:rPr>
      </w:pPr>
      <w:r w:rsidRPr="00F70F80">
        <w:rPr>
          <w:rFonts w:ascii="Arial" w:hAnsi="Arial" w:cs="Arial"/>
          <w:sz w:val="24"/>
          <w:szCs w:val="24"/>
        </w:rPr>
        <w:t>zakwalifikowanie projektu do kolejnego etapu oceny albo</w:t>
      </w:r>
    </w:p>
    <w:p w14:paraId="751A420C" w14:textId="77777777" w:rsidR="009F0846" w:rsidRPr="00F70F80" w:rsidRDefault="009F0846">
      <w:pPr>
        <w:pStyle w:val="Akapitzlist"/>
        <w:numPr>
          <w:ilvl w:val="0"/>
          <w:numId w:val="34"/>
        </w:numPr>
        <w:spacing w:line="360" w:lineRule="auto"/>
        <w:ind w:left="1276" w:hanging="425"/>
        <w:rPr>
          <w:rFonts w:ascii="Arial" w:hAnsi="Arial" w:cs="Arial"/>
          <w:sz w:val="24"/>
          <w:szCs w:val="24"/>
        </w:rPr>
      </w:pPr>
      <w:r w:rsidRPr="00F70F80">
        <w:rPr>
          <w:rFonts w:ascii="Arial" w:hAnsi="Arial" w:cs="Arial"/>
          <w:sz w:val="24"/>
          <w:szCs w:val="24"/>
        </w:rPr>
        <w:t>wybranie projektu do dofinansowania.</w:t>
      </w:r>
    </w:p>
    <w:p w14:paraId="514C6722" w14:textId="77777777" w:rsidR="00171E2A" w:rsidRDefault="00171E2A" w:rsidP="00171E2A">
      <w:pPr>
        <w:pStyle w:val="Akapitzlist"/>
        <w:numPr>
          <w:ilvl w:val="0"/>
          <w:numId w:val="32"/>
        </w:numPr>
        <w:spacing w:line="360" w:lineRule="auto"/>
        <w:ind w:left="426" w:hanging="426"/>
        <w:rPr>
          <w:rFonts w:ascii="Arial" w:hAnsi="Arial" w:cs="Arial"/>
          <w:sz w:val="24"/>
          <w:szCs w:val="24"/>
        </w:rPr>
      </w:pPr>
      <w:r w:rsidRPr="00F70F80">
        <w:rPr>
          <w:rFonts w:ascii="Arial" w:hAnsi="Arial" w:cs="Arial"/>
          <w:sz w:val="24"/>
          <w:szCs w:val="24"/>
        </w:rPr>
        <w:t>IZ niezwłocznie przekazuje wnioskodawcy, informację o zatwierdzonym wyniku oceny projektu</w:t>
      </w:r>
      <w:r>
        <w:rPr>
          <w:rFonts w:ascii="Arial" w:hAnsi="Arial" w:cs="Arial"/>
          <w:sz w:val="24"/>
          <w:szCs w:val="24"/>
        </w:rPr>
        <w:t>,</w:t>
      </w:r>
      <w:r w:rsidRPr="00F70F80">
        <w:rPr>
          <w:rFonts w:ascii="Arial" w:hAnsi="Arial" w:cs="Arial"/>
          <w:sz w:val="24"/>
          <w:szCs w:val="24"/>
        </w:rPr>
        <w:t xml:space="preserve"> oznaczającym wybór projektu do dofinansowania albo ocenę</w:t>
      </w:r>
      <w:r>
        <w:rPr>
          <w:rFonts w:ascii="Arial" w:hAnsi="Arial" w:cs="Arial"/>
          <w:sz w:val="24"/>
          <w:szCs w:val="24"/>
        </w:rPr>
        <w:t xml:space="preserve"> </w:t>
      </w:r>
      <w:r w:rsidRPr="00F70F80">
        <w:rPr>
          <w:rFonts w:ascii="Arial" w:hAnsi="Arial" w:cs="Arial"/>
          <w:sz w:val="24"/>
          <w:szCs w:val="24"/>
        </w:rPr>
        <w:t>negatywną</w:t>
      </w:r>
      <w:r>
        <w:rPr>
          <w:rFonts w:ascii="Arial" w:hAnsi="Arial" w:cs="Arial"/>
          <w:sz w:val="24"/>
          <w:szCs w:val="24"/>
        </w:rPr>
        <w:t>. Informacja jest przekazywana zgodnie z art. 56 ust. 4 KPA, tj.:</w:t>
      </w:r>
    </w:p>
    <w:p w14:paraId="3D63C135" w14:textId="77777777" w:rsidR="00171E2A" w:rsidRDefault="00171E2A" w:rsidP="00171E2A">
      <w:pPr>
        <w:pStyle w:val="Akapitzlist"/>
        <w:numPr>
          <w:ilvl w:val="0"/>
          <w:numId w:val="73"/>
        </w:numPr>
        <w:spacing w:line="360" w:lineRule="auto"/>
        <w:rPr>
          <w:rFonts w:ascii="Arial" w:hAnsi="Arial" w:cs="Arial"/>
          <w:sz w:val="24"/>
          <w:szCs w:val="24"/>
        </w:rPr>
      </w:pPr>
      <w:r>
        <w:rPr>
          <w:rFonts w:ascii="Arial" w:hAnsi="Arial" w:cs="Arial"/>
          <w:sz w:val="24"/>
          <w:szCs w:val="24"/>
        </w:rPr>
        <w:t xml:space="preserve">obowiązkowo </w:t>
      </w:r>
      <w:r w:rsidRPr="00F70F80">
        <w:rPr>
          <w:rFonts w:ascii="Arial" w:hAnsi="Arial" w:cs="Arial"/>
          <w:sz w:val="24"/>
          <w:szCs w:val="24"/>
        </w:rPr>
        <w:t xml:space="preserve">w formie elektronicznej </w:t>
      </w:r>
      <w:r>
        <w:rPr>
          <w:rFonts w:ascii="Arial" w:hAnsi="Arial" w:cs="Arial"/>
          <w:sz w:val="24"/>
          <w:szCs w:val="24"/>
        </w:rPr>
        <w:t xml:space="preserve">za pośrednictwem e-Doręczeń, </w:t>
      </w:r>
      <w:r w:rsidRPr="00A271BB">
        <w:rPr>
          <w:rFonts w:ascii="Arial" w:hAnsi="Arial" w:cs="Arial"/>
          <w:sz w:val="24"/>
          <w:szCs w:val="24"/>
        </w:rPr>
        <w:t xml:space="preserve">jeżeli wnioskodawca </w:t>
      </w:r>
      <w:r>
        <w:rPr>
          <w:rFonts w:ascii="Arial" w:hAnsi="Arial" w:cs="Arial"/>
          <w:sz w:val="24"/>
          <w:szCs w:val="24"/>
        </w:rPr>
        <w:t>ma</w:t>
      </w:r>
      <w:r w:rsidRPr="00A271BB">
        <w:rPr>
          <w:rFonts w:ascii="Arial" w:hAnsi="Arial" w:cs="Arial"/>
          <w:sz w:val="24"/>
          <w:szCs w:val="24"/>
        </w:rPr>
        <w:t xml:space="preserve"> adres w Bazie adresów elektronicznych (BAE)</w:t>
      </w:r>
      <w:r>
        <w:rPr>
          <w:rFonts w:ascii="Arial" w:hAnsi="Arial" w:cs="Arial"/>
          <w:sz w:val="24"/>
          <w:szCs w:val="24"/>
        </w:rPr>
        <w:t xml:space="preserve"> lub </w:t>
      </w:r>
    </w:p>
    <w:p w14:paraId="0B64BB67" w14:textId="5D3A3292" w:rsidR="000A4775" w:rsidRPr="009E1233" w:rsidRDefault="00171E2A" w:rsidP="009E1233">
      <w:pPr>
        <w:pStyle w:val="Akapitzlist"/>
        <w:numPr>
          <w:ilvl w:val="0"/>
          <w:numId w:val="73"/>
        </w:numPr>
        <w:spacing w:line="360" w:lineRule="auto"/>
        <w:rPr>
          <w:rFonts w:ascii="Arial" w:hAnsi="Arial" w:cs="Arial"/>
          <w:sz w:val="24"/>
          <w:szCs w:val="24"/>
        </w:rPr>
      </w:pPr>
      <w:r w:rsidRPr="009E1233">
        <w:rPr>
          <w:rFonts w:ascii="Arial" w:hAnsi="Arial" w:cs="Arial"/>
          <w:sz w:val="24"/>
          <w:szCs w:val="24"/>
        </w:rPr>
        <w:t>w formie papierowej (pocztą tradycyjną), jeśli wnioskodawca nie ma adresu w BAE lub przekazanie informacji za pośrednictwem e-Doręczeń nie jest możliwe</w:t>
      </w:r>
      <w:r>
        <w:rPr>
          <w:rFonts w:ascii="Arial" w:hAnsi="Arial" w:cs="Arial"/>
          <w:sz w:val="24"/>
          <w:szCs w:val="24"/>
        </w:rPr>
        <w:t>.</w:t>
      </w:r>
    </w:p>
    <w:p w14:paraId="32760768" w14:textId="0612A485" w:rsidR="007E7444" w:rsidRDefault="00381834" w:rsidP="00353D41">
      <w:pPr>
        <w:pStyle w:val="Akapitzlist"/>
        <w:numPr>
          <w:ilvl w:val="0"/>
          <w:numId w:val="32"/>
        </w:numPr>
        <w:spacing w:line="360" w:lineRule="auto"/>
        <w:ind w:left="426" w:hanging="426"/>
        <w:rPr>
          <w:rFonts w:ascii="Arial" w:hAnsi="Arial" w:cs="Arial"/>
          <w:sz w:val="24"/>
          <w:szCs w:val="24"/>
        </w:rPr>
      </w:pPr>
      <w:r w:rsidRPr="00F70F80">
        <w:rPr>
          <w:rFonts w:ascii="Arial" w:hAnsi="Arial" w:cs="Arial"/>
          <w:sz w:val="24"/>
          <w:szCs w:val="24"/>
        </w:rPr>
        <w:t>IZ podaje do publicznej wiadomości na stronie internetowej programu oraz na portalu informację o projektach wybranych do dofinansowania oraz o projektach, które otrzymały ocenę negatywną (wyłącznie po ostatnim etapie oceny). W przypadku projektów wybranych do dofinansowania w informacji IZ podaje również wysokość przyznanej kwoty dofinansowania wynikającą z wyboru projektu do dofinansowania.</w:t>
      </w:r>
      <w:r w:rsidR="00353D41">
        <w:rPr>
          <w:rFonts w:ascii="Arial" w:hAnsi="Arial" w:cs="Arial"/>
          <w:sz w:val="24"/>
          <w:szCs w:val="24"/>
        </w:rPr>
        <w:t xml:space="preserve"> </w:t>
      </w:r>
      <w:r w:rsidR="00684033">
        <w:rPr>
          <w:rFonts w:ascii="Arial" w:hAnsi="Arial" w:cs="Arial"/>
          <w:sz w:val="24"/>
          <w:szCs w:val="24"/>
        </w:rPr>
        <w:t>Jeśli stosowany sposób wyboru projektów przesądza, że zatwierdzenie wyniku oceny danego projektu lub grupy projektów nie wpłynie na zatwierdzenie wyników oceny innych projektów w postępowaniu to IZ może publikować informacje cząstkowe. Będą one dotyczyły tylko niektórych projektów objętych tym postępowaniem. IZ może podpisać umowy o dofinansowanie z wnioskodawcami projektów, które zostaną wybrane do dofinansowania i wskazane w informacji cząstkowej.</w:t>
      </w:r>
    </w:p>
    <w:p w14:paraId="1D31D543" w14:textId="3FD0B5B0" w:rsidR="00CC7384" w:rsidRDefault="008F7468" w:rsidP="008F7468">
      <w:pPr>
        <w:pStyle w:val="Akapitzlist"/>
        <w:numPr>
          <w:ilvl w:val="0"/>
          <w:numId w:val="32"/>
        </w:numPr>
        <w:spacing w:line="360" w:lineRule="auto"/>
        <w:ind w:left="426" w:hanging="426"/>
        <w:rPr>
          <w:rFonts w:ascii="Arial" w:hAnsi="Arial" w:cs="Arial"/>
          <w:sz w:val="24"/>
          <w:szCs w:val="24"/>
        </w:rPr>
      </w:pPr>
      <w:r w:rsidRPr="008F7468">
        <w:rPr>
          <w:rFonts w:ascii="Arial" w:hAnsi="Arial" w:cs="Arial"/>
          <w:sz w:val="24"/>
          <w:szCs w:val="24"/>
        </w:rPr>
        <w:t>Informacja o projektach wybranych do dofinansowania jest przedstawiana w formie listy</w:t>
      </w:r>
      <w:r w:rsidR="00CC7384">
        <w:rPr>
          <w:rFonts w:ascii="Arial" w:hAnsi="Arial" w:cs="Arial"/>
          <w:sz w:val="24"/>
          <w:szCs w:val="24"/>
        </w:rPr>
        <w:t xml:space="preserve">. </w:t>
      </w:r>
      <w:r w:rsidR="00CC7384" w:rsidRPr="00F326D9">
        <w:rPr>
          <w:rFonts w:ascii="Arial" w:hAnsi="Arial" w:cs="Arial"/>
          <w:sz w:val="24"/>
          <w:szCs w:val="24"/>
        </w:rPr>
        <w:t xml:space="preserve">Projekty na liście są uszeregowane </w:t>
      </w:r>
      <w:r w:rsidR="00CC7384" w:rsidRPr="003968A7">
        <w:rPr>
          <w:rFonts w:ascii="Arial" w:hAnsi="Arial" w:cs="Arial"/>
          <w:sz w:val="24"/>
          <w:szCs w:val="24"/>
        </w:rPr>
        <w:t>od projektów z największą liczbą punktów do projektów o najniższej liczbie punktów, z zastrzeżeniem że projekty, które uzyskały taką samą liczbę punktów i znalazły się na tej samej pozycji po uwzględnieniu kryteriów rozstrzygających, mogą zostać wybrane do dofinansowania tylko, gdy kwota przeznaczona na dofinansowanie projektów jest wystarczająca, aby objąć dofinansowaniem wszystkie te projekty – jeśli nie jest to możliwe wszystkie takie projekty otrzymują negatywną ocenę</w:t>
      </w:r>
      <w:r w:rsidR="005C5E5F">
        <w:rPr>
          <w:rFonts w:ascii="Arial" w:hAnsi="Arial" w:cs="Arial"/>
          <w:sz w:val="24"/>
          <w:szCs w:val="24"/>
        </w:rPr>
        <w:t>.</w:t>
      </w:r>
      <w:r w:rsidRPr="008F7468">
        <w:rPr>
          <w:rFonts w:ascii="Arial" w:hAnsi="Arial" w:cs="Arial"/>
          <w:sz w:val="24"/>
          <w:szCs w:val="24"/>
        </w:rPr>
        <w:t xml:space="preserve"> </w:t>
      </w:r>
    </w:p>
    <w:p w14:paraId="6EE56C13" w14:textId="6EC4D46B" w:rsidR="008F7468" w:rsidRPr="002C15D4" w:rsidRDefault="008F7468" w:rsidP="008F7468">
      <w:pPr>
        <w:pStyle w:val="Akapitzlist"/>
        <w:numPr>
          <w:ilvl w:val="0"/>
          <w:numId w:val="32"/>
        </w:numPr>
        <w:spacing w:line="360" w:lineRule="auto"/>
        <w:ind w:left="426" w:hanging="426"/>
        <w:rPr>
          <w:rFonts w:ascii="Arial" w:hAnsi="Arial" w:cs="Arial"/>
          <w:sz w:val="24"/>
          <w:szCs w:val="24"/>
        </w:rPr>
      </w:pPr>
      <w:r w:rsidRPr="008F7468">
        <w:rPr>
          <w:rFonts w:ascii="Arial" w:hAnsi="Arial" w:cs="Arial"/>
          <w:sz w:val="24"/>
          <w:szCs w:val="24"/>
        </w:rPr>
        <w:t xml:space="preserve">W ramach powyższej informacji, po zatwierdzeniu przez IZ ostatniego projektu, który mieści się w ramach dostępnej przeznaczonej na dofinansowanie projektów w postępowaniu, dla kolejnych projektów może zostać utworzona lista rezerwowa, tj. lista obejmująca projekty, które </w:t>
      </w:r>
      <w:r w:rsidRPr="00621F9B">
        <w:rPr>
          <w:rFonts w:ascii="Arial" w:hAnsi="Arial" w:cs="Arial"/>
          <w:sz w:val="24"/>
          <w:szCs w:val="24"/>
        </w:rPr>
        <w:t>pozytywnie oceniono na wszystkich etapach oceny</w:t>
      </w:r>
      <w:r w:rsidRPr="0082298B">
        <w:rPr>
          <w:rFonts w:ascii="Arial" w:hAnsi="Arial" w:cs="Arial"/>
          <w:sz w:val="24"/>
          <w:szCs w:val="24"/>
        </w:rPr>
        <w:t>,</w:t>
      </w:r>
      <w:r w:rsidRPr="008F7468">
        <w:rPr>
          <w:rFonts w:ascii="Arial" w:hAnsi="Arial" w:cs="Arial"/>
          <w:sz w:val="24"/>
          <w:szCs w:val="24"/>
        </w:rPr>
        <w:t xml:space="preserve"> jednak kwota przyznana na dofinansowanie projektów w postępowaniu jest niewystarczająca do wybrania ich do dofinansowania. Decyzja w zakresie utworzenia listy rezerwowej IZ podejmie na etapie rozstrzygania postępowania. Projekty na liście rezerwowej będą umieszczone w kolejności od projektów, które uzyskały największą liczbę punktów, do projektów najniżej ocenionych. O kolejności projektów na liście rezerwowej może zdecydować kryterium rozstrzygające – punktacja otrzymana w oparciu o to kryterium decyduje o kolejności umieszczenia projektów z taką samą liczbą punktów na liście rezerwowej. Projekt z wyższą liczbą punktów z kryterium rozstrzygającego zostanie umieszczony wyżej na liście, niż projekt z niższą liczbą punktów w ramach tego kryterium</w:t>
      </w:r>
      <w:r w:rsidR="00C1769F">
        <w:rPr>
          <w:rFonts w:ascii="Arial" w:hAnsi="Arial" w:cs="Arial"/>
          <w:sz w:val="24"/>
          <w:szCs w:val="24"/>
        </w:rPr>
        <w:t>.</w:t>
      </w:r>
      <w:r w:rsidR="00C1769F" w:rsidRPr="00C1769F">
        <w:t xml:space="preserve"> </w:t>
      </w:r>
      <w:r w:rsidR="00C1769F" w:rsidRPr="00C1769F">
        <w:rPr>
          <w:rFonts w:ascii="Arial" w:hAnsi="Arial" w:cs="Arial"/>
          <w:sz w:val="24"/>
          <w:szCs w:val="24"/>
        </w:rPr>
        <w:t xml:space="preserve">IZ może wybrać do dofinansowania projekty z listy rezerwowej </w:t>
      </w:r>
      <w:r w:rsidR="00C1769F">
        <w:rPr>
          <w:rFonts w:ascii="Arial" w:hAnsi="Arial" w:cs="Arial"/>
          <w:sz w:val="24"/>
          <w:szCs w:val="24"/>
        </w:rPr>
        <w:t xml:space="preserve">również </w:t>
      </w:r>
      <w:r w:rsidR="00C1769F" w:rsidRPr="00C1769F">
        <w:rPr>
          <w:rFonts w:ascii="Arial" w:hAnsi="Arial" w:cs="Arial"/>
          <w:sz w:val="24"/>
          <w:szCs w:val="24"/>
        </w:rPr>
        <w:t>po zakończeniu postępowania</w:t>
      </w:r>
      <w:r w:rsidRPr="008F7468">
        <w:rPr>
          <w:rFonts w:ascii="Arial" w:hAnsi="Arial" w:cs="Arial"/>
          <w:sz w:val="24"/>
          <w:szCs w:val="24"/>
        </w:rPr>
        <w:t>.</w:t>
      </w:r>
    </w:p>
    <w:p w14:paraId="7506E1F7" w14:textId="05D59C9A" w:rsidR="00353D41" w:rsidRPr="00353D41" w:rsidRDefault="00353D41" w:rsidP="00353D41">
      <w:pPr>
        <w:pStyle w:val="Akapitzlist"/>
        <w:numPr>
          <w:ilvl w:val="0"/>
          <w:numId w:val="32"/>
        </w:numPr>
        <w:spacing w:line="360" w:lineRule="auto"/>
        <w:ind w:left="426" w:hanging="426"/>
        <w:rPr>
          <w:rFonts w:ascii="Arial" w:hAnsi="Arial" w:cs="Arial"/>
          <w:sz w:val="24"/>
          <w:szCs w:val="24"/>
        </w:rPr>
      </w:pPr>
      <w:r>
        <w:rPr>
          <w:rFonts w:ascii="Arial" w:hAnsi="Arial" w:cs="Arial"/>
          <w:sz w:val="24"/>
          <w:szCs w:val="24"/>
        </w:rPr>
        <w:t>Po zakończeniu postępowania, tj. po zakończeniu naboru i opublikowaniu wyników oceny wszystkich projektów objętych tym postępowaniem, IZ publikuje informację o składzie KOP, w której wskazuje</w:t>
      </w:r>
      <w:r w:rsidRPr="00353D41">
        <w:rPr>
          <w:rFonts w:ascii="Arial" w:hAnsi="Arial" w:cs="Arial"/>
          <w:sz w:val="24"/>
          <w:szCs w:val="24"/>
        </w:rPr>
        <w:t xml:space="preserve">, które osoby </w:t>
      </w:r>
      <w:r>
        <w:rPr>
          <w:rFonts w:ascii="Arial" w:hAnsi="Arial" w:cs="Arial"/>
          <w:sz w:val="24"/>
          <w:szCs w:val="24"/>
        </w:rPr>
        <w:t>były ekspertami i kto był przewodniczącym KOP.</w:t>
      </w:r>
    </w:p>
    <w:p w14:paraId="2417C1FC" w14:textId="601BD93B" w:rsidR="00381834" w:rsidRPr="00F70F80" w:rsidRDefault="00381834">
      <w:pPr>
        <w:pStyle w:val="Akapitzlist"/>
        <w:numPr>
          <w:ilvl w:val="0"/>
          <w:numId w:val="32"/>
        </w:numPr>
        <w:spacing w:line="360" w:lineRule="auto"/>
        <w:ind w:left="426" w:hanging="426"/>
        <w:rPr>
          <w:rFonts w:ascii="Arial" w:hAnsi="Arial" w:cs="Arial"/>
          <w:sz w:val="24"/>
          <w:szCs w:val="24"/>
        </w:rPr>
      </w:pPr>
      <w:r w:rsidRPr="00F70F80">
        <w:rPr>
          <w:rFonts w:ascii="Arial" w:hAnsi="Arial" w:cs="Arial"/>
          <w:sz w:val="24"/>
          <w:szCs w:val="24"/>
        </w:rPr>
        <w:t xml:space="preserve">Po wybraniu projektu do dofinansowania, IZ w informacji o wyniku oceny </w:t>
      </w:r>
      <w:r w:rsidR="00F4537C" w:rsidRPr="00F70F80">
        <w:rPr>
          <w:rFonts w:ascii="Arial" w:hAnsi="Arial" w:cs="Arial"/>
          <w:sz w:val="24"/>
          <w:szCs w:val="24"/>
        </w:rPr>
        <w:t>wskazuje wnioskodawcy</w:t>
      </w:r>
      <w:r w:rsidR="00530931">
        <w:rPr>
          <w:rFonts w:ascii="Arial" w:hAnsi="Arial" w:cs="Arial"/>
          <w:sz w:val="24"/>
          <w:szCs w:val="24"/>
        </w:rPr>
        <w:t xml:space="preserve"> </w:t>
      </w:r>
      <w:r w:rsidRPr="00F70F80">
        <w:rPr>
          <w:rFonts w:ascii="Arial" w:hAnsi="Arial" w:cs="Arial"/>
          <w:sz w:val="24"/>
          <w:szCs w:val="24"/>
        </w:rPr>
        <w:t>jak</w:t>
      </w:r>
      <w:r w:rsidR="00150ADB">
        <w:rPr>
          <w:rFonts w:ascii="Arial" w:hAnsi="Arial" w:cs="Arial"/>
          <w:sz w:val="24"/>
          <w:szCs w:val="24"/>
        </w:rPr>
        <w:t>ie</w:t>
      </w:r>
      <w:r w:rsidR="00CE5E92">
        <w:rPr>
          <w:rFonts w:ascii="Arial" w:hAnsi="Arial" w:cs="Arial"/>
          <w:sz w:val="24"/>
          <w:szCs w:val="24"/>
        </w:rPr>
        <w:t xml:space="preserve"> czynności powinien dokonać przed zawarciem umowy, jakie</w:t>
      </w:r>
      <w:r w:rsidRPr="00F70F80">
        <w:rPr>
          <w:rFonts w:ascii="Arial" w:hAnsi="Arial" w:cs="Arial"/>
          <w:sz w:val="24"/>
          <w:szCs w:val="24"/>
        </w:rPr>
        <w:t xml:space="preserve"> dokumenty niezbędne do zawarcia umowy o dofin</w:t>
      </w:r>
      <w:r w:rsidR="00FB2124">
        <w:rPr>
          <w:rFonts w:ascii="Arial" w:hAnsi="Arial" w:cs="Arial"/>
          <w:sz w:val="24"/>
          <w:szCs w:val="24"/>
        </w:rPr>
        <w:t xml:space="preserve">ansowanie projektu, </w:t>
      </w:r>
      <w:r w:rsidR="00F4537C" w:rsidRPr="00F70F80">
        <w:rPr>
          <w:rFonts w:ascii="Arial" w:hAnsi="Arial" w:cs="Arial"/>
          <w:sz w:val="24"/>
          <w:szCs w:val="24"/>
        </w:rPr>
        <w:t xml:space="preserve">w jaki sposób </w:t>
      </w:r>
      <w:r w:rsidR="009349AF" w:rsidRPr="00F70F80">
        <w:rPr>
          <w:rFonts w:ascii="Arial" w:hAnsi="Arial" w:cs="Arial"/>
          <w:sz w:val="24"/>
          <w:szCs w:val="24"/>
        </w:rPr>
        <w:t xml:space="preserve">i w jakim terminie </w:t>
      </w:r>
      <w:r w:rsidR="00F4537C" w:rsidRPr="00F70F80">
        <w:rPr>
          <w:rFonts w:ascii="Arial" w:hAnsi="Arial" w:cs="Arial"/>
          <w:sz w:val="24"/>
          <w:szCs w:val="24"/>
        </w:rPr>
        <w:t>po</w:t>
      </w:r>
      <w:r w:rsidRPr="00F70F80">
        <w:rPr>
          <w:rFonts w:ascii="Arial" w:hAnsi="Arial" w:cs="Arial"/>
          <w:sz w:val="24"/>
          <w:szCs w:val="24"/>
        </w:rPr>
        <w:t xml:space="preserve">winien </w:t>
      </w:r>
      <w:r w:rsidR="00F4537C" w:rsidRPr="00F70F80">
        <w:rPr>
          <w:rFonts w:ascii="Arial" w:hAnsi="Arial" w:cs="Arial"/>
          <w:sz w:val="24"/>
          <w:szCs w:val="24"/>
        </w:rPr>
        <w:t xml:space="preserve">on </w:t>
      </w:r>
      <w:r w:rsidRPr="00F70F80">
        <w:rPr>
          <w:rFonts w:ascii="Arial" w:hAnsi="Arial" w:cs="Arial"/>
          <w:sz w:val="24"/>
          <w:szCs w:val="24"/>
        </w:rPr>
        <w:t>dostarczyć do I</w:t>
      </w:r>
      <w:r w:rsidR="00F4537C" w:rsidRPr="00F70F80">
        <w:rPr>
          <w:rFonts w:ascii="Arial" w:hAnsi="Arial" w:cs="Arial"/>
          <w:sz w:val="24"/>
          <w:szCs w:val="24"/>
        </w:rPr>
        <w:t>Z</w:t>
      </w:r>
      <w:r w:rsidRPr="00F70F80">
        <w:rPr>
          <w:rFonts w:ascii="Arial" w:hAnsi="Arial" w:cs="Arial"/>
          <w:sz w:val="24"/>
          <w:szCs w:val="24"/>
        </w:rPr>
        <w:t xml:space="preserve">. </w:t>
      </w:r>
    </w:p>
    <w:p w14:paraId="3E79A0C3" w14:textId="77777777" w:rsidR="006A19E5" w:rsidRDefault="00381834">
      <w:pPr>
        <w:pStyle w:val="Akapitzlist"/>
        <w:numPr>
          <w:ilvl w:val="0"/>
          <w:numId w:val="32"/>
        </w:numPr>
        <w:spacing w:line="360" w:lineRule="auto"/>
        <w:ind w:left="426" w:hanging="426"/>
        <w:rPr>
          <w:rFonts w:ascii="Arial" w:hAnsi="Arial" w:cs="Arial"/>
          <w:sz w:val="24"/>
          <w:szCs w:val="24"/>
        </w:rPr>
      </w:pPr>
      <w:r w:rsidRPr="00F70F80">
        <w:rPr>
          <w:rFonts w:ascii="Arial" w:hAnsi="Arial" w:cs="Arial"/>
          <w:sz w:val="24"/>
          <w:szCs w:val="24"/>
        </w:rPr>
        <w:t>W przypadku negatywnej oceny projektu informacja o wyniku oceny zawiera uzasadnienie wyniku oceny i pouczenie o możliwości wniesienia protestu na zasadach i w trybie, o których mowa w art. 64 ustawy wdrożeniowej.</w:t>
      </w:r>
    </w:p>
    <w:p w14:paraId="0B49E2BF" w14:textId="74DC6935" w:rsidR="00D73982" w:rsidRPr="006A19E5" w:rsidRDefault="00D73982" w:rsidP="00D73982">
      <w:pPr>
        <w:pStyle w:val="Akapitzlist"/>
        <w:numPr>
          <w:ilvl w:val="0"/>
          <w:numId w:val="32"/>
        </w:numPr>
        <w:tabs>
          <w:tab w:val="left" w:pos="1134"/>
        </w:tabs>
        <w:spacing w:line="360" w:lineRule="auto"/>
        <w:ind w:left="426" w:hanging="426"/>
        <w:rPr>
          <w:rFonts w:ascii="Arial" w:hAnsi="Arial" w:cs="Arial"/>
          <w:sz w:val="24"/>
          <w:szCs w:val="24"/>
        </w:rPr>
      </w:pPr>
      <w:r w:rsidRPr="00D73982">
        <w:rPr>
          <w:rFonts w:ascii="Arial" w:hAnsi="Arial" w:cs="Arial"/>
          <w:sz w:val="24"/>
          <w:szCs w:val="24"/>
        </w:rPr>
        <w:t xml:space="preserve">Po zakończeniu postępowania </w:t>
      </w:r>
      <w:r>
        <w:rPr>
          <w:rFonts w:ascii="Arial" w:hAnsi="Arial" w:cs="Arial"/>
          <w:sz w:val="24"/>
          <w:szCs w:val="24"/>
        </w:rPr>
        <w:t>IZ</w:t>
      </w:r>
      <w:r w:rsidRPr="00D73982">
        <w:rPr>
          <w:rFonts w:ascii="Arial" w:hAnsi="Arial" w:cs="Arial"/>
          <w:sz w:val="24"/>
          <w:szCs w:val="24"/>
        </w:rPr>
        <w:t xml:space="preserve"> może wybrać do dofinansowania projekty, które zostały negatywnie ocenione z uwagi na wyczerpanie kwoty przeznaczonej na dofinansowanie projektów w tym postępowaniu, pod warunkiem dostępności kwoty przeznaczonej na dofinansowanie projektów w ramach działania</w:t>
      </w:r>
      <w:r>
        <w:rPr>
          <w:rFonts w:ascii="Arial" w:hAnsi="Arial" w:cs="Arial"/>
          <w:sz w:val="24"/>
          <w:szCs w:val="24"/>
        </w:rPr>
        <w:t>.</w:t>
      </w:r>
    </w:p>
    <w:p w14:paraId="5B1925DD" w14:textId="77777777" w:rsidR="003C6524" w:rsidRPr="00F70F80" w:rsidRDefault="00F05F02" w:rsidP="00311CDB">
      <w:pPr>
        <w:pStyle w:val="Nagwek1"/>
        <w:spacing w:before="240" w:after="240" w:line="240" w:lineRule="auto"/>
        <w:rPr>
          <w:sz w:val="36"/>
          <w:szCs w:val="36"/>
        </w:rPr>
      </w:pPr>
      <w:bookmarkStart w:id="32" w:name="_Toc242354343"/>
      <w:r>
        <w:rPr>
          <w:color w:val="0070C0"/>
          <w:sz w:val="36"/>
          <w:szCs w:val="36"/>
        </w:rPr>
        <w:t xml:space="preserve">§ </w:t>
      </w:r>
      <w:r w:rsidR="00E17573" w:rsidRPr="00F70F80">
        <w:rPr>
          <w:color w:val="0070C0"/>
          <w:sz w:val="36"/>
          <w:szCs w:val="36"/>
        </w:rPr>
        <w:t>1</w:t>
      </w:r>
      <w:r w:rsidR="00D701FC" w:rsidRPr="00F70F80">
        <w:rPr>
          <w:color w:val="0070C0"/>
          <w:sz w:val="36"/>
          <w:szCs w:val="36"/>
        </w:rPr>
        <w:t>1</w:t>
      </w:r>
      <w:r w:rsidR="00E17573" w:rsidRPr="00F70F80">
        <w:rPr>
          <w:color w:val="0070C0"/>
          <w:sz w:val="36"/>
          <w:szCs w:val="36"/>
        </w:rPr>
        <w:t xml:space="preserve">. </w:t>
      </w:r>
      <w:r w:rsidR="009C428F" w:rsidRPr="00F70F80">
        <w:rPr>
          <w:color w:val="0070C0"/>
          <w:sz w:val="36"/>
          <w:szCs w:val="36"/>
        </w:rPr>
        <w:t>Pro</w:t>
      </w:r>
      <w:r w:rsidR="00DE5206" w:rsidRPr="00F70F80">
        <w:rPr>
          <w:color w:val="0070C0"/>
          <w:sz w:val="36"/>
          <w:szCs w:val="36"/>
        </w:rPr>
        <w:t>cedura odwoławcza</w:t>
      </w:r>
      <w:bookmarkEnd w:id="32"/>
    </w:p>
    <w:p w14:paraId="6EC091D7" w14:textId="77777777" w:rsidR="00E17573" w:rsidRDefault="003C6524">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sidRPr="00A51E82">
        <w:rPr>
          <w:rFonts w:ascii="Arial" w:hAnsi="Arial" w:cs="Arial"/>
          <w:sz w:val="24"/>
          <w:szCs w:val="24"/>
        </w:rPr>
        <w:t>Gdy IZ negatywnie oceni projekt, wnioskodawca ma prawo wnieść protest</w:t>
      </w:r>
      <w:r w:rsidR="00EC4CF8" w:rsidRPr="00A51E82">
        <w:rPr>
          <w:rFonts w:ascii="Arial" w:hAnsi="Arial" w:cs="Arial"/>
          <w:sz w:val="24"/>
          <w:szCs w:val="24"/>
        </w:rPr>
        <w:t xml:space="preserve"> w terminie 14 dni od dnia doręczenia </w:t>
      </w:r>
      <w:r w:rsidR="002064E4">
        <w:rPr>
          <w:rFonts w:ascii="Arial" w:hAnsi="Arial" w:cs="Arial"/>
          <w:sz w:val="24"/>
          <w:szCs w:val="24"/>
        </w:rPr>
        <w:t xml:space="preserve">wnioskodawcy </w:t>
      </w:r>
      <w:r w:rsidR="00EC4CF8" w:rsidRPr="00A51E82">
        <w:rPr>
          <w:rFonts w:ascii="Arial" w:hAnsi="Arial" w:cs="Arial"/>
          <w:sz w:val="24"/>
          <w:szCs w:val="24"/>
        </w:rPr>
        <w:t>informacji o tej ocenie</w:t>
      </w:r>
      <w:r w:rsidRPr="00A51E82">
        <w:rPr>
          <w:rFonts w:ascii="Arial" w:hAnsi="Arial" w:cs="Arial"/>
          <w:sz w:val="24"/>
          <w:szCs w:val="24"/>
        </w:rPr>
        <w:t xml:space="preserve">. </w:t>
      </w:r>
      <w:r w:rsidR="002064E4" w:rsidRPr="002064E4">
        <w:rPr>
          <w:rFonts w:ascii="Arial" w:hAnsi="Arial" w:cs="Arial"/>
          <w:sz w:val="24"/>
          <w:szCs w:val="24"/>
        </w:rPr>
        <w:t xml:space="preserve">Publikacja wyników oceny na stronie internetowej </w:t>
      </w:r>
      <w:r w:rsidR="002064E4">
        <w:rPr>
          <w:rFonts w:ascii="Arial" w:hAnsi="Arial" w:cs="Arial"/>
          <w:sz w:val="24"/>
          <w:szCs w:val="24"/>
        </w:rPr>
        <w:t>programu i portalu</w:t>
      </w:r>
      <w:r w:rsidR="002064E4" w:rsidRPr="002064E4">
        <w:rPr>
          <w:rFonts w:ascii="Arial" w:hAnsi="Arial" w:cs="Arial"/>
          <w:sz w:val="24"/>
          <w:szCs w:val="24"/>
        </w:rPr>
        <w:t xml:space="preserve"> nie jest podstawą do wniesienia protestu</w:t>
      </w:r>
      <w:r w:rsidR="002064E4">
        <w:rPr>
          <w:rFonts w:ascii="Arial" w:hAnsi="Arial" w:cs="Arial"/>
          <w:sz w:val="24"/>
          <w:szCs w:val="24"/>
        </w:rPr>
        <w:t>.</w:t>
      </w:r>
    </w:p>
    <w:p w14:paraId="6CA7CA42" w14:textId="77777777" w:rsidR="00B35970" w:rsidRDefault="00C22AC0">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Pr>
          <w:rFonts w:ascii="Arial" w:hAnsi="Arial" w:cs="Arial"/>
          <w:sz w:val="24"/>
          <w:szCs w:val="24"/>
        </w:rPr>
        <w:t xml:space="preserve">Wnioskodawca może </w:t>
      </w:r>
      <w:r w:rsidR="00B35970">
        <w:rPr>
          <w:rFonts w:ascii="Arial" w:hAnsi="Arial" w:cs="Arial"/>
          <w:sz w:val="24"/>
          <w:szCs w:val="24"/>
        </w:rPr>
        <w:t>złożyć</w:t>
      </w:r>
      <w:r>
        <w:rPr>
          <w:rFonts w:ascii="Arial" w:hAnsi="Arial" w:cs="Arial"/>
          <w:sz w:val="24"/>
          <w:szCs w:val="24"/>
        </w:rPr>
        <w:t xml:space="preserve"> protest do IZ</w:t>
      </w:r>
      <w:r w:rsidR="00B35970">
        <w:rPr>
          <w:rFonts w:ascii="Arial" w:hAnsi="Arial" w:cs="Arial"/>
          <w:sz w:val="24"/>
          <w:szCs w:val="24"/>
        </w:rPr>
        <w:t>:</w:t>
      </w:r>
    </w:p>
    <w:p w14:paraId="7C072834" w14:textId="77777777" w:rsidR="00B35970" w:rsidRPr="00420C03" w:rsidRDefault="00B35970" w:rsidP="00420C03">
      <w:pPr>
        <w:pStyle w:val="Akapitzlist"/>
        <w:numPr>
          <w:ilvl w:val="0"/>
          <w:numId w:val="48"/>
        </w:numPr>
        <w:autoSpaceDE w:val="0"/>
        <w:autoSpaceDN w:val="0"/>
        <w:adjustRightInd w:val="0"/>
        <w:spacing w:after="0" w:line="360" w:lineRule="auto"/>
        <w:rPr>
          <w:rFonts w:ascii="Arial" w:hAnsi="Arial" w:cs="Arial"/>
          <w:b/>
          <w:bCs/>
          <w:color w:val="0070C0"/>
          <w:sz w:val="24"/>
          <w:szCs w:val="24"/>
        </w:rPr>
      </w:pPr>
      <w:r w:rsidRPr="00420C03">
        <w:rPr>
          <w:rFonts w:ascii="Arial" w:hAnsi="Arial" w:cs="Arial"/>
          <w:b/>
          <w:bCs/>
          <w:color w:val="0070C0"/>
          <w:sz w:val="24"/>
          <w:szCs w:val="24"/>
        </w:rPr>
        <w:t>w formie pisemnej</w:t>
      </w:r>
      <w:r w:rsidR="00E364D3">
        <w:rPr>
          <w:rFonts w:ascii="Arial" w:hAnsi="Arial" w:cs="Arial"/>
          <w:b/>
          <w:bCs/>
          <w:color w:val="0070C0"/>
          <w:sz w:val="24"/>
          <w:szCs w:val="24"/>
        </w:rPr>
        <w:t xml:space="preserve"> </w:t>
      </w:r>
      <w:r w:rsidRPr="00420C03">
        <w:rPr>
          <w:rFonts w:ascii="Arial" w:hAnsi="Arial" w:cs="Arial"/>
          <w:b/>
          <w:bCs/>
          <w:color w:val="0070C0"/>
          <w:sz w:val="24"/>
          <w:szCs w:val="24"/>
        </w:rPr>
        <w:t>osobiście lub za pośrednictwem kuriera</w:t>
      </w:r>
      <w:r w:rsidR="00E364D3">
        <w:rPr>
          <w:rFonts w:ascii="Arial" w:hAnsi="Arial" w:cs="Arial"/>
          <w:sz w:val="24"/>
          <w:szCs w:val="24"/>
        </w:rPr>
        <w:t xml:space="preserve"> d</w:t>
      </w:r>
      <w:r w:rsidR="00DC0B1D" w:rsidRPr="00420C03">
        <w:rPr>
          <w:rFonts w:ascii="Arial" w:hAnsi="Arial" w:cs="Arial"/>
          <w:sz w:val="24"/>
          <w:szCs w:val="24"/>
        </w:rPr>
        <w:t xml:space="preserve">o IZ – </w:t>
      </w:r>
      <w:r w:rsidRPr="00420C03">
        <w:rPr>
          <w:rFonts w:ascii="Arial" w:hAnsi="Arial" w:cs="Arial"/>
          <w:sz w:val="24"/>
          <w:szCs w:val="24"/>
        </w:rPr>
        <w:t>Urzędu Marszałkowskiego Województwa Kujawsko-Pomorskiego</w:t>
      </w:r>
      <w:r w:rsidR="00C22AC0" w:rsidRPr="00420C03">
        <w:rPr>
          <w:rFonts w:ascii="Arial" w:hAnsi="Arial" w:cs="Arial"/>
          <w:sz w:val="24"/>
          <w:szCs w:val="24"/>
        </w:rPr>
        <w:br/>
      </w:r>
      <w:r w:rsidRPr="00420C03">
        <w:rPr>
          <w:rFonts w:ascii="Arial" w:hAnsi="Arial" w:cs="Arial"/>
          <w:sz w:val="24"/>
          <w:szCs w:val="24"/>
        </w:rPr>
        <w:t xml:space="preserve">na Pl. Teatralnym 2, 87-100 Toruń, w godzinach </w:t>
      </w:r>
      <w:r w:rsidR="00B9646A" w:rsidRPr="00420C03">
        <w:rPr>
          <w:rFonts w:ascii="Arial" w:hAnsi="Arial" w:cs="Arial"/>
          <w:sz w:val="24"/>
          <w:szCs w:val="24"/>
        </w:rPr>
        <w:t>obsługi</w:t>
      </w:r>
      <w:r w:rsidR="00DC0B1D" w:rsidRPr="00420C03">
        <w:rPr>
          <w:rFonts w:ascii="Arial" w:hAnsi="Arial" w:cs="Arial"/>
          <w:sz w:val="24"/>
          <w:szCs w:val="24"/>
        </w:rPr>
        <w:t xml:space="preserve"> klientów urzędu</w:t>
      </w:r>
      <w:r w:rsidR="00420C03">
        <w:rPr>
          <w:rFonts w:ascii="Arial" w:hAnsi="Arial" w:cs="Arial"/>
          <w:sz w:val="24"/>
          <w:szCs w:val="24"/>
        </w:rPr>
        <w:t xml:space="preserve"> lub</w:t>
      </w:r>
    </w:p>
    <w:p w14:paraId="399E5830" w14:textId="77777777" w:rsidR="00420C03" w:rsidRPr="00420C03" w:rsidRDefault="00420C03" w:rsidP="00B9646A">
      <w:pPr>
        <w:pStyle w:val="Akapitzlist"/>
        <w:numPr>
          <w:ilvl w:val="0"/>
          <w:numId w:val="48"/>
        </w:numPr>
        <w:autoSpaceDE w:val="0"/>
        <w:autoSpaceDN w:val="0"/>
        <w:adjustRightInd w:val="0"/>
        <w:spacing w:after="0" w:line="360" w:lineRule="auto"/>
        <w:rPr>
          <w:rFonts w:ascii="Arial" w:hAnsi="Arial" w:cs="Arial"/>
          <w:sz w:val="24"/>
          <w:szCs w:val="24"/>
        </w:rPr>
      </w:pPr>
      <w:r w:rsidRPr="00420C03">
        <w:rPr>
          <w:rFonts w:ascii="Arial" w:hAnsi="Arial" w:cs="Arial"/>
          <w:b/>
          <w:bCs/>
          <w:color w:val="0070C0"/>
          <w:sz w:val="24"/>
          <w:szCs w:val="24"/>
        </w:rPr>
        <w:t>w formie pisemnej za pośrednictwem Poczty Polskiej S.A.</w:t>
      </w:r>
      <w:r>
        <w:rPr>
          <w:rFonts w:ascii="Arial" w:hAnsi="Arial" w:cs="Arial"/>
          <w:sz w:val="24"/>
          <w:szCs w:val="24"/>
        </w:rPr>
        <w:t>, lub</w:t>
      </w:r>
    </w:p>
    <w:p w14:paraId="7E940F53" w14:textId="1CB2FDAF" w:rsidR="009C785A" w:rsidRDefault="00B35970" w:rsidP="00FA20BA">
      <w:pPr>
        <w:pStyle w:val="Akapitzlist"/>
        <w:numPr>
          <w:ilvl w:val="0"/>
          <w:numId w:val="48"/>
        </w:numPr>
        <w:autoSpaceDE w:val="0"/>
        <w:autoSpaceDN w:val="0"/>
        <w:adjustRightInd w:val="0"/>
        <w:spacing w:after="0" w:line="360" w:lineRule="auto"/>
        <w:rPr>
          <w:rFonts w:ascii="Arial" w:hAnsi="Arial" w:cs="Arial"/>
          <w:sz w:val="24"/>
          <w:szCs w:val="24"/>
        </w:rPr>
      </w:pPr>
      <w:r w:rsidRPr="00B9646A">
        <w:rPr>
          <w:rFonts w:ascii="Arial" w:hAnsi="Arial" w:cs="Arial"/>
          <w:b/>
          <w:bCs/>
          <w:color w:val="0070C0"/>
          <w:sz w:val="24"/>
          <w:szCs w:val="24"/>
        </w:rPr>
        <w:t>w formie dokumentu elektronicznego</w:t>
      </w:r>
      <w:r w:rsidR="00E364D3">
        <w:rPr>
          <w:rFonts w:ascii="Arial" w:hAnsi="Arial" w:cs="Arial"/>
          <w:b/>
          <w:bCs/>
          <w:color w:val="0070C0"/>
          <w:sz w:val="24"/>
          <w:szCs w:val="24"/>
        </w:rPr>
        <w:t xml:space="preserve"> </w:t>
      </w:r>
      <w:r w:rsidR="00B9646A" w:rsidRPr="00B9646A">
        <w:rPr>
          <w:rFonts w:ascii="Arial" w:hAnsi="Arial" w:cs="Arial"/>
          <w:sz w:val="24"/>
          <w:szCs w:val="24"/>
        </w:rPr>
        <w:t>na adres</w:t>
      </w:r>
    </w:p>
    <w:p w14:paraId="51DE822B" w14:textId="77777777" w:rsidR="009C785A" w:rsidRPr="009E1233" w:rsidRDefault="009C785A" w:rsidP="009E1233">
      <w:pPr>
        <w:ind w:left="1845"/>
        <w:rPr>
          <w:rFonts w:ascii="Arial" w:hAnsi="Arial" w:cs="Arial"/>
          <w:sz w:val="24"/>
          <w:szCs w:val="24"/>
        </w:rPr>
      </w:pPr>
      <w:r w:rsidRPr="009E1233">
        <w:rPr>
          <w:rFonts w:ascii="Arial" w:hAnsi="Arial" w:cs="Arial"/>
          <w:sz w:val="24"/>
          <w:szCs w:val="24"/>
        </w:rPr>
        <w:t>e-Doręczenia: AE:PL-44232-12193-TECTB-21</w:t>
      </w:r>
    </w:p>
    <w:p w14:paraId="0AAA08AD" w14:textId="3F0E2887" w:rsidR="007E7444" w:rsidRPr="007A1832" w:rsidRDefault="00B9646A" w:rsidP="007A1832">
      <w:pPr>
        <w:autoSpaceDE w:val="0"/>
        <w:autoSpaceDN w:val="0"/>
        <w:adjustRightInd w:val="0"/>
        <w:spacing w:after="0" w:line="360" w:lineRule="auto"/>
        <w:ind w:left="1843"/>
        <w:rPr>
          <w:rFonts w:ascii="Arial" w:hAnsi="Arial" w:cs="Arial"/>
          <w:sz w:val="24"/>
          <w:szCs w:val="24"/>
        </w:rPr>
      </w:pPr>
      <w:r w:rsidRPr="007A1832">
        <w:rPr>
          <w:rFonts w:ascii="Arial" w:hAnsi="Arial" w:cs="Arial"/>
          <w:sz w:val="24"/>
          <w:szCs w:val="24"/>
        </w:rPr>
        <w:t>z zastrzeżeniem że taki protest</w:t>
      </w:r>
      <w:r w:rsidR="003A10ED" w:rsidRPr="007A1832">
        <w:rPr>
          <w:rFonts w:ascii="Arial" w:hAnsi="Arial" w:cs="Arial"/>
          <w:sz w:val="24"/>
          <w:szCs w:val="24"/>
        </w:rPr>
        <w:t xml:space="preserve"> (wraz załącznikami)</w:t>
      </w:r>
      <w:r w:rsidRPr="007A1832">
        <w:rPr>
          <w:rFonts w:ascii="Arial" w:hAnsi="Arial" w:cs="Arial"/>
          <w:sz w:val="24"/>
          <w:szCs w:val="24"/>
        </w:rPr>
        <w:t xml:space="preserve"> musi być </w:t>
      </w:r>
      <w:r w:rsidR="006A268B" w:rsidRPr="007A1832">
        <w:rPr>
          <w:rFonts w:ascii="Arial" w:hAnsi="Arial" w:cs="Arial"/>
          <w:sz w:val="24"/>
          <w:szCs w:val="24"/>
        </w:rPr>
        <w:t>opatrzony</w:t>
      </w:r>
      <w:r w:rsidRPr="007A1832">
        <w:rPr>
          <w:rFonts w:ascii="Arial" w:hAnsi="Arial" w:cs="Arial"/>
          <w:sz w:val="24"/>
          <w:szCs w:val="24"/>
        </w:rPr>
        <w:t xml:space="preserve"> </w:t>
      </w:r>
      <w:r w:rsidR="00366749">
        <w:rPr>
          <w:rFonts w:ascii="Arial" w:hAnsi="Arial" w:cs="Arial"/>
          <w:sz w:val="24"/>
          <w:szCs w:val="24"/>
        </w:rPr>
        <w:t xml:space="preserve">podpisem zaufanym w e-Doręczeniach, lub </w:t>
      </w:r>
      <w:r w:rsidRPr="007A1832">
        <w:rPr>
          <w:rFonts w:ascii="Arial" w:hAnsi="Arial" w:cs="Arial"/>
          <w:sz w:val="24"/>
          <w:szCs w:val="24"/>
        </w:rPr>
        <w:t>kwalifikowanym podpisem elektronicznym</w:t>
      </w:r>
      <w:r w:rsidR="006A268B" w:rsidRPr="007A1832">
        <w:rPr>
          <w:rFonts w:ascii="Arial" w:hAnsi="Arial" w:cs="Arial"/>
          <w:sz w:val="24"/>
          <w:szCs w:val="24"/>
        </w:rPr>
        <w:t xml:space="preserve"> lub podpisem osobistym</w:t>
      </w:r>
      <w:r w:rsidRPr="007A1832">
        <w:rPr>
          <w:rFonts w:ascii="Arial" w:hAnsi="Arial" w:cs="Arial"/>
          <w:sz w:val="24"/>
          <w:szCs w:val="24"/>
        </w:rPr>
        <w:t xml:space="preserve">, przy czym kwalifikowany podpis elektroniczny wywołuje skutki prawne, jeżeli zostanie złożony w okresie ważności certyfikatu. </w:t>
      </w:r>
    </w:p>
    <w:p w14:paraId="381B8327" w14:textId="1824CB52" w:rsidR="00C22AC0" w:rsidRDefault="00C22AC0" w:rsidP="00E4241C">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Pr>
          <w:rFonts w:ascii="Arial" w:hAnsi="Arial" w:cs="Arial"/>
          <w:sz w:val="24"/>
          <w:szCs w:val="24"/>
        </w:rPr>
        <w:t>O zachowaniu terminu wniesienia protestu decyduje:</w:t>
      </w:r>
    </w:p>
    <w:p w14:paraId="128352C0" w14:textId="0EB01E25" w:rsidR="00C22AC0" w:rsidRDefault="00C22AC0" w:rsidP="00E4241C">
      <w:pPr>
        <w:pStyle w:val="Akapitzlist"/>
        <w:numPr>
          <w:ilvl w:val="0"/>
          <w:numId w:val="50"/>
        </w:numPr>
        <w:autoSpaceDE w:val="0"/>
        <w:autoSpaceDN w:val="0"/>
        <w:adjustRightInd w:val="0"/>
        <w:spacing w:after="0" w:line="360" w:lineRule="auto"/>
        <w:rPr>
          <w:rFonts w:ascii="Arial" w:hAnsi="Arial" w:cs="Arial"/>
          <w:sz w:val="24"/>
          <w:szCs w:val="24"/>
        </w:rPr>
      </w:pPr>
      <w:r>
        <w:rPr>
          <w:rFonts w:ascii="Arial" w:hAnsi="Arial" w:cs="Arial"/>
          <w:sz w:val="24"/>
          <w:szCs w:val="24"/>
        </w:rPr>
        <w:t xml:space="preserve">w przypadku </w:t>
      </w:r>
      <w:r w:rsidR="00DC0B1D">
        <w:rPr>
          <w:rFonts w:ascii="Arial" w:hAnsi="Arial" w:cs="Arial"/>
          <w:sz w:val="24"/>
          <w:szCs w:val="24"/>
        </w:rPr>
        <w:t xml:space="preserve">osobistego doręczenia lub </w:t>
      </w:r>
      <w:r w:rsidR="00DC0B1D" w:rsidRPr="00DC0B1D">
        <w:rPr>
          <w:rFonts w:ascii="Arial" w:hAnsi="Arial" w:cs="Arial"/>
          <w:sz w:val="24"/>
          <w:szCs w:val="24"/>
        </w:rPr>
        <w:t>za pośrednictwem kuriera</w:t>
      </w:r>
      <w:r w:rsidR="00DC0B1D">
        <w:rPr>
          <w:rFonts w:ascii="Arial" w:hAnsi="Arial" w:cs="Arial"/>
          <w:sz w:val="24"/>
          <w:szCs w:val="24"/>
        </w:rPr>
        <w:t xml:space="preserve"> – data dostarczenia protestu do IZ;</w:t>
      </w:r>
    </w:p>
    <w:p w14:paraId="530A5296" w14:textId="620AE077" w:rsidR="00C22AC0" w:rsidRDefault="00C22AC0" w:rsidP="00E4241C">
      <w:pPr>
        <w:pStyle w:val="Akapitzlist"/>
        <w:numPr>
          <w:ilvl w:val="0"/>
          <w:numId w:val="50"/>
        </w:numPr>
        <w:autoSpaceDE w:val="0"/>
        <w:autoSpaceDN w:val="0"/>
        <w:adjustRightInd w:val="0"/>
        <w:spacing w:after="0" w:line="360" w:lineRule="auto"/>
        <w:rPr>
          <w:rFonts w:ascii="Arial" w:hAnsi="Arial" w:cs="Arial"/>
          <w:sz w:val="24"/>
          <w:szCs w:val="24"/>
        </w:rPr>
      </w:pPr>
      <w:r>
        <w:rPr>
          <w:rFonts w:ascii="Arial" w:hAnsi="Arial" w:cs="Arial"/>
          <w:sz w:val="24"/>
          <w:szCs w:val="24"/>
        </w:rPr>
        <w:t>w</w:t>
      </w:r>
      <w:r w:rsidR="00B35970" w:rsidRPr="00B35970">
        <w:rPr>
          <w:rFonts w:ascii="Arial" w:hAnsi="Arial" w:cs="Arial"/>
          <w:sz w:val="24"/>
          <w:szCs w:val="24"/>
        </w:rPr>
        <w:t xml:space="preserve"> wypadku wysyłki Pocztą Polską S.A.</w:t>
      </w:r>
      <w:r>
        <w:rPr>
          <w:rFonts w:ascii="Arial" w:hAnsi="Arial" w:cs="Arial"/>
          <w:sz w:val="24"/>
          <w:szCs w:val="24"/>
        </w:rPr>
        <w:t xml:space="preserve"> – data stempla pocztowego (data nadania);</w:t>
      </w:r>
    </w:p>
    <w:p w14:paraId="4E0F1F3B" w14:textId="41D06E0A" w:rsidR="00B35970" w:rsidRDefault="007C2EFB" w:rsidP="00E4241C">
      <w:pPr>
        <w:pStyle w:val="Akapitzlist"/>
        <w:numPr>
          <w:ilvl w:val="0"/>
          <w:numId w:val="50"/>
        </w:numPr>
        <w:autoSpaceDE w:val="0"/>
        <w:autoSpaceDN w:val="0"/>
        <w:adjustRightInd w:val="0"/>
        <w:spacing w:after="0" w:line="360" w:lineRule="auto"/>
        <w:rPr>
          <w:rFonts w:ascii="Arial" w:hAnsi="Arial" w:cs="Arial"/>
          <w:sz w:val="24"/>
          <w:szCs w:val="24"/>
        </w:rPr>
      </w:pPr>
      <w:r>
        <w:rPr>
          <w:rFonts w:ascii="Arial" w:hAnsi="Arial" w:cs="Arial"/>
          <w:sz w:val="24"/>
          <w:szCs w:val="24"/>
        </w:rPr>
        <w:t>w przypadku dokumentu elektronicznego w e-Doręczeniach – data wpływu protestu do IZ potwierdzona jest na podstawie informacji uzyskanych z systemu e-Doręcze</w:t>
      </w:r>
      <w:r w:rsidR="002D4AD8">
        <w:rPr>
          <w:rFonts w:ascii="Arial" w:hAnsi="Arial" w:cs="Arial"/>
          <w:sz w:val="24"/>
          <w:szCs w:val="24"/>
        </w:rPr>
        <w:t>nia</w:t>
      </w:r>
      <w:r w:rsidR="00B9646A">
        <w:rPr>
          <w:rFonts w:ascii="Arial" w:hAnsi="Arial" w:cs="Arial"/>
          <w:sz w:val="24"/>
          <w:szCs w:val="24"/>
        </w:rPr>
        <w:t>.</w:t>
      </w:r>
    </w:p>
    <w:p w14:paraId="352DF300" w14:textId="77777777" w:rsidR="00B9646A" w:rsidRDefault="00B9646A">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Pr>
          <w:rFonts w:ascii="Arial" w:hAnsi="Arial" w:cs="Arial"/>
          <w:sz w:val="24"/>
          <w:szCs w:val="24"/>
        </w:rPr>
        <w:t>Protest należy oznaczyć w następujący sposób:</w:t>
      </w:r>
    </w:p>
    <w:p w14:paraId="3ED0154D" w14:textId="69BF91D5" w:rsidR="00B9646A" w:rsidRPr="00B9646A" w:rsidRDefault="00B9646A" w:rsidP="00B9646A">
      <w:pPr>
        <w:pStyle w:val="Akapitzlist"/>
        <w:autoSpaceDE w:val="0"/>
        <w:autoSpaceDN w:val="0"/>
        <w:adjustRightInd w:val="0"/>
        <w:spacing w:after="0" w:line="360" w:lineRule="auto"/>
        <w:ind w:left="426"/>
        <w:rPr>
          <w:rFonts w:ascii="Arial" w:hAnsi="Arial" w:cs="Arial"/>
          <w:b/>
          <w:bCs/>
          <w:color w:val="0070C0"/>
          <w:sz w:val="24"/>
          <w:szCs w:val="24"/>
        </w:rPr>
      </w:pPr>
      <w:r w:rsidRPr="00B9646A">
        <w:rPr>
          <w:rFonts w:ascii="Arial" w:eastAsia="Times New Roman" w:hAnsi="Arial" w:cs="Arial"/>
          <w:b/>
          <w:bCs/>
          <w:color w:val="0070C0"/>
          <w:sz w:val="24"/>
          <w:szCs w:val="24"/>
          <w:lang w:eastAsia="pl-PL"/>
        </w:rPr>
        <w:t xml:space="preserve">Instytucja Zarządzająca – Departament </w:t>
      </w:r>
      <w:r w:rsidR="004011AD" w:rsidRPr="004011AD">
        <w:rPr>
          <w:rFonts w:ascii="Arial" w:eastAsia="Times New Roman" w:hAnsi="Arial" w:cs="Arial"/>
          <w:b/>
          <w:bCs/>
          <w:color w:val="0070C0"/>
          <w:sz w:val="24"/>
          <w:szCs w:val="24"/>
          <w:lang w:eastAsia="pl-PL"/>
        </w:rPr>
        <w:t>Funduszy Europejskich i Rozwoju</w:t>
      </w:r>
      <w:r w:rsidRPr="00B9646A">
        <w:rPr>
          <w:rFonts w:ascii="Arial" w:eastAsia="Times New Roman" w:hAnsi="Arial" w:cs="Arial"/>
          <w:b/>
          <w:bCs/>
          <w:color w:val="0070C0"/>
          <w:sz w:val="24"/>
          <w:szCs w:val="24"/>
          <w:lang w:eastAsia="pl-PL"/>
        </w:rPr>
        <w:br/>
        <w:t xml:space="preserve">Urząd Marszałkowski Województwa Kujawsko-Pomorskiego </w:t>
      </w:r>
      <w:r w:rsidRPr="00B9646A">
        <w:rPr>
          <w:rFonts w:ascii="Arial" w:eastAsia="Times New Roman" w:hAnsi="Arial" w:cs="Arial"/>
          <w:b/>
          <w:bCs/>
          <w:color w:val="0070C0"/>
          <w:sz w:val="24"/>
          <w:szCs w:val="24"/>
          <w:lang w:eastAsia="pl-PL"/>
        </w:rPr>
        <w:br/>
        <w:t>Pl. Teatralny 2</w:t>
      </w:r>
      <w:r w:rsidRPr="00B9646A">
        <w:rPr>
          <w:rFonts w:ascii="Arial" w:eastAsia="Times New Roman" w:hAnsi="Arial" w:cs="Arial"/>
          <w:b/>
          <w:bCs/>
          <w:color w:val="0070C0"/>
          <w:sz w:val="24"/>
          <w:szCs w:val="24"/>
          <w:lang w:eastAsia="pl-PL"/>
        </w:rPr>
        <w:br/>
        <w:t>87-100 Toruń</w:t>
      </w:r>
    </w:p>
    <w:p w14:paraId="3652ED60" w14:textId="2BB67DCE" w:rsidR="00E4241C" w:rsidRDefault="00E4241C" w:rsidP="00E17573">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sidRPr="00E4241C">
        <w:rPr>
          <w:rFonts w:ascii="Arial" w:hAnsi="Arial" w:cs="Arial"/>
          <w:sz w:val="24"/>
          <w:szCs w:val="24"/>
        </w:rPr>
        <w:t>Komunikacja pomiędzy wnioskodawcą a IZ odbywa się zgodnie z zapisami KPA dotyczącymi doręczeń (art. 72 ust. 1 ustawy wdrożeniowej).</w:t>
      </w:r>
    </w:p>
    <w:tbl>
      <w:tblPr>
        <w:tblStyle w:val="Tabela-Siatka"/>
        <w:tblW w:w="0" w:type="auto"/>
        <w:tblInd w:w="720" w:type="dxa"/>
        <w:tblBorders>
          <w:top w:val="none" w:sz="0" w:space="0" w:color="auto"/>
          <w:left w:val="single"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1"/>
      </w:tblGrid>
      <w:tr w:rsidR="00E4241C" w14:paraId="02E4B7D3" w14:textId="77777777" w:rsidTr="006E0D28">
        <w:trPr>
          <w:trHeight w:val="1642"/>
        </w:trPr>
        <w:tc>
          <w:tcPr>
            <w:tcW w:w="8321" w:type="dxa"/>
          </w:tcPr>
          <w:p w14:paraId="5C6A5B69" w14:textId="77777777" w:rsidR="00E4241C" w:rsidRPr="00514EF4" w:rsidRDefault="00E4241C" w:rsidP="006E0D28">
            <w:pPr>
              <w:pStyle w:val="Akapitzlist"/>
              <w:autoSpaceDE w:val="0"/>
              <w:autoSpaceDN w:val="0"/>
              <w:adjustRightInd w:val="0"/>
              <w:spacing w:line="360" w:lineRule="auto"/>
              <w:ind w:left="0"/>
              <w:rPr>
                <w:rFonts w:ascii="Arial" w:hAnsi="Arial" w:cs="Arial"/>
                <w:b/>
                <w:bCs/>
                <w:color w:val="0070C0"/>
                <w:sz w:val="24"/>
                <w:szCs w:val="24"/>
              </w:rPr>
            </w:pPr>
            <w:r w:rsidRPr="00514EF4">
              <w:rPr>
                <w:rFonts w:ascii="Arial" w:hAnsi="Arial" w:cs="Arial"/>
                <w:b/>
                <w:bCs/>
                <w:color w:val="0070C0"/>
                <w:sz w:val="24"/>
                <w:szCs w:val="24"/>
              </w:rPr>
              <w:t>Ważne</w:t>
            </w:r>
          </w:p>
          <w:p w14:paraId="7741A714" w14:textId="77777777" w:rsidR="00E4241C" w:rsidRDefault="00E4241C" w:rsidP="006E0D28">
            <w:pPr>
              <w:autoSpaceDE w:val="0"/>
              <w:autoSpaceDN w:val="0"/>
              <w:adjustRightInd w:val="0"/>
              <w:spacing w:line="360" w:lineRule="auto"/>
              <w:ind w:left="131"/>
              <w:rPr>
                <w:rFonts w:ascii="Arial" w:hAnsi="Arial" w:cs="Arial"/>
                <w:sz w:val="24"/>
                <w:szCs w:val="24"/>
              </w:rPr>
            </w:pPr>
            <w:r>
              <w:rPr>
                <w:rFonts w:ascii="Arial" w:hAnsi="Arial" w:cs="Arial"/>
                <w:sz w:val="24"/>
                <w:szCs w:val="24"/>
              </w:rPr>
              <w:t xml:space="preserve">Każdorazowo po wpływie protestu IZ zweryfikuje, czy wnioskodawca posiada adres w BAE. </w:t>
            </w:r>
          </w:p>
          <w:p w14:paraId="2CB3A599" w14:textId="754A8459" w:rsidR="00E4241C" w:rsidRDefault="00E4241C" w:rsidP="006E0D28">
            <w:pPr>
              <w:autoSpaceDE w:val="0"/>
              <w:autoSpaceDN w:val="0"/>
              <w:adjustRightInd w:val="0"/>
              <w:spacing w:line="360" w:lineRule="auto"/>
              <w:ind w:left="131"/>
              <w:rPr>
                <w:rFonts w:ascii="Arial" w:hAnsi="Arial" w:cs="Arial"/>
                <w:sz w:val="24"/>
                <w:szCs w:val="24"/>
              </w:rPr>
            </w:pPr>
            <w:r>
              <w:rPr>
                <w:rFonts w:ascii="Arial" w:hAnsi="Arial" w:cs="Arial"/>
                <w:sz w:val="24"/>
                <w:szCs w:val="24"/>
              </w:rPr>
              <w:t xml:space="preserve">Posiadanie przez wnioskodawcę adresu w BAE determinuje prowadzenie korespondencji między wnioskodawcą a IZ w formie elektronicznej z wykorzystaniem e-Doręczeń, bez względu na formę w jakiej protest wpłynął do IZ (tj. </w:t>
            </w:r>
            <w:r w:rsidRPr="00E4241C">
              <w:rPr>
                <w:rFonts w:ascii="Arial" w:hAnsi="Arial" w:cs="Arial"/>
                <w:sz w:val="24"/>
                <w:szCs w:val="24"/>
              </w:rPr>
              <w:t>forma pisemna, e-Doręczenia</w:t>
            </w:r>
            <w:r>
              <w:rPr>
                <w:rFonts w:ascii="Arial" w:hAnsi="Arial" w:cs="Arial"/>
                <w:sz w:val="24"/>
                <w:szCs w:val="24"/>
              </w:rPr>
              <w:t>).</w:t>
            </w:r>
          </w:p>
        </w:tc>
      </w:tr>
    </w:tbl>
    <w:p w14:paraId="16A11A75" w14:textId="77777777" w:rsidR="00E4241C" w:rsidRPr="009E1233" w:rsidRDefault="00E4241C" w:rsidP="009E1233">
      <w:pPr>
        <w:autoSpaceDE w:val="0"/>
        <w:autoSpaceDN w:val="0"/>
        <w:adjustRightInd w:val="0"/>
        <w:spacing w:after="0" w:line="360" w:lineRule="auto"/>
        <w:rPr>
          <w:rFonts w:ascii="Arial" w:hAnsi="Arial" w:cs="Arial"/>
          <w:sz w:val="24"/>
          <w:szCs w:val="24"/>
        </w:rPr>
      </w:pPr>
    </w:p>
    <w:p w14:paraId="37C60075" w14:textId="77777777" w:rsidR="00745EA4" w:rsidRDefault="00745EA4" w:rsidP="00E17573">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Pr>
          <w:rFonts w:ascii="Arial" w:hAnsi="Arial" w:cs="Arial"/>
          <w:sz w:val="24"/>
          <w:szCs w:val="24"/>
        </w:rPr>
        <w:t>Gdy w imieniu wnioskodawcy występuje pełnomocnik (zgodnie z pełnomocnictwem załączonym do protestu), korespondencja w zakresie procedury odwoławczej jest doręczana na adres pełnomocnika.</w:t>
      </w:r>
    </w:p>
    <w:p w14:paraId="420C5575" w14:textId="4EED740B" w:rsidR="00E17573" w:rsidRPr="00D44082" w:rsidRDefault="00EC4CF8" w:rsidP="00E17573">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sidRPr="00A51E82">
        <w:rPr>
          <w:rFonts w:ascii="Arial" w:hAnsi="Arial" w:cs="Arial"/>
          <w:sz w:val="24"/>
          <w:szCs w:val="24"/>
        </w:rPr>
        <w:t>Wnioskodawca może wykorzystać w</w:t>
      </w:r>
      <w:r w:rsidR="003C6524" w:rsidRPr="00A51E82">
        <w:rPr>
          <w:rFonts w:ascii="Arial" w:hAnsi="Arial" w:cs="Arial"/>
          <w:sz w:val="24"/>
          <w:szCs w:val="24"/>
        </w:rPr>
        <w:t>zór protestu</w:t>
      </w:r>
      <w:r w:rsidRPr="00A51E82">
        <w:rPr>
          <w:rFonts w:ascii="Arial" w:hAnsi="Arial" w:cs="Arial"/>
          <w:sz w:val="24"/>
          <w:szCs w:val="24"/>
        </w:rPr>
        <w:t>, który jest</w:t>
      </w:r>
      <w:r w:rsidR="003C6524" w:rsidRPr="00A51E82">
        <w:rPr>
          <w:rFonts w:ascii="Arial" w:hAnsi="Arial" w:cs="Arial"/>
          <w:sz w:val="24"/>
          <w:szCs w:val="24"/>
        </w:rPr>
        <w:t xml:space="preserve"> załącznik</w:t>
      </w:r>
      <w:r w:rsidRPr="00A51E82">
        <w:rPr>
          <w:rFonts w:ascii="Arial" w:hAnsi="Arial" w:cs="Arial"/>
          <w:sz w:val="24"/>
          <w:szCs w:val="24"/>
        </w:rPr>
        <w:t>iem</w:t>
      </w:r>
      <w:r w:rsidR="003C6524" w:rsidRPr="00A51E82">
        <w:rPr>
          <w:rFonts w:ascii="Arial" w:hAnsi="Arial" w:cs="Arial"/>
          <w:sz w:val="24"/>
          <w:szCs w:val="24"/>
        </w:rPr>
        <w:t xml:space="preserve"> nr </w:t>
      </w:r>
      <w:r w:rsidR="001A4332">
        <w:rPr>
          <w:rFonts w:ascii="Arial" w:hAnsi="Arial" w:cs="Arial"/>
          <w:sz w:val="24"/>
          <w:szCs w:val="24"/>
        </w:rPr>
        <w:t>7</w:t>
      </w:r>
      <w:r w:rsidR="003C6524" w:rsidRPr="00A51E82">
        <w:rPr>
          <w:rFonts w:ascii="Arial" w:hAnsi="Arial" w:cs="Arial"/>
          <w:sz w:val="24"/>
          <w:szCs w:val="24"/>
        </w:rPr>
        <w:t xml:space="preserve"> do regulaminu</w:t>
      </w:r>
      <w:r w:rsidR="00D44082">
        <w:rPr>
          <w:rFonts w:ascii="Arial" w:hAnsi="Arial" w:cs="Arial"/>
          <w:sz w:val="24"/>
          <w:szCs w:val="24"/>
        </w:rPr>
        <w:t xml:space="preserve"> lub złożyć go w innej formie, z zastrzeżeniem że musi on spełniać wymogi formalne, o których mowa w art. 64 ust. </w:t>
      </w:r>
      <w:r w:rsidR="0078500E">
        <w:rPr>
          <w:rFonts w:ascii="Arial" w:hAnsi="Arial" w:cs="Arial"/>
          <w:sz w:val="24"/>
          <w:szCs w:val="24"/>
        </w:rPr>
        <w:t xml:space="preserve">2 </w:t>
      </w:r>
      <w:r w:rsidR="00D44082">
        <w:rPr>
          <w:rFonts w:ascii="Arial" w:hAnsi="Arial" w:cs="Arial"/>
          <w:sz w:val="24"/>
          <w:szCs w:val="24"/>
        </w:rPr>
        <w:t>ustawy wdrożeniowej.</w:t>
      </w:r>
    </w:p>
    <w:p w14:paraId="6E3731E2" w14:textId="6C7C4B6B" w:rsidR="003C6524" w:rsidRPr="00F70F80" w:rsidRDefault="003C6524">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sidRPr="00F70F80">
        <w:rPr>
          <w:rFonts w:ascii="Arial" w:hAnsi="Arial" w:cs="Arial"/>
          <w:sz w:val="24"/>
          <w:szCs w:val="24"/>
        </w:rPr>
        <w:t>Protest jest rozpatrywany przez IZ</w:t>
      </w:r>
      <w:r w:rsidR="009E0FD9" w:rsidRPr="00F70F80">
        <w:rPr>
          <w:rFonts w:ascii="Arial" w:hAnsi="Arial" w:cs="Arial"/>
          <w:sz w:val="24"/>
          <w:szCs w:val="24"/>
        </w:rPr>
        <w:t xml:space="preserve"> – </w:t>
      </w:r>
      <w:r w:rsidR="00E17573" w:rsidRPr="00F70F80">
        <w:rPr>
          <w:rFonts w:ascii="Arial" w:hAnsi="Arial" w:cs="Arial"/>
          <w:sz w:val="24"/>
          <w:szCs w:val="24"/>
        </w:rPr>
        <w:t xml:space="preserve">Departament </w:t>
      </w:r>
      <w:r w:rsidR="004011AD" w:rsidRPr="004011AD">
        <w:rPr>
          <w:rFonts w:ascii="Arial" w:eastAsia="Times New Roman" w:hAnsi="Arial" w:cs="Arial"/>
          <w:sz w:val="24"/>
          <w:szCs w:val="24"/>
          <w:lang w:eastAsia="pl-PL"/>
        </w:rPr>
        <w:t>Funduszy Europejskich i Rozwoju</w:t>
      </w:r>
      <w:r w:rsidR="00900844" w:rsidRPr="0072633A">
        <w:rPr>
          <w:rFonts w:ascii="Arial" w:eastAsia="Times New Roman" w:hAnsi="Arial" w:cs="Arial"/>
          <w:sz w:val="24"/>
          <w:szCs w:val="24"/>
          <w:lang w:eastAsia="pl-PL"/>
        </w:rPr>
        <w:t xml:space="preserve"> </w:t>
      </w:r>
      <w:r w:rsidR="00E17573" w:rsidRPr="00F70F80">
        <w:rPr>
          <w:rFonts w:ascii="Arial" w:hAnsi="Arial" w:cs="Arial"/>
          <w:sz w:val="24"/>
          <w:szCs w:val="24"/>
        </w:rPr>
        <w:t>Urzędu Marszałkowskiego Województwa Kujawsko-Pomorskiego</w:t>
      </w:r>
      <w:r w:rsidR="00E114D3" w:rsidRPr="00F70F80">
        <w:rPr>
          <w:rFonts w:ascii="Arial" w:hAnsi="Arial" w:cs="Arial"/>
          <w:sz w:val="24"/>
          <w:szCs w:val="24"/>
        </w:rPr>
        <w:t xml:space="preserve"> w terminie 21 dni od dnia wpływu do IZ. W uzasadnionych przypadkach termin rozpatrzenia protestu może zostać przedłużony, szczególnie, gdy przy rozpatrywaniu protestu konieczne jest skorzystanie z pomocy eksperta. W tej sytuacji termin rozpatrzenia protestu nie może przekroczyć łącznie 45 dni od dnia wpływu do IZ.</w:t>
      </w:r>
      <w:r w:rsidR="00E364D3">
        <w:rPr>
          <w:rFonts w:ascii="Arial" w:hAnsi="Arial" w:cs="Arial"/>
          <w:sz w:val="24"/>
          <w:szCs w:val="24"/>
        </w:rPr>
        <w:t xml:space="preserve"> </w:t>
      </w:r>
      <w:r w:rsidR="00EC7313" w:rsidRPr="00EC7313">
        <w:rPr>
          <w:rFonts w:ascii="Arial" w:hAnsi="Arial" w:cs="Arial"/>
          <w:sz w:val="24"/>
          <w:szCs w:val="24"/>
        </w:rPr>
        <w:t>Wnioskodawca jest każdorazowo informowany o przedłużeniu terminu rozpatrzenia protestu</w:t>
      </w:r>
      <w:r w:rsidR="00EC7313">
        <w:rPr>
          <w:rFonts w:ascii="Arial" w:hAnsi="Arial" w:cs="Arial"/>
          <w:sz w:val="24"/>
          <w:szCs w:val="24"/>
        </w:rPr>
        <w:t>.</w:t>
      </w:r>
    </w:p>
    <w:p w14:paraId="146D1676" w14:textId="20D91B02" w:rsidR="00A47410" w:rsidRPr="00150ADB" w:rsidRDefault="00E114D3" w:rsidP="00150ADB">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sidRPr="00F70F80">
        <w:rPr>
          <w:rFonts w:ascii="Arial" w:hAnsi="Arial" w:cs="Arial"/>
          <w:sz w:val="24"/>
          <w:szCs w:val="24"/>
        </w:rPr>
        <w:t xml:space="preserve">Na prawo wnioskodawcy do wniesienia protestu nie wpływa negatywnie błędne pouczenie lub brak pouczenia w informacji o negatywnej ocenie projektu. </w:t>
      </w:r>
    </w:p>
    <w:p w14:paraId="3803587A" w14:textId="77777777" w:rsidR="00286F29" w:rsidRPr="00F70F80" w:rsidRDefault="00286F29">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sidRPr="00F70F80">
        <w:rPr>
          <w:rFonts w:ascii="Arial" w:hAnsi="Arial" w:cs="Arial"/>
          <w:sz w:val="24"/>
          <w:szCs w:val="24"/>
        </w:rPr>
        <w:t xml:space="preserve">IZ może pozostawić protest bez </w:t>
      </w:r>
      <w:r w:rsidR="00A51E82" w:rsidRPr="00F70F80">
        <w:rPr>
          <w:rFonts w:ascii="Arial" w:hAnsi="Arial" w:cs="Arial"/>
          <w:sz w:val="24"/>
          <w:szCs w:val="24"/>
        </w:rPr>
        <w:t>rozpatrzenia,</w:t>
      </w:r>
      <w:r w:rsidRPr="00F70F80">
        <w:rPr>
          <w:rFonts w:ascii="Arial" w:hAnsi="Arial" w:cs="Arial"/>
          <w:sz w:val="24"/>
          <w:szCs w:val="24"/>
        </w:rPr>
        <w:t xml:space="preserve"> jeśli:</w:t>
      </w:r>
    </w:p>
    <w:p w14:paraId="73660F38" w14:textId="77777777" w:rsidR="00BC53D6" w:rsidRPr="00F70F80" w:rsidRDefault="00BC53D6">
      <w:pPr>
        <w:pStyle w:val="Akapitzlist"/>
        <w:numPr>
          <w:ilvl w:val="2"/>
          <w:numId w:val="37"/>
        </w:numPr>
        <w:tabs>
          <w:tab w:val="left" w:pos="426"/>
        </w:tabs>
        <w:spacing w:after="0" w:line="360" w:lineRule="auto"/>
        <w:ind w:left="1418" w:hanging="425"/>
        <w:rPr>
          <w:rFonts w:ascii="Arial" w:hAnsi="Arial" w:cs="Arial"/>
          <w:sz w:val="24"/>
          <w:szCs w:val="24"/>
          <w:lang w:eastAsia="pl-PL"/>
        </w:rPr>
      </w:pPr>
      <w:r w:rsidRPr="00F70F80">
        <w:rPr>
          <w:rFonts w:ascii="Arial" w:hAnsi="Arial" w:cs="Arial"/>
          <w:sz w:val="24"/>
          <w:szCs w:val="24"/>
          <w:lang w:eastAsia="pl-PL"/>
        </w:rPr>
        <w:t>został wniesiony po terminie;</w:t>
      </w:r>
    </w:p>
    <w:p w14:paraId="2D62BB73" w14:textId="77777777" w:rsidR="00BC53D6" w:rsidRPr="00F70F80" w:rsidRDefault="00BC53D6">
      <w:pPr>
        <w:pStyle w:val="Akapitzlist"/>
        <w:numPr>
          <w:ilvl w:val="2"/>
          <w:numId w:val="37"/>
        </w:numPr>
        <w:tabs>
          <w:tab w:val="left" w:pos="1134"/>
        </w:tabs>
        <w:spacing w:after="0" w:line="360" w:lineRule="auto"/>
        <w:ind w:left="1418" w:hanging="425"/>
        <w:rPr>
          <w:rFonts w:ascii="Arial" w:hAnsi="Arial" w:cs="Arial"/>
          <w:sz w:val="24"/>
          <w:szCs w:val="24"/>
          <w:lang w:eastAsia="pl-PL"/>
        </w:rPr>
      </w:pPr>
      <w:r w:rsidRPr="00F70F80">
        <w:rPr>
          <w:rFonts w:ascii="Arial" w:hAnsi="Arial" w:cs="Arial"/>
          <w:sz w:val="24"/>
          <w:szCs w:val="24"/>
          <w:lang w:eastAsia="pl-PL"/>
        </w:rPr>
        <w:t>został wniesiony przez podmiot wyk</w:t>
      </w:r>
      <w:r w:rsidR="00DE6153" w:rsidRPr="00F70F80">
        <w:rPr>
          <w:rFonts w:ascii="Arial" w:hAnsi="Arial" w:cs="Arial"/>
          <w:sz w:val="24"/>
          <w:szCs w:val="24"/>
          <w:lang w:eastAsia="pl-PL"/>
        </w:rPr>
        <w:t xml:space="preserve">luczony z możliwości otrzymania </w:t>
      </w:r>
      <w:r w:rsidRPr="00F70F80">
        <w:rPr>
          <w:rFonts w:ascii="Arial" w:hAnsi="Arial" w:cs="Arial"/>
          <w:sz w:val="24"/>
          <w:szCs w:val="24"/>
          <w:lang w:eastAsia="pl-PL"/>
        </w:rPr>
        <w:t>dofinansowania;</w:t>
      </w:r>
    </w:p>
    <w:p w14:paraId="3FBDF807" w14:textId="77777777" w:rsidR="00BC53D6" w:rsidRPr="00F70F80" w:rsidRDefault="00BC53D6">
      <w:pPr>
        <w:pStyle w:val="Akapitzlist"/>
        <w:numPr>
          <w:ilvl w:val="2"/>
          <w:numId w:val="37"/>
        </w:numPr>
        <w:tabs>
          <w:tab w:val="left" w:pos="426"/>
        </w:tabs>
        <w:spacing w:after="0" w:line="360" w:lineRule="auto"/>
        <w:ind w:left="1418" w:hanging="425"/>
        <w:rPr>
          <w:rFonts w:ascii="Arial" w:hAnsi="Arial" w:cs="Arial"/>
          <w:sz w:val="24"/>
          <w:szCs w:val="24"/>
          <w:lang w:eastAsia="pl-PL"/>
        </w:rPr>
      </w:pPr>
      <w:r w:rsidRPr="00F70F80">
        <w:rPr>
          <w:rFonts w:ascii="Arial" w:hAnsi="Arial" w:cs="Arial"/>
          <w:sz w:val="24"/>
          <w:szCs w:val="24"/>
          <w:lang w:eastAsia="pl-PL"/>
        </w:rPr>
        <w:t>nie zawiera wskazania kryteriów wyboru projektów, z których oceną wnioskodawca się nie zgadza wraz z uzasadnieniem;</w:t>
      </w:r>
    </w:p>
    <w:p w14:paraId="75E108CB" w14:textId="77777777" w:rsidR="00DE6153" w:rsidRPr="00F70F80" w:rsidRDefault="00BC53D6">
      <w:pPr>
        <w:pStyle w:val="Akapitzlist"/>
        <w:numPr>
          <w:ilvl w:val="2"/>
          <w:numId w:val="37"/>
        </w:numPr>
        <w:tabs>
          <w:tab w:val="left" w:pos="1134"/>
        </w:tabs>
        <w:spacing w:after="0" w:line="360" w:lineRule="auto"/>
        <w:ind w:left="1418" w:hanging="425"/>
        <w:rPr>
          <w:rFonts w:ascii="Arial" w:hAnsi="Arial" w:cs="Arial"/>
          <w:sz w:val="24"/>
          <w:szCs w:val="24"/>
          <w:lang w:eastAsia="pl-PL"/>
        </w:rPr>
      </w:pPr>
      <w:r w:rsidRPr="00F70F80">
        <w:rPr>
          <w:rFonts w:ascii="Arial" w:hAnsi="Arial" w:cs="Arial"/>
          <w:sz w:val="24"/>
          <w:szCs w:val="24"/>
          <w:lang w:eastAsia="pl-PL"/>
        </w:rPr>
        <w:t xml:space="preserve">zostanie wniesiony przez </w:t>
      </w:r>
      <w:r w:rsidR="00DE6153" w:rsidRPr="00F70F80">
        <w:rPr>
          <w:rFonts w:ascii="Arial" w:hAnsi="Arial" w:cs="Arial"/>
          <w:sz w:val="24"/>
          <w:szCs w:val="24"/>
          <w:lang w:eastAsia="pl-PL"/>
        </w:rPr>
        <w:t>podmiot niebędący wnioskodawcą lub</w:t>
      </w:r>
      <w:r w:rsidRPr="00F70F80">
        <w:rPr>
          <w:rFonts w:ascii="Arial" w:hAnsi="Arial" w:cs="Arial"/>
          <w:sz w:val="24"/>
          <w:szCs w:val="24"/>
          <w:lang w:eastAsia="pl-PL"/>
        </w:rPr>
        <w:t xml:space="preserve"> od oceny skutkującej wybran</w:t>
      </w:r>
      <w:r w:rsidR="00DE6153" w:rsidRPr="00F70F80">
        <w:rPr>
          <w:rFonts w:ascii="Arial" w:hAnsi="Arial" w:cs="Arial"/>
          <w:sz w:val="24"/>
          <w:szCs w:val="24"/>
          <w:lang w:eastAsia="pl-PL"/>
        </w:rPr>
        <w:t xml:space="preserve">iem projektu do dofinansowania, lub </w:t>
      </w:r>
      <w:r w:rsidRPr="00F70F80">
        <w:rPr>
          <w:rFonts w:ascii="Arial" w:hAnsi="Arial" w:cs="Arial"/>
          <w:sz w:val="24"/>
          <w:szCs w:val="24"/>
          <w:lang w:eastAsia="pl-PL"/>
        </w:rPr>
        <w:t>w odniesieniu do postępowania niekonkurencyjnego</w:t>
      </w:r>
      <w:r w:rsidR="003E0254" w:rsidRPr="00F70F80">
        <w:rPr>
          <w:rFonts w:ascii="Arial" w:hAnsi="Arial" w:cs="Arial"/>
          <w:sz w:val="24"/>
          <w:szCs w:val="24"/>
          <w:lang w:eastAsia="pl-PL"/>
        </w:rPr>
        <w:t>;</w:t>
      </w:r>
    </w:p>
    <w:p w14:paraId="551B554C" w14:textId="77777777" w:rsidR="00BC53D6" w:rsidRPr="00F70F80" w:rsidRDefault="00BC53D6">
      <w:pPr>
        <w:pStyle w:val="Akapitzlist"/>
        <w:numPr>
          <w:ilvl w:val="2"/>
          <w:numId w:val="37"/>
        </w:numPr>
        <w:tabs>
          <w:tab w:val="left" w:pos="1134"/>
        </w:tabs>
        <w:spacing w:after="0" w:line="360" w:lineRule="auto"/>
        <w:ind w:left="1418" w:hanging="425"/>
        <w:rPr>
          <w:rFonts w:ascii="Arial" w:hAnsi="Arial" w:cs="Arial"/>
          <w:sz w:val="24"/>
          <w:szCs w:val="24"/>
          <w:lang w:eastAsia="pl-PL"/>
        </w:rPr>
      </w:pPr>
      <w:r w:rsidRPr="00F70F80">
        <w:rPr>
          <w:rFonts w:ascii="Arial" w:hAnsi="Arial" w:cs="Arial"/>
          <w:sz w:val="24"/>
          <w:szCs w:val="24"/>
          <w:lang w:eastAsia="pl-PL"/>
        </w:rPr>
        <w:t>został złożony od informacji o unieważnieniu postępowania;</w:t>
      </w:r>
    </w:p>
    <w:p w14:paraId="14A420B3" w14:textId="77777777" w:rsidR="00444744" w:rsidRPr="00613F37" w:rsidRDefault="00BC53D6" w:rsidP="00613F37">
      <w:pPr>
        <w:pStyle w:val="Akapitzlist"/>
        <w:numPr>
          <w:ilvl w:val="2"/>
          <w:numId w:val="37"/>
        </w:numPr>
        <w:tabs>
          <w:tab w:val="left" w:pos="1134"/>
        </w:tabs>
        <w:spacing w:after="0" w:line="360" w:lineRule="auto"/>
        <w:ind w:left="1418" w:hanging="425"/>
        <w:rPr>
          <w:rFonts w:ascii="Arial" w:hAnsi="Arial" w:cs="Arial"/>
          <w:sz w:val="24"/>
          <w:szCs w:val="24"/>
          <w:lang w:eastAsia="pl-PL"/>
        </w:rPr>
      </w:pPr>
      <w:r w:rsidRPr="00F70F80">
        <w:rPr>
          <w:rFonts w:ascii="Arial" w:hAnsi="Arial" w:cs="Arial"/>
          <w:sz w:val="24"/>
          <w:szCs w:val="24"/>
          <w:lang w:eastAsia="pl-PL"/>
        </w:rPr>
        <w:t xml:space="preserve">w </w:t>
      </w:r>
      <w:r w:rsidR="003E0254" w:rsidRPr="00F70F80">
        <w:rPr>
          <w:rFonts w:ascii="Arial" w:hAnsi="Arial" w:cs="Arial"/>
          <w:sz w:val="24"/>
          <w:szCs w:val="24"/>
          <w:lang w:eastAsia="pl-PL"/>
        </w:rPr>
        <w:t xml:space="preserve">toku procedury odwoławczej </w:t>
      </w:r>
      <w:r w:rsidRPr="00F70F80">
        <w:rPr>
          <w:rFonts w:ascii="Arial" w:hAnsi="Arial" w:cs="Arial"/>
          <w:sz w:val="24"/>
          <w:szCs w:val="24"/>
          <w:lang w:eastAsia="pl-PL"/>
        </w:rPr>
        <w:t>postępowanie zostało unieważnione.</w:t>
      </w:r>
    </w:p>
    <w:tbl>
      <w:tblPr>
        <w:tblStyle w:val="Tabela-Siatka"/>
        <w:tblW w:w="0" w:type="auto"/>
        <w:tblInd w:w="720" w:type="dxa"/>
        <w:tblBorders>
          <w:top w:val="none" w:sz="0" w:space="0" w:color="auto"/>
          <w:left w:val="single" w:sz="24" w:space="0" w:color="0070C0"/>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1"/>
      </w:tblGrid>
      <w:tr w:rsidR="00613F37" w14:paraId="54E61201" w14:textId="77777777" w:rsidTr="00613F37">
        <w:trPr>
          <w:trHeight w:val="1642"/>
        </w:trPr>
        <w:tc>
          <w:tcPr>
            <w:tcW w:w="9211" w:type="dxa"/>
          </w:tcPr>
          <w:p w14:paraId="77872F91" w14:textId="77777777" w:rsidR="00613F37" w:rsidRPr="002C15D4" w:rsidRDefault="00613F37" w:rsidP="00444744">
            <w:pPr>
              <w:pStyle w:val="Akapitzlist"/>
              <w:autoSpaceDE w:val="0"/>
              <w:autoSpaceDN w:val="0"/>
              <w:adjustRightInd w:val="0"/>
              <w:spacing w:line="360" w:lineRule="auto"/>
              <w:ind w:left="0"/>
              <w:rPr>
                <w:rFonts w:ascii="Arial" w:hAnsi="Arial" w:cs="Arial"/>
                <w:b/>
                <w:bCs/>
                <w:color w:val="0070C0"/>
                <w:sz w:val="24"/>
                <w:szCs w:val="24"/>
              </w:rPr>
            </w:pPr>
            <w:bookmarkStart w:id="33" w:name="_Hlk128741412"/>
            <w:r w:rsidRPr="002C15D4">
              <w:rPr>
                <w:rFonts w:ascii="Arial" w:hAnsi="Arial" w:cs="Arial"/>
                <w:b/>
                <w:bCs/>
                <w:color w:val="0070C0"/>
                <w:sz w:val="24"/>
                <w:szCs w:val="24"/>
              </w:rPr>
              <w:t>Ważne</w:t>
            </w:r>
          </w:p>
          <w:p w14:paraId="1838C4E4" w14:textId="77777777" w:rsidR="00613F37" w:rsidRDefault="00613F37" w:rsidP="00CE0517">
            <w:pPr>
              <w:autoSpaceDE w:val="0"/>
              <w:autoSpaceDN w:val="0"/>
              <w:adjustRightInd w:val="0"/>
              <w:spacing w:line="360" w:lineRule="auto"/>
              <w:ind w:left="131"/>
              <w:rPr>
                <w:rFonts w:ascii="Arial" w:hAnsi="Arial" w:cs="Arial"/>
                <w:sz w:val="24"/>
                <w:szCs w:val="24"/>
              </w:rPr>
            </w:pPr>
            <w:r w:rsidRPr="00A41D96">
              <w:rPr>
                <w:rFonts w:ascii="Arial" w:hAnsi="Arial" w:cs="Arial"/>
                <w:sz w:val="24"/>
                <w:szCs w:val="24"/>
              </w:rPr>
              <w:t>Brak wskazania w proteście kryteriów wyboru projektów, z których oceną wnioskodawca się nie zgadza, wraz z uzasadnieniem, skutkuje pozostawieniem protestu bez rozpatrzenia, bez wzywania do uzupełnienia protestu (art. 70 ust. 1 pkt 3 ustawy wdrożeniowej).</w:t>
            </w:r>
          </w:p>
        </w:tc>
      </w:tr>
      <w:bookmarkEnd w:id="33"/>
    </w:tbl>
    <w:p w14:paraId="194D8C87" w14:textId="77777777" w:rsidR="00FA20BA" w:rsidRPr="00444744" w:rsidRDefault="00FA20BA" w:rsidP="00CE0517">
      <w:pPr>
        <w:tabs>
          <w:tab w:val="left" w:pos="851"/>
        </w:tabs>
        <w:spacing w:after="0" w:line="360" w:lineRule="auto"/>
        <w:rPr>
          <w:rFonts w:ascii="Arial" w:hAnsi="Arial" w:cs="Arial"/>
          <w:sz w:val="24"/>
          <w:szCs w:val="24"/>
          <w:lang w:eastAsia="pl-PL"/>
        </w:rPr>
      </w:pPr>
    </w:p>
    <w:p w14:paraId="4F14DA8E" w14:textId="77777777" w:rsidR="00EC7313" w:rsidRPr="004E410D" w:rsidRDefault="00EC7313" w:rsidP="00EC7313">
      <w:pPr>
        <w:pStyle w:val="Akapitzlist"/>
        <w:numPr>
          <w:ilvl w:val="0"/>
          <w:numId w:val="36"/>
        </w:numPr>
        <w:spacing w:after="0" w:line="360" w:lineRule="auto"/>
        <w:ind w:left="426" w:hanging="426"/>
        <w:rPr>
          <w:rFonts w:ascii="Arial" w:eastAsia="Times New Roman" w:hAnsi="Arial" w:cs="Arial"/>
          <w:b/>
          <w:bCs/>
          <w:sz w:val="24"/>
          <w:szCs w:val="24"/>
          <w:lang w:eastAsia="pl-PL"/>
        </w:rPr>
      </w:pPr>
      <w:r w:rsidRPr="004E410D">
        <w:rPr>
          <w:rFonts w:ascii="Arial" w:eastAsia="Times New Roman" w:hAnsi="Arial" w:cs="Arial"/>
          <w:sz w:val="24"/>
          <w:szCs w:val="24"/>
          <w:lang w:eastAsia="pl-PL"/>
        </w:rPr>
        <w:t xml:space="preserve">W przypadku wniesienia przez </w:t>
      </w:r>
      <w:r>
        <w:rPr>
          <w:rFonts w:ascii="Arial" w:eastAsia="Times New Roman" w:hAnsi="Arial" w:cs="Arial"/>
          <w:sz w:val="24"/>
          <w:szCs w:val="24"/>
          <w:lang w:eastAsia="pl-PL"/>
        </w:rPr>
        <w:t>w</w:t>
      </w:r>
      <w:r w:rsidRPr="004E410D">
        <w:rPr>
          <w:rFonts w:ascii="Arial" w:eastAsia="Times New Roman" w:hAnsi="Arial" w:cs="Arial"/>
          <w:sz w:val="24"/>
          <w:szCs w:val="24"/>
          <w:lang w:eastAsia="pl-PL"/>
        </w:rPr>
        <w:t>nioskodawcę protestu niespełniającego wymogów formalnych</w:t>
      </w:r>
      <w:r>
        <w:rPr>
          <w:rFonts w:ascii="Arial" w:eastAsia="Times New Roman" w:hAnsi="Arial" w:cs="Arial"/>
          <w:sz w:val="24"/>
          <w:szCs w:val="24"/>
          <w:lang w:eastAsia="pl-PL"/>
        </w:rPr>
        <w:t>,</w:t>
      </w:r>
      <w:r w:rsidRPr="004E410D">
        <w:rPr>
          <w:rFonts w:ascii="Arial" w:eastAsia="Times New Roman" w:hAnsi="Arial" w:cs="Arial"/>
          <w:sz w:val="24"/>
          <w:szCs w:val="24"/>
          <w:lang w:eastAsia="pl-PL"/>
        </w:rPr>
        <w:t xml:space="preserve"> IZ wzywa wnioskodawcę do jego uzupełnienia, w terminie 7 dni</w:t>
      </w:r>
      <w:r w:rsidR="00E364D3">
        <w:rPr>
          <w:rFonts w:ascii="Arial" w:eastAsia="Times New Roman" w:hAnsi="Arial" w:cs="Arial"/>
          <w:sz w:val="24"/>
          <w:szCs w:val="24"/>
          <w:lang w:eastAsia="pl-PL"/>
        </w:rPr>
        <w:t xml:space="preserve"> </w:t>
      </w:r>
      <w:r w:rsidRPr="004E410D">
        <w:rPr>
          <w:rFonts w:ascii="Arial" w:eastAsia="Times New Roman" w:hAnsi="Arial" w:cs="Arial"/>
          <w:sz w:val="24"/>
          <w:szCs w:val="24"/>
          <w:lang w:eastAsia="pl-PL"/>
        </w:rPr>
        <w:t xml:space="preserve">od dnia otrzymania </w:t>
      </w:r>
      <w:r>
        <w:rPr>
          <w:rFonts w:ascii="Arial" w:eastAsia="Times New Roman" w:hAnsi="Arial" w:cs="Arial"/>
          <w:sz w:val="24"/>
          <w:szCs w:val="24"/>
          <w:lang w:eastAsia="pl-PL"/>
        </w:rPr>
        <w:t xml:space="preserve">przez wnioskodawcę ww. </w:t>
      </w:r>
      <w:r w:rsidRPr="004E410D">
        <w:rPr>
          <w:rFonts w:ascii="Arial" w:eastAsia="Times New Roman" w:hAnsi="Arial" w:cs="Arial"/>
          <w:sz w:val="24"/>
          <w:szCs w:val="24"/>
          <w:lang w:eastAsia="pl-PL"/>
        </w:rPr>
        <w:t xml:space="preserve">wezwania </w:t>
      </w:r>
      <w:r w:rsidRPr="00EC7313">
        <w:rPr>
          <w:rFonts w:ascii="Arial" w:eastAsia="Times New Roman" w:hAnsi="Arial" w:cs="Arial"/>
          <w:sz w:val="24"/>
          <w:szCs w:val="24"/>
          <w:lang w:eastAsia="pl-PL"/>
        </w:rPr>
        <w:t>pod rygorem pozostawienia protestu bez rozpatrzenia</w:t>
      </w:r>
      <w:r w:rsidRPr="004E410D">
        <w:rPr>
          <w:rFonts w:ascii="Arial" w:eastAsia="Times New Roman" w:hAnsi="Arial" w:cs="Arial"/>
          <w:b/>
          <w:bCs/>
          <w:sz w:val="24"/>
          <w:szCs w:val="24"/>
          <w:lang w:eastAsia="pl-PL"/>
        </w:rPr>
        <w:t xml:space="preserve">. </w:t>
      </w:r>
    </w:p>
    <w:p w14:paraId="6E11464F" w14:textId="38FCCE61" w:rsidR="00EC7313" w:rsidRDefault="00B77DD2" w:rsidP="00005454">
      <w:pPr>
        <w:pStyle w:val="Akapitzlist"/>
        <w:numPr>
          <w:ilvl w:val="0"/>
          <w:numId w:val="36"/>
        </w:numPr>
        <w:spacing w:after="0" w:line="360" w:lineRule="auto"/>
        <w:ind w:left="426" w:hanging="426"/>
        <w:rPr>
          <w:rFonts w:ascii="Arial" w:eastAsia="Times New Roman" w:hAnsi="Arial" w:cs="Arial"/>
          <w:sz w:val="24"/>
          <w:szCs w:val="24"/>
          <w:lang w:eastAsia="pl-PL"/>
        </w:rPr>
      </w:pPr>
      <w:r w:rsidRPr="00B77DD2">
        <w:rPr>
          <w:rFonts w:ascii="Arial" w:eastAsia="Times New Roman" w:hAnsi="Arial" w:cs="Arial"/>
          <w:sz w:val="24"/>
          <w:szCs w:val="24"/>
          <w:lang w:eastAsia="pl-PL"/>
        </w:rPr>
        <w:t>Uzupełnienie protestu może nastąpić wyłącznie w odniesieniu do wymogów formalnych, o których mowa w art. 64 ust. 2 pkt 1-3 i 6 ustawy wdrożeniowej</w:t>
      </w:r>
      <w:r w:rsidR="00EC7313" w:rsidRPr="00EC7313">
        <w:rPr>
          <w:rFonts w:ascii="Arial" w:eastAsia="Times New Roman" w:hAnsi="Arial" w:cs="Arial"/>
          <w:sz w:val="24"/>
          <w:szCs w:val="24"/>
          <w:lang w:eastAsia="pl-PL"/>
        </w:rPr>
        <w:t xml:space="preserve">). </w:t>
      </w:r>
    </w:p>
    <w:p w14:paraId="27C344E7" w14:textId="77777777" w:rsidR="00EC7313" w:rsidRDefault="00EC7313" w:rsidP="00005454">
      <w:pPr>
        <w:pStyle w:val="Akapitzlist"/>
        <w:numPr>
          <w:ilvl w:val="0"/>
          <w:numId w:val="36"/>
        </w:numPr>
        <w:spacing w:after="0" w:line="360" w:lineRule="auto"/>
        <w:ind w:left="426" w:hanging="426"/>
        <w:rPr>
          <w:rFonts w:ascii="Arial" w:eastAsia="Times New Roman" w:hAnsi="Arial" w:cs="Arial"/>
          <w:sz w:val="24"/>
          <w:szCs w:val="24"/>
          <w:lang w:eastAsia="pl-PL"/>
        </w:rPr>
      </w:pPr>
      <w:r w:rsidRPr="00EC7313">
        <w:rPr>
          <w:rFonts w:ascii="Arial" w:eastAsia="Times New Roman" w:hAnsi="Arial" w:cs="Arial"/>
          <w:sz w:val="24"/>
          <w:szCs w:val="24"/>
          <w:lang w:eastAsia="pl-PL"/>
        </w:rPr>
        <w:t xml:space="preserve">Wezwanie do uzupełnienia wymogów formalnych powoduje zawieszenie biegu terminu do rozpatrzenia protestu, do czasu uzupełnienia protestu.  </w:t>
      </w:r>
    </w:p>
    <w:p w14:paraId="093723AB" w14:textId="77777777" w:rsidR="00EC7313" w:rsidRDefault="00EC7313" w:rsidP="00005454">
      <w:pPr>
        <w:pStyle w:val="Akapitzlist"/>
        <w:numPr>
          <w:ilvl w:val="0"/>
          <w:numId w:val="36"/>
        </w:numPr>
        <w:spacing w:after="0" w:line="360" w:lineRule="auto"/>
        <w:ind w:left="426" w:hanging="426"/>
        <w:rPr>
          <w:rFonts w:ascii="Arial" w:eastAsia="Times New Roman" w:hAnsi="Arial" w:cs="Arial"/>
          <w:sz w:val="24"/>
          <w:szCs w:val="24"/>
          <w:lang w:eastAsia="pl-PL"/>
        </w:rPr>
      </w:pPr>
      <w:r w:rsidRPr="00EC7313">
        <w:rPr>
          <w:rFonts w:ascii="Arial" w:eastAsia="Times New Roman" w:hAnsi="Arial" w:cs="Arial"/>
          <w:sz w:val="24"/>
          <w:szCs w:val="24"/>
          <w:lang w:eastAsia="pl-PL"/>
        </w:rPr>
        <w:t xml:space="preserve">IZ w przypadku stwierdzenia oczywistej omyłki we wniesionym proteście poprawia ją z urzędu, informując o tym wnioskodawcę. </w:t>
      </w:r>
    </w:p>
    <w:p w14:paraId="69B2DE95" w14:textId="5C1BD7E3" w:rsidR="00CA1289" w:rsidRPr="00EC7313" w:rsidRDefault="00CA1289" w:rsidP="00005454">
      <w:pPr>
        <w:pStyle w:val="Akapitzlist"/>
        <w:numPr>
          <w:ilvl w:val="0"/>
          <w:numId w:val="36"/>
        </w:numPr>
        <w:spacing w:after="0" w:line="360" w:lineRule="auto"/>
        <w:ind w:left="426" w:hanging="426"/>
        <w:rPr>
          <w:rFonts w:ascii="Arial" w:eastAsia="Times New Roman" w:hAnsi="Arial" w:cs="Arial"/>
          <w:sz w:val="24"/>
          <w:szCs w:val="24"/>
          <w:lang w:eastAsia="pl-PL"/>
        </w:rPr>
      </w:pPr>
      <w:r w:rsidRPr="00E4014D">
        <w:rPr>
          <w:rFonts w:ascii="Arial" w:hAnsi="Arial" w:cs="Arial"/>
          <w:sz w:val="24"/>
          <w:szCs w:val="24"/>
        </w:rPr>
        <w:t xml:space="preserve">Podczas rozpatrywania protestu </w:t>
      </w:r>
      <w:r>
        <w:rPr>
          <w:rFonts w:ascii="Arial" w:hAnsi="Arial" w:cs="Arial"/>
          <w:sz w:val="24"/>
          <w:szCs w:val="24"/>
        </w:rPr>
        <w:t xml:space="preserve">IZ </w:t>
      </w:r>
      <w:r w:rsidRPr="00E4014D">
        <w:rPr>
          <w:rFonts w:ascii="Arial" w:hAnsi="Arial" w:cs="Arial"/>
          <w:sz w:val="24"/>
          <w:szCs w:val="24"/>
        </w:rPr>
        <w:t>nie może uwzględnić dokumentów, które zostały dołączone do protestu, a nie były elementem złożonej dokumentacji projektowej.</w:t>
      </w:r>
      <w:r>
        <w:rPr>
          <w:rFonts w:ascii="Arial" w:hAnsi="Arial" w:cs="Arial"/>
          <w:sz w:val="24"/>
          <w:szCs w:val="24"/>
        </w:rPr>
        <w:t xml:space="preserve"> IZ weryfikuje prawidłowość dokonanej oceny projektu w oparciu o </w:t>
      </w:r>
      <w:r w:rsidRPr="008426C4">
        <w:rPr>
          <w:rFonts w:ascii="Arial" w:hAnsi="Arial" w:cs="Arial"/>
          <w:sz w:val="24"/>
          <w:szCs w:val="24"/>
        </w:rPr>
        <w:t>zapisy dokumentacji projektowej, czyli informacje, którymi dysponowali oceniający podczas oceny projektu. Nowe informacje dotyczące projektu, przedstawione w proteście, które modyfikują lub uzupełniają wniosek o dofinansowanie projektu nie mogą być brane pod uwagę przy rozpatrywaniu protestu.</w:t>
      </w:r>
    </w:p>
    <w:p w14:paraId="377D7601" w14:textId="2F72F40A" w:rsidR="009E2E91" w:rsidRPr="00FC36BB" w:rsidRDefault="00FE30D3" w:rsidP="00005454">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sidRPr="00F70F80">
        <w:rPr>
          <w:rFonts w:ascii="Arial" w:hAnsi="Arial" w:cs="Arial"/>
          <w:sz w:val="24"/>
          <w:szCs w:val="24"/>
        </w:rPr>
        <w:t>Wnioskodawca może wycofać protest do czasu zakończenia jego rozpatrywania przez IZ poprzez złożenie IZ oświadczenia w tej sprawie</w:t>
      </w:r>
      <w:r w:rsidR="00116302">
        <w:rPr>
          <w:rFonts w:ascii="Arial" w:hAnsi="Arial" w:cs="Arial"/>
          <w:sz w:val="24"/>
          <w:szCs w:val="24"/>
        </w:rPr>
        <w:t xml:space="preserve"> w jednej z form wskazanych w </w:t>
      </w:r>
      <w:r w:rsidR="00AD3835">
        <w:rPr>
          <w:rFonts w:ascii="Arial" w:hAnsi="Arial" w:cs="Arial"/>
          <w:sz w:val="24"/>
          <w:szCs w:val="24"/>
        </w:rPr>
        <w:t>ust.</w:t>
      </w:r>
      <w:r w:rsidR="00116302">
        <w:rPr>
          <w:rFonts w:ascii="Arial" w:hAnsi="Arial" w:cs="Arial"/>
          <w:sz w:val="24"/>
          <w:szCs w:val="24"/>
        </w:rPr>
        <w:t xml:space="preserve"> 2</w:t>
      </w:r>
      <w:r w:rsidRPr="00F70F80">
        <w:rPr>
          <w:rFonts w:ascii="Arial" w:hAnsi="Arial" w:cs="Arial"/>
          <w:sz w:val="24"/>
          <w:szCs w:val="24"/>
        </w:rPr>
        <w:t xml:space="preserve">. </w:t>
      </w:r>
    </w:p>
    <w:p w14:paraId="6324D07D" w14:textId="77777777" w:rsidR="00286F29" w:rsidRPr="00F70F80" w:rsidRDefault="00286F29" w:rsidP="00005454">
      <w:pPr>
        <w:pStyle w:val="Akapitzlist"/>
        <w:numPr>
          <w:ilvl w:val="0"/>
          <w:numId w:val="36"/>
        </w:numPr>
        <w:autoSpaceDE w:val="0"/>
        <w:autoSpaceDN w:val="0"/>
        <w:adjustRightInd w:val="0"/>
        <w:spacing w:after="0" w:line="360" w:lineRule="auto"/>
        <w:ind w:left="426" w:hanging="426"/>
        <w:rPr>
          <w:rFonts w:ascii="Arial" w:hAnsi="Arial" w:cs="Arial"/>
          <w:sz w:val="24"/>
          <w:szCs w:val="24"/>
        </w:rPr>
      </w:pPr>
      <w:r w:rsidRPr="00F70F80">
        <w:rPr>
          <w:rFonts w:ascii="Arial" w:hAnsi="Arial" w:cs="Arial"/>
          <w:sz w:val="24"/>
          <w:szCs w:val="24"/>
        </w:rPr>
        <w:t xml:space="preserve">IZ informuje wnioskodawcę o wyniku rozpatrzenia jego protestu, przekazując mu w szczególności: </w:t>
      </w:r>
    </w:p>
    <w:p w14:paraId="165F3A3B" w14:textId="77777777" w:rsidR="00286F29" w:rsidRDefault="00286F29">
      <w:pPr>
        <w:pStyle w:val="Akapitzlist"/>
        <w:numPr>
          <w:ilvl w:val="0"/>
          <w:numId w:val="38"/>
        </w:numPr>
        <w:autoSpaceDE w:val="0"/>
        <w:autoSpaceDN w:val="0"/>
        <w:adjustRightInd w:val="0"/>
        <w:spacing w:after="0" w:line="360" w:lineRule="auto"/>
        <w:rPr>
          <w:rFonts w:ascii="Arial" w:hAnsi="Arial" w:cs="Arial"/>
          <w:sz w:val="24"/>
          <w:szCs w:val="24"/>
        </w:rPr>
      </w:pPr>
      <w:r w:rsidRPr="00F70F80">
        <w:rPr>
          <w:rFonts w:ascii="Arial" w:hAnsi="Arial" w:cs="Arial"/>
          <w:sz w:val="24"/>
          <w:szCs w:val="24"/>
        </w:rPr>
        <w:t xml:space="preserve">treść rozstrzygnięcia polegającego na uwzględnieniu albo nieuwzględnieniu protestu, wraz z uzasadnieniem; </w:t>
      </w:r>
    </w:p>
    <w:p w14:paraId="5E49B5B6" w14:textId="77777777" w:rsidR="00286F29" w:rsidRPr="00A51E82" w:rsidRDefault="00286F29">
      <w:pPr>
        <w:pStyle w:val="Akapitzlist"/>
        <w:numPr>
          <w:ilvl w:val="0"/>
          <w:numId w:val="38"/>
        </w:numPr>
        <w:autoSpaceDE w:val="0"/>
        <w:autoSpaceDN w:val="0"/>
        <w:adjustRightInd w:val="0"/>
        <w:spacing w:after="0" w:line="360" w:lineRule="auto"/>
        <w:rPr>
          <w:rFonts w:ascii="Arial" w:hAnsi="Arial" w:cs="Arial"/>
          <w:sz w:val="24"/>
          <w:szCs w:val="24"/>
        </w:rPr>
      </w:pPr>
      <w:r w:rsidRPr="00A51E82">
        <w:rPr>
          <w:rFonts w:ascii="Arial" w:hAnsi="Arial" w:cs="Arial"/>
          <w:sz w:val="24"/>
          <w:szCs w:val="24"/>
        </w:rPr>
        <w:t>w przypadku nieuwzględnienia protestu – pouczenie o możliwości wniesienia skargi do sądu administracyjnego na zasadach określonych w art. 73 ustawy wdrożeniowej.</w:t>
      </w:r>
    </w:p>
    <w:p w14:paraId="4CCCDD82" w14:textId="77777777" w:rsidR="00C70F42" w:rsidRPr="00F70F80" w:rsidRDefault="00286F29" w:rsidP="00745EA4">
      <w:pPr>
        <w:pStyle w:val="Akapitzlist"/>
        <w:numPr>
          <w:ilvl w:val="0"/>
          <w:numId w:val="36"/>
        </w:numPr>
        <w:autoSpaceDE w:val="0"/>
        <w:autoSpaceDN w:val="0"/>
        <w:adjustRightInd w:val="0"/>
        <w:spacing w:after="0" w:line="360" w:lineRule="auto"/>
        <w:ind w:left="567" w:hanging="567"/>
        <w:rPr>
          <w:rFonts w:ascii="Arial" w:hAnsi="Arial" w:cs="Arial"/>
          <w:sz w:val="24"/>
          <w:szCs w:val="24"/>
        </w:rPr>
      </w:pPr>
      <w:r w:rsidRPr="00F70F80">
        <w:rPr>
          <w:rFonts w:ascii="Arial" w:hAnsi="Arial" w:cs="Arial"/>
          <w:sz w:val="24"/>
          <w:szCs w:val="24"/>
        </w:rPr>
        <w:t>Uwzględnienie protestu polega na</w:t>
      </w:r>
      <w:r w:rsidR="00C70F42" w:rsidRPr="00F70F80">
        <w:rPr>
          <w:rFonts w:ascii="Arial" w:hAnsi="Arial" w:cs="Arial"/>
          <w:sz w:val="24"/>
          <w:szCs w:val="24"/>
        </w:rPr>
        <w:t xml:space="preserve"> zakwalifikowaniu projektu do kolejnego etapu oceny albo wybraniu projektu do dofinansowania i aktualizacji informacji, </w:t>
      </w:r>
      <w:r w:rsidR="007E7444">
        <w:rPr>
          <w:rFonts w:ascii="Arial" w:hAnsi="Arial" w:cs="Arial"/>
          <w:sz w:val="24"/>
          <w:szCs w:val="24"/>
        </w:rPr>
        <w:br/>
      </w:r>
      <w:r w:rsidR="00C70F42" w:rsidRPr="00F70F80">
        <w:rPr>
          <w:rFonts w:ascii="Arial" w:hAnsi="Arial" w:cs="Arial"/>
          <w:sz w:val="24"/>
          <w:szCs w:val="24"/>
        </w:rPr>
        <w:t>o której mowa w art. 57 ust. 1 ustawy wdrożeniowej.</w:t>
      </w:r>
    </w:p>
    <w:p w14:paraId="6A5AAE9F" w14:textId="77777777" w:rsidR="00FA20BA" w:rsidRPr="009E2E91" w:rsidRDefault="00FE30D3" w:rsidP="009E2E91">
      <w:pPr>
        <w:pStyle w:val="Akapitzlist"/>
        <w:numPr>
          <w:ilvl w:val="0"/>
          <w:numId w:val="36"/>
        </w:numPr>
        <w:autoSpaceDE w:val="0"/>
        <w:autoSpaceDN w:val="0"/>
        <w:adjustRightInd w:val="0"/>
        <w:spacing w:after="0" w:line="360" w:lineRule="auto"/>
        <w:ind w:left="567" w:hanging="567"/>
        <w:rPr>
          <w:rFonts w:ascii="Arial" w:hAnsi="Arial" w:cs="Arial"/>
          <w:sz w:val="24"/>
          <w:szCs w:val="24"/>
        </w:rPr>
      </w:pPr>
      <w:r w:rsidRPr="00F70F80">
        <w:rPr>
          <w:rFonts w:ascii="Arial" w:hAnsi="Arial" w:cs="Arial"/>
          <w:sz w:val="24"/>
          <w:szCs w:val="24"/>
        </w:rPr>
        <w:t>Gdy na jakimkolwiek etapie postępowania w zakresie procedury odwoławczej zostanie wyczerpana kwota przeznaczona na dofinansowanie projektów w ramach działania, IZ pozostawia protest bez rozpatrzenia</w:t>
      </w:r>
      <w:r w:rsidR="00116302">
        <w:rPr>
          <w:rFonts w:ascii="Arial" w:hAnsi="Arial" w:cs="Arial"/>
          <w:sz w:val="24"/>
          <w:szCs w:val="24"/>
        </w:rPr>
        <w:t xml:space="preserve"> o czym informuje wnioskodawcę</w:t>
      </w:r>
      <w:r w:rsidRPr="00F70F80">
        <w:rPr>
          <w:rFonts w:ascii="Arial" w:hAnsi="Arial" w:cs="Arial"/>
          <w:sz w:val="24"/>
          <w:szCs w:val="24"/>
        </w:rPr>
        <w:t xml:space="preserve">, wraz z pouczeniem o możliwości wniesienia skargi do sądu administracyjnego na zasadach określonych w art. 73 ustawy wdrożeniowej. </w:t>
      </w:r>
    </w:p>
    <w:p w14:paraId="33EA0745" w14:textId="77777777" w:rsidR="00FE30D3" w:rsidRPr="00F70F80" w:rsidRDefault="00FE30D3" w:rsidP="00745EA4">
      <w:pPr>
        <w:pStyle w:val="Akapitzlist"/>
        <w:numPr>
          <w:ilvl w:val="0"/>
          <w:numId w:val="36"/>
        </w:numPr>
        <w:autoSpaceDE w:val="0"/>
        <w:autoSpaceDN w:val="0"/>
        <w:adjustRightInd w:val="0"/>
        <w:spacing w:after="0" w:line="360" w:lineRule="auto"/>
        <w:ind w:left="567" w:hanging="567"/>
        <w:rPr>
          <w:rFonts w:ascii="Arial" w:hAnsi="Arial" w:cs="Arial"/>
          <w:sz w:val="24"/>
          <w:szCs w:val="24"/>
        </w:rPr>
      </w:pPr>
      <w:r w:rsidRPr="00F70F80">
        <w:rPr>
          <w:rFonts w:ascii="Arial" w:hAnsi="Arial" w:cs="Arial"/>
          <w:sz w:val="24"/>
          <w:szCs w:val="24"/>
        </w:rPr>
        <w:t>Wnioskodawca może wnieść skargę do sądu administracyjnego</w:t>
      </w:r>
      <w:r w:rsidR="0016496A">
        <w:rPr>
          <w:rFonts w:ascii="Arial" w:hAnsi="Arial" w:cs="Arial"/>
          <w:sz w:val="24"/>
          <w:szCs w:val="24"/>
        </w:rPr>
        <w:t xml:space="preserve"> właściwego dla siedziby IZ</w:t>
      </w:r>
      <w:r w:rsidRPr="00F70F80">
        <w:rPr>
          <w:rFonts w:ascii="Arial" w:hAnsi="Arial" w:cs="Arial"/>
          <w:sz w:val="24"/>
          <w:szCs w:val="24"/>
        </w:rPr>
        <w:t xml:space="preserve">, zgodnie z trybem określonym w art. 73-76 ustawy wdrożeniowej, </w:t>
      </w:r>
      <w:r w:rsidR="0016496A">
        <w:rPr>
          <w:rFonts w:ascii="Arial" w:hAnsi="Arial" w:cs="Arial"/>
          <w:sz w:val="24"/>
          <w:szCs w:val="24"/>
        </w:rPr>
        <w:br/>
      </w:r>
      <w:r w:rsidRPr="00F70F80">
        <w:rPr>
          <w:rFonts w:ascii="Arial" w:hAnsi="Arial" w:cs="Arial"/>
          <w:sz w:val="24"/>
          <w:szCs w:val="24"/>
        </w:rPr>
        <w:t xml:space="preserve">w przypadku, gdy IZ: </w:t>
      </w:r>
    </w:p>
    <w:p w14:paraId="34259F0F" w14:textId="77777777" w:rsidR="00FE30D3" w:rsidRPr="00F70F80" w:rsidRDefault="00FE30D3">
      <w:pPr>
        <w:pStyle w:val="Akapitzlist"/>
        <w:numPr>
          <w:ilvl w:val="0"/>
          <w:numId w:val="41"/>
        </w:numPr>
        <w:autoSpaceDE w:val="0"/>
        <w:autoSpaceDN w:val="0"/>
        <w:adjustRightInd w:val="0"/>
        <w:spacing w:after="0" w:line="360" w:lineRule="auto"/>
        <w:rPr>
          <w:rFonts w:ascii="Arial" w:hAnsi="Arial" w:cs="Arial"/>
          <w:sz w:val="24"/>
          <w:szCs w:val="24"/>
        </w:rPr>
      </w:pPr>
      <w:r w:rsidRPr="00F70F80">
        <w:rPr>
          <w:rFonts w:ascii="Arial" w:hAnsi="Arial" w:cs="Arial"/>
          <w:sz w:val="24"/>
          <w:szCs w:val="24"/>
        </w:rPr>
        <w:t xml:space="preserve">nie uwzględni protestu, </w:t>
      </w:r>
    </w:p>
    <w:p w14:paraId="2253D6BF" w14:textId="77777777" w:rsidR="00FE30D3" w:rsidRPr="00F70F80" w:rsidRDefault="00FE30D3">
      <w:pPr>
        <w:pStyle w:val="Akapitzlist"/>
        <w:numPr>
          <w:ilvl w:val="0"/>
          <w:numId w:val="41"/>
        </w:numPr>
        <w:autoSpaceDE w:val="0"/>
        <w:autoSpaceDN w:val="0"/>
        <w:adjustRightInd w:val="0"/>
        <w:spacing w:after="0" w:line="360" w:lineRule="auto"/>
        <w:rPr>
          <w:rFonts w:ascii="Arial" w:hAnsi="Arial" w:cs="Arial"/>
          <w:sz w:val="24"/>
          <w:szCs w:val="24"/>
        </w:rPr>
      </w:pPr>
      <w:r w:rsidRPr="00F70F80">
        <w:rPr>
          <w:rFonts w:ascii="Arial" w:hAnsi="Arial" w:cs="Arial"/>
          <w:sz w:val="24"/>
          <w:szCs w:val="24"/>
        </w:rPr>
        <w:t xml:space="preserve">pozostawi protest bez rozpatrzenia. </w:t>
      </w:r>
    </w:p>
    <w:p w14:paraId="05621E21" w14:textId="77777777" w:rsidR="00E114D3" w:rsidRDefault="00FE30D3" w:rsidP="00745EA4">
      <w:pPr>
        <w:pStyle w:val="Akapitzlist"/>
        <w:numPr>
          <w:ilvl w:val="0"/>
          <w:numId w:val="36"/>
        </w:numPr>
        <w:autoSpaceDE w:val="0"/>
        <w:autoSpaceDN w:val="0"/>
        <w:adjustRightInd w:val="0"/>
        <w:spacing w:after="0" w:line="360" w:lineRule="auto"/>
        <w:ind w:left="567" w:hanging="567"/>
        <w:rPr>
          <w:rFonts w:ascii="Arial" w:hAnsi="Arial" w:cs="Arial"/>
          <w:sz w:val="24"/>
          <w:szCs w:val="24"/>
        </w:rPr>
      </w:pPr>
      <w:r w:rsidRPr="00F70F80">
        <w:rPr>
          <w:rFonts w:ascii="Arial" w:hAnsi="Arial" w:cs="Arial"/>
          <w:sz w:val="24"/>
          <w:szCs w:val="24"/>
        </w:rPr>
        <w:t>Prawomocne rozstrzygnięcie sądu, z wyłączeniem uwzględnienia skargi, o którym mowa w art. 73 ust. 8 pkt 1 ustawy wdrożeniowej, kończy procedurę odwoławczą oraz procedurę wyboru projektu.</w:t>
      </w:r>
    </w:p>
    <w:p w14:paraId="202A8912" w14:textId="77777777" w:rsidR="00D44082" w:rsidRDefault="00FE30D3" w:rsidP="00745EA4">
      <w:pPr>
        <w:pStyle w:val="Akapitzlist"/>
        <w:numPr>
          <w:ilvl w:val="0"/>
          <w:numId w:val="36"/>
        </w:numPr>
        <w:autoSpaceDE w:val="0"/>
        <w:autoSpaceDN w:val="0"/>
        <w:adjustRightInd w:val="0"/>
        <w:spacing w:after="0" w:line="360" w:lineRule="auto"/>
        <w:ind w:left="567" w:hanging="567"/>
        <w:rPr>
          <w:rFonts w:ascii="Arial" w:hAnsi="Arial" w:cs="Arial"/>
          <w:sz w:val="24"/>
          <w:szCs w:val="24"/>
        </w:rPr>
      </w:pPr>
      <w:r w:rsidRPr="00745EA4">
        <w:rPr>
          <w:rFonts w:ascii="Arial" w:hAnsi="Arial" w:cs="Arial"/>
          <w:sz w:val="24"/>
          <w:szCs w:val="24"/>
        </w:rPr>
        <w:t xml:space="preserve">Procedura odwoławcza nie wstrzymuje zawierania umów o dofinansowanie z wnioskodawcami, których projekty zostały wybrane do dofinansowania. </w:t>
      </w:r>
    </w:p>
    <w:p w14:paraId="1AD92A0B" w14:textId="0D302920" w:rsidR="00745EA4" w:rsidRPr="00FA20BA" w:rsidRDefault="00D47D25" w:rsidP="00FA20BA">
      <w:pPr>
        <w:pStyle w:val="Akapitzlist"/>
        <w:numPr>
          <w:ilvl w:val="0"/>
          <w:numId w:val="36"/>
        </w:numPr>
        <w:autoSpaceDE w:val="0"/>
        <w:autoSpaceDN w:val="0"/>
        <w:adjustRightInd w:val="0"/>
        <w:spacing w:after="0" w:line="360" w:lineRule="auto"/>
        <w:ind w:left="567" w:hanging="567"/>
        <w:rPr>
          <w:rFonts w:ascii="Arial" w:hAnsi="Arial" w:cs="Arial"/>
          <w:sz w:val="24"/>
          <w:szCs w:val="24"/>
        </w:rPr>
      </w:pPr>
      <w:r>
        <w:rPr>
          <w:rFonts w:ascii="Arial" w:hAnsi="Arial" w:cs="Arial"/>
          <w:sz w:val="24"/>
          <w:szCs w:val="24"/>
        </w:rPr>
        <w:t xml:space="preserve">Do procedury odwoławczej </w:t>
      </w:r>
      <w:r w:rsidR="00AD3835">
        <w:rPr>
          <w:rFonts w:ascii="Arial" w:hAnsi="Arial" w:cs="Arial"/>
          <w:sz w:val="24"/>
          <w:szCs w:val="24"/>
        </w:rPr>
        <w:t>KPA</w:t>
      </w:r>
      <w:r>
        <w:rPr>
          <w:rFonts w:ascii="Arial" w:hAnsi="Arial" w:cs="Arial"/>
          <w:sz w:val="24"/>
          <w:szCs w:val="24"/>
        </w:rPr>
        <w:t xml:space="preserve"> stosuje się tylko w zakresie art. 24 (wyłączenia pracowników), przepisów dotyczących doręczeń i sposobu obliczania terminów.</w:t>
      </w:r>
    </w:p>
    <w:p w14:paraId="182EABCF" w14:textId="77777777" w:rsidR="008A358E" w:rsidRPr="00745EA4" w:rsidRDefault="008A358E" w:rsidP="00745EA4">
      <w:pPr>
        <w:pStyle w:val="Akapitzlist"/>
        <w:autoSpaceDE w:val="0"/>
        <w:autoSpaceDN w:val="0"/>
        <w:adjustRightInd w:val="0"/>
        <w:spacing w:after="0" w:line="360" w:lineRule="auto"/>
        <w:ind w:left="567"/>
        <w:rPr>
          <w:rFonts w:ascii="Arial" w:hAnsi="Arial" w:cs="Arial"/>
          <w:sz w:val="24"/>
          <w:szCs w:val="24"/>
        </w:rPr>
      </w:pPr>
    </w:p>
    <w:p w14:paraId="5181E66F" w14:textId="77777777" w:rsidR="00D44082" w:rsidRPr="00F70F80" w:rsidRDefault="00D44082" w:rsidP="00745EA4">
      <w:pPr>
        <w:autoSpaceDE w:val="0"/>
        <w:autoSpaceDN w:val="0"/>
        <w:adjustRightInd w:val="0"/>
        <w:spacing w:after="0" w:line="360" w:lineRule="auto"/>
        <w:ind w:left="567"/>
        <w:rPr>
          <w:rFonts w:ascii="Arial" w:hAnsi="Arial" w:cs="Arial"/>
          <w:color w:val="005FFF"/>
          <w:sz w:val="24"/>
          <w:szCs w:val="24"/>
        </w:rPr>
      </w:pPr>
      <w:r w:rsidRPr="00F70F80">
        <w:rPr>
          <w:rFonts w:ascii="Arial" w:hAnsi="Arial" w:cs="Arial"/>
          <w:color w:val="005FFF"/>
          <w:sz w:val="24"/>
          <w:szCs w:val="24"/>
        </w:rPr>
        <w:t xml:space="preserve">Odesłanie </w:t>
      </w:r>
    </w:p>
    <w:p w14:paraId="7F72200A" w14:textId="77777777" w:rsidR="00E77565" w:rsidRPr="00AD3835" w:rsidRDefault="00D44082" w:rsidP="008A358E">
      <w:pPr>
        <w:autoSpaceDE w:val="0"/>
        <w:autoSpaceDN w:val="0"/>
        <w:adjustRightInd w:val="0"/>
        <w:spacing w:after="0" w:line="360" w:lineRule="auto"/>
        <w:ind w:left="567"/>
        <w:rPr>
          <w:rFonts w:ascii="Arial" w:hAnsi="Arial" w:cs="Arial"/>
          <w:sz w:val="24"/>
          <w:szCs w:val="24"/>
        </w:rPr>
      </w:pPr>
      <w:r w:rsidRPr="00AD3835">
        <w:rPr>
          <w:rFonts w:ascii="Arial" w:hAnsi="Arial" w:cs="Arial"/>
          <w:sz w:val="24"/>
          <w:szCs w:val="24"/>
        </w:rPr>
        <w:t xml:space="preserve">Zob. ustawa wdrożeniowa, rozdział 16 – procedura odwoławcza. </w:t>
      </w:r>
    </w:p>
    <w:p w14:paraId="5844192A" w14:textId="77777777" w:rsidR="009C428F" w:rsidRPr="00F70F80" w:rsidRDefault="00A51E82" w:rsidP="0097125E">
      <w:pPr>
        <w:pStyle w:val="Nagwek1"/>
        <w:spacing w:before="240" w:after="240" w:line="240" w:lineRule="auto"/>
        <w:rPr>
          <w:sz w:val="36"/>
          <w:szCs w:val="36"/>
        </w:rPr>
      </w:pPr>
      <w:bookmarkStart w:id="34" w:name="_Toc242354344"/>
      <w:r>
        <w:rPr>
          <w:color w:val="0070C0"/>
          <w:sz w:val="36"/>
          <w:szCs w:val="36"/>
        </w:rPr>
        <w:t xml:space="preserve">§ </w:t>
      </w:r>
      <w:r w:rsidR="00D27A48" w:rsidRPr="00F70F80">
        <w:rPr>
          <w:color w:val="0070C0"/>
          <w:sz w:val="36"/>
          <w:szCs w:val="36"/>
        </w:rPr>
        <w:t>1</w:t>
      </w:r>
      <w:r w:rsidR="00D701FC" w:rsidRPr="00F70F80">
        <w:rPr>
          <w:color w:val="0070C0"/>
          <w:sz w:val="36"/>
          <w:szCs w:val="36"/>
        </w:rPr>
        <w:t>2</w:t>
      </w:r>
      <w:r w:rsidR="00D27A48" w:rsidRPr="00F70F80">
        <w:rPr>
          <w:color w:val="0070C0"/>
          <w:sz w:val="36"/>
          <w:szCs w:val="36"/>
        </w:rPr>
        <w:t xml:space="preserve">. </w:t>
      </w:r>
      <w:r w:rsidR="009C428F" w:rsidRPr="00F70F80">
        <w:rPr>
          <w:color w:val="0070C0"/>
          <w:sz w:val="36"/>
          <w:szCs w:val="36"/>
        </w:rPr>
        <w:t>Umowa o dofinansowanie</w:t>
      </w:r>
      <w:r w:rsidR="008C0A09" w:rsidRPr="00F70F80">
        <w:rPr>
          <w:color w:val="0070C0"/>
          <w:sz w:val="36"/>
          <w:szCs w:val="36"/>
        </w:rPr>
        <w:t xml:space="preserve"> projektu</w:t>
      </w:r>
      <w:bookmarkEnd w:id="34"/>
    </w:p>
    <w:p w14:paraId="106B80C8" w14:textId="2FB65B18" w:rsidR="00AD3835" w:rsidRPr="00AD3835" w:rsidRDefault="00AD3835" w:rsidP="00AD3835">
      <w:pPr>
        <w:pStyle w:val="Akapitzlist"/>
        <w:numPr>
          <w:ilvl w:val="1"/>
          <w:numId w:val="39"/>
        </w:numPr>
        <w:autoSpaceDE w:val="0"/>
        <w:autoSpaceDN w:val="0"/>
        <w:adjustRightInd w:val="0"/>
        <w:spacing w:after="0" w:line="360" w:lineRule="auto"/>
        <w:ind w:left="426" w:hanging="426"/>
        <w:rPr>
          <w:rFonts w:ascii="Arial" w:hAnsi="Arial" w:cs="Arial"/>
          <w:sz w:val="24"/>
          <w:szCs w:val="24"/>
        </w:rPr>
      </w:pPr>
      <w:r w:rsidRPr="00AD3835">
        <w:rPr>
          <w:rFonts w:ascii="Arial" w:hAnsi="Arial" w:cs="Arial"/>
          <w:sz w:val="24"/>
          <w:szCs w:val="24"/>
        </w:rPr>
        <w:t xml:space="preserve">Wzór umowy o dofinansowanie projektu załączony do regulaminu (załącznik </w:t>
      </w:r>
      <w:r w:rsidRPr="00AD3835">
        <w:rPr>
          <w:rFonts w:ascii="Arial" w:hAnsi="Arial" w:cs="Arial"/>
          <w:sz w:val="24"/>
          <w:szCs w:val="24"/>
        </w:rPr>
        <w:br/>
        <w:t xml:space="preserve">nr </w:t>
      </w:r>
      <w:r w:rsidR="008E6965">
        <w:rPr>
          <w:rFonts w:ascii="Arial" w:hAnsi="Arial" w:cs="Arial"/>
          <w:sz w:val="24"/>
          <w:szCs w:val="24"/>
        </w:rPr>
        <w:t>4</w:t>
      </w:r>
      <w:r w:rsidRPr="00AD3835">
        <w:rPr>
          <w:rFonts w:ascii="Arial" w:hAnsi="Arial" w:cs="Arial"/>
          <w:sz w:val="24"/>
          <w:szCs w:val="24"/>
        </w:rPr>
        <w:t xml:space="preserve">) jest aktualny na dzień ogłoszenia naboru. Wnioskodawcy będą podpisywali umowę według wzoru aktualnego w dniu jej zawarcia dostępnego na stronie programu: </w:t>
      </w:r>
      <w:hyperlink r:id="rId22" w:history="1">
        <w:r w:rsidR="007730AF" w:rsidRPr="007730AF">
          <w:rPr>
            <w:rStyle w:val="Hipercze"/>
            <w:rFonts w:ascii="Arial" w:hAnsi="Arial" w:cs="Arial"/>
            <w:sz w:val="24"/>
            <w:szCs w:val="24"/>
          </w:rPr>
          <w:t>https://funduszeue.kujawsko-pomorskie.pl/dokumenty/wzory-umow-2021-2027</w:t>
        </w:r>
      </w:hyperlink>
      <w:hyperlink w:history="1"/>
    </w:p>
    <w:p w14:paraId="44C7FC84" w14:textId="74B2AE06" w:rsidR="00F77B2A" w:rsidRPr="00F70F80" w:rsidRDefault="00150ADB">
      <w:pPr>
        <w:pStyle w:val="Akapitzlist"/>
        <w:numPr>
          <w:ilvl w:val="1"/>
          <w:numId w:val="39"/>
        </w:numPr>
        <w:autoSpaceDE w:val="0"/>
        <w:autoSpaceDN w:val="0"/>
        <w:adjustRightInd w:val="0"/>
        <w:spacing w:after="0" w:line="360" w:lineRule="auto"/>
        <w:ind w:left="426" w:hanging="426"/>
        <w:rPr>
          <w:rFonts w:ascii="Arial" w:hAnsi="Arial" w:cs="Arial"/>
          <w:sz w:val="24"/>
          <w:szCs w:val="24"/>
        </w:rPr>
      </w:pPr>
      <w:r w:rsidRPr="00150ADB">
        <w:rPr>
          <w:rFonts w:ascii="Arial" w:hAnsi="Arial" w:cs="Arial"/>
          <w:bCs/>
          <w:color w:val="000000"/>
          <w:sz w:val="24"/>
          <w:szCs w:val="24"/>
        </w:rPr>
        <w:t>IZ zawrze z wnioskodawcą umowę o dofinansowanie projektu na wzorze aktualnym na dzień podpisania umowy. Wzór umowy o dofinansowanie projektu może zostać zmodyfikowany, np. w przypadku zmiany uregulowań prawnych i/ lub wytycznych lub ze względu na specyfikę projektu</w:t>
      </w:r>
      <w:r w:rsidR="00F77B2A" w:rsidRPr="00F70F80">
        <w:rPr>
          <w:rFonts w:ascii="Arial" w:hAnsi="Arial" w:cs="Arial"/>
          <w:bCs/>
          <w:sz w:val="24"/>
          <w:szCs w:val="24"/>
        </w:rPr>
        <w:t>.</w:t>
      </w:r>
    </w:p>
    <w:p w14:paraId="472F26F9" w14:textId="36B85F64" w:rsidR="00F77B2A" w:rsidRPr="00F70F80" w:rsidRDefault="00150ADB">
      <w:pPr>
        <w:pStyle w:val="Akapitzlist"/>
        <w:numPr>
          <w:ilvl w:val="1"/>
          <w:numId w:val="39"/>
        </w:numPr>
        <w:autoSpaceDE w:val="0"/>
        <w:autoSpaceDN w:val="0"/>
        <w:adjustRightInd w:val="0"/>
        <w:spacing w:after="0" w:line="360" w:lineRule="auto"/>
        <w:ind w:left="426" w:hanging="426"/>
        <w:rPr>
          <w:rFonts w:ascii="Arial" w:hAnsi="Arial" w:cs="Arial"/>
          <w:sz w:val="24"/>
          <w:szCs w:val="24"/>
        </w:rPr>
      </w:pPr>
      <w:r w:rsidRPr="00150ADB">
        <w:rPr>
          <w:rFonts w:ascii="Arial" w:hAnsi="Arial" w:cs="Arial"/>
          <w:sz w:val="24"/>
          <w:szCs w:val="24"/>
        </w:rPr>
        <w:t xml:space="preserve">Zawarcie umowy o dofinansowanie projektu możliwe jest w siedzibie IZ lub w formie elektronicznej. Wybór sposobu zawierania umowy o dofinansowanie projektu nastąpi w wyniku </w:t>
      </w:r>
      <w:r>
        <w:rPr>
          <w:rFonts w:ascii="Arial" w:hAnsi="Arial" w:cs="Arial"/>
          <w:sz w:val="24"/>
          <w:szCs w:val="24"/>
        </w:rPr>
        <w:t xml:space="preserve">uzgodnień </w:t>
      </w:r>
      <w:r w:rsidRPr="00150ADB">
        <w:rPr>
          <w:rFonts w:ascii="Arial" w:hAnsi="Arial" w:cs="Arial"/>
          <w:sz w:val="24"/>
          <w:szCs w:val="24"/>
        </w:rPr>
        <w:t xml:space="preserve">między wnioskodawcą </w:t>
      </w:r>
      <w:r w:rsidR="00FC36BB">
        <w:rPr>
          <w:rFonts w:ascii="Arial" w:hAnsi="Arial" w:cs="Arial"/>
          <w:sz w:val="24"/>
          <w:szCs w:val="24"/>
        </w:rPr>
        <w:t>i</w:t>
      </w:r>
      <w:r w:rsidRPr="00150ADB">
        <w:rPr>
          <w:rFonts w:ascii="Arial" w:hAnsi="Arial" w:cs="Arial"/>
          <w:sz w:val="24"/>
          <w:szCs w:val="24"/>
        </w:rPr>
        <w:t xml:space="preserve"> IZ</w:t>
      </w:r>
      <w:r w:rsidR="0050621E" w:rsidRPr="00F70F80">
        <w:rPr>
          <w:rFonts w:ascii="Arial" w:hAnsi="Arial" w:cs="Arial"/>
          <w:sz w:val="24"/>
          <w:szCs w:val="24"/>
        </w:rPr>
        <w:t xml:space="preserve">. </w:t>
      </w:r>
    </w:p>
    <w:p w14:paraId="3C2A26F4" w14:textId="77777777" w:rsidR="0086759B" w:rsidRPr="0086759B" w:rsidRDefault="0050621E" w:rsidP="0086759B">
      <w:pPr>
        <w:pStyle w:val="Akapitzlist"/>
        <w:numPr>
          <w:ilvl w:val="1"/>
          <w:numId w:val="39"/>
        </w:numPr>
        <w:autoSpaceDE w:val="0"/>
        <w:autoSpaceDN w:val="0"/>
        <w:adjustRightInd w:val="0"/>
        <w:spacing w:after="0" w:line="360" w:lineRule="auto"/>
        <w:ind w:left="426" w:hanging="426"/>
        <w:rPr>
          <w:rFonts w:ascii="Arial" w:hAnsi="Arial" w:cs="Arial"/>
          <w:sz w:val="24"/>
          <w:szCs w:val="24"/>
        </w:rPr>
      </w:pPr>
      <w:r w:rsidRPr="00F70F80">
        <w:rPr>
          <w:rFonts w:ascii="Arial" w:hAnsi="Arial" w:cs="Arial"/>
          <w:color w:val="000000"/>
          <w:sz w:val="24"/>
          <w:szCs w:val="24"/>
        </w:rPr>
        <w:t xml:space="preserve">W przypadku projektu partnerskiego umowa o dofinansowanie projektu jest zawierana z partnerem wiodącym, </w:t>
      </w:r>
      <w:r w:rsidR="0038740D" w:rsidRPr="00F70F80">
        <w:rPr>
          <w:rFonts w:ascii="Arial" w:hAnsi="Arial" w:cs="Arial"/>
          <w:color w:val="000000"/>
          <w:sz w:val="24"/>
          <w:szCs w:val="24"/>
        </w:rPr>
        <w:t xml:space="preserve">który będzie </w:t>
      </w:r>
      <w:r w:rsidRPr="00F70F80">
        <w:rPr>
          <w:rFonts w:ascii="Arial" w:hAnsi="Arial" w:cs="Arial"/>
          <w:color w:val="000000"/>
          <w:sz w:val="24"/>
          <w:szCs w:val="24"/>
        </w:rPr>
        <w:t>beneficjentem odpowiedzialnym za przygotowanie i realizację projektu.</w:t>
      </w:r>
    </w:p>
    <w:p w14:paraId="37992D50" w14:textId="1AF2BC37" w:rsidR="0038740D" w:rsidRPr="00BE56FB" w:rsidRDefault="0086759B" w:rsidP="00BE56FB">
      <w:pPr>
        <w:pStyle w:val="Akapitzlist"/>
        <w:numPr>
          <w:ilvl w:val="1"/>
          <w:numId w:val="39"/>
        </w:numPr>
        <w:autoSpaceDE w:val="0"/>
        <w:autoSpaceDN w:val="0"/>
        <w:adjustRightInd w:val="0"/>
        <w:spacing w:after="0" w:line="360" w:lineRule="auto"/>
        <w:ind w:left="426" w:hanging="426"/>
        <w:rPr>
          <w:rFonts w:ascii="Arial" w:hAnsi="Arial" w:cs="Arial"/>
          <w:color w:val="000000"/>
          <w:sz w:val="24"/>
          <w:szCs w:val="24"/>
        </w:rPr>
      </w:pPr>
      <w:r w:rsidRPr="0086759B">
        <w:rPr>
          <w:rFonts w:ascii="Arial" w:hAnsi="Arial" w:cs="Arial"/>
          <w:color w:val="000000"/>
          <w:sz w:val="24"/>
          <w:szCs w:val="24"/>
        </w:rPr>
        <w:t xml:space="preserve">Wnioskodawca dostarcza </w:t>
      </w:r>
      <w:r>
        <w:rPr>
          <w:rFonts w:ascii="Arial" w:hAnsi="Arial" w:cs="Arial"/>
          <w:color w:val="000000"/>
          <w:sz w:val="24"/>
          <w:szCs w:val="24"/>
        </w:rPr>
        <w:t xml:space="preserve">IZ </w:t>
      </w:r>
      <w:r w:rsidRPr="0086759B">
        <w:rPr>
          <w:rFonts w:ascii="Arial" w:hAnsi="Arial" w:cs="Arial"/>
          <w:color w:val="000000"/>
          <w:sz w:val="24"/>
          <w:szCs w:val="24"/>
        </w:rPr>
        <w:t>dokumenty niezbędne do zawarcia umowy</w:t>
      </w:r>
      <w:r>
        <w:rPr>
          <w:rFonts w:ascii="Arial" w:hAnsi="Arial" w:cs="Arial"/>
          <w:color w:val="000000"/>
          <w:sz w:val="24"/>
          <w:szCs w:val="24"/>
        </w:rPr>
        <w:t xml:space="preserve"> </w:t>
      </w:r>
      <w:r w:rsidRPr="0086759B">
        <w:rPr>
          <w:rFonts w:ascii="Arial" w:hAnsi="Arial" w:cs="Arial"/>
          <w:color w:val="000000"/>
          <w:sz w:val="24"/>
          <w:szCs w:val="24"/>
        </w:rPr>
        <w:t>o dofinansowanie projektu</w:t>
      </w:r>
      <w:r w:rsidR="001E7391">
        <w:rPr>
          <w:rFonts w:ascii="Arial" w:hAnsi="Arial" w:cs="Arial"/>
          <w:color w:val="000000"/>
          <w:sz w:val="24"/>
          <w:szCs w:val="24"/>
        </w:rPr>
        <w:t xml:space="preserve">, </w:t>
      </w:r>
      <w:bookmarkStart w:id="35" w:name="_Hlk205211247"/>
      <w:r w:rsidR="001E7391">
        <w:rPr>
          <w:rFonts w:ascii="Arial" w:hAnsi="Arial" w:cs="Arial"/>
          <w:color w:val="000000"/>
          <w:sz w:val="24"/>
          <w:szCs w:val="24"/>
        </w:rPr>
        <w:t xml:space="preserve">wskazane w załączniku nr </w:t>
      </w:r>
      <w:r w:rsidR="00842A81">
        <w:rPr>
          <w:rFonts w:ascii="Arial" w:hAnsi="Arial" w:cs="Arial"/>
          <w:color w:val="000000"/>
          <w:sz w:val="24"/>
          <w:szCs w:val="24"/>
        </w:rPr>
        <w:t>5</w:t>
      </w:r>
      <w:r w:rsidR="001E7391">
        <w:rPr>
          <w:rFonts w:ascii="Arial" w:hAnsi="Arial" w:cs="Arial"/>
          <w:color w:val="000000"/>
          <w:sz w:val="24"/>
          <w:szCs w:val="24"/>
        </w:rPr>
        <w:t xml:space="preserve"> do regulaminu</w:t>
      </w:r>
      <w:bookmarkEnd w:id="35"/>
      <w:r w:rsidR="001E7391">
        <w:rPr>
          <w:rFonts w:ascii="Arial" w:hAnsi="Arial" w:cs="Arial"/>
          <w:color w:val="000000"/>
          <w:sz w:val="24"/>
          <w:szCs w:val="24"/>
        </w:rPr>
        <w:t>,</w:t>
      </w:r>
      <w:r w:rsidR="00FC36BB">
        <w:rPr>
          <w:rFonts w:ascii="Arial" w:hAnsi="Arial" w:cs="Arial"/>
          <w:color w:val="000000"/>
          <w:sz w:val="24"/>
          <w:szCs w:val="24"/>
        </w:rPr>
        <w:t xml:space="preserve"> w SOWA EFS</w:t>
      </w:r>
      <w:r w:rsidR="00C23951">
        <w:rPr>
          <w:rStyle w:val="Odwoanieprzypisudolnego"/>
          <w:rFonts w:ascii="Arial" w:hAnsi="Arial" w:cs="Arial"/>
          <w:color w:val="000000"/>
          <w:sz w:val="24"/>
          <w:szCs w:val="24"/>
        </w:rPr>
        <w:footnoteReference w:id="9"/>
      </w:r>
      <w:r w:rsidRPr="0086759B">
        <w:rPr>
          <w:rFonts w:ascii="Arial" w:hAnsi="Arial" w:cs="Arial"/>
          <w:color w:val="000000"/>
          <w:sz w:val="24"/>
          <w:szCs w:val="24"/>
        </w:rPr>
        <w:t xml:space="preserve">. Powinien to zrobić w terminie </w:t>
      </w:r>
      <w:r w:rsidR="0000493E">
        <w:rPr>
          <w:rFonts w:ascii="Arial" w:hAnsi="Arial" w:cs="Arial"/>
          <w:color w:val="000000"/>
          <w:sz w:val="24"/>
          <w:szCs w:val="24"/>
        </w:rPr>
        <w:t>10</w:t>
      </w:r>
      <w:r w:rsidR="0000493E" w:rsidRPr="0086759B">
        <w:rPr>
          <w:rFonts w:ascii="Arial" w:hAnsi="Arial" w:cs="Arial"/>
          <w:color w:val="000000"/>
          <w:sz w:val="24"/>
          <w:szCs w:val="24"/>
        </w:rPr>
        <w:t xml:space="preserve"> </w:t>
      </w:r>
      <w:r w:rsidRPr="0086759B">
        <w:rPr>
          <w:rFonts w:ascii="Arial" w:hAnsi="Arial" w:cs="Arial"/>
          <w:color w:val="000000"/>
          <w:sz w:val="24"/>
          <w:szCs w:val="24"/>
        </w:rPr>
        <w:t xml:space="preserve">dni </w:t>
      </w:r>
      <w:r>
        <w:rPr>
          <w:rFonts w:ascii="Arial" w:hAnsi="Arial" w:cs="Arial"/>
          <w:color w:val="000000"/>
          <w:sz w:val="24"/>
          <w:szCs w:val="24"/>
        </w:rPr>
        <w:t xml:space="preserve">roboczych </w:t>
      </w:r>
      <w:r w:rsidRPr="0086759B">
        <w:rPr>
          <w:rFonts w:ascii="Arial" w:hAnsi="Arial" w:cs="Arial"/>
          <w:color w:val="000000"/>
          <w:sz w:val="24"/>
          <w:szCs w:val="24"/>
        </w:rPr>
        <w:t>od</w:t>
      </w:r>
      <w:r>
        <w:rPr>
          <w:rFonts w:ascii="Arial" w:hAnsi="Arial" w:cs="Arial"/>
          <w:color w:val="000000"/>
          <w:sz w:val="24"/>
          <w:szCs w:val="24"/>
        </w:rPr>
        <w:t xml:space="preserve"> </w:t>
      </w:r>
      <w:r w:rsidRPr="0086759B">
        <w:rPr>
          <w:rFonts w:ascii="Arial" w:hAnsi="Arial" w:cs="Arial"/>
          <w:color w:val="000000"/>
          <w:sz w:val="24"/>
          <w:szCs w:val="24"/>
        </w:rPr>
        <w:t>daty</w:t>
      </w:r>
      <w:r w:rsidR="000C5AA8">
        <w:rPr>
          <w:rFonts w:ascii="Arial" w:hAnsi="Arial" w:cs="Arial"/>
          <w:color w:val="000000"/>
          <w:sz w:val="24"/>
          <w:szCs w:val="24"/>
        </w:rPr>
        <w:t xml:space="preserve"> </w:t>
      </w:r>
      <w:bookmarkStart w:id="36" w:name="_Hlk145409755"/>
      <w:r w:rsidR="000C5AA8">
        <w:rPr>
          <w:rFonts w:ascii="Arial" w:hAnsi="Arial" w:cs="Arial"/>
          <w:color w:val="000000"/>
          <w:sz w:val="24"/>
          <w:szCs w:val="24"/>
        </w:rPr>
        <w:t>doręczenia pisma o wybraniu projektu do dofinansowania</w:t>
      </w:r>
      <w:bookmarkEnd w:id="36"/>
      <w:r w:rsidRPr="0086759B">
        <w:rPr>
          <w:rFonts w:ascii="Arial" w:hAnsi="Arial" w:cs="Arial"/>
          <w:color w:val="000000"/>
          <w:sz w:val="24"/>
          <w:szCs w:val="24"/>
        </w:rPr>
        <w:t>. IZ wskaże wnioskodawcy</w:t>
      </w:r>
      <w:r>
        <w:rPr>
          <w:rFonts w:ascii="Arial" w:hAnsi="Arial" w:cs="Arial"/>
          <w:color w:val="000000"/>
          <w:sz w:val="24"/>
          <w:szCs w:val="24"/>
        </w:rPr>
        <w:t xml:space="preserve"> </w:t>
      </w:r>
      <w:r w:rsidRPr="0086759B">
        <w:rPr>
          <w:rFonts w:ascii="Arial" w:hAnsi="Arial" w:cs="Arial"/>
          <w:color w:val="000000"/>
          <w:sz w:val="24"/>
          <w:szCs w:val="24"/>
        </w:rPr>
        <w:t>wzory załączników (jeśli IZ dysponuje takimi wzorami)</w:t>
      </w:r>
      <w:r w:rsidR="00A75CAC" w:rsidRPr="0086759B">
        <w:rPr>
          <w:rFonts w:ascii="Arial" w:hAnsi="Arial" w:cs="Arial"/>
          <w:sz w:val="24"/>
          <w:szCs w:val="24"/>
        </w:rPr>
        <w:t>.</w:t>
      </w:r>
    </w:p>
    <w:p w14:paraId="0A6C1B00" w14:textId="77777777" w:rsidR="00A75CAC" w:rsidRPr="0011593F" w:rsidRDefault="00A75CAC">
      <w:pPr>
        <w:pStyle w:val="Akapitzlist"/>
        <w:numPr>
          <w:ilvl w:val="1"/>
          <w:numId w:val="39"/>
        </w:numPr>
        <w:autoSpaceDE w:val="0"/>
        <w:autoSpaceDN w:val="0"/>
        <w:adjustRightInd w:val="0"/>
        <w:spacing w:after="0" w:line="360" w:lineRule="auto"/>
        <w:ind w:left="426" w:hanging="426"/>
        <w:rPr>
          <w:rFonts w:ascii="Arial" w:hAnsi="Arial" w:cs="Arial"/>
          <w:sz w:val="24"/>
          <w:szCs w:val="24"/>
        </w:rPr>
      </w:pPr>
      <w:r w:rsidRPr="0011593F">
        <w:rPr>
          <w:rFonts w:ascii="Arial" w:hAnsi="Arial" w:cs="Arial"/>
          <w:sz w:val="24"/>
          <w:szCs w:val="24"/>
        </w:rPr>
        <w:t>IZ może wymagać od wnioskodawcy złożenia także innych niewymienionych wyżej dokumentów, jeżeli są niezbędne do ustalenia stanu faktycznego i prawnego lub spełnienia obowiązków prawnych.</w:t>
      </w:r>
    </w:p>
    <w:p w14:paraId="46F03AB1" w14:textId="22B786E1" w:rsidR="003756C2" w:rsidRPr="00C74735" w:rsidRDefault="008C0A09" w:rsidP="00C74735">
      <w:pPr>
        <w:pStyle w:val="Akapitzlist"/>
        <w:numPr>
          <w:ilvl w:val="1"/>
          <w:numId w:val="39"/>
        </w:numPr>
        <w:autoSpaceDE w:val="0"/>
        <w:autoSpaceDN w:val="0"/>
        <w:adjustRightInd w:val="0"/>
        <w:spacing w:after="0" w:line="360" w:lineRule="auto"/>
        <w:ind w:left="426" w:hanging="426"/>
        <w:rPr>
          <w:rFonts w:ascii="Arial" w:hAnsi="Arial" w:cs="Arial"/>
          <w:sz w:val="24"/>
          <w:szCs w:val="24"/>
        </w:rPr>
      </w:pPr>
      <w:r w:rsidRPr="0011593F">
        <w:rPr>
          <w:rFonts w:ascii="Arial" w:hAnsi="Arial" w:cs="Arial"/>
          <w:sz w:val="24"/>
          <w:szCs w:val="24"/>
        </w:rPr>
        <w:t xml:space="preserve">Jeśli wnioskodawca nie dostarczy dokumentów zgodnie z wezwaniem oraz jeśli nie będą one zgodne z regulaminem, IZ może odstąpić od zawarcia umowy o dofinansowanie projektu bez dalszych wezwań. </w:t>
      </w:r>
    </w:p>
    <w:p w14:paraId="09086328" w14:textId="31A40CBE" w:rsidR="0084662C" w:rsidRDefault="001B6E2E" w:rsidP="001B6E2E">
      <w:pPr>
        <w:pStyle w:val="Akapitzlist"/>
        <w:numPr>
          <w:ilvl w:val="1"/>
          <w:numId w:val="39"/>
        </w:numPr>
        <w:autoSpaceDE w:val="0"/>
        <w:autoSpaceDN w:val="0"/>
        <w:adjustRightInd w:val="0"/>
        <w:spacing w:after="0" w:line="360" w:lineRule="auto"/>
        <w:ind w:left="426" w:hanging="426"/>
        <w:rPr>
          <w:rFonts w:ascii="Arial" w:hAnsi="Arial" w:cs="Arial"/>
          <w:sz w:val="24"/>
          <w:szCs w:val="24"/>
        </w:rPr>
      </w:pPr>
      <w:r>
        <w:rPr>
          <w:rFonts w:ascii="Arial" w:hAnsi="Arial" w:cs="Arial"/>
          <w:sz w:val="24"/>
          <w:szCs w:val="24"/>
        </w:rPr>
        <w:t xml:space="preserve">W ramach czynności niezbędnych do podjęcia przed zawarciem umowy o dofinansowanie, w tym </w:t>
      </w:r>
      <w:r w:rsidR="0084662C" w:rsidRPr="0011593F">
        <w:rPr>
          <w:rFonts w:ascii="Arial" w:hAnsi="Arial" w:cs="Arial"/>
          <w:sz w:val="24"/>
          <w:szCs w:val="24"/>
        </w:rPr>
        <w:t>na podstawie oświadczeń</w:t>
      </w:r>
      <w:r w:rsidR="005E27AD" w:rsidRPr="0011593F">
        <w:rPr>
          <w:rFonts w:ascii="Arial" w:hAnsi="Arial" w:cs="Arial"/>
          <w:sz w:val="24"/>
          <w:szCs w:val="24"/>
        </w:rPr>
        <w:t xml:space="preserve"> i zaświadczeń</w:t>
      </w:r>
      <w:r w:rsidR="0084662C" w:rsidRPr="0011593F">
        <w:rPr>
          <w:rFonts w:ascii="Arial" w:hAnsi="Arial" w:cs="Arial"/>
          <w:sz w:val="24"/>
          <w:szCs w:val="24"/>
        </w:rPr>
        <w:t xml:space="preserve"> wnioskodawcy</w:t>
      </w:r>
      <w:r w:rsidR="00460DC7">
        <w:rPr>
          <w:rFonts w:ascii="Arial" w:hAnsi="Arial" w:cs="Arial"/>
          <w:sz w:val="24"/>
          <w:szCs w:val="24"/>
        </w:rPr>
        <w:t xml:space="preserve"> złożonych zgodnie z pkt 5</w:t>
      </w:r>
      <w:r w:rsidR="0084662C" w:rsidRPr="0011593F">
        <w:rPr>
          <w:rFonts w:ascii="Arial" w:hAnsi="Arial" w:cs="Arial"/>
          <w:sz w:val="24"/>
          <w:szCs w:val="24"/>
        </w:rPr>
        <w:t xml:space="preserve">, </w:t>
      </w:r>
      <w:r w:rsidR="00460DC7">
        <w:rPr>
          <w:rFonts w:ascii="Arial" w:hAnsi="Arial" w:cs="Arial"/>
          <w:sz w:val="24"/>
          <w:szCs w:val="24"/>
        </w:rPr>
        <w:t xml:space="preserve">IZ </w:t>
      </w:r>
      <w:r w:rsidR="00F0158A" w:rsidRPr="0011593F">
        <w:rPr>
          <w:rFonts w:ascii="Arial" w:hAnsi="Arial" w:cs="Arial"/>
          <w:sz w:val="24"/>
          <w:szCs w:val="24"/>
        </w:rPr>
        <w:t>zweryfikuje</w:t>
      </w:r>
      <w:r w:rsidR="006F398C">
        <w:rPr>
          <w:rFonts w:ascii="Arial" w:hAnsi="Arial" w:cs="Arial"/>
          <w:sz w:val="24"/>
          <w:szCs w:val="24"/>
        </w:rPr>
        <w:t>,</w:t>
      </w:r>
      <w:r w:rsidR="006F398C" w:rsidRPr="006F398C">
        <w:t xml:space="preserve"> </w:t>
      </w:r>
      <w:bookmarkStart w:id="37" w:name="_Hlk205211308"/>
      <w:r w:rsidR="006F398C" w:rsidRPr="006F398C">
        <w:rPr>
          <w:rFonts w:ascii="Arial" w:hAnsi="Arial" w:cs="Arial"/>
          <w:sz w:val="24"/>
          <w:szCs w:val="24"/>
        </w:rPr>
        <w:t xml:space="preserve">w terminie nie dłuższym niż 60 od dnia otrzymania przez nią </w:t>
      </w:r>
      <w:r w:rsidR="006F398C" w:rsidRPr="00005454">
        <w:rPr>
          <w:rFonts w:ascii="Arial" w:hAnsi="Arial" w:cs="Arial"/>
          <w:b/>
          <w:bCs/>
          <w:sz w:val="24"/>
          <w:szCs w:val="24"/>
        </w:rPr>
        <w:t>kompletu dokumentów</w:t>
      </w:r>
      <w:bookmarkEnd w:id="37"/>
      <w:r w:rsidR="00F0158A" w:rsidRPr="006127E4">
        <w:rPr>
          <w:rFonts w:ascii="Arial" w:hAnsi="Arial" w:cs="Arial"/>
          <w:sz w:val="24"/>
          <w:szCs w:val="24"/>
        </w:rPr>
        <w:t xml:space="preserve"> i potwierdzi</w:t>
      </w:r>
      <w:r>
        <w:rPr>
          <w:rFonts w:ascii="Arial" w:hAnsi="Arial" w:cs="Arial"/>
          <w:sz w:val="24"/>
          <w:szCs w:val="24"/>
        </w:rPr>
        <w:t>, że</w:t>
      </w:r>
      <w:r w:rsidR="0084662C" w:rsidRPr="006127E4">
        <w:rPr>
          <w:rFonts w:ascii="Arial" w:hAnsi="Arial" w:cs="Arial"/>
          <w:sz w:val="24"/>
          <w:szCs w:val="24"/>
        </w:rPr>
        <w:t>:</w:t>
      </w:r>
    </w:p>
    <w:p w14:paraId="7A61B1FE" w14:textId="55F6302F" w:rsidR="001B6E2E" w:rsidRPr="006127E4" w:rsidRDefault="001B6E2E" w:rsidP="001B6E2E">
      <w:pPr>
        <w:pStyle w:val="Akapitzlist"/>
        <w:numPr>
          <w:ilvl w:val="0"/>
          <w:numId w:val="40"/>
        </w:numPr>
        <w:autoSpaceDE w:val="0"/>
        <w:autoSpaceDN w:val="0"/>
        <w:adjustRightInd w:val="0"/>
        <w:spacing w:after="0" w:line="360" w:lineRule="auto"/>
        <w:ind w:left="1418" w:hanging="425"/>
        <w:rPr>
          <w:rFonts w:ascii="Arial" w:hAnsi="Arial" w:cs="Arial"/>
          <w:color w:val="000000"/>
          <w:sz w:val="24"/>
          <w:szCs w:val="24"/>
        </w:rPr>
      </w:pPr>
      <w:r>
        <w:rPr>
          <w:rFonts w:ascii="Arial" w:hAnsi="Arial" w:cs="Arial"/>
          <w:color w:val="000000"/>
          <w:sz w:val="24"/>
          <w:szCs w:val="24"/>
        </w:rPr>
        <w:t>dane rejestrowe wnioskodawcy niezbędne do podpisania umowy o dofinansowanie są aktualne i poprawne;</w:t>
      </w:r>
    </w:p>
    <w:p w14:paraId="21D0BA9E" w14:textId="77777777" w:rsidR="0084662C" w:rsidRPr="00F70F80" w:rsidRDefault="00F0158A">
      <w:pPr>
        <w:pStyle w:val="Akapitzlist"/>
        <w:numPr>
          <w:ilvl w:val="0"/>
          <w:numId w:val="40"/>
        </w:numPr>
        <w:autoSpaceDE w:val="0"/>
        <w:autoSpaceDN w:val="0"/>
        <w:adjustRightInd w:val="0"/>
        <w:spacing w:after="0" w:line="360" w:lineRule="auto"/>
        <w:ind w:left="1418" w:hanging="425"/>
        <w:rPr>
          <w:rFonts w:ascii="Arial" w:hAnsi="Arial" w:cs="Arial"/>
          <w:color w:val="000000"/>
          <w:sz w:val="24"/>
          <w:szCs w:val="24"/>
        </w:rPr>
      </w:pPr>
      <w:r w:rsidRPr="00F70F80">
        <w:rPr>
          <w:rFonts w:ascii="Arial" w:hAnsi="Arial" w:cs="Arial"/>
          <w:color w:val="000000"/>
          <w:sz w:val="24"/>
          <w:szCs w:val="24"/>
        </w:rPr>
        <w:t xml:space="preserve">wnioskodawca, którego projekt został wybrany do dofinansowania, nie jest podmiotem wykluczonym na podstawie art. 207 </w:t>
      </w:r>
      <w:r w:rsidR="005E27AD" w:rsidRPr="00F70F80">
        <w:rPr>
          <w:rFonts w:ascii="Arial" w:hAnsi="Arial" w:cs="Arial"/>
          <w:color w:val="000000"/>
          <w:sz w:val="24"/>
          <w:szCs w:val="24"/>
        </w:rPr>
        <w:t>ustawy o finansach publicznych</w:t>
      </w:r>
      <w:r w:rsidR="00FF22D7" w:rsidRPr="00F70F80">
        <w:rPr>
          <w:rFonts w:ascii="Arial" w:hAnsi="Arial" w:cs="Arial"/>
          <w:color w:val="000000"/>
          <w:sz w:val="24"/>
          <w:szCs w:val="24"/>
        </w:rPr>
        <w:t xml:space="preserve"> (dotyczy także partnerów)</w:t>
      </w:r>
      <w:r w:rsidRPr="00F70F80">
        <w:rPr>
          <w:rFonts w:ascii="Arial" w:hAnsi="Arial" w:cs="Arial"/>
          <w:color w:val="000000"/>
          <w:sz w:val="24"/>
          <w:szCs w:val="24"/>
        </w:rPr>
        <w:t>;</w:t>
      </w:r>
    </w:p>
    <w:p w14:paraId="64A14D7A" w14:textId="7218EB29" w:rsidR="00BF7CEB" w:rsidRPr="00F70F80" w:rsidRDefault="00BF7CEB">
      <w:pPr>
        <w:pStyle w:val="Akapitzlist"/>
        <w:numPr>
          <w:ilvl w:val="0"/>
          <w:numId w:val="40"/>
        </w:numPr>
        <w:autoSpaceDE w:val="0"/>
        <w:autoSpaceDN w:val="0"/>
        <w:adjustRightInd w:val="0"/>
        <w:spacing w:after="0" w:line="360" w:lineRule="auto"/>
        <w:ind w:left="1418" w:hanging="425"/>
        <w:rPr>
          <w:rFonts w:ascii="Arial" w:hAnsi="Arial" w:cs="Arial"/>
          <w:color w:val="000000"/>
          <w:sz w:val="24"/>
          <w:szCs w:val="24"/>
        </w:rPr>
      </w:pPr>
      <w:r w:rsidRPr="00F70F80">
        <w:rPr>
          <w:rFonts w:ascii="Arial" w:hAnsi="Arial" w:cs="Arial"/>
          <w:color w:val="000000"/>
          <w:sz w:val="24"/>
          <w:szCs w:val="24"/>
        </w:rPr>
        <w:t xml:space="preserve">wnioskodawca oraz partnerzy nie figurują na liście osób i podmiotów, względem których stosowane są środki sankcyjne, prowadzonej przez ministra właściwego ds. wewnętrznych na podstawie ustawy z dnia 13 kwietnia 2022 r. o szczególnych rozwiązaniach w zakresie przeciwdziałania wspieraniu agresji na Ukrainę oraz służących ochronie bezpieczeństwa narodowego (Dz. U. z </w:t>
      </w:r>
      <w:r w:rsidR="006D47D1" w:rsidRPr="00F70F80">
        <w:rPr>
          <w:rFonts w:ascii="Arial" w:hAnsi="Arial" w:cs="Arial"/>
          <w:color w:val="000000"/>
          <w:sz w:val="24"/>
          <w:szCs w:val="24"/>
        </w:rPr>
        <w:t>202</w:t>
      </w:r>
      <w:r w:rsidR="006D47D1">
        <w:rPr>
          <w:rFonts w:ascii="Arial" w:hAnsi="Arial" w:cs="Arial"/>
          <w:color w:val="000000"/>
          <w:sz w:val="24"/>
          <w:szCs w:val="24"/>
        </w:rPr>
        <w:t>5</w:t>
      </w:r>
      <w:r w:rsidR="006D47D1" w:rsidRPr="00F70F80">
        <w:rPr>
          <w:rFonts w:ascii="Arial" w:hAnsi="Arial" w:cs="Arial"/>
          <w:color w:val="000000"/>
          <w:sz w:val="24"/>
          <w:szCs w:val="24"/>
        </w:rPr>
        <w:t xml:space="preserve"> </w:t>
      </w:r>
      <w:r w:rsidRPr="00F70F80">
        <w:rPr>
          <w:rFonts w:ascii="Arial" w:hAnsi="Arial" w:cs="Arial"/>
          <w:color w:val="000000"/>
          <w:sz w:val="24"/>
          <w:szCs w:val="24"/>
        </w:rPr>
        <w:t xml:space="preserve">r. poz. </w:t>
      </w:r>
      <w:r w:rsidR="006D47D1">
        <w:rPr>
          <w:rFonts w:ascii="Arial" w:hAnsi="Arial" w:cs="Arial"/>
          <w:color w:val="000000"/>
          <w:sz w:val="24"/>
          <w:szCs w:val="24"/>
        </w:rPr>
        <w:t>514</w:t>
      </w:r>
      <w:r w:rsidR="00187DE0">
        <w:rPr>
          <w:rFonts w:ascii="Arial" w:hAnsi="Arial" w:cs="Arial"/>
          <w:color w:val="000000"/>
          <w:sz w:val="24"/>
          <w:szCs w:val="24"/>
        </w:rPr>
        <w:t xml:space="preserve"> z późn. zm.</w:t>
      </w:r>
      <w:r w:rsidRPr="00F70F80">
        <w:rPr>
          <w:rFonts w:ascii="Arial" w:hAnsi="Arial" w:cs="Arial"/>
          <w:color w:val="000000"/>
          <w:sz w:val="24"/>
          <w:szCs w:val="24"/>
        </w:rPr>
        <w:t>), jak również nie figurują w wykazach, o których mowa w:</w:t>
      </w:r>
    </w:p>
    <w:p w14:paraId="1B263948" w14:textId="237AA922" w:rsidR="00BF7CEB" w:rsidRPr="00F70F80" w:rsidRDefault="00BF7CEB">
      <w:pPr>
        <w:pStyle w:val="Akapitzlist"/>
        <w:numPr>
          <w:ilvl w:val="0"/>
          <w:numId w:val="42"/>
        </w:numPr>
        <w:autoSpaceDE w:val="0"/>
        <w:autoSpaceDN w:val="0"/>
        <w:adjustRightInd w:val="0"/>
        <w:spacing w:after="0" w:line="360" w:lineRule="auto"/>
        <w:rPr>
          <w:rFonts w:ascii="Arial" w:hAnsi="Arial" w:cs="Arial"/>
          <w:color w:val="000000"/>
          <w:sz w:val="24"/>
          <w:szCs w:val="24"/>
        </w:rPr>
      </w:pPr>
      <w:r w:rsidRPr="00F70F80">
        <w:rPr>
          <w:rFonts w:ascii="Arial" w:hAnsi="Arial" w:cs="Arial"/>
          <w:color w:val="000000"/>
          <w:sz w:val="24"/>
          <w:szCs w:val="24"/>
        </w:rPr>
        <w:t xml:space="preserve">Rozporządzeniu Rady (WE) nr 765/2006 z dnia 18 maja 2006 r. dotyczącym środków ograniczających w związku z sytuacją na Białorusi i udziałem Białorusi w agresji Rosji wobec Ukrainy </w:t>
      </w:r>
      <w:r w:rsidR="00FC6E6A">
        <w:rPr>
          <w:rFonts w:ascii="Arial" w:hAnsi="Arial" w:cs="Arial"/>
          <w:color w:val="000000"/>
          <w:sz w:val="24"/>
          <w:szCs w:val="24"/>
        </w:rPr>
        <w:br/>
      </w:r>
      <w:r w:rsidRPr="00F70F80">
        <w:rPr>
          <w:rFonts w:ascii="Arial" w:hAnsi="Arial" w:cs="Arial"/>
          <w:color w:val="000000"/>
          <w:sz w:val="24"/>
          <w:szCs w:val="24"/>
        </w:rPr>
        <w:t>(Dz. Urz. UE L 134 z 20.05.2006, str. 1 z późn. zm.);</w:t>
      </w:r>
    </w:p>
    <w:p w14:paraId="24705194" w14:textId="772871EC" w:rsidR="00BF7CEB" w:rsidRPr="00F70F80" w:rsidRDefault="00BF7CEB">
      <w:pPr>
        <w:pStyle w:val="Akapitzlist"/>
        <w:numPr>
          <w:ilvl w:val="0"/>
          <w:numId w:val="42"/>
        </w:numPr>
        <w:autoSpaceDE w:val="0"/>
        <w:autoSpaceDN w:val="0"/>
        <w:adjustRightInd w:val="0"/>
        <w:spacing w:after="0" w:line="360" w:lineRule="auto"/>
        <w:rPr>
          <w:rFonts w:ascii="Arial" w:hAnsi="Arial" w:cs="Arial"/>
          <w:color w:val="000000"/>
          <w:sz w:val="24"/>
          <w:szCs w:val="24"/>
        </w:rPr>
      </w:pPr>
      <w:r w:rsidRPr="00F70F80">
        <w:rPr>
          <w:rFonts w:ascii="Arial" w:hAnsi="Arial" w:cs="Arial"/>
          <w:color w:val="000000"/>
          <w:sz w:val="24"/>
          <w:szCs w:val="24"/>
        </w:rPr>
        <w:t>Rozporządzeniu Rady (UE) nr 269/2014 z dnia 17 marca 2014 r. w sprawie środków ograniczających w odniesieniu do działań podważających integralność terytorialną, suwerenność i niezależność Ukrainy i im zagrażających (Dz. Urz. UE L 78 z 17.3.2014, str. 6,</w:t>
      </w:r>
      <w:r w:rsidR="004B0EEE">
        <w:rPr>
          <w:rFonts w:ascii="Arial" w:hAnsi="Arial" w:cs="Arial"/>
          <w:color w:val="000000"/>
          <w:sz w:val="24"/>
          <w:szCs w:val="24"/>
        </w:rPr>
        <w:t xml:space="preserve"> </w:t>
      </w:r>
      <w:r w:rsidRPr="00F70F80">
        <w:rPr>
          <w:rFonts w:ascii="Arial" w:hAnsi="Arial" w:cs="Arial"/>
          <w:color w:val="000000"/>
          <w:sz w:val="24"/>
          <w:szCs w:val="24"/>
        </w:rPr>
        <w:t>z późn. zm.);</w:t>
      </w:r>
    </w:p>
    <w:p w14:paraId="03F66D1E" w14:textId="77777777" w:rsidR="00BF7CEB" w:rsidRPr="00F70F80" w:rsidRDefault="00BF7CEB">
      <w:pPr>
        <w:pStyle w:val="Akapitzlist"/>
        <w:numPr>
          <w:ilvl w:val="0"/>
          <w:numId w:val="42"/>
        </w:numPr>
        <w:autoSpaceDE w:val="0"/>
        <w:autoSpaceDN w:val="0"/>
        <w:adjustRightInd w:val="0"/>
        <w:spacing w:after="0" w:line="360" w:lineRule="auto"/>
        <w:rPr>
          <w:rFonts w:ascii="Arial" w:hAnsi="Arial" w:cs="Arial"/>
          <w:color w:val="000000"/>
          <w:sz w:val="24"/>
          <w:szCs w:val="24"/>
        </w:rPr>
      </w:pPr>
      <w:r w:rsidRPr="00F70F80">
        <w:rPr>
          <w:rFonts w:ascii="Arial" w:hAnsi="Arial" w:cs="Arial"/>
          <w:color w:val="000000"/>
          <w:sz w:val="24"/>
          <w:szCs w:val="24"/>
        </w:rPr>
        <w:t>Rozporządzeniu (UE) nr 833/2014 z dnia 31 lipca 2014 r. dotyczącym środków ograniczających w związku z działaniami Rosji destabilizującymi sytuację na Ukrainie (Dz. Urz. UE L 229 z 31.07.2014, str. 1 z późn. zm.);</w:t>
      </w:r>
    </w:p>
    <w:p w14:paraId="1FC4BCEA" w14:textId="77777777" w:rsidR="00C234A2" w:rsidRDefault="00C234A2">
      <w:pPr>
        <w:pStyle w:val="Akapitzlist"/>
        <w:numPr>
          <w:ilvl w:val="0"/>
          <w:numId w:val="40"/>
        </w:numPr>
        <w:autoSpaceDE w:val="0"/>
        <w:autoSpaceDN w:val="0"/>
        <w:adjustRightInd w:val="0"/>
        <w:spacing w:after="0" w:line="360" w:lineRule="auto"/>
        <w:ind w:left="1418" w:hanging="425"/>
        <w:rPr>
          <w:rFonts w:ascii="Arial" w:hAnsi="Arial" w:cs="Arial"/>
          <w:color w:val="000000"/>
          <w:sz w:val="24"/>
          <w:szCs w:val="24"/>
        </w:rPr>
      </w:pPr>
      <w:r w:rsidRPr="00F70F80">
        <w:rPr>
          <w:rFonts w:ascii="Arial" w:hAnsi="Arial" w:cs="Arial"/>
          <w:color w:val="000000"/>
          <w:sz w:val="24"/>
          <w:szCs w:val="24"/>
        </w:rPr>
        <w:t>wnioskodawca wybrał partnera/ów zgodnie z art. 39 ustawy wdrożeniowej (jeśli dotyczy)</w:t>
      </w:r>
      <w:r w:rsidR="0011593F">
        <w:rPr>
          <w:rFonts w:ascii="Arial" w:hAnsi="Arial" w:cs="Arial"/>
          <w:color w:val="000000"/>
          <w:sz w:val="24"/>
          <w:szCs w:val="24"/>
        </w:rPr>
        <w:t>;</w:t>
      </w:r>
    </w:p>
    <w:p w14:paraId="17F896DA" w14:textId="0E5C97D4" w:rsidR="006127E4" w:rsidRDefault="00C234A2">
      <w:pPr>
        <w:pStyle w:val="Akapitzlist"/>
        <w:numPr>
          <w:ilvl w:val="0"/>
          <w:numId w:val="40"/>
        </w:numPr>
        <w:autoSpaceDE w:val="0"/>
        <w:autoSpaceDN w:val="0"/>
        <w:adjustRightInd w:val="0"/>
        <w:spacing w:after="0" w:line="360" w:lineRule="auto"/>
        <w:ind w:left="1418" w:hanging="425"/>
        <w:rPr>
          <w:rFonts w:ascii="Arial" w:hAnsi="Arial" w:cs="Arial"/>
          <w:color w:val="000000"/>
          <w:sz w:val="24"/>
          <w:szCs w:val="24"/>
        </w:rPr>
      </w:pPr>
      <w:r w:rsidRPr="0011593F">
        <w:rPr>
          <w:rFonts w:ascii="Arial" w:hAnsi="Arial" w:cs="Arial"/>
          <w:color w:val="000000"/>
          <w:sz w:val="24"/>
          <w:szCs w:val="24"/>
        </w:rPr>
        <w:t xml:space="preserve">wnioskodawca </w:t>
      </w:r>
      <w:r w:rsidR="00D457E0">
        <w:rPr>
          <w:rFonts w:ascii="Arial" w:hAnsi="Arial" w:cs="Arial"/>
          <w:color w:val="000000"/>
          <w:sz w:val="24"/>
          <w:szCs w:val="24"/>
        </w:rPr>
        <w:t xml:space="preserve">(ani partner - jeśli dotyczy) </w:t>
      </w:r>
      <w:r w:rsidRPr="0011593F">
        <w:rPr>
          <w:rFonts w:ascii="Arial" w:hAnsi="Arial" w:cs="Arial"/>
          <w:color w:val="000000"/>
          <w:sz w:val="24"/>
          <w:szCs w:val="24"/>
        </w:rPr>
        <w:t>będący jednostką samorządu terytorialnego (lub podmiot przez nią kontrolowany lub od niej zależny) nie podjął jakichkolwiek działań dyskryminujących, sprzecznych z zasadami, o których mowa w art. 9 ust. 3 rozporządzenia ogólnego</w:t>
      </w:r>
      <w:r w:rsidR="00F34C6B" w:rsidRPr="0011593F">
        <w:rPr>
          <w:rFonts w:ascii="Arial" w:hAnsi="Arial" w:cs="Arial"/>
          <w:color w:val="000000"/>
          <w:sz w:val="24"/>
          <w:szCs w:val="24"/>
        </w:rPr>
        <w:t>, w tym, że na terenie tej jednostki samorządu terytorialnego nie obowiązują żadne ustanowione przez organy tej jednostki dyskryminujące akty prawa miejscowego sprzeczne z ww. zasadami</w:t>
      </w:r>
      <w:r w:rsidR="004B0EEE">
        <w:rPr>
          <w:rFonts w:ascii="Arial" w:hAnsi="Arial" w:cs="Arial"/>
          <w:color w:val="000000"/>
          <w:sz w:val="24"/>
          <w:szCs w:val="24"/>
        </w:rPr>
        <w:t>;</w:t>
      </w:r>
    </w:p>
    <w:p w14:paraId="5C8B758F" w14:textId="7CBD6252" w:rsidR="006F398C" w:rsidRDefault="006F398C">
      <w:pPr>
        <w:pStyle w:val="Akapitzlist"/>
        <w:numPr>
          <w:ilvl w:val="0"/>
          <w:numId w:val="40"/>
        </w:numPr>
        <w:autoSpaceDE w:val="0"/>
        <w:autoSpaceDN w:val="0"/>
        <w:adjustRightInd w:val="0"/>
        <w:spacing w:after="0" w:line="360" w:lineRule="auto"/>
        <w:ind w:left="1418" w:hanging="425"/>
        <w:rPr>
          <w:rFonts w:ascii="Arial" w:hAnsi="Arial" w:cs="Arial"/>
          <w:color w:val="000000"/>
          <w:sz w:val="24"/>
          <w:szCs w:val="24"/>
        </w:rPr>
      </w:pPr>
      <w:bookmarkStart w:id="38" w:name="_Hlk205211347"/>
      <w:r>
        <w:rPr>
          <w:rFonts w:ascii="Arial" w:hAnsi="Arial" w:cs="Arial"/>
          <w:color w:val="000000"/>
          <w:sz w:val="24"/>
          <w:szCs w:val="24"/>
        </w:rPr>
        <w:t xml:space="preserve">wnioskodawca nie zalega </w:t>
      </w:r>
      <w:r w:rsidRPr="00812D53">
        <w:rPr>
          <w:rFonts w:ascii="Arial" w:hAnsi="Arial" w:cs="Arial"/>
          <w:color w:val="000000"/>
          <w:sz w:val="24"/>
          <w:szCs w:val="24"/>
        </w:rPr>
        <w:t>z należnościami wobec Skarbu Państwa</w:t>
      </w:r>
      <w:bookmarkEnd w:id="38"/>
      <w:r w:rsidR="006B6EF6">
        <w:rPr>
          <w:rFonts w:ascii="Arial" w:hAnsi="Arial" w:cs="Arial"/>
          <w:color w:val="000000"/>
          <w:sz w:val="24"/>
          <w:szCs w:val="24"/>
        </w:rPr>
        <w:t xml:space="preserve"> </w:t>
      </w:r>
      <w:r w:rsidR="006B6EF6" w:rsidRPr="006B6EF6">
        <w:rPr>
          <w:rFonts w:ascii="Arial" w:hAnsi="Arial" w:cs="Arial"/>
          <w:color w:val="000000"/>
          <w:sz w:val="24"/>
          <w:szCs w:val="24"/>
        </w:rPr>
        <w:t xml:space="preserve">(weryfikacja na podstawie </w:t>
      </w:r>
      <w:r w:rsidR="00F70B37" w:rsidRPr="00F70B37">
        <w:rPr>
          <w:rFonts w:ascii="Arial" w:hAnsi="Arial" w:cs="Arial"/>
          <w:color w:val="000000"/>
          <w:sz w:val="24"/>
          <w:szCs w:val="24"/>
        </w:rPr>
        <w:t>zaświadczenia wydanego przez właściwy organ podatkowy) oraz z opłacaniem składek na ubezpieczenie społeczne i zdrowotne (weryfikacja na podstawie zaświadczenia wydanego przez właściwy oddział Zakładu Ubezpieczeń Społecznych).</w:t>
      </w:r>
    </w:p>
    <w:p w14:paraId="727126F8" w14:textId="5D18EA84" w:rsidR="00E75407" w:rsidRDefault="00E75407" w:rsidP="00E75407">
      <w:pPr>
        <w:pStyle w:val="Akapitzlist"/>
        <w:numPr>
          <w:ilvl w:val="1"/>
          <w:numId w:val="39"/>
        </w:numPr>
        <w:autoSpaceDE w:val="0"/>
        <w:autoSpaceDN w:val="0"/>
        <w:adjustRightInd w:val="0"/>
        <w:spacing w:after="0" w:line="360" w:lineRule="auto"/>
        <w:ind w:left="426" w:hanging="426"/>
        <w:rPr>
          <w:rFonts w:ascii="Arial" w:hAnsi="Arial" w:cs="Arial"/>
          <w:sz w:val="24"/>
          <w:szCs w:val="24"/>
        </w:rPr>
      </w:pPr>
      <w:bookmarkStart w:id="39" w:name="_Hlk205211361"/>
      <w:r>
        <w:rPr>
          <w:rFonts w:ascii="Arial" w:hAnsi="Arial" w:cs="Arial"/>
          <w:sz w:val="24"/>
          <w:szCs w:val="24"/>
        </w:rPr>
        <w:t>IZ</w:t>
      </w:r>
      <w:r w:rsidRPr="001F49A3">
        <w:rPr>
          <w:rFonts w:ascii="Arial" w:hAnsi="Arial" w:cs="Arial"/>
          <w:sz w:val="24"/>
          <w:szCs w:val="24"/>
        </w:rPr>
        <w:t xml:space="preserve"> zastrzega, że nie jest związana terminem</w:t>
      </w:r>
      <w:r>
        <w:rPr>
          <w:rFonts w:ascii="Arial" w:hAnsi="Arial" w:cs="Arial"/>
          <w:sz w:val="24"/>
          <w:szCs w:val="24"/>
        </w:rPr>
        <w:t xml:space="preserve"> weryfikacji wskazanym w ust. 8</w:t>
      </w:r>
      <w:r w:rsidRPr="001F49A3">
        <w:rPr>
          <w:rFonts w:ascii="Arial" w:hAnsi="Arial" w:cs="Arial"/>
          <w:sz w:val="24"/>
          <w:szCs w:val="24"/>
        </w:rPr>
        <w:t xml:space="preserve">, jeśli w trakcie weryfikacji dokumenty </w:t>
      </w:r>
      <w:r>
        <w:rPr>
          <w:rFonts w:ascii="Arial" w:hAnsi="Arial" w:cs="Arial"/>
          <w:sz w:val="24"/>
          <w:szCs w:val="24"/>
        </w:rPr>
        <w:t xml:space="preserve">przekazane przez wnioskodawcę </w:t>
      </w:r>
      <w:r w:rsidRPr="001F49A3">
        <w:rPr>
          <w:rFonts w:ascii="Arial" w:hAnsi="Arial" w:cs="Arial"/>
          <w:sz w:val="24"/>
          <w:szCs w:val="24"/>
        </w:rPr>
        <w:t>wymagają poprawy</w:t>
      </w:r>
      <w:bookmarkEnd w:id="39"/>
      <w:r>
        <w:rPr>
          <w:rFonts w:ascii="Arial" w:hAnsi="Arial" w:cs="Arial"/>
          <w:sz w:val="24"/>
          <w:szCs w:val="24"/>
        </w:rPr>
        <w:t>.</w:t>
      </w:r>
    </w:p>
    <w:p w14:paraId="155B9737" w14:textId="38603104" w:rsidR="00E75407" w:rsidRPr="00005454" w:rsidRDefault="00E75407" w:rsidP="00E75407">
      <w:pPr>
        <w:pStyle w:val="Akapitzlist"/>
        <w:numPr>
          <w:ilvl w:val="1"/>
          <w:numId w:val="39"/>
        </w:numPr>
        <w:autoSpaceDE w:val="0"/>
        <w:autoSpaceDN w:val="0"/>
        <w:adjustRightInd w:val="0"/>
        <w:spacing w:after="0" w:line="360" w:lineRule="auto"/>
        <w:ind w:left="426" w:hanging="426"/>
        <w:rPr>
          <w:rFonts w:ascii="Arial" w:hAnsi="Arial" w:cs="Arial"/>
          <w:sz w:val="24"/>
          <w:szCs w:val="24"/>
        </w:rPr>
      </w:pPr>
      <w:bookmarkStart w:id="40" w:name="_Hlk205211376"/>
      <w:r>
        <w:rPr>
          <w:rFonts w:ascii="Arial" w:hAnsi="Arial" w:cs="Arial"/>
          <w:sz w:val="24"/>
          <w:szCs w:val="24"/>
        </w:rPr>
        <w:t>IZ zawrze z wnioskodawcą umowę o dofinansowanie projektu w terminie nie dłuższym niż 30 dni od zakończenia weryfikacji, o której mowa w ust. 8, z zastrzeżeniem ust. 9 i ust. 11-13</w:t>
      </w:r>
      <w:bookmarkEnd w:id="40"/>
      <w:r>
        <w:rPr>
          <w:rFonts w:ascii="Arial" w:hAnsi="Arial" w:cs="Arial"/>
          <w:sz w:val="24"/>
          <w:szCs w:val="24"/>
        </w:rPr>
        <w:t>.</w:t>
      </w:r>
    </w:p>
    <w:p w14:paraId="2554A9E5" w14:textId="63281FDF" w:rsidR="0050621E" w:rsidRPr="00F70F80" w:rsidRDefault="0050621E">
      <w:pPr>
        <w:pStyle w:val="Akapitzlist"/>
        <w:numPr>
          <w:ilvl w:val="1"/>
          <w:numId w:val="39"/>
        </w:numPr>
        <w:autoSpaceDE w:val="0"/>
        <w:autoSpaceDN w:val="0"/>
        <w:adjustRightInd w:val="0"/>
        <w:spacing w:after="0" w:line="360" w:lineRule="auto"/>
        <w:ind w:left="426" w:hanging="426"/>
        <w:rPr>
          <w:rFonts w:ascii="Arial" w:hAnsi="Arial" w:cs="Arial"/>
          <w:sz w:val="24"/>
          <w:szCs w:val="24"/>
        </w:rPr>
      </w:pPr>
      <w:r w:rsidRPr="00F70F80">
        <w:rPr>
          <w:rFonts w:ascii="Arial" w:hAnsi="Arial" w:cs="Arial"/>
          <w:color w:val="000000"/>
          <w:sz w:val="24"/>
          <w:szCs w:val="24"/>
        </w:rPr>
        <w:t xml:space="preserve">Umowa o dofinansowanie projektu nie może być </w:t>
      </w:r>
      <w:r w:rsidR="009E45DB" w:rsidRPr="00F70F80">
        <w:rPr>
          <w:rFonts w:ascii="Arial" w:hAnsi="Arial" w:cs="Arial"/>
          <w:color w:val="000000"/>
          <w:sz w:val="24"/>
          <w:szCs w:val="24"/>
        </w:rPr>
        <w:t>zawarta,</w:t>
      </w:r>
      <w:r w:rsidRPr="00F70F80">
        <w:rPr>
          <w:rFonts w:ascii="Arial" w:hAnsi="Arial" w:cs="Arial"/>
          <w:color w:val="000000"/>
          <w:sz w:val="24"/>
          <w:szCs w:val="24"/>
        </w:rPr>
        <w:t xml:space="preserve"> gdy:</w:t>
      </w:r>
    </w:p>
    <w:p w14:paraId="3C06780E" w14:textId="77777777" w:rsidR="00723D64" w:rsidRPr="00F70F80" w:rsidRDefault="00723D64">
      <w:pPr>
        <w:pStyle w:val="Akapitzlist"/>
        <w:numPr>
          <w:ilvl w:val="1"/>
          <w:numId w:val="4"/>
        </w:numPr>
        <w:tabs>
          <w:tab w:val="left" w:pos="1560"/>
          <w:tab w:val="left" w:pos="1701"/>
        </w:tabs>
        <w:autoSpaceDE w:val="0"/>
        <w:autoSpaceDN w:val="0"/>
        <w:adjustRightInd w:val="0"/>
        <w:spacing w:after="0" w:line="360" w:lineRule="auto"/>
        <w:rPr>
          <w:rFonts w:ascii="Arial" w:hAnsi="Arial" w:cs="Arial"/>
          <w:vanish/>
          <w:color w:val="000000"/>
          <w:sz w:val="24"/>
          <w:szCs w:val="24"/>
        </w:rPr>
      </w:pPr>
    </w:p>
    <w:p w14:paraId="5F387DF6" w14:textId="77777777" w:rsidR="0050621E" w:rsidRPr="00F70F80" w:rsidRDefault="0050621E">
      <w:pPr>
        <w:pStyle w:val="Akapitzlist"/>
        <w:numPr>
          <w:ilvl w:val="2"/>
          <w:numId w:val="46"/>
        </w:numPr>
        <w:tabs>
          <w:tab w:val="left" w:pos="1560"/>
          <w:tab w:val="left" w:pos="1701"/>
        </w:tabs>
        <w:autoSpaceDE w:val="0"/>
        <w:autoSpaceDN w:val="0"/>
        <w:adjustRightInd w:val="0"/>
        <w:spacing w:after="0" w:line="360" w:lineRule="auto"/>
        <w:ind w:left="1560" w:hanging="426"/>
        <w:rPr>
          <w:rFonts w:ascii="Arial" w:hAnsi="Arial" w:cs="Arial"/>
          <w:color w:val="000000"/>
          <w:sz w:val="24"/>
          <w:szCs w:val="24"/>
        </w:rPr>
      </w:pPr>
      <w:r w:rsidRPr="00F70F80">
        <w:rPr>
          <w:rFonts w:ascii="Arial" w:hAnsi="Arial" w:cs="Arial"/>
          <w:color w:val="000000"/>
          <w:sz w:val="24"/>
          <w:szCs w:val="24"/>
        </w:rPr>
        <w:t xml:space="preserve">wnioskodawca nie </w:t>
      </w:r>
      <w:r w:rsidR="004A43E6" w:rsidRPr="00F70F80">
        <w:rPr>
          <w:rFonts w:ascii="Arial" w:hAnsi="Arial" w:cs="Arial"/>
          <w:color w:val="000000"/>
          <w:sz w:val="24"/>
          <w:szCs w:val="24"/>
        </w:rPr>
        <w:t>dokona czynności,</w:t>
      </w:r>
      <w:r w:rsidR="00E364D3">
        <w:rPr>
          <w:rFonts w:ascii="Arial" w:hAnsi="Arial" w:cs="Arial"/>
          <w:color w:val="000000"/>
          <w:sz w:val="24"/>
          <w:szCs w:val="24"/>
        </w:rPr>
        <w:t xml:space="preserve"> </w:t>
      </w:r>
      <w:r w:rsidR="004A43E6" w:rsidRPr="00F70F80">
        <w:rPr>
          <w:rFonts w:ascii="Arial" w:hAnsi="Arial" w:cs="Arial"/>
          <w:color w:val="000000"/>
          <w:sz w:val="24"/>
          <w:szCs w:val="24"/>
        </w:rPr>
        <w:t>które powinny zostać dokonane przed zawarciem umowy o dofinansowanie projektu w terminie wskazanym przez IZ;</w:t>
      </w:r>
    </w:p>
    <w:p w14:paraId="15452E25" w14:textId="77777777" w:rsidR="00723D64" w:rsidRPr="00F70F80" w:rsidRDefault="0050621E">
      <w:pPr>
        <w:pStyle w:val="Akapitzlist"/>
        <w:numPr>
          <w:ilvl w:val="2"/>
          <w:numId w:val="46"/>
        </w:numPr>
        <w:tabs>
          <w:tab w:val="left" w:pos="1560"/>
          <w:tab w:val="left" w:pos="1701"/>
        </w:tabs>
        <w:autoSpaceDE w:val="0"/>
        <w:autoSpaceDN w:val="0"/>
        <w:adjustRightInd w:val="0"/>
        <w:spacing w:after="0" w:line="360" w:lineRule="auto"/>
        <w:ind w:left="1560" w:hanging="426"/>
        <w:rPr>
          <w:rFonts w:ascii="Arial" w:hAnsi="Arial" w:cs="Arial"/>
          <w:color w:val="000000"/>
          <w:sz w:val="24"/>
          <w:szCs w:val="24"/>
        </w:rPr>
      </w:pPr>
      <w:r w:rsidRPr="00F70F80">
        <w:rPr>
          <w:rFonts w:ascii="Arial" w:hAnsi="Arial" w:cs="Arial"/>
          <w:color w:val="000000"/>
          <w:sz w:val="24"/>
          <w:szCs w:val="24"/>
        </w:rPr>
        <w:t>wnioskodawca został wykluczony z możliwości otrzymania dofinansowania na podstawie przepisów odrębnych</w:t>
      </w:r>
      <w:r w:rsidR="00215216" w:rsidRPr="00F70F80">
        <w:rPr>
          <w:rFonts w:ascii="Arial" w:hAnsi="Arial" w:cs="Arial"/>
          <w:color w:val="000000"/>
          <w:sz w:val="24"/>
          <w:szCs w:val="24"/>
        </w:rPr>
        <w:t>;</w:t>
      </w:r>
    </w:p>
    <w:p w14:paraId="1A080AE0" w14:textId="77777777" w:rsidR="009E45DB" w:rsidRPr="00F70F80" w:rsidRDefault="009E45DB">
      <w:pPr>
        <w:pStyle w:val="Akapitzlist"/>
        <w:numPr>
          <w:ilvl w:val="2"/>
          <w:numId w:val="46"/>
        </w:numPr>
        <w:tabs>
          <w:tab w:val="left" w:pos="1560"/>
          <w:tab w:val="left" w:pos="1701"/>
        </w:tabs>
        <w:autoSpaceDE w:val="0"/>
        <w:autoSpaceDN w:val="0"/>
        <w:adjustRightInd w:val="0"/>
        <w:spacing w:after="0" w:line="360" w:lineRule="auto"/>
        <w:ind w:left="1560" w:hanging="426"/>
        <w:rPr>
          <w:rFonts w:ascii="Arial" w:hAnsi="Arial" w:cs="Arial"/>
          <w:color w:val="000000"/>
          <w:sz w:val="24"/>
          <w:szCs w:val="24"/>
        </w:rPr>
      </w:pPr>
      <w:r w:rsidRPr="00F70F80">
        <w:rPr>
          <w:rFonts w:ascii="Arial" w:hAnsi="Arial" w:cs="Arial"/>
          <w:color w:val="000000"/>
          <w:sz w:val="24"/>
          <w:szCs w:val="24"/>
        </w:rPr>
        <w:t>IZ unieważni postępowanie;</w:t>
      </w:r>
    </w:p>
    <w:p w14:paraId="4195E727" w14:textId="77777777" w:rsidR="0041096E" w:rsidRPr="00F70F80" w:rsidRDefault="0041096E">
      <w:pPr>
        <w:pStyle w:val="Akapitzlist"/>
        <w:numPr>
          <w:ilvl w:val="2"/>
          <w:numId w:val="46"/>
        </w:numPr>
        <w:tabs>
          <w:tab w:val="left" w:pos="1560"/>
          <w:tab w:val="left" w:pos="1701"/>
        </w:tabs>
        <w:autoSpaceDE w:val="0"/>
        <w:autoSpaceDN w:val="0"/>
        <w:adjustRightInd w:val="0"/>
        <w:spacing w:after="0" w:line="360" w:lineRule="auto"/>
        <w:ind w:left="1560" w:hanging="426"/>
        <w:rPr>
          <w:rFonts w:ascii="Arial" w:hAnsi="Arial" w:cs="Arial"/>
          <w:color w:val="000000"/>
          <w:sz w:val="24"/>
          <w:szCs w:val="24"/>
        </w:rPr>
      </w:pPr>
      <w:r w:rsidRPr="00F70F80">
        <w:rPr>
          <w:rFonts w:ascii="Arial" w:hAnsi="Arial" w:cs="Arial"/>
          <w:color w:val="000000"/>
          <w:sz w:val="24"/>
          <w:szCs w:val="24"/>
        </w:rPr>
        <w:t>w związku z art. 61 ust. 8 ustawy wdrożeniowej</w:t>
      </w:r>
      <w:r w:rsidR="00215216" w:rsidRPr="00F70F80">
        <w:rPr>
          <w:rFonts w:ascii="Arial" w:hAnsi="Arial" w:cs="Arial"/>
          <w:color w:val="000000"/>
          <w:sz w:val="24"/>
          <w:szCs w:val="24"/>
        </w:rPr>
        <w:t>,</w:t>
      </w:r>
      <w:r w:rsidRPr="00F70F80">
        <w:rPr>
          <w:rFonts w:ascii="Arial" w:hAnsi="Arial" w:cs="Arial"/>
          <w:color w:val="000000"/>
          <w:sz w:val="24"/>
          <w:szCs w:val="24"/>
        </w:rPr>
        <w:t xml:space="preserve"> projekt otrzyma negatywną ocenę;</w:t>
      </w:r>
    </w:p>
    <w:p w14:paraId="2ED18A5A" w14:textId="77777777" w:rsidR="0050621E" w:rsidRPr="00F70F80" w:rsidRDefault="0050621E">
      <w:pPr>
        <w:pStyle w:val="Akapitzlist"/>
        <w:numPr>
          <w:ilvl w:val="2"/>
          <w:numId w:val="46"/>
        </w:numPr>
        <w:tabs>
          <w:tab w:val="left" w:pos="1560"/>
          <w:tab w:val="left" w:pos="1701"/>
        </w:tabs>
        <w:autoSpaceDE w:val="0"/>
        <w:autoSpaceDN w:val="0"/>
        <w:adjustRightInd w:val="0"/>
        <w:spacing w:after="0" w:line="360" w:lineRule="auto"/>
        <w:ind w:left="1560" w:hanging="426"/>
        <w:rPr>
          <w:rFonts w:ascii="Arial" w:hAnsi="Arial" w:cs="Arial"/>
          <w:color w:val="000000"/>
          <w:sz w:val="24"/>
          <w:szCs w:val="24"/>
        </w:rPr>
      </w:pPr>
      <w:r w:rsidRPr="00F70F80">
        <w:rPr>
          <w:rFonts w:ascii="Arial" w:hAnsi="Arial" w:cs="Arial"/>
          <w:color w:val="000000"/>
          <w:sz w:val="24"/>
          <w:szCs w:val="24"/>
        </w:rPr>
        <w:t>wnioskodawca zrezyg</w:t>
      </w:r>
      <w:r w:rsidR="0041096E" w:rsidRPr="00F70F80">
        <w:rPr>
          <w:rFonts w:ascii="Arial" w:hAnsi="Arial" w:cs="Arial"/>
          <w:color w:val="000000"/>
          <w:sz w:val="24"/>
          <w:szCs w:val="24"/>
        </w:rPr>
        <w:t>nuje</w:t>
      </w:r>
      <w:r w:rsidRPr="00F70F80">
        <w:rPr>
          <w:rFonts w:ascii="Arial" w:hAnsi="Arial" w:cs="Arial"/>
          <w:color w:val="000000"/>
          <w:sz w:val="24"/>
          <w:szCs w:val="24"/>
        </w:rPr>
        <w:t xml:space="preserve"> z dofinansowania.</w:t>
      </w:r>
    </w:p>
    <w:p w14:paraId="37B5679A" w14:textId="77777777" w:rsidR="004A43E6" w:rsidRPr="00F70F80" w:rsidRDefault="004A43E6">
      <w:pPr>
        <w:pStyle w:val="Akapitzlist"/>
        <w:numPr>
          <w:ilvl w:val="1"/>
          <w:numId w:val="39"/>
        </w:numPr>
        <w:autoSpaceDE w:val="0"/>
        <w:autoSpaceDN w:val="0"/>
        <w:adjustRightInd w:val="0"/>
        <w:spacing w:after="0" w:line="360" w:lineRule="auto"/>
        <w:ind w:left="426" w:hanging="426"/>
        <w:rPr>
          <w:rFonts w:ascii="Arial" w:hAnsi="Arial" w:cs="Arial"/>
          <w:color w:val="000000"/>
          <w:sz w:val="24"/>
          <w:szCs w:val="24"/>
        </w:rPr>
      </w:pPr>
      <w:r w:rsidRPr="00F70F80">
        <w:rPr>
          <w:rFonts w:ascii="Arial" w:hAnsi="Arial" w:cs="Arial"/>
          <w:color w:val="000000"/>
          <w:sz w:val="24"/>
          <w:szCs w:val="24"/>
        </w:rPr>
        <w:t>Gdy w związku z art. 61 ust. 8 ustawy wdrożeniowej, projekt otrzyma negatywną ocenę, IZ nie podpisze z wnioskodawcą umowy o dofinansowanie projektu. Wnioskodawcy przysługuje protest od tej oceny, złożony na zasadach wskazanych w rozdziale 1</w:t>
      </w:r>
      <w:r w:rsidR="00D22052" w:rsidRPr="00F70F80">
        <w:rPr>
          <w:rFonts w:ascii="Arial" w:hAnsi="Arial" w:cs="Arial"/>
          <w:color w:val="000000"/>
          <w:sz w:val="24"/>
          <w:szCs w:val="24"/>
        </w:rPr>
        <w:t>1</w:t>
      </w:r>
      <w:r w:rsidRPr="00F70F80">
        <w:rPr>
          <w:rFonts w:ascii="Arial" w:hAnsi="Arial" w:cs="Arial"/>
          <w:color w:val="000000"/>
          <w:sz w:val="24"/>
          <w:szCs w:val="24"/>
        </w:rPr>
        <w:t xml:space="preserve"> regulaminu.</w:t>
      </w:r>
    </w:p>
    <w:p w14:paraId="45544EAB" w14:textId="77777777" w:rsidR="00215216" w:rsidRPr="00F70F80" w:rsidRDefault="00580D0B">
      <w:pPr>
        <w:pStyle w:val="Akapitzlist"/>
        <w:numPr>
          <w:ilvl w:val="1"/>
          <w:numId w:val="39"/>
        </w:numPr>
        <w:autoSpaceDE w:val="0"/>
        <w:autoSpaceDN w:val="0"/>
        <w:adjustRightInd w:val="0"/>
        <w:spacing w:after="0" w:line="360" w:lineRule="auto"/>
        <w:ind w:left="426" w:hanging="426"/>
        <w:rPr>
          <w:rFonts w:ascii="Arial" w:hAnsi="Arial" w:cs="Arial"/>
          <w:color w:val="000000"/>
          <w:sz w:val="24"/>
          <w:szCs w:val="24"/>
        </w:rPr>
      </w:pPr>
      <w:r w:rsidRPr="00F70F80">
        <w:rPr>
          <w:rFonts w:ascii="Arial" w:hAnsi="Arial" w:cs="Arial"/>
          <w:color w:val="000000"/>
          <w:sz w:val="24"/>
          <w:szCs w:val="24"/>
        </w:rPr>
        <w:t xml:space="preserve">IZ może odmówić zawarcia umowy o dofinansowanie projektu, jeżeli zachodzi obawa wyrządzenia szkody w mieniu publicznym w następstwie zawarcia </w:t>
      </w:r>
      <w:r w:rsidR="009E45DB" w:rsidRPr="00F70F80">
        <w:rPr>
          <w:rFonts w:ascii="Arial" w:hAnsi="Arial" w:cs="Arial"/>
          <w:color w:val="000000"/>
          <w:sz w:val="24"/>
          <w:szCs w:val="24"/>
        </w:rPr>
        <w:t>tej umowy.</w:t>
      </w:r>
    </w:p>
    <w:p w14:paraId="4E5ADA26" w14:textId="77777777" w:rsidR="00FD0768" w:rsidRPr="00F70F80" w:rsidRDefault="00FD0768" w:rsidP="00FD0768">
      <w:pPr>
        <w:pStyle w:val="Akapitzlist"/>
        <w:autoSpaceDE w:val="0"/>
        <w:autoSpaceDN w:val="0"/>
        <w:adjustRightInd w:val="0"/>
        <w:spacing w:after="0" w:line="360" w:lineRule="auto"/>
        <w:ind w:left="432"/>
        <w:rPr>
          <w:rFonts w:ascii="Arial" w:hAnsi="Arial" w:cs="Arial"/>
          <w:color w:val="000000"/>
          <w:sz w:val="24"/>
          <w:szCs w:val="24"/>
        </w:rPr>
      </w:pPr>
    </w:p>
    <w:p w14:paraId="0E6FD074" w14:textId="77777777" w:rsidR="00580D0B" w:rsidRPr="00F70F80" w:rsidRDefault="00580D0B" w:rsidP="00215216">
      <w:pPr>
        <w:autoSpaceDE w:val="0"/>
        <w:autoSpaceDN w:val="0"/>
        <w:adjustRightInd w:val="0"/>
        <w:spacing w:after="0" w:line="360" w:lineRule="auto"/>
        <w:ind w:left="426"/>
        <w:rPr>
          <w:rFonts w:ascii="Arial" w:hAnsi="Arial" w:cs="Arial"/>
          <w:color w:val="005FFF"/>
          <w:sz w:val="24"/>
          <w:szCs w:val="24"/>
        </w:rPr>
      </w:pPr>
      <w:r w:rsidRPr="00F70F80">
        <w:rPr>
          <w:rFonts w:ascii="Arial" w:hAnsi="Arial" w:cs="Arial"/>
          <w:color w:val="005FFF"/>
          <w:sz w:val="24"/>
          <w:szCs w:val="24"/>
        </w:rPr>
        <w:t xml:space="preserve">Odesłanie </w:t>
      </w:r>
    </w:p>
    <w:p w14:paraId="729CB426" w14:textId="77777777" w:rsidR="00580D0B" w:rsidRPr="00A41D96" w:rsidRDefault="00580D0B" w:rsidP="00215216">
      <w:pPr>
        <w:autoSpaceDE w:val="0"/>
        <w:autoSpaceDN w:val="0"/>
        <w:adjustRightInd w:val="0"/>
        <w:spacing w:after="0" w:line="360" w:lineRule="auto"/>
        <w:ind w:left="426"/>
        <w:rPr>
          <w:rFonts w:ascii="Arial" w:hAnsi="Arial" w:cs="Arial"/>
          <w:sz w:val="24"/>
          <w:szCs w:val="24"/>
        </w:rPr>
      </w:pPr>
      <w:r w:rsidRPr="00A41D96">
        <w:rPr>
          <w:rFonts w:ascii="Arial" w:hAnsi="Arial" w:cs="Arial"/>
          <w:sz w:val="24"/>
          <w:szCs w:val="24"/>
        </w:rPr>
        <w:t xml:space="preserve">Zob. ustawa wdrożeniowa, art. 61 ust. 4-7. </w:t>
      </w:r>
    </w:p>
    <w:p w14:paraId="00B816FC" w14:textId="77777777" w:rsidR="0041096E" w:rsidRPr="00F70F80" w:rsidRDefault="0041096E" w:rsidP="00D27A48">
      <w:pPr>
        <w:autoSpaceDE w:val="0"/>
        <w:autoSpaceDN w:val="0"/>
        <w:adjustRightInd w:val="0"/>
        <w:spacing w:after="0" w:line="360" w:lineRule="auto"/>
        <w:rPr>
          <w:rFonts w:ascii="Arial" w:hAnsi="Arial" w:cs="Arial"/>
          <w:color w:val="000000"/>
          <w:sz w:val="24"/>
          <w:szCs w:val="24"/>
        </w:rPr>
      </w:pPr>
    </w:p>
    <w:p w14:paraId="31567AB8" w14:textId="350544D1" w:rsidR="008C0A09" w:rsidRPr="00F70F80" w:rsidRDefault="0041096E">
      <w:pPr>
        <w:pStyle w:val="Akapitzlist"/>
        <w:numPr>
          <w:ilvl w:val="1"/>
          <w:numId w:val="39"/>
        </w:numPr>
        <w:autoSpaceDE w:val="0"/>
        <w:autoSpaceDN w:val="0"/>
        <w:adjustRightInd w:val="0"/>
        <w:spacing w:after="0" w:line="360" w:lineRule="auto"/>
        <w:ind w:left="426" w:hanging="426"/>
        <w:rPr>
          <w:rFonts w:ascii="Arial" w:hAnsi="Arial" w:cs="Arial"/>
          <w:color w:val="000000"/>
          <w:sz w:val="24"/>
          <w:szCs w:val="24"/>
        </w:rPr>
      </w:pPr>
      <w:r w:rsidRPr="00F70F80">
        <w:rPr>
          <w:rFonts w:ascii="Arial" w:hAnsi="Arial" w:cs="Arial"/>
          <w:color w:val="000000"/>
          <w:sz w:val="24"/>
          <w:szCs w:val="24"/>
        </w:rPr>
        <w:t>IZ informuje wnioskodawcę o przyczynach odmowy zawarcia umowy o dofinansowanie pro</w:t>
      </w:r>
      <w:r w:rsidR="00275D25" w:rsidRPr="00F70F80">
        <w:rPr>
          <w:rFonts w:ascii="Arial" w:hAnsi="Arial" w:cs="Arial"/>
          <w:color w:val="000000"/>
          <w:sz w:val="24"/>
          <w:szCs w:val="24"/>
        </w:rPr>
        <w:t xml:space="preserve">jektu za pośrednictwem </w:t>
      </w:r>
      <w:r w:rsidR="00886D74">
        <w:rPr>
          <w:rFonts w:ascii="Arial" w:hAnsi="Arial" w:cs="Arial"/>
          <w:color w:val="000000"/>
          <w:sz w:val="24"/>
          <w:szCs w:val="24"/>
        </w:rPr>
        <w:t xml:space="preserve">SOWA </w:t>
      </w:r>
      <w:r w:rsidR="00D85AD4">
        <w:rPr>
          <w:rFonts w:ascii="Arial" w:hAnsi="Arial" w:cs="Arial"/>
          <w:color w:val="000000"/>
          <w:sz w:val="24"/>
          <w:szCs w:val="24"/>
        </w:rPr>
        <w:t>EFS</w:t>
      </w:r>
      <w:r w:rsidRPr="00F70F80">
        <w:rPr>
          <w:rFonts w:ascii="Arial" w:hAnsi="Arial" w:cs="Arial"/>
          <w:color w:val="000000"/>
          <w:sz w:val="24"/>
          <w:szCs w:val="24"/>
        </w:rPr>
        <w:t>.</w:t>
      </w:r>
    </w:p>
    <w:p w14:paraId="5DAEAF06" w14:textId="77777777" w:rsidR="00EC716C" w:rsidRPr="00F70F80" w:rsidRDefault="00AA151D" w:rsidP="0097125E">
      <w:pPr>
        <w:pStyle w:val="Nagwek1"/>
        <w:spacing w:before="240" w:after="240" w:line="240" w:lineRule="auto"/>
        <w:rPr>
          <w:color w:val="0070C0"/>
          <w:sz w:val="36"/>
          <w:szCs w:val="36"/>
        </w:rPr>
      </w:pPr>
      <w:bookmarkStart w:id="41" w:name="_Toc242354345"/>
      <w:r>
        <w:rPr>
          <w:color w:val="0070C0"/>
          <w:sz w:val="36"/>
          <w:szCs w:val="36"/>
        </w:rPr>
        <w:t xml:space="preserve">§ </w:t>
      </w:r>
      <w:r w:rsidR="00056DAB" w:rsidRPr="00F70F80">
        <w:rPr>
          <w:color w:val="0070C0"/>
          <w:sz w:val="36"/>
          <w:szCs w:val="36"/>
        </w:rPr>
        <w:t>1</w:t>
      </w:r>
      <w:r w:rsidR="00D701FC" w:rsidRPr="00F70F80">
        <w:rPr>
          <w:color w:val="0070C0"/>
          <w:sz w:val="36"/>
          <w:szCs w:val="36"/>
        </w:rPr>
        <w:t>3</w:t>
      </w:r>
      <w:r w:rsidR="00056DAB" w:rsidRPr="00F70F80">
        <w:rPr>
          <w:color w:val="0070C0"/>
          <w:sz w:val="36"/>
          <w:szCs w:val="36"/>
        </w:rPr>
        <w:t xml:space="preserve">. </w:t>
      </w:r>
      <w:r w:rsidR="00EC716C" w:rsidRPr="00F70F80">
        <w:rPr>
          <w:color w:val="0070C0"/>
          <w:sz w:val="36"/>
          <w:szCs w:val="36"/>
        </w:rPr>
        <w:t>Postanowienia końcowe</w:t>
      </w:r>
      <w:bookmarkEnd w:id="41"/>
    </w:p>
    <w:p w14:paraId="5E241153" w14:textId="77664A78" w:rsidR="00B535F2" w:rsidRPr="0082298B" w:rsidRDefault="00843B48" w:rsidP="00621F9B">
      <w:pPr>
        <w:pStyle w:val="Akapitzlist"/>
        <w:numPr>
          <w:ilvl w:val="1"/>
          <w:numId w:val="47"/>
        </w:numPr>
        <w:autoSpaceDE w:val="0"/>
        <w:autoSpaceDN w:val="0"/>
        <w:adjustRightInd w:val="0"/>
        <w:spacing w:after="0" w:line="360" w:lineRule="auto"/>
        <w:ind w:left="426" w:hanging="426"/>
        <w:rPr>
          <w:rFonts w:ascii="Arial" w:hAnsi="Arial" w:cs="Arial"/>
          <w:color w:val="585858"/>
          <w:sz w:val="24"/>
          <w:szCs w:val="24"/>
        </w:rPr>
      </w:pPr>
      <w:r w:rsidRPr="0082298B">
        <w:rPr>
          <w:rFonts w:ascii="Arial" w:hAnsi="Arial" w:cs="Arial"/>
          <w:sz w:val="24"/>
          <w:szCs w:val="24"/>
        </w:rPr>
        <w:t xml:space="preserve">W sprawach </w:t>
      </w:r>
      <w:r w:rsidR="003D4E16" w:rsidRPr="0082298B">
        <w:rPr>
          <w:rFonts w:ascii="Arial" w:hAnsi="Arial" w:cs="Arial"/>
          <w:sz w:val="24"/>
          <w:szCs w:val="24"/>
        </w:rPr>
        <w:t>nieujętych</w:t>
      </w:r>
      <w:r w:rsidRPr="0082298B">
        <w:rPr>
          <w:rFonts w:ascii="Arial" w:hAnsi="Arial" w:cs="Arial"/>
          <w:sz w:val="24"/>
          <w:szCs w:val="24"/>
        </w:rPr>
        <w:t xml:space="preserve"> w regulaminie mają zastosowanie przepisy powszechnie obowiązującego prawa.</w:t>
      </w:r>
    </w:p>
    <w:p w14:paraId="28B97412" w14:textId="77777777" w:rsidR="008A358E" w:rsidRDefault="00B535F2" w:rsidP="00FA20BA">
      <w:pPr>
        <w:pStyle w:val="Akapitzlist"/>
        <w:numPr>
          <w:ilvl w:val="1"/>
          <w:numId w:val="47"/>
        </w:numPr>
        <w:spacing w:line="360" w:lineRule="auto"/>
        <w:ind w:left="426" w:hanging="426"/>
        <w:rPr>
          <w:rFonts w:ascii="Arial" w:hAnsi="Arial" w:cs="Arial"/>
          <w:color w:val="000000"/>
          <w:sz w:val="24"/>
          <w:szCs w:val="24"/>
        </w:rPr>
      </w:pPr>
      <w:r w:rsidRPr="00F70F80">
        <w:rPr>
          <w:rFonts w:ascii="Arial" w:hAnsi="Arial" w:cs="Arial"/>
          <w:color w:val="000000"/>
          <w:sz w:val="24"/>
          <w:szCs w:val="24"/>
        </w:rPr>
        <w:t>Jeśli IZ unieważni postępowanie, poinformuje o tym na stronie internetowej programu, portalu oraz w SOWA EFS.</w:t>
      </w:r>
      <w:bookmarkStart w:id="42" w:name="_Hlk128737872"/>
    </w:p>
    <w:p w14:paraId="2D145E92" w14:textId="77777777" w:rsidR="00B535F2" w:rsidRPr="000119A3" w:rsidRDefault="00B535F2" w:rsidP="00B535F2">
      <w:pPr>
        <w:autoSpaceDE w:val="0"/>
        <w:autoSpaceDN w:val="0"/>
        <w:adjustRightInd w:val="0"/>
        <w:spacing w:after="0" w:line="360" w:lineRule="auto"/>
        <w:ind w:left="567"/>
        <w:rPr>
          <w:rFonts w:ascii="Arial" w:hAnsi="Arial" w:cs="Arial"/>
          <w:color w:val="005FFF"/>
          <w:sz w:val="24"/>
          <w:szCs w:val="24"/>
        </w:rPr>
      </w:pPr>
      <w:bookmarkStart w:id="43" w:name="_Hlk134688575"/>
      <w:r w:rsidRPr="000119A3">
        <w:rPr>
          <w:rFonts w:ascii="Arial" w:hAnsi="Arial" w:cs="Arial"/>
          <w:color w:val="005FFF"/>
          <w:sz w:val="24"/>
          <w:szCs w:val="24"/>
        </w:rPr>
        <w:t xml:space="preserve">Odesłanie </w:t>
      </w:r>
    </w:p>
    <w:p w14:paraId="017CC6CF" w14:textId="77777777" w:rsidR="00460799" w:rsidRPr="000119A3" w:rsidRDefault="00B535F2" w:rsidP="00460799">
      <w:pPr>
        <w:autoSpaceDE w:val="0"/>
        <w:autoSpaceDN w:val="0"/>
        <w:adjustRightInd w:val="0"/>
        <w:spacing w:after="0" w:line="360" w:lineRule="auto"/>
        <w:ind w:left="567"/>
        <w:rPr>
          <w:rFonts w:ascii="Arial" w:hAnsi="Arial" w:cs="Arial"/>
          <w:sz w:val="24"/>
          <w:szCs w:val="24"/>
        </w:rPr>
      </w:pPr>
      <w:r w:rsidRPr="000119A3">
        <w:rPr>
          <w:rFonts w:ascii="Arial" w:hAnsi="Arial" w:cs="Arial"/>
          <w:sz w:val="24"/>
          <w:szCs w:val="24"/>
        </w:rPr>
        <w:t>Zob. ustawa wdrożeniowa, art. 58 – przyczyny unieważnienia postępowania.</w:t>
      </w:r>
      <w:bookmarkEnd w:id="42"/>
    </w:p>
    <w:bookmarkEnd w:id="43"/>
    <w:p w14:paraId="2AE3966B" w14:textId="77777777" w:rsidR="00460799" w:rsidRPr="000119A3" w:rsidRDefault="00460799" w:rsidP="00460799">
      <w:pPr>
        <w:autoSpaceDE w:val="0"/>
        <w:autoSpaceDN w:val="0"/>
        <w:adjustRightInd w:val="0"/>
        <w:spacing w:after="0" w:line="360" w:lineRule="auto"/>
        <w:ind w:left="567"/>
        <w:rPr>
          <w:rFonts w:ascii="Arial" w:hAnsi="Arial" w:cs="Arial"/>
          <w:color w:val="585858"/>
          <w:sz w:val="24"/>
          <w:szCs w:val="24"/>
        </w:rPr>
      </w:pPr>
    </w:p>
    <w:p w14:paraId="780E4895" w14:textId="1309ABB1" w:rsidR="008E1233" w:rsidRPr="000119A3" w:rsidRDefault="008E1233">
      <w:pPr>
        <w:pStyle w:val="Akapitzlist"/>
        <w:numPr>
          <w:ilvl w:val="1"/>
          <w:numId w:val="47"/>
        </w:numPr>
        <w:spacing w:line="360" w:lineRule="auto"/>
        <w:ind w:left="426" w:hanging="426"/>
        <w:rPr>
          <w:rFonts w:ascii="Arial" w:hAnsi="Arial" w:cs="Arial"/>
          <w:sz w:val="24"/>
          <w:szCs w:val="24"/>
        </w:rPr>
      </w:pPr>
      <w:r w:rsidRPr="000119A3">
        <w:rPr>
          <w:rFonts w:ascii="Arial" w:hAnsi="Arial" w:cs="Arial"/>
          <w:sz w:val="24"/>
          <w:szCs w:val="24"/>
        </w:rPr>
        <w:t>IZ zapewnia wnioskodawcy, na jego wniosek, dostęp do</w:t>
      </w:r>
      <w:r w:rsidR="00CB6696" w:rsidRPr="000119A3">
        <w:rPr>
          <w:rFonts w:ascii="Arial" w:hAnsi="Arial" w:cs="Arial"/>
          <w:sz w:val="24"/>
          <w:szCs w:val="24"/>
        </w:rPr>
        <w:t xml:space="preserve"> </w:t>
      </w:r>
      <w:r w:rsidRPr="000119A3">
        <w:rPr>
          <w:rFonts w:ascii="Arial" w:hAnsi="Arial" w:cs="Arial"/>
          <w:sz w:val="24"/>
          <w:szCs w:val="24"/>
        </w:rPr>
        <w:t xml:space="preserve">dokumentów dotyczących oceny jego projektu, ale bez możliwości </w:t>
      </w:r>
      <w:r w:rsidR="00746F77" w:rsidRPr="000119A3">
        <w:rPr>
          <w:rFonts w:ascii="Arial" w:hAnsi="Arial" w:cs="Arial"/>
          <w:sz w:val="24"/>
          <w:szCs w:val="24"/>
        </w:rPr>
        <w:t>dostępu do danych osobowych osób, które oceniały jego projekt.</w:t>
      </w:r>
    </w:p>
    <w:p w14:paraId="57036CEF" w14:textId="77777777" w:rsidR="00B979CF" w:rsidRPr="000119A3" w:rsidRDefault="00460799">
      <w:pPr>
        <w:pStyle w:val="Akapitzlist"/>
        <w:numPr>
          <w:ilvl w:val="1"/>
          <w:numId w:val="47"/>
        </w:numPr>
        <w:spacing w:line="360" w:lineRule="auto"/>
        <w:ind w:left="426" w:hanging="426"/>
        <w:rPr>
          <w:rFonts w:ascii="Arial" w:hAnsi="Arial" w:cs="Arial"/>
          <w:sz w:val="24"/>
          <w:szCs w:val="24"/>
        </w:rPr>
      </w:pPr>
      <w:r w:rsidRPr="000119A3">
        <w:rPr>
          <w:rFonts w:ascii="Arial" w:hAnsi="Arial" w:cs="Arial"/>
          <w:sz w:val="24"/>
          <w:szCs w:val="24"/>
        </w:rPr>
        <w:t>Dostęp do informacji przedstawianych przez wnioskodawców mogą uzyskać</w:t>
      </w:r>
      <w:r w:rsidR="00CB6696" w:rsidRPr="000119A3">
        <w:rPr>
          <w:rFonts w:ascii="Arial" w:hAnsi="Arial" w:cs="Arial"/>
          <w:sz w:val="24"/>
          <w:szCs w:val="24"/>
        </w:rPr>
        <w:t xml:space="preserve"> </w:t>
      </w:r>
      <w:r w:rsidRPr="000119A3">
        <w:rPr>
          <w:rFonts w:ascii="Arial" w:hAnsi="Arial" w:cs="Arial"/>
          <w:sz w:val="24"/>
          <w:szCs w:val="24"/>
        </w:rPr>
        <w:t>uprawnione podmioty działające na podstawie odrębnych przepisów oraz</w:t>
      </w:r>
      <w:r w:rsidR="00CB6696" w:rsidRPr="000119A3">
        <w:rPr>
          <w:rFonts w:ascii="Arial" w:hAnsi="Arial" w:cs="Arial"/>
          <w:sz w:val="24"/>
          <w:szCs w:val="24"/>
        </w:rPr>
        <w:t xml:space="preserve"> </w:t>
      </w:r>
      <w:r w:rsidR="00B979CF" w:rsidRPr="000119A3">
        <w:rPr>
          <w:rFonts w:ascii="Arial" w:hAnsi="Arial" w:cs="Arial"/>
          <w:sz w:val="24"/>
          <w:szCs w:val="24"/>
        </w:rPr>
        <w:t xml:space="preserve">podmioty </w:t>
      </w:r>
      <w:r w:rsidR="0081471E" w:rsidRPr="000119A3">
        <w:rPr>
          <w:rFonts w:ascii="Arial" w:hAnsi="Arial" w:cs="Arial"/>
          <w:sz w:val="24"/>
          <w:szCs w:val="24"/>
        </w:rPr>
        <w:t>przeprowadzające</w:t>
      </w:r>
      <w:r w:rsidR="00B979CF" w:rsidRPr="000119A3">
        <w:rPr>
          <w:rFonts w:ascii="Arial" w:hAnsi="Arial" w:cs="Arial"/>
          <w:sz w:val="24"/>
          <w:szCs w:val="24"/>
        </w:rPr>
        <w:t xml:space="preserve"> ewaluacj</w:t>
      </w:r>
      <w:r w:rsidR="0081471E" w:rsidRPr="000119A3">
        <w:rPr>
          <w:rFonts w:ascii="Arial" w:hAnsi="Arial" w:cs="Arial"/>
          <w:sz w:val="24"/>
          <w:szCs w:val="24"/>
        </w:rPr>
        <w:t>ę</w:t>
      </w:r>
      <w:r w:rsidR="00B979CF" w:rsidRPr="000119A3">
        <w:rPr>
          <w:rFonts w:ascii="Arial" w:hAnsi="Arial" w:cs="Arial"/>
          <w:sz w:val="24"/>
          <w:szCs w:val="24"/>
        </w:rPr>
        <w:t xml:space="preserve"> programów z zastrzeżeniem, że zapewnią ich poufność oraz będą chronić informacje stanowiące tajemnice prawnie chronione.</w:t>
      </w:r>
    </w:p>
    <w:p w14:paraId="3976E52A" w14:textId="77777777" w:rsidR="00240778" w:rsidRPr="000119A3" w:rsidRDefault="00240778" w:rsidP="00240778">
      <w:pPr>
        <w:pStyle w:val="Akapitzlist"/>
        <w:numPr>
          <w:ilvl w:val="1"/>
          <w:numId w:val="47"/>
        </w:numPr>
        <w:spacing w:line="360" w:lineRule="auto"/>
        <w:ind w:left="426" w:hanging="426"/>
        <w:rPr>
          <w:rFonts w:ascii="Arial" w:hAnsi="Arial" w:cs="Arial"/>
          <w:sz w:val="24"/>
          <w:szCs w:val="24"/>
        </w:rPr>
      </w:pPr>
      <w:r w:rsidRPr="000119A3">
        <w:rPr>
          <w:rFonts w:ascii="Arial" w:hAnsi="Arial" w:cs="Arial"/>
          <w:sz w:val="24"/>
          <w:szCs w:val="24"/>
        </w:rPr>
        <w:t>IZ zachęca wnioskodawców do korzystania z usługi Sieci Punktów Informacyjnych Funduszy Europejskich (PIFE) na etapie przygotowywania projektu i wniosku.</w:t>
      </w:r>
    </w:p>
    <w:p w14:paraId="21425C05" w14:textId="77777777" w:rsidR="00240778" w:rsidRPr="000119A3" w:rsidRDefault="00240778" w:rsidP="00240778">
      <w:pPr>
        <w:autoSpaceDE w:val="0"/>
        <w:autoSpaceDN w:val="0"/>
        <w:adjustRightInd w:val="0"/>
        <w:spacing w:after="0" w:line="360" w:lineRule="auto"/>
        <w:ind w:left="567"/>
        <w:rPr>
          <w:rFonts w:ascii="Arial" w:hAnsi="Arial" w:cs="Arial"/>
          <w:color w:val="005FFF"/>
          <w:sz w:val="24"/>
          <w:szCs w:val="24"/>
        </w:rPr>
      </w:pPr>
      <w:r w:rsidRPr="000119A3">
        <w:rPr>
          <w:rFonts w:ascii="Arial" w:hAnsi="Arial" w:cs="Arial"/>
          <w:color w:val="005FFF"/>
          <w:sz w:val="24"/>
          <w:szCs w:val="24"/>
        </w:rPr>
        <w:t xml:space="preserve">Dodatkowa informacja </w:t>
      </w:r>
    </w:p>
    <w:p w14:paraId="09D0E48A" w14:textId="0B3E679E" w:rsidR="00240778" w:rsidRPr="000119A3" w:rsidRDefault="00240778" w:rsidP="00240778">
      <w:pPr>
        <w:spacing w:line="360" w:lineRule="auto"/>
        <w:ind w:left="567"/>
        <w:rPr>
          <w:rFonts w:ascii="Arial" w:hAnsi="Arial" w:cs="Arial"/>
          <w:color w:val="585858"/>
          <w:sz w:val="24"/>
          <w:szCs w:val="24"/>
        </w:rPr>
      </w:pPr>
      <w:hyperlink r:id="rId23" w:history="1">
        <w:r w:rsidRPr="000119A3">
          <w:rPr>
            <w:rStyle w:val="Hipercze"/>
            <w:rFonts w:ascii="Arial" w:hAnsi="Arial" w:cs="Arial"/>
            <w:sz w:val="24"/>
            <w:szCs w:val="24"/>
          </w:rPr>
          <w:t>Kontakt do PIFE</w:t>
        </w:r>
      </w:hyperlink>
    </w:p>
    <w:p w14:paraId="2DDC48DE" w14:textId="77777777" w:rsidR="00DF6B25" w:rsidRDefault="00DF6B25">
      <w:pPr>
        <w:pStyle w:val="Akapitzlist"/>
        <w:numPr>
          <w:ilvl w:val="1"/>
          <w:numId w:val="47"/>
        </w:numPr>
        <w:spacing w:line="360" w:lineRule="auto"/>
        <w:ind w:left="426" w:hanging="426"/>
        <w:rPr>
          <w:rFonts w:ascii="Arial" w:hAnsi="Arial" w:cs="Arial"/>
          <w:sz w:val="24"/>
          <w:szCs w:val="24"/>
        </w:rPr>
      </w:pPr>
      <w:r w:rsidRPr="000119A3">
        <w:rPr>
          <w:rFonts w:ascii="Arial" w:hAnsi="Arial" w:cs="Arial"/>
          <w:sz w:val="24"/>
          <w:szCs w:val="24"/>
        </w:rPr>
        <w:t>Wnioskodawca ma prawo zgłosić sprawę Rzecznikowi Funduszy Europejskich w</w:t>
      </w:r>
      <w:r>
        <w:rPr>
          <w:rFonts w:ascii="Arial" w:hAnsi="Arial" w:cs="Arial"/>
          <w:sz w:val="24"/>
          <w:szCs w:val="24"/>
        </w:rPr>
        <w:t xml:space="preserve"> IZ, ale ewentualne działania takiego rzecznika nie wstrzymują postępowań prowadzonych przez IZ, inne organy oraz biegu terminów dotyczących tych postępowań.</w:t>
      </w:r>
    </w:p>
    <w:p w14:paraId="76E4321B" w14:textId="77777777" w:rsidR="00DF6B25" w:rsidRPr="00DF6B25" w:rsidRDefault="00DF6B25" w:rsidP="00DF6B25">
      <w:pPr>
        <w:autoSpaceDE w:val="0"/>
        <w:autoSpaceDN w:val="0"/>
        <w:adjustRightInd w:val="0"/>
        <w:spacing w:after="0" w:line="360" w:lineRule="auto"/>
        <w:ind w:left="567"/>
        <w:rPr>
          <w:rFonts w:ascii="Arial" w:hAnsi="Arial" w:cs="Arial"/>
          <w:color w:val="005FFF"/>
          <w:sz w:val="24"/>
          <w:szCs w:val="24"/>
        </w:rPr>
      </w:pPr>
      <w:bookmarkStart w:id="44" w:name="_Hlk128739656"/>
      <w:r>
        <w:rPr>
          <w:rFonts w:ascii="Arial" w:hAnsi="Arial" w:cs="Arial"/>
          <w:color w:val="005FFF"/>
          <w:sz w:val="24"/>
          <w:szCs w:val="24"/>
        </w:rPr>
        <w:t>Dodatkowa informacja</w:t>
      </w:r>
    </w:p>
    <w:bookmarkEnd w:id="44"/>
    <w:p w14:paraId="78A266B5" w14:textId="39BAEDF9" w:rsidR="00C6558C" w:rsidRPr="002C15D4" w:rsidRDefault="00483564" w:rsidP="002C15D4">
      <w:pPr>
        <w:spacing w:line="360" w:lineRule="auto"/>
        <w:ind w:left="567"/>
        <w:rPr>
          <w:rStyle w:val="Hipercze"/>
        </w:rPr>
      </w:pPr>
      <w:r>
        <w:rPr>
          <w:rStyle w:val="Hipercze"/>
          <w:rFonts w:ascii="Arial" w:hAnsi="Arial" w:cs="Arial"/>
          <w:sz w:val="24"/>
          <w:szCs w:val="24"/>
        </w:rPr>
        <w:fldChar w:fldCharType="begin"/>
      </w:r>
      <w:r>
        <w:rPr>
          <w:rStyle w:val="Hipercze"/>
          <w:rFonts w:ascii="Arial" w:hAnsi="Arial" w:cs="Arial"/>
          <w:sz w:val="24"/>
          <w:szCs w:val="24"/>
        </w:rPr>
        <w:instrText>HYPERLINK "https://funduszeue.kujawsko-pomorskie.pl/rzecznik-funduszy-europejskich/"</w:instrText>
      </w:r>
      <w:r>
        <w:rPr>
          <w:rStyle w:val="Hipercze"/>
          <w:rFonts w:ascii="Arial" w:hAnsi="Arial" w:cs="Arial"/>
          <w:sz w:val="24"/>
          <w:szCs w:val="24"/>
        </w:rPr>
      </w:r>
      <w:r>
        <w:rPr>
          <w:rStyle w:val="Hipercze"/>
          <w:rFonts w:ascii="Arial" w:hAnsi="Arial" w:cs="Arial"/>
          <w:sz w:val="24"/>
          <w:szCs w:val="24"/>
        </w:rPr>
        <w:fldChar w:fldCharType="separate"/>
      </w:r>
      <w:r w:rsidRPr="002C15D4">
        <w:rPr>
          <w:rStyle w:val="Hipercze"/>
          <w:rFonts w:ascii="Arial" w:hAnsi="Arial" w:cs="Arial"/>
          <w:sz w:val="24"/>
          <w:szCs w:val="24"/>
        </w:rPr>
        <w:t>Kontakt do Rzecznika Funduszy Europejskich</w:t>
      </w:r>
      <w:r>
        <w:rPr>
          <w:rStyle w:val="Hipercze"/>
          <w:rFonts w:ascii="Arial" w:hAnsi="Arial" w:cs="Arial"/>
          <w:sz w:val="24"/>
          <w:szCs w:val="24"/>
        </w:rPr>
        <w:fldChar w:fldCharType="end"/>
      </w:r>
    </w:p>
    <w:p w14:paraId="276A108C" w14:textId="7C1651A2" w:rsidR="0031248D" w:rsidRDefault="0031248D" w:rsidP="0031248D">
      <w:pPr>
        <w:pStyle w:val="Akapitzlist"/>
        <w:numPr>
          <w:ilvl w:val="1"/>
          <w:numId w:val="47"/>
        </w:numPr>
        <w:spacing w:line="360" w:lineRule="auto"/>
        <w:ind w:left="426" w:hanging="426"/>
        <w:rPr>
          <w:rFonts w:ascii="Arial" w:hAnsi="Arial" w:cs="Arial"/>
          <w:sz w:val="24"/>
          <w:szCs w:val="24"/>
        </w:rPr>
      </w:pPr>
      <w:r>
        <w:rPr>
          <w:rFonts w:ascii="Arial" w:hAnsi="Arial" w:cs="Arial"/>
          <w:sz w:val="24"/>
          <w:szCs w:val="24"/>
        </w:rPr>
        <w:t>Wnioskodawca jest administratorem danych osobowych</w:t>
      </w:r>
      <w:r w:rsidRPr="0031248D">
        <w:rPr>
          <w:rFonts w:ascii="Arial" w:hAnsi="Arial" w:cs="Arial"/>
          <w:sz w:val="24"/>
          <w:szCs w:val="24"/>
        </w:rPr>
        <w:t xml:space="preserve">, które </w:t>
      </w:r>
      <w:r>
        <w:rPr>
          <w:rFonts w:ascii="Arial" w:hAnsi="Arial" w:cs="Arial"/>
          <w:sz w:val="24"/>
          <w:szCs w:val="24"/>
        </w:rPr>
        <w:t>są</w:t>
      </w:r>
      <w:r w:rsidRPr="0031248D">
        <w:rPr>
          <w:rFonts w:ascii="Arial" w:hAnsi="Arial" w:cs="Arial"/>
          <w:sz w:val="24"/>
          <w:szCs w:val="24"/>
        </w:rPr>
        <w:t xml:space="preserve"> przetwarzan</w:t>
      </w:r>
      <w:r>
        <w:rPr>
          <w:rFonts w:ascii="Arial" w:hAnsi="Arial" w:cs="Arial"/>
          <w:sz w:val="24"/>
          <w:szCs w:val="24"/>
        </w:rPr>
        <w:t>e</w:t>
      </w:r>
      <w:r w:rsidRPr="0031248D">
        <w:rPr>
          <w:rFonts w:ascii="Arial" w:hAnsi="Arial" w:cs="Arial"/>
          <w:sz w:val="24"/>
          <w:szCs w:val="24"/>
        </w:rPr>
        <w:t xml:space="preserve"> w związku z realizacją </w:t>
      </w:r>
      <w:r>
        <w:rPr>
          <w:rFonts w:ascii="Arial" w:hAnsi="Arial" w:cs="Arial"/>
          <w:sz w:val="24"/>
          <w:szCs w:val="24"/>
        </w:rPr>
        <w:t>p</w:t>
      </w:r>
      <w:r w:rsidRPr="0031248D">
        <w:rPr>
          <w:rFonts w:ascii="Arial" w:hAnsi="Arial" w:cs="Arial"/>
          <w:sz w:val="24"/>
          <w:szCs w:val="24"/>
        </w:rPr>
        <w:t xml:space="preserve">rojektu, o dofinansowanie którego ubiega się </w:t>
      </w:r>
      <w:r>
        <w:rPr>
          <w:rFonts w:ascii="Arial" w:hAnsi="Arial" w:cs="Arial"/>
          <w:sz w:val="24"/>
          <w:szCs w:val="24"/>
        </w:rPr>
        <w:t>w</w:t>
      </w:r>
      <w:r w:rsidRPr="0031248D">
        <w:rPr>
          <w:rFonts w:ascii="Arial" w:hAnsi="Arial" w:cs="Arial"/>
          <w:sz w:val="24"/>
          <w:szCs w:val="24"/>
        </w:rPr>
        <w:t xml:space="preserve">nioskodawca, </w:t>
      </w:r>
      <w:r>
        <w:rPr>
          <w:rFonts w:ascii="Arial" w:hAnsi="Arial" w:cs="Arial"/>
          <w:sz w:val="24"/>
          <w:szCs w:val="24"/>
        </w:rPr>
        <w:t xml:space="preserve">dlatego jest on </w:t>
      </w:r>
      <w:r w:rsidRPr="0031248D">
        <w:rPr>
          <w:rFonts w:ascii="Arial" w:hAnsi="Arial" w:cs="Arial"/>
          <w:sz w:val="24"/>
          <w:szCs w:val="24"/>
        </w:rPr>
        <w:t xml:space="preserve">zobowiązany dołożyć szczególnej staranności w celu ochrony interesów osób, których dane dotyczą i spełnić wszystkie wymagania wynikające z RODO, w tym w szczególności w zakresie obowiązków informacyjnych </w:t>
      </w:r>
      <w:r w:rsidR="007434E9">
        <w:rPr>
          <w:rFonts w:ascii="Arial" w:hAnsi="Arial" w:cs="Arial"/>
          <w:sz w:val="24"/>
          <w:szCs w:val="24"/>
        </w:rPr>
        <w:t>(</w:t>
      </w:r>
      <w:r w:rsidRPr="0031248D">
        <w:rPr>
          <w:rFonts w:ascii="Arial" w:hAnsi="Arial" w:cs="Arial"/>
          <w:sz w:val="24"/>
          <w:szCs w:val="24"/>
        </w:rPr>
        <w:t>art. 13 i art. 14 RODO</w:t>
      </w:r>
      <w:r w:rsidR="007434E9">
        <w:rPr>
          <w:rFonts w:ascii="Arial" w:hAnsi="Arial" w:cs="Arial"/>
          <w:sz w:val="24"/>
          <w:szCs w:val="24"/>
        </w:rPr>
        <w:t>)</w:t>
      </w:r>
      <w:r w:rsidRPr="0031248D">
        <w:rPr>
          <w:rFonts w:ascii="Arial" w:hAnsi="Arial" w:cs="Arial"/>
          <w:sz w:val="24"/>
          <w:szCs w:val="24"/>
        </w:rPr>
        <w:t>.</w:t>
      </w:r>
    </w:p>
    <w:p w14:paraId="61E14FCB" w14:textId="77777777" w:rsidR="0031248D" w:rsidRPr="00F70F80" w:rsidRDefault="0031248D" w:rsidP="0031248D">
      <w:pPr>
        <w:autoSpaceDE w:val="0"/>
        <w:autoSpaceDN w:val="0"/>
        <w:adjustRightInd w:val="0"/>
        <w:spacing w:after="0" w:line="360" w:lineRule="auto"/>
        <w:ind w:left="567"/>
        <w:rPr>
          <w:rFonts w:ascii="Arial" w:hAnsi="Arial" w:cs="Arial"/>
          <w:color w:val="005FFF"/>
          <w:sz w:val="24"/>
          <w:szCs w:val="24"/>
        </w:rPr>
      </w:pPr>
      <w:r w:rsidRPr="00F70F80">
        <w:rPr>
          <w:rFonts w:ascii="Arial" w:hAnsi="Arial" w:cs="Arial"/>
          <w:color w:val="005FFF"/>
          <w:sz w:val="24"/>
          <w:szCs w:val="24"/>
        </w:rPr>
        <w:t xml:space="preserve">Odesłanie </w:t>
      </w:r>
    </w:p>
    <w:p w14:paraId="0C1FEFAF" w14:textId="77777777" w:rsidR="008E6965" w:rsidRDefault="008E6965" w:rsidP="008E6965">
      <w:pPr>
        <w:pStyle w:val="Akapitzlist"/>
        <w:numPr>
          <w:ilvl w:val="0"/>
          <w:numId w:val="61"/>
        </w:numPr>
        <w:spacing w:line="360" w:lineRule="auto"/>
        <w:rPr>
          <w:rFonts w:ascii="Arial" w:hAnsi="Arial" w:cs="Arial"/>
          <w:sz w:val="24"/>
          <w:szCs w:val="24"/>
        </w:rPr>
      </w:pPr>
      <w:r>
        <w:rPr>
          <w:rFonts w:ascii="Arial" w:hAnsi="Arial" w:cs="Arial"/>
          <w:sz w:val="24"/>
          <w:szCs w:val="24"/>
        </w:rPr>
        <w:t>Zob. ustawa wdrożeniowa, art. 87-92 – przetwarzanie danych osobowych</w:t>
      </w:r>
    </w:p>
    <w:p w14:paraId="1BBF00FB" w14:textId="54EACD5C" w:rsidR="0031248D" w:rsidRPr="008E6965" w:rsidRDefault="00483564" w:rsidP="008E6965">
      <w:pPr>
        <w:pStyle w:val="Akapitzlist"/>
        <w:numPr>
          <w:ilvl w:val="0"/>
          <w:numId w:val="61"/>
        </w:numPr>
        <w:spacing w:line="360" w:lineRule="auto"/>
        <w:rPr>
          <w:rFonts w:ascii="Arial" w:hAnsi="Arial" w:cs="Arial"/>
          <w:sz w:val="24"/>
          <w:szCs w:val="24"/>
        </w:rPr>
      </w:pPr>
      <w:hyperlink r:id="rId24" w:history="1">
        <w:r w:rsidRPr="00483564">
          <w:rPr>
            <w:rStyle w:val="Hipercze"/>
            <w:rFonts w:ascii="Arial" w:hAnsi="Arial" w:cs="Arial"/>
            <w:sz w:val="24"/>
            <w:szCs w:val="24"/>
          </w:rPr>
          <w:t>Klauzula informacyjna dotycząca przetwarzania danych osobowych</w:t>
        </w:r>
      </w:hyperlink>
    </w:p>
    <w:p w14:paraId="4A5ADD43" w14:textId="77777777" w:rsidR="0031248D" w:rsidRPr="0031248D" w:rsidRDefault="0031248D" w:rsidP="0031248D">
      <w:pPr>
        <w:pStyle w:val="Akapitzlist"/>
        <w:spacing w:line="360" w:lineRule="auto"/>
        <w:ind w:left="426"/>
        <w:rPr>
          <w:rFonts w:ascii="Arial" w:hAnsi="Arial" w:cs="Arial"/>
          <w:sz w:val="24"/>
          <w:szCs w:val="24"/>
        </w:rPr>
      </w:pPr>
    </w:p>
    <w:p w14:paraId="2B099950" w14:textId="745CAF2E" w:rsidR="0031248D" w:rsidRDefault="0031248D" w:rsidP="008A44BC">
      <w:pPr>
        <w:pStyle w:val="Akapitzlist"/>
        <w:numPr>
          <w:ilvl w:val="1"/>
          <w:numId w:val="47"/>
        </w:numPr>
        <w:spacing w:after="240" w:line="360" w:lineRule="auto"/>
        <w:ind w:left="425" w:hanging="425"/>
        <w:contextualSpacing w:val="0"/>
        <w:rPr>
          <w:rFonts w:ascii="Arial" w:hAnsi="Arial" w:cs="Arial"/>
          <w:sz w:val="24"/>
          <w:szCs w:val="24"/>
        </w:rPr>
      </w:pPr>
      <w:r w:rsidRPr="0031248D">
        <w:rPr>
          <w:rFonts w:ascii="Arial" w:hAnsi="Arial" w:cs="Arial"/>
          <w:sz w:val="24"/>
          <w:szCs w:val="24"/>
        </w:rPr>
        <w:t xml:space="preserve">Wszelkie dokumenty, informacje i wyjaśnienia jakie </w:t>
      </w:r>
      <w:r>
        <w:rPr>
          <w:rFonts w:ascii="Arial" w:hAnsi="Arial" w:cs="Arial"/>
          <w:sz w:val="24"/>
          <w:szCs w:val="24"/>
        </w:rPr>
        <w:t>w</w:t>
      </w:r>
      <w:r w:rsidRPr="0031248D">
        <w:rPr>
          <w:rFonts w:ascii="Arial" w:hAnsi="Arial" w:cs="Arial"/>
          <w:sz w:val="24"/>
          <w:szCs w:val="24"/>
        </w:rPr>
        <w:t xml:space="preserve">nioskodawca przekazuje </w:t>
      </w:r>
      <w:r>
        <w:rPr>
          <w:rFonts w:ascii="Arial" w:hAnsi="Arial" w:cs="Arial"/>
          <w:sz w:val="24"/>
          <w:szCs w:val="24"/>
        </w:rPr>
        <w:t xml:space="preserve">IZ </w:t>
      </w:r>
      <w:r w:rsidRPr="0031248D">
        <w:rPr>
          <w:rFonts w:ascii="Arial" w:hAnsi="Arial" w:cs="Arial"/>
          <w:sz w:val="24"/>
          <w:szCs w:val="24"/>
        </w:rPr>
        <w:t>na etapie naboru, oceny wniosku o dofinasowanie</w:t>
      </w:r>
      <w:r>
        <w:rPr>
          <w:rFonts w:ascii="Arial" w:hAnsi="Arial" w:cs="Arial"/>
          <w:sz w:val="24"/>
          <w:szCs w:val="24"/>
        </w:rPr>
        <w:t xml:space="preserve"> projektu</w:t>
      </w:r>
      <w:r w:rsidRPr="0031248D">
        <w:rPr>
          <w:rFonts w:ascii="Arial" w:hAnsi="Arial" w:cs="Arial"/>
          <w:sz w:val="24"/>
          <w:szCs w:val="24"/>
        </w:rPr>
        <w:t xml:space="preserve"> oraz </w:t>
      </w:r>
      <w:r>
        <w:rPr>
          <w:rFonts w:ascii="Arial" w:hAnsi="Arial" w:cs="Arial"/>
          <w:sz w:val="24"/>
          <w:szCs w:val="24"/>
        </w:rPr>
        <w:t>w związku z czynnościami niezbędnymi do wykonania przed</w:t>
      </w:r>
      <w:r w:rsidRPr="0031248D">
        <w:rPr>
          <w:rFonts w:ascii="Arial" w:hAnsi="Arial" w:cs="Arial"/>
          <w:sz w:val="24"/>
          <w:szCs w:val="24"/>
        </w:rPr>
        <w:t> podpisaniem umowy o dofinasowanie</w:t>
      </w:r>
      <w:r>
        <w:rPr>
          <w:rFonts w:ascii="Arial" w:hAnsi="Arial" w:cs="Arial"/>
          <w:sz w:val="24"/>
          <w:szCs w:val="24"/>
        </w:rPr>
        <w:t xml:space="preserve"> projektu</w:t>
      </w:r>
      <w:r w:rsidRPr="0031248D">
        <w:rPr>
          <w:rFonts w:ascii="Arial" w:hAnsi="Arial" w:cs="Arial"/>
          <w:sz w:val="24"/>
          <w:szCs w:val="24"/>
        </w:rPr>
        <w:t xml:space="preserve">, mogą zawierać tylko te dane osobowe, których obowiązek przekazywania wynika z aktualnych zasad realizacji </w:t>
      </w:r>
      <w:r>
        <w:rPr>
          <w:rFonts w:ascii="Arial" w:hAnsi="Arial" w:cs="Arial"/>
          <w:sz w:val="24"/>
          <w:szCs w:val="24"/>
        </w:rPr>
        <w:t>FEdKP</w:t>
      </w:r>
      <w:r w:rsidRPr="0031248D">
        <w:rPr>
          <w:rFonts w:ascii="Arial" w:hAnsi="Arial" w:cs="Arial"/>
          <w:sz w:val="24"/>
          <w:szCs w:val="24"/>
        </w:rPr>
        <w:t xml:space="preserve">, w szczególności z </w:t>
      </w:r>
      <w:r>
        <w:rPr>
          <w:rFonts w:ascii="Arial" w:hAnsi="Arial" w:cs="Arial"/>
          <w:sz w:val="24"/>
          <w:szCs w:val="24"/>
        </w:rPr>
        <w:t>r</w:t>
      </w:r>
      <w:r w:rsidRPr="0031248D">
        <w:rPr>
          <w:rFonts w:ascii="Arial" w:hAnsi="Arial" w:cs="Arial"/>
          <w:sz w:val="24"/>
          <w:szCs w:val="24"/>
        </w:rPr>
        <w:t xml:space="preserve">egulaminu i </w:t>
      </w:r>
      <w:r>
        <w:rPr>
          <w:rFonts w:ascii="Arial" w:hAnsi="Arial" w:cs="Arial"/>
          <w:sz w:val="24"/>
          <w:szCs w:val="24"/>
        </w:rPr>
        <w:t>Instrukcji wypełniania wniosku o dofinansowanie projektu EFS+</w:t>
      </w:r>
      <w:r w:rsidRPr="0031248D">
        <w:rPr>
          <w:rFonts w:ascii="Arial" w:hAnsi="Arial" w:cs="Arial"/>
          <w:sz w:val="24"/>
          <w:szCs w:val="24"/>
        </w:rPr>
        <w:t>.</w:t>
      </w:r>
    </w:p>
    <w:p w14:paraId="148CABE9" w14:textId="00D0804E" w:rsidR="00326E54" w:rsidRPr="003D04C0" w:rsidRDefault="005933B3" w:rsidP="00056DAB">
      <w:pPr>
        <w:pStyle w:val="Akapitzlist"/>
        <w:numPr>
          <w:ilvl w:val="1"/>
          <w:numId w:val="47"/>
        </w:numPr>
        <w:spacing w:line="360" w:lineRule="auto"/>
        <w:ind w:left="426" w:hanging="426"/>
        <w:rPr>
          <w:rFonts w:ascii="Arial" w:hAnsi="Arial" w:cs="Arial"/>
          <w:sz w:val="24"/>
          <w:szCs w:val="24"/>
        </w:rPr>
        <w:sectPr w:rsidR="00326E54" w:rsidRPr="003D04C0" w:rsidSect="003E4638">
          <w:pgSz w:w="11906" w:h="16838"/>
          <w:pgMar w:top="1417" w:right="1417" w:bottom="1417" w:left="1418" w:header="708" w:footer="708" w:gutter="0"/>
          <w:cols w:space="708"/>
          <w:docGrid w:linePitch="360"/>
        </w:sectPr>
      </w:pPr>
      <w:bookmarkStart w:id="45" w:name="_Hlk153432957"/>
      <w:r w:rsidRPr="005933B3">
        <w:rPr>
          <w:rFonts w:ascii="Arial" w:hAnsi="Arial" w:cs="Arial"/>
          <w:sz w:val="24"/>
          <w:szCs w:val="24"/>
        </w:rPr>
        <w:t xml:space="preserve">Beneficjenci, którzy będą realizowali projekty w ramach naboru będą mieli możliwość ubiegania się o dofinansowanie na rozszerzenie projektów o komponent współpracy ponadnarodowej, celem podniesienia jakości działań realizowanych w projekcie poprzez współpracę z partnerem z kraju będącego członkiem Unii Europejskiej. Wiąże się to z koniecznością udziału w odpowiednim naborze wniosków o dofinansowanie lub naborze </w:t>
      </w:r>
      <w:proofErr w:type="spellStart"/>
      <w:r w:rsidRPr="005933B3">
        <w:rPr>
          <w:rFonts w:ascii="Arial" w:hAnsi="Arial" w:cs="Arial"/>
          <w:sz w:val="24"/>
          <w:szCs w:val="24"/>
        </w:rPr>
        <w:t>grantobiorców</w:t>
      </w:r>
      <w:proofErr w:type="spellEnd"/>
      <w:r w:rsidRPr="005933B3">
        <w:rPr>
          <w:rFonts w:ascii="Arial" w:hAnsi="Arial" w:cs="Arial"/>
          <w:sz w:val="24"/>
          <w:szCs w:val="24"/>
        </w:rPr>
        <w:t xml:space="preserve"> ogłaszanym w ramach Działania 1.1 programu F</w:t>
      </w:r>
      <w:r>
        <w:rPr>
          <w:rFonts w:ascii="Arial" w:hAnsi="Arial" w:cs="Arial"/>
          <w:sz w:val="24"/>
          <w:szCs w:val="24"/>
        </w:rPr>
        <w:t xml:space="preserve">undusze </w:t>
      </w:r>
      <w:r w:rsidRPr="005933B3">
        <w:rPr>
          <w:rFonts w:ascii="Arial" w:hAnsi="Arial" w:cs="Arial"/>
          <w:sz w:val="24"/>
          <w:szCs w:val="24"/>
        </w:rPr>
        <w:t>E</w:t>
      </w:r>
      <w:r>
        <w:rPr>
          <w:rFonts w:ascii="Arial" w:hAnsi="Arial" w:cs="Arial"/>
          <w:sz w:val="24"/>
          <w:szCs w:val="24"/>
        </w:rPr>
        <w:t xml:space="preserve">uropejskie dla Rozwoju Społecznego </w:t>
      </w:r>
      <w:r w:rsidRPr="005933B3">
        <w:rPr>
          <w:rFonts w:ascii="Arial" w:hAnsi="Arial" w:cs="Arial"/>
          <w:sz w:val="24"/>
          <w:szCs w:val="24"/>
        </w:rPr>
        <w:t xml:space="preserve">2021-2027. Szczegółowych informacji szukaj na stronie: </w:t>
      </w:r>
      <w:hyperlink r:id="rId25" w:history="1">
        <w:r w:rsidRPr="00A7382B">
          <w:rPr>
            <w:rStyle w:val="Hipercze"/>
            <w:rFonts w:ascii="Arial" w:hAnsi="Arial" w:cs="Arial"/>
            <w:sz w:val="24"/>
            <w:szCs w:val="24"/>
          </w:rPr>
          <w:t>https://www.rozwojspoleczny.gov.pl/</w:t>
        </w:r>
      </w:hyperlink>
      <w:r w:rsidRPr="005933B3">
        <w:rPr>
          <w:rFonts w:ascii="Arial" w:hAnsi="Arial" w:cs="Arial"/>
          <w:sz w:val="24"/>
          <w:szCs w:val="24"/>
        </w:rPr>
        <w:t xml:space="preserve"> w zakładce Nabory wniosków oraz na stronie</w:t>
      </w:r>
      <w:r>
        <w:rPr>
          <w:rFonts w:ascii="Arial" w:hAnsi="Arial" w:cs="Arial"/>
          <w:sz w:val="24"/>
          <w:szCs w:val="24"/>
        </w:rPr>
        <w:t>:</w:t>
      </w:r>
      <w:r w:rsidRPr="005933B3">
        <w:rPr>
          <w:rFonts w:ascii="Arial" w:hAnsi="Arial" w:cs="Arial"/>
          <w:sz w:val="24"/>
          <w:szCs w:val="24"/>
        </w:rPr>
        <w:t xml:space="preserve"> </w:t>
      </w:r>
      <w:hyperlink r:id="rId26" w:history="1">
        <w:r w:rsidRPr="005933B3">
          <w:rPr>
            <w:rStyle w:val="Hipercze"/>
            <w:rFonts w:ascii="Arial" w:hAnsi="Arial" w:cs="Arial"/>
            <w:sz w:val="24"/>
            <w:szCs w:val="24"/>
          </w:rPr>
          <w:t>cpe.gov.pl</w:t>
        </w:r>
      </w:hyperlink>
      <w:bookmarkEnd w:id="45"/>
    </w:p>
    <w:p w14:paraId="73ABCCA1" w14:textId="77777777" w:rsidR="00EC716C" w:rsidRPr="00F70F80" w:rsidRDefault="00EC716C" w:rsidP="0097125E">
      <w:pPr>
        <w:pStyle w:val="Nagwek1"/>
        <w:spacing w:before="240" w:after="240" w:line="240" w:lineRule="auto"/>
        <w:rPr>
          <w:color w:val="0070C0"/>
          <w:sz w:val="36"/>
          <w:szCs w:val="36"/>
        </w:rPr>
      </w:pPr>
      <w:bookmarkStart w:id="46" w:name="_Toc242354346"/>
      <w:r w:rsidRPr="00F70F80">
        <w:rPr>
          <w:color w:val="0070C0"/>
          <w:sz w:val="36"/>
          <w:szCs w:val="36"/>
        </w:rPr>
        <w:t>Podstawa prawna</w:t>
      </w:r>
      <w:bookmarkEnd w:id="46"/>
    </w:p>
    <w:p w14:paraId="20D6252A" w14:textId="77777777" w:rsidR="00EC0B1C" w:rsidRPr="00F70F80" w:rsidRDefault="00EC0B1C" w:rsidP="006C66F6">
      <w:pPr>
        <w:pStyle w:val="Default"/>
        <w:spacing w:line="360" w:lineRule="auto"/>
        <w:rPr>
          <w:rFonts w:ascii="Arial" w:hAnsi="Arial" w:cs="Arial"/>
        </w:rPr>
      </w:pPr>
      <w:r w:rsidRPr="00F70F80">
        <w:rPr>
          <w:rFonts w:ascii="Arial" w:hAnsi="Arial" w:cs="Arial"/>
        </w:rPr>
        <w:t>IZ prowadzi postępowanie zgodnie z regulacjami unijnymi i krajowymi.</w:t>
      </w:r>
    </w:p>
    <w:p w14:paraId="525C8CA8" w14:textId="77777777" w:rsidR="00EC0B1C" w:rsidRPr="00F70F80" w:rsidRDefault="00EC0B1C" w:rsidP="006C66F6">
      <w:pPr>
        <w:pStyle w:val="Default"/>
        <w:spacing w:line="360" w:lineRule="auto"/>
        <w:rPr>
          <w:rFonts w:ascii="Arial" w:hAnsi="Arial" w:cs="Arial"/>
        </w:rPr>
      </w:pPr>
      <w:r w:rsidRPr="00F70F80">
        <w:rPr>
          <w:rFonts w:ascii="Arial" w:hAnsi="Arial" w:cs="Arial"/>
        </w:rPr>
        <w:t>Regulacje unijne to:</w:t>
      </w:r>
    </w:p>
    <w:p w14:paraId="438CDF0D" w14:textId="159D93FD" w:rsidR="00EC0B1C" w:rsidRPr="000312D3" w:rsidRDefault="000312D3" w:rsidP="000312D3">
      <w:pPr>
        <w:pStyle w:val="Default"/>
        <w:numPr>
          <w:ilvl w:val="0"/>
          <w:numId w:val="5"/>
        </w:numPr>
        <w:spacing w:line="360" w:lineRule="auto"/>
        <w:rPr>
          <w:rFonts w:ascii="Arial" w:hAnsi="Arial" w:cs="Arial"/>
        </w:rPr>
      </w:pPr>
      <w:r w:rsidRPr="000312D3">
        <w:rPr>
          <w:rFonts w:ascii="Arial" w:hAnsi="Arial" w:cs="Arial"/>
          <w:b/>
          <w:color w:val="0070C0"/>
        </w:rPr>
        <w:t>r</w:t>
      </w:r>
      <w:r w:rsidR="00EC0B1C" w:rsidRPr="000312D3">
        <w:rPr>
          <w:rFonts w:ascii="Arial" w:hAnsi="Arial" w:cs="Arial"/>
          <w:b/>
          <w:color w:val="0070C0"/>
        </w:rPr>
        <w:t>ozporządzenie ogólne</w:t>
      </w:r>
      <w:r>
        <w:rPr>
          <w:rFonts w:ascii="Arial" w:hAnsi="Arial" w:cs="Arial"/>
        </w:rPr>
        <w:t xml:space="preserve"> – </w:t>
      </w:r>
      <w:r w:rsidRPr="000312D3">
        <w:rPr>
          <w:rFonts w:ascii="Arial" w:hAnsi="Arial" w:cs="Arial"/>
        </w:rPr>
        <w:t>Rozporządzeni</w:t>
      </w:r>
      <w:r>
        <w:rPr>
          <w:rFonts w:ascii="Arial" w:hAnsi="Arial" w:cs="Arial"/>
        </w:rPr>
        <w:t>e</w:t>
      </w:r>
      <w:r w:rsidRPr="000312D3">
        <w:rPr>
          <w:rFonts w:ascii="Arial" w:hAnsi="Arial" w:cs="Arial"/>
        </w:rPr>
        <w:t xml:space="preserve"> Parlamentu Europejskiego i Rady (UE) 2021/1060</w:t>
      </w:r>
      <w:r>
        <w:rPr>
          <w:rFonts w:ascii="Arial" w:hAnsi="Arial" w:cs="Arial"/>
        </w:rPr>
        <w:t xml:space="preserve"> </w:t>
      </w:r>
      <w:r w:rsidRPr="000312D3">
        <w:rPr>
          <w:rFonts w:ascii="Arial" w:hAnsi="Arial" w:cs="Arial"/>
        </w:rPr>
        <w:t>z dnia 24 czerwca 2021 r. ustanaw</w:t>
      </w:r>
      <w:r>
        <w:rPr>
          <w:rFonts w:ascii="Arial" w:hAnsi="Arial" w:cs="Arial"/>
        </w:rPr>
        <w:t xml:space="preserve">iające </w:t>
      </w:r>
      <w:r w:rsidRPr="000312D3">
        <w:rPr>
          <w:rFonts w:ascii="Arial" w:hAnsi="Arial" w:cs="Arial"/>
        </w:rPr>
        <w:t>wspólne przepisy dotyczące</w:t>
      </w:r>
      <w:r>
        <w:rPr>
          <w:rFonts w:ascii="Arial" w:hAnsi="Arial" w:cs="Arial"/>
        </w:rPr>
        <w:t xml:space="preserve"> </w:t>
      </w:r>
      <w:r w:rsidRPr="000312D3">
        <w:rPr>
          <w:rFonts w:ascii="Arial" w:hAnsi="Arial" w:cs="Arial"/>
        </w:rPr>
        <w:t>Europejskiego Funduszu Rozwoju Regionalnego, Europejskiego Funduszu</w:t>
      </w:r>
      <w:r>
        <w:rPr>
          <w:rFonts w:ascii="Arial" w:hAnsi="Arial" w:cs="Arial"/>
        </w:rPr>
        <w:t xml:space="preserve"> </w:t>
      </w:r>
      <w:r w:rsidRPr="000312D3">
        <w:rPr>
          <w:rFonts w:ascii="Arial" w:hAnsi="Arial" w:cs="Arial"/>
        </w:rPr>
        <w:t>Społecznego Plus, Funduszu Spójności, Funduszu na rzecz Sprawiedliwej</w:t>
      </w:r>
      <w:r>
        <w:rPr>
          <w:rFonts w:ascii="Arial" w:hAnsi="Arial" w:cs="Arial"/>
        </w:rPr>
        <w:t xml:space="preserve"> </w:t>
      </w:r>
      <w:r w:rsidRPr="000312D3">
        <w:rPr>
          <w:rFonts w:ascii="Arial" w:hAnsi="Arial" w:cs="Arial"/>
        </w:rPr>
        <w:t>Transformacji i Europejskiego Funduszu Morskiego, Rybackiego i</w:t>
      </w:r>
      <w:r>
        <w:rPr>
          <w:rFonts w:ascii="Arial" w:hAnsi="Arial" w:cs="Arial"/>
        </w:rPr>
        <w:t xml:space="preserve"> </w:t>
      </w:r>
      <w:r w:rsidRPr="000312D3">
        <w:rPr>
          <w:rFonts w:ascii="Arial" w:hAnsi="Arial" w:cs="Arial"/>
        </w:rPr>
        <w:t>Akwakultury, a także przepisy finansowe na potrzeby tych funduszy oraz na</w:t>
      </w:r>
      <w:r>
        <w:rPr>
          <w:rFonts w:ascii="Arial" w:hAnsi="Arial" w:cs="Arial"/>
        </w:rPr>
        <w:t xml:space="preserve"> </w:t>
      </w:r>
      <w:r w:rsidRPr="000312D3">
        <w:rPr>
          <w:rFonts w:ascii="Arial" w:hAnsi="Arial" w:cs="Arial"/>
        </w:rPr>
        <w:t>potrzeby Funduszu Azylu, Migracji i Integracji, Funduszu Bezpieczeństwa</w:t>
      </w:r>
      <w:r>
        <w:rPr>
          <w:rFonts w:ascii="Arial" w:hAnsi="Arial" w:cs="Arial"/>
        </w:rPr>
        <w:t xml:space="preserve"> </w:t>
      </w:r>
      <w:r w:rsidRPr="000312D3">
        <w:rPr>
          <w:rFonts w:ascii="Arial" w:hAnsi="Arial" w:cs="Arial"/>
        </w:rPr>
        <w:t>Wewnętrznego i Instrumentu Wsparcia Finansowego na rzecz Zarządzania</w:t>
      </w:r>
      <w:r>
        <w:rPr>
          <w:rFonts w:ascii="Arial" w:hAnsi="Arial" w:cs="Arial"/>
        </w:rPr>
        <w:t xml:space="preserve"> </w:t>
      </w:r>
      <w:r w:rsidRPr="000312D3">
        <w:rPr>
          <w:rFonts w:ascii="Arial" w:hAnsi="Arial" w:cs="Arial"/>
        </w:rPr>
        <w:t xml:space="preserve">Granicami i Polityki Wizowej (Dz. Urz. UE L 231 z </w:t>
      </w:r>
      <w:r>
        <w:rPr>
          <w:rFonts w:ascii="Arial" w:hAnsi="Arial" w:cs="Arial"/>
        </w:rPr>
        <w:br/>
      </w:r>
      <w:r w:rsidRPr="000312D3">
        <w:rPr>
          <w:rFonts w:ascii="Arial" w:hAnsi="Arial" w:cs="Arial"/>
        </w:rPr>
        <w:t>30 czerwca 2021 r</w:t>
      </w:r>
      <w:r>
        <w:rPr>
          <w:rFonts w:ascii="Arial" w:hAnsi="Arial" w:cs="Arial"/>
        </w:rPr>
        <w:t>.</w:t>
      </w:r>
      <w:r w:rsidRPr="000312D3">
        <w:rPr>
          <w:rFonts w:ascii="Arial" w:hAnsi="Arial" w:cs="Arial"/>
        </w:rPr>
        <w:t>, str</w:t>
      </w:r>
      <w:r>
        <w:rPr>
          <w:rFonts w:ascii="Arial" w:hAnsi="Arial" w:cs="Arial"/>
        </w:rPr>
        <w:t xml:space="preserve">. </w:t>
      </w:r>
      <w:r w:rsidRPr="000312D3">
        <w:rPr>
          <w:rFonts w:ascii="Arial" w:hAnsi="Arial" w:cs="Arial"/>
        </w:rPr>
        <w:t>159</w:t>
      </w:r>
      <w:r w:rsidR="003224CB">
        <w:rPr>
          <w:rFonts w:ascii="Arial" w:hAnsi="Arial" w:cs="Arial"/>
        </w:rPr>
        <w:t>-706</w:t>
      </w:r>
      <w:r w:rsidRPr="000312D3">
        <w:rPr>
          <w:rFonts w:ascii="Arial" w:hAnsi="Arial" w:cs="Arial"/>
        </w:rPr>
        <w:t xml:space="preserve"> </w:t>
      </w:r>
      <w:r>
        <w:rPr>
          <w:rFonts w:ascii="Arial" w:hAnsi="Arial" w:cs="Arial"/>
        </w:rPr>
        <w:t>z późn. zm.</w:t>
      </w:r>
      <w:r w:rsidRPr="000312D3">
        <w:rPr>
          <w:rFonts w:ascii="Arial" w:hAnsi="Arial" w:cs="Arial"/>
        </w:rPr>
        <w:t>)</w:t>
      </w:r>
    </w:p>
    <w:p w14:paraId="0E55BD48" w14:textId="594301B0" w:rsidR="00EC0B1C" w:rsidRPr="000312D3" w:rsidRDefault="000312D3" w:rsidP="000312D3">
      <w:pPr>
        <w:pStyle w:val="Default"/>
        <w:numPr>
          <w:ilvl w:val="0"/>
          <w:numId w:val="5"/>
        </w:numPr>
        <w:spacing w:line="360" w:lineRule="auto"/>
        <w:rPr>
          <w:rFonts w:ascii="Arial" w:hAnsi="Arial" w:cs="Arial"/>
        </w:rPr>
      </w:pPr>
      <w:r w:rsidRPr="000312D3">
        <w:rPr>
          <w:rFonts w:ascii="Arial" w:hAnsi="Arial" w:cs="Arial"/>
          <w:b/>
          <w:color w:val="0070C0"/>
        </w:rPr>
        <w:t>rozporządzenie EFS+</w:t>
      </w:r>
      <w:r>
        <w:rPr>
          <w:rFonts w:ascii="Arial" w:hAnsi="Arial" w:cs="Arial"/>
        </w:rPr>
        <w:t xml:space="preserve"> – </w:t>
      </w:r>
      <w:r w:rsidRPr="000312D3">
        <w:rPr>
          <w:rFonts w:ascii="Arial" w:hAnsi="Arial" w:cs="Arial"/>
        </w:rPr>
        <w:t>Rozporządzeni</w:t>
      </w:r>
      <w:r>
        <w:rPr>
          <w:rFonts w:ascii="Arial" w:hAnsi="Arial" w:cs="Arial"/>
        </w:rPr>
        <w:t>e</w:t>
      </w:r>
      <w:r w:rsidRPr="000312D3">
        <w:rPr>
          <w:rFonts w:ascii="Arial" w:hAnsi="Arial" w:cs="Arial"/>
        </w:rPr>
        <w:t xml:space="preserve"> Parlamentu Europejskiego i Rady (UE) 2021/1057</w:t>
      </w:r>
      <w:r>
        <w:rPr>
          <w:rFonts w:ascii="Arial" w:hAnsi="Arial" w:cs="Arial"/>
        </w:rPr>
        <w:t xml:space="preserve"> </w:t>
      </w:r>
      <w:r w:rsidRPr="000312D3">
        <w:rPr>
          <w:rFonts w:ascii="Arial" w:hAnsi="Arial" w:cs="Arial"/>
        </w:rPr>
        <w:t>z dnia 24</w:t>
      </w:r>
      <w:r>
        <w:rPr>
          <w:rFonts w:ascii="Arial" w:hAnsi="Arial" w:cs="Arial"/>
        </w:rPr>
        <w:t xml:space="preserve"> czerwca 2021 r. ustanawiające</w:t>
      </w:r>
      <w:r w:rsidRPr="000312D3">
        <w:rPr>
          <w:rFonts w:ascii="Arial" w:hAnsi="Arial" w:cs="Arial"/>
        </w:rPr>
        <w:t xml:space="preserve"> Europejski Fundusz Społeczny</w:t>
      </w:r>
      <w:r>
        <w:rPr>
          <w:rFonts w:ascii="Arial" w:hAnsi="Arial" w:cs="Arial"/>
        </w:rPr>
        <w:t xml:space="preserve"> Plus (EFS+) oraz uchylające</w:t>
      </w:r>
      <w:r w:rsidRPr="000312D3">
        <w:rPr>
          <w:rFonts w:ascii="Arial" w:hAnsi="Arial" w:cs="Arial"/>
        </w:rPr>
        <w:t xml:space="preserve"> rozporządzenie (UE) </w:t>
      </w:r>
      <w:r w:rsidR="00A3289D">
        <w:rPr>
          <w:rFonts w:ascii="Arial" w:hAnsi="Arial" w:cs="Arial"/>
        </w:rPr>
        <w:br/>
      </w:r>
      <w:r w:rsidRPr="000312D3">
        <w:rPr>
          <w:rFonts w:ascii="Arial" w:hAnsi="Arial" w:cs="Arial"/>
        </w:rPr>
        <w:t>nr 1296/2013 (Dz. Urz.</w:t>
      </w:r>
      <w:r>
        <w:rPr>
          <w:rFonts w:ascii="Arial" w:hAnsi="Arial" w:cs="Arial"/>
        </w:rPr>
        <w:t xml:space="preserve"> </w:t>
      </w:r>
      <w:r w:rsidRPr="000312D3">
        <w:rPr>
          <w:rFonts w:ascii="Arial" w:hAnsi="Arial" w:cs="Arial"/>
        </w:rPr>
        <w:t>UE L 231 z 30 czerwca 2021 r.</w:t>
      </w:r>
      <w:r>
        <w:rPr>
          <w:rFonts w:ascii="Arial" w:hAnsi="Arial" w:cs="Arial"/>
        </w:rPr>
        <w:t>, str. 21-59</w:t>
      </w:r>
      <w:r w:rsidR="003224CB">
        <w:rPr>
          <w:rFonts w:ascii="Arial" w:hAnsi="Arial" w:cs="Arial"/>
        </w:rPr>
        <w:t xml:space="preserve"> z późn. zm.</w:t>
      </w:r>
      <w:r w:rsidRPr="000312D3">
        <w:rPr>
          <w:rFonts w:ascii="Arial" w:hAnsi="Arial" w:cs="Arial"/>
        </w:rPr>
        <w:t>)</w:t>
      </w:r>
    </w:p>
    <w:p w14:paraId="0A4B388B" w14:textId="0E134F1D" w:rsidR="00EC0B1C" w:rsidRPr="00A46193" w:rsidRDefault="00EC0B1C" w:rsidP="00A46193">
      <w:pPr>
        <w:pStyle w:val="Default"/>
        <w:numPr>
          <w:ilvl w:val="0"/>
          <w:numId w:val="5"/>
        </w:numPr>
        <w:spacing w:line="360" w:lineRule="auto"/>
        <w:rPr>
          <w:rFonts w:ascii="Arial" w:hAnsi="Arial" w:cs="Arial"/>
        </w:rPr>
      </w:pPr>
      <w:r w:rsidRPr="00A46193">
        <w:rPr>
          <w:rFonts w:ascii="Arial" w:hAnsi="Arial" w:cs="Arial"/>
          <w:b/>
          <w:color w:val="0070C0"/>
        </w:rPr>
        <w:t>RODO</w:t>
      </w:r>
      <w:r w:rsidR="000312D3">
        <w:rPr>
          <w:rFonts w:ascii="Arial" w:hAnsi="Arial" w:cs="Arial"/>
        </w:rPr>
        <w:t xml:space="preserve"> – </w:t>
      </w:r>
      <w:r w:rsidR="00A46193" w:rsidRPr="00A46193">
        <w:rPr>
          <w:rFonts w:ascii="Arial" w:hAnsi="Arial" w:cs="Arial"/>
        </w:rPr>
        <w:t>Rozporządzenie Parlamentu Europejskiego i Rady (UE) 2016/679 z dnia 27 kwietnia 2016 r. w sprawie ochrony</w:t>
      </w:r>
      <w:r w:rsidR="00A46193">
        <w:rPr>
          <w:rFonts w:ascii="Arial" w:hAnsi="Arial" w:cs="Arial"/>
        </w:rPr>
        <w:t xml:space="preserve"> </w:t>
      </w:r>
      <w:r w:rsidR="00A46193" w:rsidRPr="00A46193">
        <w:rPr>
          <w:rFonts w:ascii="Arial" w:hAnsi="Arial" w:cs="Arial"/>
        </w:rPr>
        <w:t>osób fizycznych w związku z przetwarzaniem danych osobowych i w sprawie swobodnego przepływu takich</w:t>
      </w:r>
      <w:r w:rsidR="00A46193">
        <w:rPr>
          <w:rFonts w:ascii="Arial" w:hAnsi="Arial" w:cs="Arial"/>
        </w:rPr>
        <w:t xml:space="preserve"> </w:t>
      </w:r>
      <w:r w:rsidR="00A46193" w:rsidRPr="00A46193">
        <w:rPr>
          <w:rFonts w:ascii="Arial" w:hAnsi="Arial" w:cs="Arial"/>
        </w:rPr>
        <w:t>danych oraz uchylenia dyrektywy 95/46/WE (ogólne rozporządzenie o ochronie danych) (Dz. U</w:t>
      </w:r>
      <w:r w:rsidR="00425755">
        <w:rPr>
          <w:rFonts w:ascii="Arial" w:hAnsi="Arial" w:cs="Arial"/>
        </w:rPr>
        <w:t>rz</w:t>
      </w:r>
      <w:r w:rsidR="00A46193" w:rsidRPr="00A46193">
        <w:rPr>
          <w:rFonts w:ascii="Arial" w:hAnsi="Arial" w:cs="Arial"/>
        </w:rPr>
        <w:t>. UE L</w:t>
      </w:r>
      <w:r w:rsidR="003224CB">
        <w:rPr>
          <w:rFonts w:ascii="Arial" w:hAnsi="Arial" w:cs="Arial"/>
        </w:rPr>
        <w:t xml:space="preserve"> 119</w:t>
      </w:r>
      <w:r w:rsidR="00A46193" w:rsidRPr="00A46193">
        <w:rPr>
          <w:rFonts w:ascii="Arial" w:hAnsi="Arial" w:cs="Arial"/>
        </w:rPr>
        <w:t xml:space="preserve"> z </w:t>
      </w:r>
      <w:r w:rsidR="00E9013F">
        <w:rPr>
          <w:rFonts w:ascii="Arial" w:hAnsi="Arial" w:cs="Arial"/>
        </w:rPr>
        <w:t xml:space="preserve">4 maja </w:t>
      </w:r>
      <w:r w:rsidR="00A46193" w:rsidRPr="00A46193">
        <w:rPr>
          <w:rFonts w:ascii="Arial" w:hAnsi="Arial" w:cs="Arial"/>
        </w:rPr>
        <w:t>2016 r., str. 1</w:t>
      </w:r>
      <w:r w:rsidR="003224CB">
        <w:rPr>
          <w:rFonts w:ascii="Arial" w:hAnsi="Arial" w:cs="Arial"/>
        </w:rPr>
        <w:t>-88</w:t>
      </w:r>
      <w:r w:rsidR="00A46193" w:rsidRPr="00A46193">
        <w:rPr>
          <w:rFonts w:ascii="Arial" w:hAnsi="Arial" w:cs="Arial"/>
        </w:rPr>
        <w:t xml:space="preserve"> z późn. zm.)</w:t>
      </w:r>
    </w:p>
    <w:p w14:paraId="02C4E79E" w14:textId="77777777" w:rsidR="00EC0B1C" w:rsidRPr="00F70F80" w:rsidRDefault="00EC0B1C" w:rsidP="006C66F6">
      <w:pPr>
        <w:pStyle w:val="Default"/>
        <w:spacing w:line="360" w:lineRule="auto"/>
        <w:rPr>
          <w:rFonts w:ascii="Arial" w:hAnsi="Arial" w:cs="Arial"/>
        </w:rPr>
      </w:pPr>
      <w:r w:rsidRPr="00F70F80">
        <w:rPr>
          <w:rFonts w:ascii="Arial" w:hAnsi="Arial" w:cs="Arial"/>
        </w:rPr>
        <w:t>Regulacje krajowe to:</w:t>
      </w:r>
    </w:p>
    <w:p w14:paraId="56F657F0" w14:textId="6A5310D6" w:rsidR="00EC0B1C" w:rsidRPr="00F70F80" w:rsidRDefault="00EC0B1C">
      <w:pPr>
        <w:pStyle w:val="Default"/>
        <w:numPr>
          <w:ilvl w:val="0"/>
          <w:numId w:val="5"/>
        </w:numPr>
        <w:spacing w:line="360" w:lineRule="auto"/>
        <w:rPr>
          <w:rFonts w:ascii="Arial" w:hAnsi="Arial" w:cs="Arial"/>
        </w:rPr>
      </w:pPr>
      <w:r w:rsidRPr="00A3289D">
        <w:rPr>
          <w:rFonts w:ascii="Arial" w:hAnsi="Arial" w:cs="Arial"/>
          <w:b/>
          <w:color w:val="0070C0"/>
        </w:rPr>
        <w:t>Fundusze Europejskie dla Kujaw i Pomorza 2021-2027</w:t>
      </w:r>
      <w:r w:rsidR="00A3289D" w:rsidRPr="00A3289D">
        <w:rPr>
          <w:rFonts w:ascii="Arial" w:hAnsi="Arial" w:cs="Arial"/>
          <w:b/>
          <w:color w:val="0070C0"/>
        </w:rPr>
        <w:t xml:space="preserve"> (FEdKP)</w:t>
      </w:r>
      <w:r w:rsidR="00AC2A10" w:rsidRPr="00F70F80">
        <w:rPr>
          <w:rFonts w:ascii="Arial" w:hAnsi="Arial" w:cs="Arial"/>
        </w:rPr>
        <w:t xml:space="preserve"> – </w:t>
      </w:r>
      <w:r w:rsidR="00A3289D" w:rsidRPr="00A3289D">
        <w:rPr>
          <w:rFonts w:ascii="Arial" w:hAnsi="Arial" w:cs="Arial"/>
        </w:rPr>
        <w:t xml:space="preserve">Program regionalny pn.: Fundusze Europejskie dla Kujaw i Pomorza </w:t>
      </w:r>
      <w:r w:rsidR="00A3289D">
        <w:rPr>
          <w:rFonts w:ascii="Arial" w:hAnsi="Arial" w:cs="Arial"/>
        </w:rPr>
        <w:br/>
      </w:r>
      <w:r w:rsidR="00A3289D" w:rsidRPr="00A3289D">
        <w:rPr>
          <w:rFonts w:ascii="Arial" w:hAnsi="Arial" w:cs="Arial"/>
        </w:rPr>
        <w:t xml:space="preserve">2021-2027 zatwierdzony przez Komisję Europejską decyzją wykonawczą </w:t>
      </w:r>
      <w:r w:rsidR="00A3289D">
        <w:rPr>
          <w:rFonts w:ascii="Arial" w:hAnsi="Arial" w:cs="Arial"/>
        </w:rPr>
        <w:br/>
      </w:r>
      <w:r w:rsidR="00A3289D" w:rsidRPr="00A3289D">
        <w:rPr>
          <w:rFonts w:ascii="Arial" w:hAnsi="Arial" w:cs="Arial"/>
        </w:rPr>
        <w:t>nr C</w:t>
      </w:r>
      <w:r w:rsidR="00A3289D">
        <w:rPr>
          <w:rFonts w:ascii="Arial" w:hAnsi="Arial" w:cs="Arial"/>
        </w:rPr>
        <w:t xml:space="preserve"> </w:t>
      </w:r>
      <w:r w:rsidR="00A3289D" w:rsidRPr="00A3289D">
        <w:rPr>
          <w:rFonts w:ascii="Arial" w:hAnsi="Arial" w:cs="Arial"/>
        </w:rPr>
        <w:t>(2022)</w:t>
      </w:r>
      <w:r w:rsidR="00A3289D">
        <w:rPr>
          <w:rFonts w:ascii="Arial" w:hAnsi="Arial" w:cs="Arial"/>
        </w:rPr>
        <w:t xml:space="preserve"> 8889 z 7 grudnia 2022 r.</w:t>
      </w:r>
      <w:r w:rsidR="00103945" w:rsidRPr="00103945">
        <w:rPr>
          <w:rFonts w:ascii="Arial" w:hAnsi="Arial" w:cs="Arial"/>
        </w:rPr>
        <w:t xml:space="preserve"> </w:t>
      </w:r>
      <w:r w:rsidR="00103945">
        <w:rPr>
          <w:rFonts w:ascii="Arial" w:hAnsi="Arial" w:cs="Arial"/>
        </w:rPr>
        <w:t>(z późn. zm.)</w:t>
      </w:r>
    </w:p>
    <w:p w14:paraId="43986D3A" w14:textId="09E3559F" w:rsidR="00EC0B1C" w:rsidRPr="00F70F80" w:rsidRDefault="00EC0B1C">
      <w:pPr>
        <w:pStyle w:val="Default"/>
        <w:numPr>
          <w:ilvl w:val="0"/>
          <w:numId w:val="5"/>
        </w:numPr>
        <w:spacing w:line="360" w:lineRule="auto"/>
        <w:rPr>
          <w:rFonts w:ascii="Arial" w:hAnsi="Arial" w:cs="Arial"/>
        </w:rPr>
      </w:pPr>
      <w:r w:rsidRPr="00A3289D">
        <w:rPr>
          <w:rFonts w:ascii="Arial" w:hAnsi="Arial" w:cs="Arial"/>
          <w:b/>
          <w:color w:val="0070C0"/>
        </w:rPr>
        <w:t>Szczegółowy Opis Priorytetów</w:t>
      </w:r>
      <w:r w:rsidR="00A3289D" w:rsidRPr="00A3289D">
        <w:rPr>
          <w:rFonts w:ascii="Arial" w:hAnsi="Arial" w:cs="Arial"/>
          <w:b/>
          <w:color w:val="0070C0"/>
        </w:rPr>
        <w:t xml:space="preserve"> (SZOP)</w:t>
      </w:r>
      <w:r w:rsidR="00AC2A10" w:rsidRPr="00F70F80">
        <w:rPr>
          <w:rFonts w:ascii="Arial" w:hAnsi="Arial" w:cs="Arial"/>
        </w:rPr>
        <w:t xml:space="preserve"> – </w:t>
      </w:r>
      <w:r w:rsidR="00A3289D" w:rsidRPr="00A3289D">
        <w:rPr>
          <w:rFonts w:ascii="Arial" w:hAnsi="Arial" w:cs="Arial"/>
        </w:rPr>
        <w:t>Szczegółowy</w:t>
      </w:r>
      <w:r w:rsidR="00A3289D">
        <w:rPr>
          <w:rFonts w:ascii="Arial" w:hAnsi="Arial" w:cs="Arial"/>
        </w:rPr>
        <w:t xml:space="preserve"> Opis</w:t>
      </w:r>
      <w:r w:rsidR="00A3289D" w:rsidRPr="00A3289D">
        <w:rPr>
          <w:rFonts w:ascii="Arial" w:hAnsi="Arial" w:cs="Arial"/>
        </w:rPr>
        <w:t xml:space="preserve"> Priorytetów Programu </w:t>
      </w:r>
      <w:r w:rsidR="00A3289D" w:rsidRPr="001C68EC">
        <w:rPr>
          <w:rFonts w:ascii="Arial" w:hAnsi="Arial" w:cs="Arial"/>
        </w:rPr>
        <w:t xml:space="preserve">Fundusze Europejskie dla Kujaw i Pomorza 2021-2027 obowiązujący od </w:t>
      </w:r>
      <w:r w:rsidR="003D04C0" w:rsidRPr="001C68EC">
        <w:rPr>
          <w:rFonts w:ascii="Arial" w:hAnsi="Arial" w:cs="Arial"/>
        </w:rPr>
        <w:t>20 sierpnia 2026</w:t>
      </w:r>
      <w:r w:rsidR="00A3289D">
        <w:rPr>
          <w:rFonts w:ascii="Arial" w:hAnsi="Arial" w:cs="Arial"/>
        </w:rPr>
        <w:t xml:space="preserve"> r.</w:t>
      </w:r>
    </w:p>
    <w:p w14:paraId="49A32F26" w14:textId="2A43CE83" w:rsidR="00EC0B1C" w:rsidRPr="00F70F80" w:rsidRDefault="00AC2A10">
      <w:pPr>
        <w:pStyle w:val="Default"/>
        <w:numPr>
          <w:ilvl w:val="0"/>
          <w:numId w:val="5"/>
        </w:numPr>
        <w:spacing w:line="360" w:lineRule="auto"/>
        <w:rPr>
          <w:rFonts w:ascii="Arial" w:hAnsi="Arial" w:cs="Arial"/>
        </w:rPr>
      </w:pPr>
      <w:r w:rsidRPr="00A3289D">
        <w:rPr>
          <w:rFonts w:ascii="Arial" w:hAnsi="Arial" w:cs="Arial"/>
          <w:b/>
          <w:color w:val="0070C0"/>
        </w:rPr>
        <w:t>u</w:t>
      </w:r>
      <w:r w:rsidR="00EC0B1C" w:rsidRPr="00A3289D">
        <w:rPr>
          <w:rFonts w:ascii="Arial" w:hAnsi="Arial" w:cs="Arial"/>
          <w:b/>
          <w:color w:val="0070C0"/>
        </w:rPr>
        <w:t>stawa wdrożeniowa</w:t>
      </w:r>
      <w:r w:rsidR="00EC0B1C" w:rsidRPr="00F70F80">
        <w:rPr>
          <w:rFonts w:ascii="Arial" w:hAnsi="Arial" w:cs="Arial"/>
        </w:rPr>
        <w:t xml:space="preserve"> – </w:t>
      </w:r>
      <w:r w:rsidR="00A3289D">
        <w:rPr>
          <w:rFonts w:ascii="Arial" w:hAnsi="Arial" w:cs="Arial"/>
        </w:rPr>
        <w:t>u</w:t>
      </w:r>
      <w:r w:rsidR="00A3289D" w:rsidRPr="00A3289D">
        <w:rPr>
          <w:rFonts w:ascii="Arial" w:hAnsi="Arial" w:cs="Arial"/>
        </w:rPr>
        <w:t>stawa z dnia 28 kwietnia 2022 r. o zasadach realizacji zadań finansowanych ze środków europejskich w perspektywie finansowej 2021-2027 (Dz.</w:t>
      </w:r>
      <w:r w:rsidR="00A3289D">
        <w:rPr>
          <w:rFonts w:ascii="Arial" w:hAnsi="Arial" w:cs="Arial"/>
        </w:rPr>
        <w:t xml:space="preserve"> </w:t>
      </w:r>
      <w:r w:rsidR="00A3289D" w:rsidRPr="00A3289D">
        <w:rPr>
          <w:rFonts w:ascii="Arial" w:hAnsi="Arial" w:cs="Arial"/>
        </w:rPr>
        <w:t xml:space="preserve">U. </w:t>
      </w:r>
      <w:r w:rsidR="00112C1C">
        <w:rPr>
          <w:rFonts w:ascii="Arial" w:hAnsi="Arial" w:cs="Arial"/>
        </w:rPr>
        <w:t xml:space="preserve">z </w:t>
      </w:r>
      <w:r w:rsidR="001238E1">
        <w:rPr>
          <w:rFonts w:ascii="Arial" w:hAnsi="Arial" w:cs="Arial"/>
        </w:rPr>
        <w:t xml:space="preserve">2025 </w:t>
      </w:r>
      <w:r w:rsidR="00112C1C">
        <w:rPr>
          <w:rFonts w:ascii="Arial" w:hAnsi="Arial" w:cs="Arial"/>
        </w:rPr>
        <w:t xml:space="preserve">r. </w:t>
      </w:r>
      <w:r w:rsidR="00A3289D" w:rsidRPr="00A3289D">
        <w:rPr>
          <w:rFonts w:ascii="Arial" w:hAnsi="Arial" w:cs="Arial"/>
        </w:rPr>
        <w:t xml:space="preserve">poz. </w:t>
      </w:r>
      <w:r w:rsidR="001238E1">
        <w:rPr>
          <w:rFonts w:ascii="Arial" w:hAnsi="Arial" w:cs="Arial"/>
        </w:rPr>
        <w:t>1733</w:t>
      </w:r>
      <w:r w:rsidR="000A7F28">
        <w:rPr>
          <w:rFonts w:ascii="Arial" w:hAnsi="Arial" w:cs="Arial"/>
        </w:rPr>
        <w:t xml:space="preserve"> z </w:t>
      </w:r>
      <w:proofErr w:type="spellStart"/>
      <w:r w:rsidR="000A7F28">
        <w:rPr>
          <w:rFonts w:ascii="Arial" w:hAnsi="Arial" w:cs="Arial"/>
        </w:rPr>
        <w:t>póź</w:t>
      </w:r>
      <w:r w:rsidR="00764215">
        <w:rPr>
          <w:rFonts w:ascii="Arial" w:hAnsi="Arial" w:cs="Arial"/>
        </w:rPr>
        <w:t>n</w:t>
      </w:r>
      <w:proofErr w:type="spellEnd"/>
      <w:r w:rsidR="000A7F28">
        <w:rPr>
          <w:rFonts w:ascii="Arial" w:hAnsi="Arial" w:cs="Arial"/>
        </w:rPr>
        <w:t>. zm.</w:t>
      </w:r>
      <w:r w:rsidR="00A3289D" w:rsidRPr="00A3289D">
        <w:rPr>
          <w:rFonts w:ascii="Arial" w:hAnsi="Arial" w:cs="Arial"/>
        </w:rPr>
        <w:t>)</w:t>
      </w:r>
    </w:p>
    <w:p w14:paraId="14549FEC" w14:textId="507EE9A8" w:rsidR="00EC0B1C" w:rsidRDefault="00AC2A10">
      <w:pPr>
        <w:pStyle w:val="Default"/>
        <w:numPr>
          <w:ilvl w:val="0"/>
          <w:numId w:val="5"/>
        </w:numPr>
        <w:spacing w:line="360" w:lineRule="auto"/>
        <w:rPr>
          <w:rFonts w:ascii="Arial" w:hAnsi="Arial" w:cs="Arial"/>
        </w:rPr>
      </w:pPr>
      <w:r w:rsidRPr="00FB0B81">
        <w:rPr>
          <w:rFonts w:ascii="Arial" w:hAnsi="Arial" w:cs="Arial"/>
          <w:b/>
          <w:color w:val="0070C0"/>
        </w:rPr>
        <w:t>u</w:t>
      </w:r>
      <w:r w:rsidR="00EC0B1C" w:rsidRPr="00FB0B81">
        <w:rPr>
          <w:rFonts w:ascii="Arial" w:hAnsi="Arial" w:cs="Arial"/>
          <w:b/>
          <w:color w:val="0070C0"/>
        </w:rPr>
        <w:t>stawa o finansach publicznych</w:t>
      </w:r>
      <w:r w:rsidR="00EC0B1C" w:rsidRPr="00F70F80">
        <w:rPr>
          <w:rFonts w:ascii="Arial" w:hAnsi="Arial" w:cs="Arial"/>
        </w:rPr>
        <w:t xml:space="preserve"> – </w:t>
      </w:r>
      <w:r w:rsidR="00A3289D">
        <w:rPr>
          <w:rFonts w:ascii="Arial" w:hAnsi="Arial" w:cs="Arial"/>
        </w:rPr>
        <w:t xml:space="preserve">ustawa z dnia 27 sierpnia 2009 r. </w:t>
      </w:r>
      <w:r w:rsidR="00473EEC">
        <w:rPr>
          <w:rFonts w:ascii="Arial" w:hAnsi="Arial" w:cs="Arial"/>
        </w:rPr>
        <w:br/>
      </w:r>
      <w:r w:rsidR="00A3289D">
        <w:rPr>
          <w:rFonts w:ascii="Arial" w:hAnsi="Arial" w:cs="Arial"/>
        </w:rPr>
        <w:t xml:space="preserve">o finansach publicznych </w:t>
      </w:r>
      <w:r w:rsidR="00FB0B81">
        <w:rPr>
          <w:rFonts w:ascii="Arial" w:hAnsi="Arial" w:cs="Arial"/>
        </w:rPr>
        <w:t xml:space="preserve">(Dz. U. z </w:t>
      </w:r>
      <w:r w:rsidR="005119D8">
        <w:rPr>
          <w:rFonts w:ascii="Arial" w:hAnsi="Arial" w:cs="Arial"/>
        </w:rPr>
        <w:t xml:space="preserve">2025 </w:t>
      </w:r>
      <w:r w:rsidR="00FB0B81">
        <w:rPr>
          <w:rFonts w:ascii="Arial" w:hAnsi="Arial" w:cs="Arial"/>
        </w:rPr>
        <w:t xml:space="preserve">r. poz. </w:t>
      </w:r>
      <w:r w:rsidR="005119D8">
        <w:rPr>
          <w:rFonts w:ascii="Arial" w:hAnsi="Arial" w:cs="Arial"/>
        </w:rPr>
        <w:t>148</w:t>
      </w:r>
      <w:r w:rsidR="00F0534B">
        <w:rPr>
          <w:rFonts w:ascii="Arial" w:hAnsi="Arial" w:cs="Arial"/>
        </w:rPr>
        <w:t>3</w:t>
      </w:r>
      <w:r w:rsidR="00187DE0">
        <w:rPr>
          <w:rFonts w:ascii="Arial" w:hAnsi="Arial" w:cs="Arial"/>
        </w:rPr>
        <w:t xml:space="preserve"> z późn. zm.</w:t>
      </w:r>
      <w:r w:rsidR="00FB0B81">
        <w:rPr>
          <w:rFonts w:ascii="Arial" w:hAnsi="Arial" w:cs="Arial"/>
        </w:rPr>
        <w:t>)</w:t>
      </w:r>
    </w:p>
    <w:p w14:paraId="0D87CF6B" w14:textId="5E4D50CE" w:rsidR="006874F2" w:rsidRPr="006E7958" w:rsidRDefault="00710E6C" w:rsidP="006E7958">
      <w:pPr>
        <w:pStyle w:val="Default"/>
        <w:numPr>
          <w:ilvl w:val="0"/>
          <w:numId w:val="5"/>
        </w:numPr>
        <w:spacing w:line="360" w:lineRule="auto"/>
        <w:rPr>
          <w:rFonts w:ascii="Arial" w:hAnsi="Arial" w:cs="Arial"/>
        </w:rPr>
      </w:pPr>
      <w:r>
        <w:rPr>
          <w:rFonts w:ascii="Arial" w:hAnsi="Arial" w:cs="Arial"/>
          <w:b/>
          <w:color w:val="0070C0"/>
        </w:rPr>
        <w:t xml:space="preserve">KPA </w:t>
      </w:r>
      <w:r>
        <w:rPr>
          <w:rFonts w:ascii="Arial" w:hAnsi="Arial" w:cs="Arial"/>
        </w:rPr>
        <w:t>– ustawa</w:t>
      </w:r>
      <w:r w:rsidRPr="00C76DB8">
        <w:rPr>
          <w:rFonts w:ascii="Arial" w:hAnsi="Arial" w:cs="Arial"/>
        </w:rPr>
        <w:t xml:space="preserve"> z dnia 14 czerwca 1960 – Kodeks postępowania administracyjnego (Dz.</w:t>
      </w:r>
      <w:r w:rsidR="00425755">
        <w:rPr>
          <w:rFonts w:ascii="Arial" w:hAnsi="Arial" w:cs="Arial"/>
        </w:rPr>
        <w:t xml:space="preserve"> </w:t>
      </w:r>
      <w:r w:rsidRPr="00C76DB8">
        <w:rPr>
          <w:rFonts w:ascii="Arial" w:hAnsi="Arial" w:cs="Arial"/>
        </w:rPr>
        <w:t xml:space="preserve">U. z </w:t>
      </w:r>
      <w:r w:rsidR="005119D8" w:rsidRPr="00C76DB8">
        <w:rPr>
          <w:rFonts w:ascii="Arial" w:hAnsi="Arial" w:cs="Arial"/>
        </w:rPr>
        <w:t>202</w:t>
      </w:r>
      <w:r w:rsidR="005119D8">
        <w:rPr>
          <w:rFonts w:ascii="Arial" w:hAnsi="Arial" w:cs="Arial"/>
        </w:rPr>
        <w:t>5</w:t>
      </w:r>
      <w:r w:rsidR="005119D8" w:rsidRPr="00C76DB8">
        <w:rPr>
          <w:rFonts w:ascii="Arial" w:hAnsi="Arial" w:cs="Arial"/>
        </w:rPr>
        <w:t xml:space="preserve"> </w:t>
      </w:r>
      <w:r w:rsidRPr="00C76DB8">
        <w:rPr>
          <w:rFonts w:ascii="Arial" w:hAnsi="Arial" w:cs="Arial"/>
        </w:rPr>
        <w:t xml:space="preserve">r. poz. </w:t>
      </w:r>
      <w:r w:rsidR="005119D8">
        <w:rPr>
          <w:rFonts w:ascii="Arial" w:hAnsi="Arial" w:cs="Arial"/>
        </w:rPr>
        <w:t>1691</w:t>
      </w:r>
      <w:r w:rsidRPr="00C76DB8">
        <w:rPr>
          <w:rFonts w:ascii="Arial" w:hAnsi="Arial" w:cs="Arial"/>
        </w:rPr>
        <w:t>)</w:t>
      </w:r>
    </w:p>
    <w:p w14:paraId="2E2CF591" w14:textId="2E8C9076" w:rsidR="001903A0" w:rsidRDefault="001903A0">
      <w:pPr>
        <w:pStyle w:val="Default"/>
        <w:numPr>
          <w:ilvl w:val="0"/>
          <w:numId w:val="5"/>
        </w:numPr>
        <w:spacing w:line="360" w:lineRule="auto"/>
        <w:rPr>
          <w:rFonts w:ascii="Arial" w:hAnsi="Arial" w:cs="Arial"/>
        </w:rPr>
      </w:pPr>
      <w:r w:rsidRPr="00C05FA2">
        <w:rPr>
          <w:rFonts w:ascii="Arial" w:hAnsi="Arial" w:cs="Arial"/>
          <w:b/>
          <w:color w:val="0070C0"/>
        </w:rPr>
        <w:t>Wytyczne dotyczące wyboru projektów na lata 2021-2027</w:t>
      </w:r>
      <w:r w:rsidR="00C05FA2">
        <w:rPr>
          <w:rFonts w:ascii="Arial" w:hAnsi="Arial" w:cs="Arial"/>
        </w:rPr>
        <w:t>,</w:t>
      </w:r>
      <w:r>
        <w:rPr>
          <w:rFonts w:ascii="Arial" w:hAnsi="Arial" w:cs="Arial"/>
        </w:rPr>
        <w:t xml:space="preserve"> obowiązujące </w:t>
      </w:r>
      <w:r>
        <w:rPr>
          <w:rFonts w:ascii="Arial" w:hAnsi="Arial" w:cs="Arial"/>
        </w:rPr>
        <w:br/>
        <w:t xml:space="preserve">od </w:t>
      </w:r>
      <w:r w:rsidR="00E75407">
        <w:rPr>
          <w:rFonts w:ascii="Arial" w:hAnsi="Arial" w:cs="Arial"/>
        </w:rPr>
        <w:t>17 czerwca 2025</w:t>
      </w:r>
      <w:r>
        <w:rPr>
          <w:rFonts w:ascii="Arial" w:hAnsi="Arial" w:cs="Arial"/>
        </w:rPr>
        <w:t xml:space="preserve"> r.</w:t>
      </w:r>
    </w:p>
    <w:p w14:paraId="0DD59046" w14:textId="71F3AC61" w:rsidR="00CE3F7A" w:rsidRDefault="00CE3F7A">
      <w:pPr>
        <w:pStyle w:val="Default"/>
        <w:numPr>
          <w:ilvl w:val="0"/>
          <w:numId w:val="5"/>
        </w:numPr>
        <w:spacing w:line="360" w:lineRule="auto"/>
        <w:rPr>
          <w:rFonts w:ascii="Arial" w:hAnsi="Arial" w:cs="Arial"/>
        </w:rPr>
      </w:pPr>
      <w:r w:rsidRPr="00C05FA2">
        <w:rPr>
          <w:rFonts w:ascii="Arial" w:hAnsi="Arial" w:cs="Arial"/>
          <w:b/>
          <w:color w:val="0070C0"/>
        </w:rPr>
        <w:t>Wytyczne</w:t>
      </w:r>
      <w:r w:rsidR="001903A0" w:rsidRPr="00C05FA2">
        <w:rPr>
          <w:b/>
          <w:color w:val="0070C0"/>
        </w:rPr>
        <w:t xml:space="preserve"> </w:t>
      </w:r>
      <w:r w:rsidR="001903A0" w:rsidRPr="00C05FA2">
        <w:rPr>
          <w:rFonts w:ascii="Arial" w:hAnsi="Arial" w:cs="Arial"/>
          <w:b/>
          <w:color w:val="0070C0"/>
        </w:rPr>
        <w:t xml:space="preserve">dotyczące kwalifikowalności </w:t>
      </w:r>
      <w:r w:rsidR="00C05FA2" w:rsidRPr="00C05FA2">
        <w:rPr>
          <w:rFonts w:ascii="Arial" w:hAnsi="Arial" w:cs="Arial"/>
          <w:b/>
          <w:color w:val="0070C0"/>
        </w:rPr>
        <w:t xml:space="preserve">wydatków na lata </w:t>
      </w:r>
      <w:r w:rsidR="001903A0" w:rsidRPr="00C05FA2">
        <w:rPr>
          <w:rFonts w:ascii="Arial" w:hAnsi="Arial" w:cs="Arial"/>
          <w:b/>
          <w:color w:val="0070C0"/>
        </w:rPr>
        <w:t>2021-2027</w:t>
      </w:r>
      <w:r w:rsidR="00C05FA2">
        <w:rPr>
          <w:rFonts w:ascii="Arial" w:hAnsi="Arial" w:cs="Arial"/>
        </w:rPr>
        <w:t>,</w:t>
      </w:r>
      <w:r w:rsidR="001903A0">
        <w:rPr>
          <w:rFonts w:ascii="Arial" w:hAnsi="Arial" w:cs="Arial"/>
        </w:rPr>
        <w:t xml:space="preserve"> obowiązujące od 25 </w:t>
      </w:r>
      <w:r w:rsidR="00187DE0">
        <w:rPr>
          <w:rFonts w:ascii="Arial" w:hAnsi="Arial" w:cs="Arial"/>
        </w:rPr>
        <w:t>maja 2026</w:t>
      </w:r>
      <w:r w:rsidR="00BF6E22" w:rsidRPr="00BF6E22">
        <w:rPr>
          <w:rFonts w:ascii="Arial" w:hAnsi="Arial" w:cs="Arial"/>
        </w:rPr>
        <w:t xml:space="preserve"> </w:t>
      </w:r>
      <w:r w:rsidR="001903A0">
        <w:rPr>
          <w:rFonts w:ascii="Arial" w:hAnsi="Arial" w:cs="Arial"/>
        </w:rPr>
        <w:t>r.</w:t>
      </w:r>
    </w:p>
    <w:p w14:paraId="550C83AD" w14:textId="3F19B511" w:rsidR="001903A0" w:rsidRDefault="001903A0" w:rsidP="001903A0">
      <w:pPr>
        <w:pStyle w:val="Default"/>
        <w:numPr>
          <w:ilvl w:val="0"/>
          <w:numId w:val="5"/>
        </w:numPr>
        <w:spacing w:line="360" w:lineRule="auto"/>
        <w:rPr>
          <w:rFonts w:ascii="Arial" w:hAnsi="Arial" w:cs="Arial"/>
        </w:rPr>
      </w:pPr>
      <w:r w:rsidRPr="00C05FA2">
        <w:rPr>
          <w:rFonts w:ascii="Arial" w:hAnsi="Arial" w:cs="Arial"/>
          <w:b/>
          <w:color w:val="0070C0"/>
        </w:rPr>
        <w:t>Wytyczne dotyczące realizacji zasad równościowych w ramach funduszy unijnych na lata 2021-2027 (wytyczne równościowe)</w:t>
      </w:r>
      <w:r w:rsidR="00C05FA2">
        <w:rPr>
          <w:rFonts w:ascii="Arial" w:hAnsi="Arial" w:cs="Arial"/>
        </w:rPr>
        <w:t>,</w:t>
      </w:r>
      <w:r>
        <w:rPr>
          <w:rFonts w:ascii="Arial" w:hAnsi="Arial" w:cs="Arial"/>
        </w:rPr>
        <w:t xml:space="preserve"> obowiązujące </w:t>
      </w:r>
      <w:r>
        <w:rPr>
          <w:rFonts w:ascii="Arial" w:hAnsi="Arial" w:cs="Arial"/>
        </w:rPr>
        <w:br/>
        <w:t xml:space="preserve">od </w:t>
      </w:r>
      <w:bookmarkStart w:id="47" w:name="_Hlk195784030"/>
      <w:r w:rsidR="00BF6E22" w:rsidRPr="00BF6E22">
        <w:rPr>
          <w:rFonts w:ascii="Arial" w:hAnsi="Arial" w:cs="Arial"/>
        </w:rPr>
        <w:t>19 marca 2025</w:t>
      </w:r>
      <w:bookmarkEnd w:id="47"/>
      <w:r w:rsidR="00BF6E22" w:rsidRPr="00BF6E22">
        <w:rPr>
          <w:rFonts w:ascii="Arial" w:hAnsi="Arial" w:cs="Arial"/>
        </w:rPr>
        <w:t xml:space="preserve"> </w:t>
      </w:r>
      <w:r>
        <w:rPr>
          <w:rFonts w:ascii="Arial" w:hAnsi="Arial" w:cs="Arial"/>
        </w:rPr>
        <w:t xml:space="preserve"> r.</w:t>
      </w:r>
    </w:p>
    <w:p w14:paraId="3899035D" w14:textId="7DE9A739" w:rsidR="004D078A" w:rsidRPr="004D078A" w:rsidRDefault="004D078A" w:rsidP="004D078A">
      <w:pPr>
        <w:pStyle w:val="Default"/>
        <w:numPr>
          <w:ilvl w:val="0"/>
          <w:numId w:val="5"/>
        </w:numPr>
        <w:spacing w:line="360" w:lineRule="auto"/>
        <w:rPr>
          <w:rFonts w:ascii="Arial" w:hAnsi="Arial" w:cs="Arial"/>
        </w:rPr>
      </w:pPr>
      <w:r w:rsidRPr="002C15D4">
        <w:rPr>
          <w:rFonts w:ascii="Arial" w:hAnsi="Arial" w:cs="Arial"/>
          <w:b/>
          <w:color w:val="0070C0"/>
        </w:rPr>
        <w:t>Wytyczne dotyczące realizacji projektów z udziałem środków Europejskiego Funduszu Społecznego Plus w regionalnych programach na lata 2021</w:t>
      </w:r>
      <w:r>
        <w:rPr>
          <w:rFonts w:ascii="Arial" w:hAnsi="Arial" w:cs="Arial"/>
          <w:b/>
          <w:color w:val="0070C0"/>
        </w:rPr>
        <w:t>-</w:t>
      </w:r>
      <w:r w:rsidRPr="002C15D4">
        <w:rPr>
          <w:rFonts w:ascii="Arial" w:hAnsi="Arial" w:cs="Arial"/>
          <w:b/>
          <w:color w:val="0070C0"/>
        </w:rPr>
        <w:t>2027</w:t>
      </w:r>
      <w:r w:rsidRPr="004D078A">
        <w:rPr>
          <w:rFonts w:ascii="Arial" w:hAnsi="Arial" w:cs="Arial"/>
        </w:rPr>
        <w:t xml:space="preserve">, obowiązujące od </w:t>
      </w:r>
      <w:r w:rsidR="002E020F">
        <w:rPr>
          <w:rFonts w:ascii="Arial" w:hAnsi="Arial" w:cs="Arial"/>
        </w:rPr>
        <w:t>30 czerwca 2025</w:t>
      </w:r>
      <w:r w:rsidRPr="004D078A">
        <w:rPr>
          <w:rFonts w:ascii="Arial" w:hAnsi="Arial" w:cs="Arial"/>
        </w:rPr>
        <w:t xml:space="preserve"> r.</w:t>
      </w:r>
    </w:p>
    <w:p w14:paraId="0E9513E4" w14:textId="377696CC" w:rsidR="004D078A" w:rsidRPr="004D078A" w:rsidRDefault="004D078A" w:rsidP="004D078A">
      <w:pPr>
        <w:pStyle w:val="Default"/>
        <w:numPr>
          <w:ilvl w:val="0"/>
          <w:numId w:val="5"/>
        </w:numPr>
        <w:spacing w:line="360" w:lineRule="auto"/>
        <w:rPr>
          <w:rFonts w:ascii="Arial" w:hAnsi="Arial" w:cs="Arial"/>
        </w:rPr>
      </w:pPr>
      <w:r w:rsidRPr="002C15D4">
        <w:rPr>
          <w:rFonts w:ascii="Arial" w:hAnsi="Arial" w:cs="Arial"/>
          <w:b/>
          <w:color w:val="0070C0"/>
        </w:rPr>
        <w:t>Wytyczne dotyczące warunków gromadzenia i przekazywania danych w postaci elektronicznej na lata 2021-2027</w:t>
      </w:r>
      <w:r w:rsidRPr="004D078A">
        <w:rPr>
          <w:rFonts w:ascii="Arial" w:hAnsi="Arial" w:cs="Arial"/>
        </w:rPr>
        <w:t>, obowiązujące od 8 lutego 2023 r.</w:t>
      </w:r>
    </w:p>
    <w:p w14:paraId="52A77476" w14:textId="17A03B9A" w:rsidR="004D078A" w:rsidRPr="004D078A" w:rsidRDefault="004D078A" w:rsidP="004D078A">
      <w:pPr>
        <w:pStyle w:val="Default"/>
        <w:numPr>
          <w:ilvl w:val="0"/>
          <w:numId w:val="5"/>
        </w:numPr>
        <w:spacing w:line="360" w:lineRule="auto"/>
        <w:rPr>
          <w:rFonts w:ascii="Arial" w:hAnsi="Arial" w:cs="Arial"/>
        </w:rPr>
      </w:pPr>
      <w:r w:rsidRPr="002C15D4">
        <w:rPr>
          <w:rFonts w:ascii="Arial" w:hAnsi="Arial" w:cs="Arial"/>
          <w:b/>
          <w:color w:val="0070C0"/>
        </w:rPr>
        <w:t>Wytyczne dotyczące monitorowania postępu rzeczowego realizacji programów na lata 2021-2027</w:t>
      </w:r>
      <w:r w:rsidRPr="004D078A">
        <w:rPr>
          <w:rFonts w:ascii="Arial" w:hAnsi="Arial" w:cs="Arial"/>
        </w:rPr>
        <w:t xml:space="preserve">, obowiązujące od 2 października </w:t>
      </w:r>
      <w:r w:rsidR="00BE56FB" w:rsidRPr="004D078A">
        <w:rPr>
          <w:rFonts w:ascii="Arial" w:hAnsi="Arial" w:cs="Arial"/>
        </w:rPr>
        <w:t>202</w:t>
      </w:r>
      <w:r w:rsidR="00BE56FB">
        <w:rPr>
          <w:rFonts w:ascii="Arial" w:hAnsi="Arial" w:cs="Arial"/>
        </w:rPr>
        <w:t>5</w:t>
      </w:r>
      <w:r w:rsidR="00BE56FB" w:rsidRPr="004D078A">
        <w:rPr>
          <w:rFonts w:ascii="Arial" w:hAnsi="Arial" w:cs="Arial"/>
        </w:rPr>
        <w:t xml:space="preserve"> </w:t>
      </w:r>
      <w:r w:rsidRPr="004D078A">
        <w:rPr>
          <w:rFonts w:ascii="Arial" w:hAnsi="Arial" w:cs="Arial"/>
        </w:rPr>
        <w:t>r.</w:t>
      </w:r>
    </w:p>
    <w:p w14:paraId="7D1658FB" w14:textId="77777777" w:rsidR="00D51BEE" w:rsidRDefault="00D51BEE" w:rsidP="00D51BEE">
      <w:pPr>
        <w:pStyle w:val="Default"/>
        <w:spacing w:line="360" w:lineRule="auto"/>
        <w:rPr>
          <w:rFonts w:ascii="Arial" w:hAnsi="Arial" w:cs="Arial"/>
        </w:rPr>
      </w:pPr>
    </w:p>
    <w:p w14:paraId="5D6097A2" w14:textId="77777777" w:rsidR="00D51BEE" w:rsidRDefault="00D51BEE" w:rsidP="00D51BEE">
      <w:pPr>
        <w:pStyle w:val="Default"/>
        <w:spacing w:line="360" w:lineRule="auto"/>
        <w:rPr>
          <w:rFonts w:ascii="Arial" w:hAnsi="Arial" w:cs="Arial"/>
        </w:rPr>
        <w:sectPr w:rsidR="00D51BEE" w:rsidSect="003E4638">
          <w:pgSz w:w="11906" w:h="16838"/>
          <w:pgMar w:top="1417" w:right="1417" w:bottom="1417" w:left="1418" w:header="708" w:footer="708" w:gutter="0"/>
          <w:cols w:space="708"/>
          <w:docGrid w:linePitch="360"/>
        </w:sectPr>
      </w:pPr>
    </w:p>
    <w:p w14:paraId="5DA604D5" w14:textId="77777777" w:rsidR="00D51BEE" w:rsidRPr="00D51BEE" w:rsidRDefault="00EC716C" w:rsidP="00D51BEE">
      <w:pPr>
        <w:pStyle w:val="Nagwek1"/>
        <w:spacing w:before="240" w:after="240" w:line="240" w:lineRule="auto"/>
        <w:rPr>
          <w:color w:val="0070C0"/>
          <w:sz w:val="36"/>
          <w:szCs w:val="36"/>
        </w:rPr>
      </w:pPr>
      <w:bookmarkStart w:id="48" w:name="_Toc242354347"/>
      <w:r w:rsidRPr="00F70F80">
        <w:rPr>
          <w:color w:val="0070C0"/>
          <w:sz w:val="36"/>
          <w:szCs w:val="36"/>
        </w:rPr>
        <w:t>Słowniczek</w:t>
      </w:r>
      <w:bookmarkEnd w:id="48"/>
    </w:p>
    <w:p w14:paraId="39FA2CC8" w14:textId="4555588C" w:rsidR="00605CDE" w:rsidRPr="009E1233" w:rsidRDefault="00605CDE" w:rsidP="00BA7528">
      <w:pPr>
        <w:rPr>
          <w:rFonts w:ascii="Arial" w:hAnsi="Arial" w:cs="Arial"/>
          <w:bCs/>
          <w:color w:val="0070C0"/>
          <w:sz w:val="24"/>
          <w:szCs w:val="24"/>
        </w:rPr>
      </w:pPr>
      <w:r>
        <w:rPr>
          <w:rFonts w:ascii="Arial" w:hAnsi="Arial" w:cs="Arial"/>
          <w:b/>
          <w:color w:val="0070C0"/>
          <w:sz w:val="24"/>
          <w:szCs w:val="24"/>
        </w:rPr>
        <w:t xml:space="preserve">BAE </w:t>
      </w:r>
      <w:r w:rsidRPr="009E1233">
        <w:rPr>
          <w:rFonts w:ascii="Arial" w:hAnsi="Arial" w:cs="Arial"/>
          <w:bCs/>
          <w:color w:val="0070C0"/>
          <w:sz w:val="24"/>
          <w:szCs w:val="24"/>
        </w:rPr>
        <w:t xml:space="preserve">– </w:t>
      </w:r>
      <w:r w:rsidRPr="008D60CA">
        <w:rPr>
          <w:rFonts w:ascii="Arial" w:hAnsi="Arial" w:cs="Arial"/>
          <w:bCs/>
          <w:sz w:val="24"/>
          <w:szCs w:val="24"/>
        </w:rPr>
        <w:t>Baza Adresów Elektronicznych, rejestr publiczny prowadzony i zarządzany przez ministra właściwego ds. informatyzacji, w którym gromadzone są adresy do doręczeń elektronicznych</w:t>
      </w:r>
    </w:p>
    <w:p w14:paraId="45143732" w14:textId="7BAD148C" w:rsidR="00BA7528" w:rsidRDefault="00DE0683" w:rsidP="00BA7528">
      <w:pPr>
        <w:rPr>
          <w:rFonts w:ascii="Arial" w:hAnsi="Arial" w:cs="Arial"/>
          <w:sz w:val="24"/>
          <w:szCs w:val="24"/>
        </w:rPr>
      </w:pPr>
      <w:r w:rsidRPr="00D51BEE">
        <w:rPr>
          <w:rFonts w:ascii="Arial" w:hAnsi="Arial" w:cs="Arial"/>
          <w:b/>
          <w:color w:val="0070C0"/>
          <w:sz w:val="24"/>
          <w:szCs w:val="24"/>
        </w:rPr>
        <w:t>beneficjent</w:t>
      </w:r>
      <w:r w:rsidRPr="006C1328">
        <w:rPr>
          <w:rFonts w:ascii="Arial" w:hAnsi="Arial" w:cs="Arial"/>
          <w:sz w:val="24"/>
          <w:szCs w:val="24"/>
        </w:rPr>
        <w:t xml:space="preserve"> – </w:t>
      </w:r>
      <w:r w:rsidR="00050EDF" w:rsidRPr="00050EDF">
        <w:rPr>
          <w:rFonts w:ascii="Arial" w:hAnsi="Arial" w:cs="Arial"/>
          <w:sz w:val="24"/>
          <w:szCs w:val="24"/>
        </w:rPr>
        <w:t>podmiot, o którym mowa w art. 2 pkt 1 ustawy wdrożeniowej</w:t>
      </w:r>
    </w:p>
    <w:p w14:paraId="32F2EC1F" w14:textId="612B5945" w:rsidR="003224CB" w:rsidRDefault="003224CB" w:rsidP="00BA7528">
      <w:pPr>
        <w:rPr>
          <w:rFonts w:ascii="Arial" w:hAnsi="Arial" w:cs="Arial"/>
          <w:sz w:val="24"/>
          <w:szCs w:val="24"/>
        </w:rPr>
      </w:pPr>
      <w:bookmarkStart w:id="49" w:name="_Hlk187837621"/>
      <w:r w:rsidRPr="00CE0367">
        <w:rPr>
          <w:rFonts w:ascii="Arial" w:hAnsi="Arial" w:cs="Arial"/>
          <w:b/>
          <w:color w:val="0070C0"/>
          <w:sz w:val="24"/>
          <w:szCs w:val="24"/>
        </w:rPr>
        <w:t>e-</w:t>
      </w:r>
      <w:r>
        <w:rPr>
          <w:rFonts w:ascii="Arial" w:hAnsi="Arial" w:cs="Arial"/>
          <w:b/>
          <w:color w:val="0070C0"/>
          <w:sz w:val="24"/>
          <w:szCs w:val="24"/>
        </w:rPr>
        <w:t>D</w:t>
      </w:r>
      <w:r w:rsidRPr="00CE0367">
        <w:rPr>
          <w:rFonts w:ascii="Arial" w:hAnsi="Arial" w:cs="Arial"/>
          <w:b/>
          <w:color w:val="0070C0"/>
          <w:sz w:val="24"/>
          <w:szCs w:val="24"/>
        </w:rPr>
        <w:t>oręczenia</w:t>
      </w:r>
      <w:r>
        <w:rPr>
          <w:rFonts w:ascii="Arial" w:hAnsi="Arial" w:cs="Arial"/>
          <w:sz w:val="24"/>
          <w:szCs w:val="24"/>
        </w:rPr>
        <w:t xml:space="preserve"> – </w:t>
      </w:r>
      <w:r w:rsidRPr="006B325F">
        <w:rPr>
          <w:rFonts w:ascii="Arial" w:hAnsi="Arial" w:cs="Arial"/>
          <w:sz w:val="24"/>
          <w:szCs w:val="24"/>
        </w:rPr>
        <w:t>elektroniczny odpowiednik listu poleconego za potwierdzeniem odbioru</w:t>
      </w:r>
      <w:r>
        <w:rPr>
          <w:rFonts w:ascii="Arial" w:hAnsi="Arial" w:cs="Arial"/>
          <w:sz w:val="24"/>
          <w:szCs w:val="24"/>
        </w:rPr>
        <w:t>, a p</w:t>
      </w:r>
      <w:r w:rsidRPr="006B325F">
        <w:rPr>
          <w:rFonts w:ascii="Arial" w:hAnsi="Arial" w:cs="Arial"/>
          <w:sz w:val="24"/>
          <w:szCs w:val="24"/>
        </w:rPr>
        <w:t xml:space="preserve">odstawą prawną działania rejestrowanego doręczenia elektronicznego są: </w:t>
      </w:r>
      <w:hyperlink r:id="rId27" w:history="1">
        <w:r w:rsidRPr="006B325F">
          <w:rPr>
            <w:rStyle w:val="Hipercze"/>
            <w:rFonts w:ascii="Arial" w:hAnsi="Arial" w:cs="Arial"/>
            <w:sz w:val="24"/>
            <w:szCs w:val="24"/>
          </w:rPr>
          <w:t xml:space="preserve">rozporządzenie UE </w:t>
        </w:r>
        <w:proofErr w:type="spellStart"/>
        <w:r w:rsidRPr="006B325F">
          <w:rPr>
            <w:rStyle w:val="Hipercze"/>
            <w:rFonts w:ascii="Arial" w:hAnsi="Arial" w:cs="Arial"/>
            <w:sz w:val="24"/>
            <w:szCs w:val="24"/>
          </w:rPr>
          <w:t>eIDAS</w:t>
        </w:r>
        <w:proofErr w:type="spellEnd"/>
        <w:r w:rsidRPr="006B325F">
          <w:rPr>
            <w:rStyle w:val="Hipercze"/>
            <w:rFonts w:ascii="Arial" w:hAnsi="Arial" w:cs="Arial"/>
            <w:sz w:val="24"/>
            <w:szCs w:val="24"/>
          </w:rPr>
          <w:t xml:space="preserve"> i ustawa o doręczeniach elektronicznych </w:t>
        </w:r>
        <w:proofErr w:type="spellStart"/>
        <w:r w:rsidRPr="006B325F">
          <w:rPr>
            <w:rStyle w:val="Hipercze"/>
            <w:rFonts w:ascii="Arial" w:hAnsi="Arial" w:cs="Arial"/>
            <w:sz w:val="24"/>
            <w:szCs w:val="24"/>
          </w:rPr>
          <w:t>UoDE</w:t>
        </w:r>
        <w:proofErr w:type="spellEnd"/>
      </w:hyperlink>
      <w:bookmarkEnd w:id="49"/>
    </w:p>
    <w:p w14:paraId="33964E82" w14:textId="77777777" w:rsidR="00D51BEE" w:rsidRDefault="00D51BEE" w:rsidP="00BA7528">
      <w:pPr>
        <w:rPr>
          <w:rFonts w:ascii="Arial" w:hAnsi="Arial" w:cs="Arial"/>
          <w:sz w:val="24"/>
          <w:szCs w:val="24"/>
        </w:rPr>
      </w:pPr>
      <w:r w:rsidRPr="00D51BEE">
        <w:rPr>
          <w:rFonts w:ascii="Arial" w:hAnsi="Arial" w:cs="Arial"/>
          <w:b/>
          <w:color w:val="0070C0"/>
          <w:sz w:val="24"/>
          <w:szCs w:val="24"/>
        </w:rPr>
        <w:t>EFS+</w:t>
      </w:r>
      <w:r>
        <w:rPr>
          <w:rFonts w:ascii="Arial" w:hAnsi="Arial" w:cs="Arial"/>
          <w:sz w:val="24"/>
          <w:szCs w:val="24"/>
        </w:rPr>
        <w:t xml:space="preserve"> – Europejski Fundusz Społeczny Plus</w:t>
      </w:r>
    </w:p>
    <w:p w14:paraId="284EA6CC" w14:textId="77777777" w:rsidR="00D51BEE" w:rsidRDefault="00D51BEE" w:rsidP="00BA7528">
      <w:pPr>
        <w:rPr>
          <w:rFonts w:ascii="Arial" w:hAnsi="Arial" w:cs="Arial"/>
          <w:sz w:val="24"/>
          <w:szCs w:val="24"/>
        </w:rPr>
      </w:pPr>
      <w:r w:rsidRPr="00D51BEE">
        <w:rPr>
          <w:rFonts w:ascii="Arial" w:hAnsi="Arial" w:cs="Arial"/>
          <w:b/>
          <w:color w:val="0070C0"/>
          <w:sz w:val="24"/>
          <w:szCs w:val="24"/>
        </w:rPr>
        <w:t>ekspert</w:t>
      </w:r>
      <w:r>
        <w:rPr>
          <w:rFonts w:ascii="Arial" w:hAnsi="Arial" w:cs="Arial"/>
          <w:sz w:val="24"/>
          <w:szCs w:val="24"/>
        </w:rPr>
        <w:t xml:space="preserve"> – </w:t>
      </w:r>
      <w:r w:rsidRPr="00D51BEE">
        <w:rPr>
          <w:rFonts w:ascii="Arial" w:hAnsi="Arial" w:cs="Arial"/>
          <w:sz w:val="24"/>
          <w:szCs w:val="24"/>
        </w:rPr>
        <w:t>ekspert, o którym mowa w art. 80 ust. 1 ustawy wdrożeniowej</w:t>
      </w:r>
    </w:p>
    <w:p w14:paraId="78E5D673" w14:textId="77777777" w:rsidR="00BA7528" w:rsidRDefault="00BA7528" w:rsidP="00E55DA9">
      <w:pPr>
        <w:rPr>
          <w:rFonts w:ascii="Arial" w:hAnsi="Arial" w:cs="Arial"/>
          <w:sz w:val="24"/>
          <w:szCs w:val="24"/>
        </w:rPr>
      </w:pPr>
      <w:r w:rsidRPr="00D51BEE">
        <w:rPr>
          <w:rFonts w:ascii="Arial" w:hAnsi="Arial" w:cs="Arial"/>
          <w:b/>
          <w:color w:val="0070C0"/>
          <w:sz w:val="24"/>
          <w:szCs w:val="24"/>
        </w:rPr>
        <w:t>IZ</w:t>
      </w:r>
      <w:r w:rsidRPr="006C1328">
        <w:rPr>
          <w:rFonts w:ascii="Arial" w:hAnsi="Arial" w:cs="Arial"/>
          <w:sz w:val="24"/>
          <w:szCs w:val="24"/>
        </w:rPr>
        <w:t xml:space="preserve"> – </w:t>
      </w:r>
      <w:r w:rsidR="00D51BEE">
        <w:rPr>
          <w:rFonts w:ascii="Arial" w:hAnsi="Arial" w:cs="Arial"/>
          <w:sz w:val="24"/>
          <w:szCs w:val="24"/>
        </w:rPr>
        <w:t>instytucja zarządzająca FEdKP</w:t>
      </w:r>
    </w:p>
    <w:p w14:paraId="64357DF3" w14:textId="71A7AC4E" w:rsidR="00935B96" w:rsidRDefault="00935B96" w:rsidP="00E55DA9">
      <w:pPr>
        <w:rPr>
          <w:rFonts w:ascii="Arial" w:hAnsi="Arial" w:cs="Arial"/>
          <w:sz w:val="24"/>
          <w:szCs w:val="24"/>
        </w:rPr>
      </w:pPr>
      <w:r w:rsidRPr="00935B96">
        <w:rPr>
          <w:rFonts w:ascii="Arial" w:hAnsi="Arial" w:cs="Arial"/>
          <w:b/>
          <w:color w:val="0070C0"/>
          <w:sz w:val="24"/>
          <w:szCs w:val="24"/>
        </w:rPr>
        <w:t>KOP</w:t>
      </w:r>
      <w:r>
        <w:rPr>
          <w:rFonts w:ascii="Arial" w:hAnsi="Arial" w:cs="Arial"/>
          <w:sz w:val="24"/>
          <w:szCs w:val="24"/>
        </w:rPr>
        <w:t xml:space="preserve"> – komisja oceny projektów</w:t>
      </w:r>
    </w:p>
    <w:p w14:paraId="35DE97F9" w14:textId="39A7A57E" w:rsidR="00300298" w:rsidRPr="006C1328" w:rsidRDefault="00300298" w:rsidP="00300298">
      <w:pPr>
        <w:rPr>
          <w:rFonts w:ascii="Arial" w:hAnsi="Arial" w:cs="Arial"/>
          <w:sz w:val="24"/>
          <w:szCs w:val="24"/>
        </w:rPr>
      </w:pPr>
      <w:r w:rsidRPr="002C15D4">
        <w:rPr>
          <w:rFonts w:ascii="Arial" w:hAnsi="Arial" w:cs="Arial"/>
          <w:b/>
          <w:color w:val="0070C0"/>
          <w:sz w:val="24"/>
          <w:szCs w:val="24"/>
        </w:rPr>
        <w:t>kwalifikowany podpis elektroniczny</w:t>
      </w:r>
      <w:r>
        <w:rPr>
          <w:rFonts w:ascii="Arial" w:hAnsi="Arial" w:cs="Arial"/>
          <w:sz w:val="24"/>
          <w:szCs w:val="24"/>
        </w:rPr>
        <w:t xml:space="preserve"> – </w:t>
      </w:r>
      <w:r w:rsidRPr="00300298">
        <w:rPr>
          <w:rFonts w:ascii="Arial" w:hAnsi="Arial" w:cs="Arial"/>
          <w:sz w:val="24"/>
          <w:szCs w:val="24"/>
        </w:rPr>
        <w:t>podpis elektroniczny, który ma moc prawną taką jak podpis własnoręczny</w:t>
      </w:r>
      <w:r w:rsidR="0061765A">
        <w:rPr>
          <w:rFonts w:ascii="Arial" w:hAnsi="Arial" w:cs="Arial"/>
          <w:sz w:val="24"/>
          <w:szCs w:val="24"/>
        </w:rPr>
        <w:t xml:space="preserve"> i j</w:t>
      </w:r>
      <w:r w:rsidRPr="00300298">
        <w:rPr>
          <w:rFonts w:ascii="Arial" w:hAnsi="Arial" w:cs="Arial"/>
          <w:sz w:val="24"/>
          <w:szCs w:val="24"/>
        </w:rPr>
        <w:t>est poświadczony specjalnym certyfikatem kwalifikowanym</w:t>
      </w:r>
      <w:r>
        <w:rPr>
          <w:rFonts w:ascii="Arial" w:hAnsi="Arial" w:cs="Arial"/>
          <w:sz w:val="24"/>
          <w:szCs w:val="24"/>
        </w:rPr>
        <w:t xml:space="preserve"> (dostarczanym przez niezależne centrum certyfikacji)</w:t>
      </w:r>
      <w:r w:rsidRPr="00300298">
        <w:rPr>
          <w:rFonts w:ascii="Arial" w:hAnsi="Arial" w:cs="Arial"/>
          <w:sz w:val="24"/>
          <w:szCs w:val="24"/>
        </w:rPr>
        <w:t>,</w:t>
      </w:r>
      <w:r>
        <w:rPr>
          <w:rFonts w:ascii="Arial" w:hAnsi="Arial" w:cs="Arial"/>
          <w:sz w:val="24"/>
          <w:szCs w:val="24"/>
        </w:rPr>
        <w:t xml:space="preserve"> </w:t>
      </w:r>
      <w:r w:rsidRPr="00300298">
        <w:rPr>
          <w:rFonts w:ascii="Arial" w:hAnsi="Arial" w:cs="Arial"/>
          <w:sz w:val="24"/>
          <w:szCs w:val="24"/>
        </w:rPr>
        <w:t xml:space="preserve">który umożliwia weryfikację osoby składającej podpis </w:t>
      </w:r>
    </w:p>
    <w:p w14:paraId="2460FF60" w14:textId="77777777" w:rsidR="00BA7528" w:rsidRPr="006C1328" w:rsidRDefault="00BA7528" w:rsidP="00E55DA9">
      <w:pPr>
        <w:rPr>
          <w:rFonts w:ascii="Arial" w:hAnsi="Arial" w:cs="Arial"/>
          <w:sz w:val="24"/>
          <w:szCs w:val="24"/>
        </w:rPr>
      </w:pPr>
      <w:r w:rsidRPr="00D51BEE">
        <w:rPr>
          <w:rFonts w:ascii="Arial" w:hAnsi="Arial" w:cs="Arial"/>
          <w:b/>
          <w:color w:val="0070C0"/>
          <w:sz w:val="24"/>
          <w:szCs w:val="24"/>
        </w:rPr>
        <w:t>portal</w:t>
      </w:r>
      <w:r w:rsidRPr="006C1328">
        <w:rPr>
          <w:rFonts w:ascii="Arial" w:hAnsi="Arial" w:cs="Arial"/>
          <w:sz w:val="24"/>
          <w:szCs w:val="24"/>
        </w:rPr>
        <w:t xml:space="preserve"> – </w:t>
      </w:r>
      <w:r w:rsidR="00D51BEE" w:rsidRPr="00D51BEE">
        <w:rPr>
          <w:rFonts w:ascii="Arial" w:hAnsi="Arial" w:cs="Arial"/>
          <w:sz w:val="24"/>
          <w:szCs w:val="24"/>
        </w:rPr>
        <w:t xml:space="preserve">Portal Funduszy Europejskich: </w:t>
      </w:r>
      <w:hyperlink r:id="rId28" w:history="1">
        <w:r w:rsidR="00D51BEE" w:rsidRPr="00D51BEE">
          <w:rPr>
            <w:rStyle w:val="Hipercze"/>
            <w:rFonts w:ascii="Arial" w:hAnsi="Arial" w:cs="Arial"/>
            <w:sz w:val="24"/>
            <w:szCs w:val="24"/>
          </w:rPr>
          <w:t>www.funduszeeuropejskie.gov.pl</w:t>
        </w:r>
      </w:hyperlink>
    </w:p>
    <w:p w14:paraId="3831DA9F" w14:textId="77777777" w:rsidR="00E55DA9" w:rsidRPr="006C1328" w:rsidRDefault="00E55DA9" w:rsidP="00E55DA9">
      <w:pPr>
        <w:rPr>
          <w:rFonts w:ascii="Arial" w:hAnsi="Arial" w:cs="Arial"/>
          <w:sz w:val="24"/>
          <w:szCs w:val="24"/>
        </w:rPr>
      </w:pPr>
      <w:r w:rsidRPr="00CF6E8F">
        <w:rPr>
          <w:rFonts w:ascii="Arial" w:hAnsi="Arial" w:cs="Arial"/>
          <w:b/>
          <w:color w:val="0070C0"/>
          <w:sz w:val="24"/>
          <w:szCs w:val="24"/>
        </w:rPr>
        <w:t>projekt</w:t>
      </w:r>
      <w:r w:rsidRPr="006C1328">
        <w:rPr>
          <w:rFonts w:ascii="Arial" w:hAnsi="Arial" w:cs="Arial"/>
          <w:sz w:val="24"/>
          <w:szCs w:val="24"/>
        </w:rPr>
        <w:t xml:space="preserve"> –</w:t>
      </w:r>
      <w:r w:rsidR="000F15C4">
        <w:rPr>
          <w:rFonts w:ascii="Arial" w:hAnsi="Arial" w:cs="Arial"/>
          <w:sz w:val="24"/>
          <w:szCs w:val="24"/>
        </w:rPr>
        <w:t xml:space="preserve"> </w:t>
      </w:r>
      <w:r w:rsidR="000F15C4" w:rsidRPr="000F15C4">
        <w:rPr>
          <w:rFonts w:ascii="Arial" w:hAnsi="Arial" w:cs="Arial"/>
          <w:sz w:val="24"/>
          <w:szCs w:val="24"/>
        </w:rPr>
        <w:t>przedsięwzięcie, o którym mowa w art. 2 pkt 22 ustawy wdrożeniowej</w:t>
      </w:r>
    </w:p>
    <w:p w14:paraId="6B9CC9F2" w14:textId="77777777" w:rsidR="006874F2" w:rsidRPr="006C1328" w:rsidRDefault="006874F2" w:rsidP="00E55DA9">
      <w:pPr>
        <w:rPr>
          <w:rFonts w:ascii="Arial" w:hAnsi="Arial" w:cs="Arial"/>
          <w:sz w:val="24"/>
          <w:szCs w:val="24"/>
        </w:rPr>
      </w:pPr>
      <w:r w:rsidRPr="00CF6E8F">
        <w:rPr>
          <w:rFonts w:ascii="Arial" w:hAnsi="Arial" w:cs="Arial"/>
          <w:b/>
          <w:color w:val="0070C0"/>
          <w:sz w:val="24"/>
          <w:szCs w:val="24"/>
        </w:rPr>
        <w:t>postępowanie</w:t>
      </w:r>
      <w:r w:rsidRPr="006C1328">
        <w:rPr>
          <w:rFonts w:ascii="Arial" w:hAnsi="Arial" w:cs="Arial"/>
          <w:sz w:val="24"/>
          <w:szCs w:val="24"/>
        </w:rPr>
        <w:t xml:space="preserve"> – </w:t>
      </w:r>
      <w:r w:rsidR="00CF6E8F" w:rsidRPr="00CF6E8F">
        <w:rPr>
          <w:rFonts w:ascii="Arial" w:hAnsi="Arial" w:cs="Arial"/>
          <w:sz w:val="24"/>
          <w:szCs w:val="24"/>
        </w:rPr>
        <w:t>postępowanie</w:t>
      </w:r>
      <w:r w:rsidR="00CF6E8F">
        <w:rPr>
          <w:rFonts w:ascii="Arial" w:hAnsi="Arial" w:cs="Arial"/>
          <w:sz w:val="24"/>
          <w:szCs w:val="24"/>
        </w:rPr>
        <w:t xml:space="preserve"> </w:t>
      </w:r>
      <w:r w:rsidR="00CF6E8F" w:rsidRPr="00CF6E8F">
        <w:rPr>
          <w:rFonts w:ascii="Arial" w:hAnsi="Arial" w:cs="Arial"/>
          <w:sz w:val="24"/>
          <w:szCs w:val="24"/>
        </w:rPr>
        <w:t>w zakresie wyboru projektów do dofinansowania, o którym mowa w art. 45 ustawy wdrożeniowej, w ramach którego projekty mogą być w</w:t>
      </w:r>
      <w:r w:rsidR="00CF6E8F">
        <w:rPr>
          <w:rFonts w:ascii="Arial" w:hAnsi="Arial" w:cs="Arial"/>
          <w:sz w:val="24"/>
          <w:szCs w:val="24"/>
        </w:rPr>
        <w:t>ybierane w sposób konkurencyjny</w:t>
      </w:r>
    </w:p>
    <w:p w14:paraId="78FC2DFD" w14:textId="77777777" w:rsidR="00E55DA9" w:rsidRPr="006C1328" w:rsidRDefault="00E55DA9" w:rsidP="00E55DA9">
      <w:pPr>
        <w:rPr>
          <w:rFonts w:ascii="Arial" w:hAnsi="Arial" w:cs="Arial"/>
          <w:sz w:val="24"/>
          <w:szCs w:val="24"/>
        </w:rPr>
      </w:pPr>
      <w:r w:rsidRPr="00CF6E8F">
        <w:rPr>
          <w:rFonts w:ascii="Arial" w:hAnsi="Arial" w:cs="Arial"/>
          <w:b/>
          <w:color w:val="0070C0"/>
          <w:sz w:val="24"/>
          <w:szCs w:val="24"/>
        </w:rPr>
        <w:t>regulamin</w:t>
      </w:r>
      <w:r w:rsidRPr="006C1328">
        <w:rPr>
          <w:rFonts w:ascii="Arial" w:hAnsi="Arial" w:cs="Arial"/>
          <w:sz w:val="24"/>
          <w:szCs w:val="24"/>
        </w:rPr>
        <w:t xml:space="preserve"> – </w:t>
      </w:r>
      <w:r w:rsidR="0081471E">
        <w:rPr>
          <w:rFonts w:ascii="Arial" w:hAnsi="Arial" w:cs="Arial"/>
          <w:sz w:val="24"/>
          <w:szCs w:val="24"/>
        </w:rPr>
        <w:t>r</w:t>
      </w:r>
      <w:r w:rsidR="0081471E" w:rsidRPr="0081471E">
        <w:rPr>
          <w:rFonts w:ascii="Arial" w:hAnsi="Arial" w:cs="Arial"/>
          <w:sz w:val="24"/>
          <w:szCs w:val="24"/>
        </w:rPr>
        <w:t>egulamin wyboru projektów EFS+</w:t>
      </w:r>
      <w:r w:rsidR="0081471E">
        <w:rPr>
          <w:rFonts w:ascii="Arial" w:hAnsi="Arial" w:cs="Arial"/>
          <w:sz w:val="24"/>
          <w:szCs w:val="24"/>
        </w:rPr>
        <w:t xml:space="preserve"> </w:t>
      </w:r>
    </w:p>
    <w:p w14:paraId="7D7D4475" w14:textId="77777777" w:rsidR="008B698D" w:rsidRPr="006C1328" w:rsidRDefault="008B698D" w:rsidP="00E55DA9">
      <w:pPr>
        <w:rPr>
          <w:rFonts w:ascii="Arial" w:hAnsi="Arial" w:cs="Arial"/>
          <w:sz w:val="24"/>
          <w:szCs w:val="24"/>
        </w:rPr>
      </w:pPr>
      <w:r w:rsidRPr="00DC4628">
        <w:rPr>
          <w:rFonts w:ascii="Arial" w:hAnsi="Arial" w:cs="Arial"/>
          <w:b/>
          <w:color w:val="0070C0"/>
          <w:sz w:val="24"/>
          <w:szCs w:val="24"/>
        </w:rPr>
        <w:t>SOWA EFS</w:t>
      </w:r>
      <w:r w:rsidRPr="006C1328">
        <w:rPr>
          <w:rFonts w:ascii="Arial" w:hAnsi="Arial" w:cs="Arial"/>
          <w:sz w:val="24"/>
          <w:szCs w:val="24"/>
        </w:rPr>
        <w:t xml:space="preserve"> – </w:t>
      </w:r>
      <w:r w:rsidR="00DC4628" w:rsidRPr="00DC4628">
        <w:rPr>
          <w:rFonts w:ascii="Arial" w:hAnsi="Arial" w:cs="Arial"/>
          <w:sz w:val="24"/>
          <w:szCs w:val="24"/>
        </w:rPr>
        <w:t>System Obsługi Wniosków Aplikacyjnych</w:t>
      </w:r>
      <w:r w:rsidR="00DC4628">
        <w:rPr>
          <w:rFonts w:ascii="Arial" w:hAnsi="Arial" w:cs="Arial"/>
          <w:sz w:val="24"/>
          <w:szCs w:val="24"/>
        </w:rPr>
        <w:t xml:space="preserve"> </w:t>
      </w:r>
      <w:r w:rsidR="00DC4628" w:rsidRPr="00DC4628">
        <w:rPr>
          <w:rFonts w:ascii="Arial" w:hAnsi="Arial" w:cs="Arial"/>
          <w:sz w:val="24"/>
          <w:szCs w:val="24"/>
        </w:rPr>
        <w:t>Europejskiego Funduszu Społecznego,</w:t>
      </w:r>
      <w:r w:rsidR="00DC4628">
        <w:rPr>
          <w:rFonts w:ascii="Arial" w:hAnsi="Arial" w:cs="Arial"/>
          <w:sz w:val="24"/>
          <w:szCs w:val="24"/>
        </w:rPr>
        <w:t xml:space="preserve"> </w:t>
      </w:r>
      <w:r w:rsidR="00DC4628" w:rsidRPr="00DC4628">
        <w:rPr>
          <w:rFonts w:ascii="Arial" w:hAnsi="Arial" w:cs="Arial"/>
          <w:sz w:val="24"/>
          <w:szCs w:val="24"/>
        </w:rPr>
        <w:t>przeznaczony do obsługi procesu ubiegania się o środki pochodzące z FEdKP w ramach EFS+</w:t>
      </w:r>
    </w:p>
    <w:p w14:paraId="49B83EF4" w14:textId="6BD0A607" w:rsidR="00BA7528" w:rsidRPr="00713C70" w:rsidRDefault="00BA7528" w:rsidP="00E55DA9">
      <w:pPr>
        <w:rPr>
          <w:rStyle w:val="Hipercze"/>
          <w:rFonts w:ascii="Arial" w:hAnsi="Arial" w:cs="Arial"/>
          <w:sz w:val="24"/>
          <w:szCs w:val="24"/>
        </w:rPr>
      </w:pPr>
      <w:r w:rsidRPr="00DC4628">
        <w:rPr>
          <w:rFonts w:ascii="Arial" w:hAnsi="Arial" w:cs="Arial"/>
          <w:b/>
          <w:color w:val="0070C0"/>
          <w:sz w:val="24"/>
          <w:szCs w:val="24"/>
        </w:rPr>
        <w:t>strona internetowa programu</w:t>
      </w:r>
      <w:r w:rsidRPr="006C1328">
        <w:rPr>
          <w:rFonts w:ascii="Arial" w:hAnsi="Arial" w:cs="Arial"/>
          <w:sz w:val="24"/>
          <w:szCs w:val="24"/>
        </w:rPr>
        <w:t xml:space="preserve"> – </w:t>
      </w:r>
      <w:r w:rsidR="00DC4628">
        <w:rPr>
          <w:rFonts w:ascii="Arial" w:hAnsi="Arial" w:cs="Arial"/>
          <w:sz w:val="24"/>
          <w:szCs w:val="24"/>
        </w:rPr>
        <w:t xml:space="preserve">strona: </w:t>
      </w:r>
      <w:r w:rsidR="00713C70">
        <w:rPr>
          <w:rFonts w:ascii="Arial" w:hAnsi="Arial" w:cs="Arial"/>
          <w:sz w:val="24"/>
          <w:szCs w:val="24"/>
        </w:rPr>
        <w:fldChar w:fldCharType="begin"/>
      </w:r>
      <w:r w:rsidR="00713C70">
        <w:rPr>
          <w:rFonts w:ascii="Arial" w:hAnsi="Arial" w:cs="Arial"/>
          <w:sz w:val="24"/>
          <w:szCs w:val="24"/>
        </w:rPr>
        <w:instrText>HYPERLINK "https://www.funduszeue.kujawsko-pomorskie.pl/"</w:instrText>
      </w:r>
      <w:r w:rsidR="00713C70">
        <w:rPr>
          <w:rFonts w:ascii="Arial" w:hAnsi="Arial" w:cs="Arial"/>
          <w:sz w:val="24"/>
          <w:szCs w:val="24"/>
        </w:rPr>
      </w:r>
      <w:r w:rsidR="00713C70">
        <w:rPr>
          <w:rFonts w:ascii="Arial" w:hAnsi="Arial" w:cs="Arial"/>
          <w:sz w:val="24"/>
          <w:szCs w:val="24"/>
        </w:rPr>
        <w:fldChar w:fldCharType="separate"/>
      </w:r>
      <w:r w:rsidR="00713C70" w:rsidRPr="00713C70">
        <w:rPr>
          <w:rStyle w:val="Hipercze"/>
          <w:rFonts w:ascii="Arial" w:hAnsi="Arial" w:cs="Arial"/>
          <w:sz w:val="24"/>
          <w:szCs w:val="24"/>
        </w:rPr>
        <w:t>www.funduszeue.kujawsko-pomorskie.pl</w:t>
      </w:r>
    </w:p>
    <w:p w14:paraId="3C53F99F" w14:textId="50D3FF4B" w:rsidR="00FE2A69" w:rsidRDefault="00713C70" w:rsidP="00FE2A69">
      <w:pPr>
        <w:rPr>
          <w:rFonts w:ascii="Arial" w:hAnsi="Arial" w:cs="Arial"/>
          <w:b/>
          <w:color w:val="0070C0"/>
          <w:sz w:val="24"/>
          <w:szCs w:val="24"/>
        </w:rPr>
      </w:pPr>
      <w:r>
        <w:rPr>
          <w:rFonts w:ascii="Arial" w:hAnsi="Arial" w:cs="Arial"/>
          <w:sz w:val="24"/>
          <w:szCs w:val="24"/>
        </w:rPr>
        <w:fldChar w:fldCharType="end"/>
      </w:r>
      <w:r w:rsidR="00FE2A69">
        <w:rPr>
          <w:rFonts w:ascii="Arial" w:hAnsi="Arial" w:cs="Arial"/>
          <w:b/>
          <w:color w:val="0070C0"/>
          <w:sz w:val="24"/>
          <w:szCs w:val="24"/>
        </w:rPr>
        <w:t xml:space="preserve">umowa o dofinansowanie </w:t>
      </w:r>
      <w:r w:rsidR="00FE2A69" w:rsidRPr="00FE2A69">
        <w:rPr>
          <w:rFonts w:ascii="Arial" w:hAnsi="Arial" w:cs="Arial"/>
          <w:sz w:val="24"/>
          <w:szCs w:val="24"/>
        </w:rPr>
        <w:t>– umowa lub decyzja, o których mowa w art. 2 pkt 2 i 32 ustawy wdrożeniowej</w:t>
      </w:r>
    </w:p>
    <w:p w14:paraId="7C9C2093" w14:textId="033668BF" w:rsidR="00BA7528" w:rsidRPr="006C1328" w:rsidRDefault="00BA7528" w:rsidP="00E55DA9">
      <w:pPr>
        <w:rPr>
          <w:rFonts w:ascii="Arial" w:hAnsi="Arial" w:cs="Arial"/>
          <w:sz w:val="24"/>
          <w:szCs w:val="24"/>
        </w:rPr>
      </w:pPr>
      <w:r w:rsidRPr="00DC4628">
        <w:rPr>
          <w:rFonts w:ascii="Arial" w:hAnsi="Arial" w:cs="Arial"/>
          <w:b/>
          <w:color w:val="0070C0"/>
          <w:sz w:val="24"/>
          <w:szCs w:val="24"/>
        </w:rPr>
        <w:t>wniosek</w:t>
      </w:r>
      <w:r w:rsidRPr="006C1328">
        <w:rPr>
          <w:rFonts w:ascii="Arial" w:hAnsi="Arial" w:cs="Arial"/>
          <w:sz w:val="24"/>
          <w:szCs w:val="24"/>
        </w:rPr>
        <w:t xml:space="preserve"> – </w:t>
      </w:r>
      <w:r w:rsidR="00DC4628" w:rsidRPr="00DC4628">
        <w:rPr>
          <w:rFonts w:ascii="Arial" w:hAnsi="Arial" w:cs="Arial"/>
          <w:sz w:val="24"/>
          <w:szCs w:val="24"/>
        </w:rPr>
        <w:t>wniosek o dofinansowanie projektu z EFS+ w ramach FEdKP</w:t>
      </w:r>
      <w:r w:rsidR="00935B96">
        <w:rPr>
          <w:rFonts w:ascii="Arial" w:hAnsi="Arial" w:cs="Arial"/>
          <w:sz w:val="24"/>
          <w:szCs w:val="24"/>
        </w:rPr>
        <w:t xml:space="preserve"> </w:t>
      </w:r>
    </w:p>
    <w:p w14:paraId="0C9AA31D" w14:textId="43759B0C" w:rsidR="00BA7528" w:rsidRPr="006C1328" w:rsidRDefault="00BA7528" w:rsidP="00E55DA9">
      <w:pPr>
        <w:rPr>
          <w:rFonts w:ascii="Arial" w:hAnsi="Arial" w:cs="Arial"/>
          <w:sz w:val="24"/>
          <w:szCs w:val="24"/>
        </w:rPr>
      </w:pPr>
      <w:r w:rsidRPr="00DC4628">
        <w:rPr>
          <w:rFonts w:ascii="Arial" w:hAnsi="Arial" w:cs="Arial"/>
          <w:b/>
          <w:color w:val="0070C0"/>
          <w:sz w:val="24"/>
          <w:szCs w:val="24"/>
        </w:rPr>
        <w:t>wnioskodawca</w:t>
      </w:r>
      <w:r w:rsidRPr="006C1328">
        <w:rPr>
          <w:rFonts w:ascii="Arial" w:hAnsi="Arial" w:cs="Arial"/>
          <w:sz w:val="24"/>
          <w:szCs w:val="24"/>
        </w:rPr>
        <w:t xml:space="preserve"> – </w:t>
      </w:r>
      <w:r w:rsidR="00DC4628" w:rsidRPr="00DC4628">
        <w:rPr>
          <w:rFonts w:ascii="Arial" w:hAnsi="Arial" w:cs="Arial"/>
          <w:sz w:val="24"/>
          <w:szCs w:val="24"/>
        </w:rPr>
        <w:t xml:space="preserve">podmiot, który złożył </w:t>
      </w:r>
      <w:r w:rsidR="00935B96">
        <w:rPr>
          <w:rFonts w:ascii="Arial" w:hAnsi="Arial" w:cs="Arial"/>
          <w:sz w:val="24"/>
          <w:szCs w:val="24"/>
        </w:rPr>
        <w:t xml:space="preserve">w SOWA EFS </w:t>
      </w:r>
      <w:r w:rsidR="00DC4628" w:rsidRPr="00DC4628">
        <w:rPr>
          <w:rFonts w:ascii="Arial" w:hAnsi="Arial" w:cs="Arial"/>
          <w:sz w:val="24"/>
          <w:szCs w:val="24"/>
        </w:rPr>
        <w:t>wniosek o dofinansowanie projektu w ramach naboru</w:t>
      </w:r>
    </w:p>
    <w:p w14:paraId="2426A302" w14:textId="185577F4" w:rsidR="00D51BEE" w:rsidRDefault="00D51BEE" w:rsidP="00E55DA9">
      <w:pPr>
        <w:sectPr w:rsidR="00D51BEE" w:rsidSect="003E4638">
          <w:pgSz w:w="11906" w:h="16838"/>
          <w:pgMar w:top="1417" w:right="1417" w:bottom="1417" w:left="1418" w:header="708" w:footer="708" w:gutter="0"/>
          <w:cols w:space="708"/>
          <w:docGrid w:linePitch="360"/>
        </w:sectPr>
      </w:pPr>
    </w:p>
    <w:p w14:paraId="79483759" w14:textId="77777777" w:rsidR="001509EE" w:rsidRPr="00F70F80" w:rsidRDefault="001509EE" w:rsidP="0097125E">
      <w:pPr>
        <w:pStyle w:val="Nagwek1"/>
        <w:spacing w:before="240" w:after="240" w:line="240" w:lineRule="auto"/>
        <w:rPr>
          <w:color w:val="0070C0"/>
          <w:sz w:val="36"/>
          <w:szCs w:val="36"/>
        </w:rPr>
      </w:pPr>
      <w:bookmarkStart w:id="50" w:name="_Toc242354348"/>
      <w:r w:rsidRPr="00F70F80">
        <w:rPr>
          <w:color w:val="0070C0"/>
          <w:sz w:val="36"/>
          <w:szCs w:val="36"/>
        </w:rPr>
        <w:t>Lista załączników</w:t>
      </w:r>
      <w:r w:rsidR="00CB6696">
        <w:rPr>
          <w:color w:val="0070C0"/>
          <w:sz w:val="36"/>
          <w:szCs w:val="36"/>
        </w:rPr>
        <w:t xml:space="preserve"> </w:t>
      </w:r>
      <w:r w:rsidRPr="00F70F80">
        <w:rPr>
          <w:color w:val="0070C0"/>
          <w:sz w:val="36"/>
          <w:szCs w:val="36"/>
        </w:rPr>
        <w:t>do regulaminu</w:t>
      </w:r>
      <w:bookmarkEnd w:id="50"/>
    </w:p>
    <w:p w14:paraId="6280574D" w14:textId="77777777" w:rsidR="001509EE" w:rsidRDefault="001509EE" w:rsidP="00DF5CD3">
      <w:pPr>
        <w:rPr>
          <w:rFonts w:ascii="Arial" w:hAnsi="Arial" w:cs="Arial"/>
          <w:sz w:val="24"/>
          <w:szCs w:val="24"/>
        </w:rPr>
      </w:pPr>
      <w:r w:rsidRPr="00F70F80">
        <w:rPr>
          <w:rFonts w:ascii="Arial" w:hAnsi="Arial" w:cs="Arial"/>
          <w:sz w:val="24"/>
          <w:szCs w:val="24"/>
        </w:rPr>
        <w:t>Załącznik 1 Kryteria wyboru projektów</w:t>
      </w:r>
    </w:p>
    <w:p w14:paraId="70A21C7B" w14:textId="77777777" w:rsidR="00B5359D" w:rsidRPr="00F70F80" w:rsidRDefault="00B5359D" w:rsidP="00DF5CD3">
      <w:pPr>
        <w:rPr>
          <w:rFonts w:ascii="Arial" w:hAnsi="Arial" w:cs="Arial"/>
          <w:sz w:val="24"/>
          <w:szCs w:val="24"/>
        </w:rPr>
      </w:pPr>
      <w:r>
        <w:rPr>
          <w:rFonts w:ascii="Arial" w:hAnsi="Arial" w:cs="Arial"/>
          <w:sz w:val="24"/>
          <w:szCs w:val="24"/>
        </w:rPr>
        <w:t>Załącznik 2 Wskaźniki</w:t>
      </w:r>
      <w:r w:rsidR="00203E12">
        <w:rPr>
          <w:rFonts w:ascii="Arial" w:hAnsi="Arial" w:cs="Arial"/>
          <w:sz w:val="24"/>
          <w:szCs w:val="24"/>
        </w:rPr>
        <w:t xml:space="preserve"> realizacji projektu</w:t>
      </w:r>
    </w:p>
    <w:p w14:paraId="162B9006" w14:textId="77777777" w:rsidR="001509EE" w:rsidRDefault="001509EE" w:rsidP="00DF5CD3">
      <w:pPr>
        <w:rPr>
          <w:rFonts w:ascii="Arial" w:hAnsi="Arial" w:cs="Arial"/>
          <w:sz w:val="24"/>
          <w:szCs w:val="24"/>
        </w:rPr>
      </w:pPr>
      <w:r w:rsidRPr="00F70F80">
        <w:rPr>
          <w:rFonts w:ascii="Arial" w:hAnsi="Arial" w:cs="Arial"/>
          <w:sz w:val="24"/>
          <w:szCs w:val="24"/>
        </w:rPr>
        <w:t xml:space="preserve">Załącznik </w:t>
      </w:r>
      <w:r w:rsidR="00B5359D">
        <w:rPr>
          <w:rFonts w:ascii="Arial" w:hAnsi="Arial" w:cs="Arial"/>
          <w:sz w:val="24"/>
          <w:szCs w:val="24"/>
        </w:rPr>
        <w:t>3</w:t>
      </w:r>
      <w:r w:rsidRPr="00F70F80">
        <w:rPr>
          <w:rFonts w:ascii="Arial" w:hAnsi="Arial" w:cs="Arial"/>
          <w:sz w:val="24"/>
          <w:szCs w:val="24"/>
        </w:rPr>
        <w:t xml:space="preserve"> Instrukcja wypełniania wniosku o dofinansowanie projektu</w:t>
      </w:r>
      <w:r w:rsidR="00330604" w:rsidRPr="00F70F80">
        <w:rPr>
          <w:rFonts w:ascii="Arial" w:hAnsi="Arial" w:cs="Arial"/>
          <w:sz w:val="24"/>
          <w:szCs w:val="24"/>
        </w:rPr>
        <w:t xml:space="preserve"> EFS+</w:t>
      </w:r>
    </w:p>
    <w:p w14:paraId="23148068" w14:textId="15CF120A" w:rsidR="00C74735" w:rsidRPr="00F70F80" w:rsidRDefault="00C74735" w:rsidP="00DF5CD3">
      <w:pPr>
        <w:rPr>
          <w:rFonts w:ascii="Arial" w:hAnsi="Arial" w:cs="Arial"/>
          <w:sz w:val="24"/>
          <w:szCs w:val="24"/>
        </w:rPr>
      </w:pPr>
      <w:r>
        <w:rPr>
          <w:rFonts w:ascii="Arial" w:hAnsi="Arial" w:cs="Arial"/>
          <w:sz w:val="24"/>
          <w:szCs w:val="24"/>
        </w:rPr>
        <w:t>Załącznik 4 Wzór umowy o dofinansowanie projektu EFS+</w:t>
      </w:r>
    </w:p>
    <w:p w14:paraId="2040FB0B" w14:textId="77C1D751" w:rsidR="001509EE" w:rsidRPr="00F70F80" w:rsidRDefault="001509EE" w:rsidP="006B1D74">
      <w:pPr>
        <w:ind w:left="1276" w:hanging="1276"/>
        <w:rPr>
          <w:rFonts w:ascii="Arial" w:hAnsi="Arial" w:cs="Arial"/>
          <w:sz w:val="24"/>
          <w:szCs w:val="24"/>
        </w:rPr>
      </w:pPr>
      <w:r w:rsidRPr="00F70F80">
        <w:rPr>
          <w:rFonts w:ascii="Arial" w:hAnsi="Arial" w:cs="Arial"/>
          <w:sz w:val="24"/>
          <w:szCs w:val="24"/>
        </w:rPr>
        <w:t xml:space="preserve">Załącznik </w:t>
      </w:r>
      <w:r w:rsidR="00C74735">
        <w:rPr>
          <w:rFonts w:ascii="Arial" w:hAnsi="Arial" w:cs="Arial"/>
          <w:sz w:val="24"/>
          <w:szCs w:val="24"/>
        </w:rPr>
        <w:t>5</w:t>
      </w:r>
      <w:r w:rsidRPr="00F70F80">
        <w:rPr>
          <w:rFonts w:ascii="Arial" w:hAnsi="Arial" w:cs="Arial"/>
          <w:sz w:val="24"/>
          <w:szCs w:val="24"/>
        </w:rPr>
        <w:t xml:space="preserve"> </w:t>
      </w:r>
      <w:r w:rsidR="006B1D74" w:rsidRPr="00F70F80">
        <w:rPr>
          <w:rFonts w:ascii="Arial" w:hAnsi="Arial" w:cs="Arial"/>
          <w:sz w:val="24"/>
          <w:szCs w:val="24"/>
        </w:rPr>
        <w:t>Lista dokumentów niezbędnych do zawarcia umowy o dofinansowanie projektu</w:t>
      </w:r>
    </w:p>
    <w:p w14:paraId="2175006B" w14:textId="389C6CB9" w:rsidR="003C6524" w:rsidRDefault="001509EE" w:rsidP="00DF5CD3">
      <w:pPr>
        <w:rPr>
          <w:rFonts w:ascii="Arial" w:hAnsi="Arial" w:cs="Arial"/>
          <w:sz w:val="24"/>
          <w:szCs w:val="24"/>
        </w:rPr>
      </w:pPr>
      <w:r w:rsidRPr="00F70F80">
        <w:rPr>
          <w:rFonts w:ascii="Arial" w:hAnsi="Arial" w:cs="Arial"/>
          <w:sz w:val="24"/>
          <w:szCs w:val="24"/>
        </w:rPr>
        <w:t xml:space="preserve">Załącznik </w:t>
      </w:r>
      <w:r w:rsidR="00C74735">
        <w:rPr>
          <w:rFonts w:ascii="Arial" w:hAnsi="Arial" w:cs="Arial"/>
          <w:sz w:val="24"/>
          <w:szCs w:val="24"/>
        </w:rPr>
        <w:t>6</w:t>
      </w:r>
      <w:r w:rsidR="00CB6696">
        <w:rPr>
          <w:rFonts w:ascii="Arial" w:hAnsi="Arial" w:cs="Arial"/>
          <w:sz w:val="24"/>
          <w:szCs w:val="24"/>
        </w:rPr>
        <w:t xml:space="preserve"> </w:t>
      </w:r>
      <w:r w:rsidR="00B82BCD">
        <w:rPr>
          <w:rFonts w:ascii="Arial" w:hAnsi="Arial" w:cs="Arial"/>
          <w:sz w:val="24"/>
          <w:szCs w:val="24"/>
        </w:rPr>
        <w:t xml:space="preserve">Minimalny zakres umowy o partnerstwie </w:t>
      </w:r>
    </w:p>
    <w:p w14:paraId="209DBB00" w14:textId="018F6C82" w:rsidR="00B82BCD" w:rsidRPr="00F70F80" w:rsidRDefault="00B82BCD" w:rsidP="00DF5CD3">
      <w:pPr>
        <w:rPr>
          <w:rFonts w:ascii="Arial" w:hAnsi="Arial" w:cs="Arial"/>
          <w:sz w:val="24"/>
          <w:szCs w:val="24"/>
        </w:rPr>
      </w:pPr>
      <w:r>
        <w:rPr>
          <w:rFonts w:ascii="Arial" w:hAnsi="Arial" w:cs="Arial"/>
          <w:sz w:val="24"/>
          <w:szCs w:val="24"/>
        </w:rPr>
        <w:t xml:space="preserve">Załącznik </w:t>
      </w:r>
      <w:r w:rsidR="00C74735">
        <w:rPr>
          <w:rFonts w:ascii="Arial" w:hAnsi="Arial" w:cs="Arial"/>
          <w:sz w:val="24"/>
          <w:szCs w:val="24"/>
        </w:rPr>
        <w:t>7</w:t>
      </w:r>
      <w:r>
        <w:rPr>
          <w:rFonts w:ascii="Arial" w:hAnsi="Arial" w:cs="Arial"/>
          <w:sz w:val="24"/>
          <w:szCs w:val="24"/>
        </w:rPr>
        <w:t xml:space="preserve"> </w:t>
      </w:r>
      <w:r w:rsidRPr="00F70F80">
        <w:rPr>
          <w:rFonts w:ascii="Arial" w:hAnsi="Arial" w:cs="Arial"/>
          <w:sz w:val="24"/>
          <w:szCs w:val="24"/>
        </w:rPr>
        <w:t>Wzór protestu</w:t>
      </w:r>
    </w:p>
    <w:p w14:paraId="7F335203" w14:textId="77777777" w:rsidR="001873B5" w:rsidRPr="001873B5" w:rsidRDefault="001873B5" w:rsidP="001873B5">
      <w:pPr>
        <w:rPr>
          <w:rFonts w:ascii="Arial" w:hAnsi="Arial" w:cs="Arial"/>
          <w:sz w:val="24"/>
          <w:szCs w:val="24"/>
        </w:rPr>
      </w:pPr>
      <w:r w:rsidRPr="001873B5">
        <w:rPr>
          <w:rFonts w:ascii="Arial" w:hAnsi="Arial" w:cs="Arial"/>
          <w:sz w:val="24"/>
          <w:szCs w:val="24"/>
        </w:rPr>
        <w:t>Załącznik 8 Standard budżetu projektu</w:t>
      </w:r>
    </w:p>
    <w:p w14:paraId="5CFF4DB8" w14:textId="3775DF22" w:rsidR="001873B5" w:rsidRPr="001873B5" w:rsidRDefault="001873B5" w:rsidP="001873B5">
      <w:pPr>
        <w:rPr>
          <w:rFonts w:ascii="Arial" w:hAnsi="Arial" w:cs="Arial"/>
          <w:sz w:val="24"/>
          <w:szCs w:val="24"/>
        </w:rPr>
      </w:pPr>
      <w:r w:rsidRPr="001873B5">
        <w:rPr>
          <w:rFonts w:ascii="Arial" w:hAnsi="Arial" w:cs="Arial"/>
          <w:sz w:val="24"/>
          <w:szCs w:val="24"/>
        </w:rPr>
        <w:t xml:space="preserve">Załącznik </w:t>
      </w:r>
      <w:r w:rsidR="00E8572B">
        <w:rPr>
          <w:rFonts w:ascii="Arial" w:hAnsi="Arial" w:cs="Arial"/>
          <w:sz w:val="24"/>
          <w:szCs w:val="24"/>
        </w:rPr>
        <w:t>9</w:t>
      </w:r>
      <w:r w:rsidRPr="001873B5">
        <w:rPr>
          <w:rFonts w:ascii="Arial" w:hAnsi="Arial" w:cs="Arial"/>
          <w:sz w:val="24"/>
          <w:szCs w:val="24"/>
        </w:rPr>
        <w:t xml:space="preserve"> Standard dziennych domów pomocy współfinansowanych z EFS+ </w:t>
      </w:r>
      <w:r w:rsidRPr="001873B5">
        <w:rPr>
          <w:rFonts w:ascii="Arial" w:hAnsi="Arial" w:cs="Arial"/>
          <w:sz w:val="24"/>
          <w:szCs w:val="24"/>
        </w:rPr>
        <w:br/>
        <w:t xml:space="preserve">w ramach Działania 8.24 programu Fundusze Europejskie dla Kujaw </w:t>
      </w:r>
      <w:r w:rsidRPr="001873B5">
        <w:rPr>
          <w:rFonts w:ascii="Arial" w:hAnsi="Arial" w:cs="Arial"/>
          <w:sz w:val="24"/>
          <w:szCs w:val="24"/>
        </w:rPr>
        <w:br/>
        <w:t xml:space="preserve">i Pomorza 2021-2027   </w:t>
      </w:r>
    </w:p>
    <w:p w14:paraId="49556E13" w14:textId="090834C4" w:rsidR="001873B5" w:rsidRDefault="001873B5" w:rsidP="001873B5">
      <w:pPr>
        <w:rPr>
          <w:rFonts w:ascii="Arial" w:hAnsi="Arial" w:cs="Arial"/>
          <w:sz w:val="24"/>
          <w:szCs w:val="24"/>
        </w:rPr>
      </w:pPr>
      <w:r w:rsidRPr="001873B5">
        <w:rPr>
          <w:rFonts w:ascii="Arial" w:hAnsi="Arial" w:cs="Arial"/>
          <w:sz w:val="24"/>
          <w:szCs w:val="24"/>
        </w:rPr>
        <w:t>Załącznik 1</w:t>
      </w:r>
      <w:r w:rsidR="00E8572B">
        <w:rPr>
          <w:rFonts w:ascii="Arial" w:hAnsi="Arial" w:cs="Arial"/>
          <w:sz w:val="24"/>
          <w:szCs w:val="24"/>
        </w:rPr>
        <w:t>0</w:t>
      </w:r>
      <w:r w:rsidRPr="001873B5">
        <w:rPr>
          <w:rFonts w:ascii="Arial" w:hAnsi="Arial" w:cs="Arial"/>
          <w:sz w:val="24"/>
          <w:szCs w:val="24"/>
        </w:rPr>
        <w:t xml:space="preserve"> Indeks wsparcia osób starszych i niesamodzielnych</w:t>
      </w:r>
    </w:p>
    <w:p w14:paraId="682EB1B8" w14:textId="77777777" w:rsidR="00B82BCD" w:rsidRPr="00F70F80" w:rsidRDefault="00B82BCD">
      <w:pPr>
        <w:rPr>
          <w:rFonts w:ascii="Arial" w:hAnsi="Arial" w:cs="Arial"/>
          <w:sz w:val="24"/>
          <w:szCs w:val="24"/>
        </w:rPr>
      </w:pPr>
    </w:p>
    <w:sectPr w:rsidR="00B82BCD" w:rsidRPr="00F70F80" w:rsidSect="003E4638">
      <w:pgSz w:w="11906" w:h="16838"/>
      <w:pgMar w:top="1417" w:right="1417"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82ECB" w14:textId="77777777" w:rsidR="00AB09C3" w:rsidRDefault="00AB09C3" w:rsidP="00076C40">
      <w:pPr>
        <w:spacing w:after="0" w:line="240" w:lineRule="auto"/>
      </w:pPr>
      <w:r>
        <w:separator/>
      </w:r>
    </w:p>
  </w:endnote>
  <w:endnote w:type="continuationSeparator" w:id="0">
    <w:p w14:paraId="1387C1BF" w14:textId="77777777" w:rsidR="00AB09C3" w:rsidRDefault="00AB09C3" w:rsidP="00076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cs="Times New Roman"/>
      </w:rPr>
      <w:id w:val="952749651"/>
      <w:docPartObj>
        <w:docPartGallery w:val="Page Numbers (Bottom of Page)"/>
        <w:docPartUnique/>
      </w:docPartObj>
    </w:sdtPr>
    <w:sdtEndPr>
      <w:rPr>
        <w:rFonts w:asciiTheme="majorHAnsi" w:eastAsiaTheme="majorEastAsia" w:hAnsiTheme="majorHAnsi" w:cstheme="majorBidi"/>
        <w:color w:val="4F81BD" w:themeColor="accent1"/>
        <w:sz w:val="40"/>
        <w:szCs w:val="40"/>
      </w:rPr>
    </w:sdtEndPr>
    <w:sdtContent>
      <w:p w14:paraId="670FE91A" w14:textId="77777777" w:rsidR="008D1373" w:rsidRDefault="004705D5">
        <w:pPr>
          <w:pStyle w:val="Stopka"/>
          <w:rPr>
            <w:rFonts w:asciiTheme="majorHAnsi" w:eastAsiaTheme="majorEastAsia" w:hAnsiTheme="majorHAnsi" w:cstheme="majorBidi"/>
            <w:color w:val="4F81BD" w:themeColor="accent1"/>
            <w:sz w:val="40"/>
            <w:szCs w:val="40"/>
          </w:rPr>
        </w:pPr>
        <w:r>
          <w:rPr>
            <w:rFonts w:eastAsiaTheme="minorEastAsia" w:cs="Times New Roman"/>
          </w:rPr>
          <w:fldChar w:fldCharType="begin"/>
        </w:r>
        <w:r w:rsidR="008D1373">
          <w:instrText>PAGE   \* MERGEFORMAT</w:instrText>
        </w:r>
        <w:r>
          <w:rPr>
            <w:rFonts w:eastAsiaTheme="minorEastAsia" w:cs="Times New Roman"/>
          </w:rPr>
          <w:fldChar w:fldCharType="separate"/>
        </w:r>
        <w:r w:rsidR="005954CB" w:rsidRPr="005954CB">
          <w:rPr>
            <w:rFonts w:asciiTheme="majorHAnsi" w:eastAsiaTheme="majorEastAsia" w:hAnsiTheme="majorHAnsi" w:cstheme="majorBidi"/>
            <w:noProof/>
            <w:color w:val="4F81BD" w:themeColor="accent1"/>
            <w:sz w:val="40"/>
            <w:szCs w:val="40"/>
          </w:rPr>
          <w:t>2</w:t>
        </w:r>
        <w:r>
          <w:rPr>
            <w:rFonts w:asciiTheme="majorHAnsi" w:eastAsiaTheme="majorEastAsia" w:hAnsiTheme="majorHAnsi" w:cstheme="majorBidi"/>
            <w:color w:val="4F81BD" w:themeColor="accent1"/>
            <w:sz w:val="40"/>
            <w:szCs w:val="40"/>
          </w:rPr>
          <w:fldChar w:fldCharType="end"/>
        </w:r>
      </w:p>
    </w:sdtContent>
  </w:sdt>
  <w:p w14:paraId="686E8A92" w14:textId="77777777" w:rsidR="008D1373" w:rsidRDefault="008D1373">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heme="minorEastAsia" w:cs="Times New Roman"/>
      </w:rPr>
      <w:id w:val="-333145783"/>
      <w:docPartObj>
        <w:docPartGallery w:val="Page Numbers (Bottom of Page)"/>
        <w:docPartUnique/>
      </w:docPartObj>
    </w:sdtPr>
    <w:sdtEndPr>
      <w:rPr>
        <w:rFonts w:asciiTheme="majorHAnsi" w:eastAsiaTheme="majorEastAsia" w:hAnsiTheme="majorHAnsi" w:cstheme="majorBidi"/>
        <w:color w:val="4F81BD" w:themeColor="accent1"/>
        <w:sz w:val="40"/>
        <w:szCs w:val="40"/>
      </w:rPr>
    </w:sdtEndPr>
    <w:sdtContent>
      <w:p w14:paraId="328F8D52" w14:textId="77777777" w:rsidR="008D1373" w:rsidRDefault="004705D5">
        <w:pPr>
          <w:pStyle w:val="Stopka"/>
          <w:jc w:val="right"/>
          <w:rPr>
            <w:rFonts w:asciiTheme="majorHAnsi" w:eastAsiaTheme="majorEastAsia" w:hAnsiTheme="majorHAnsi" w:cstheme="majorBidi"/>
            <w:color w:val="4F81BD" w:themeColor="accent1"/>
            <w:sz w:val="40"/>
            <w:szCs w:val="40"/>
          </w:rPr>
        </w:pPr>
        <w:r>
          <w:rPr>
            <w:rFonts w:eastAsiaTheme="minorEastAsia" w:cs="Times New Roman"/>
          </w:rPr>
          <w:fldChar w:fldCharType="begin"/>
        </w:r>
        <w:r w:rsidR="008D1373">
          <w:instrText>PAGE   \* MERGEFORMAT</w:instrText>
        </w:r>
        <w:r>
          <w:rPr>
            <w:rFonts w:eastAsiaTheme="minorEastAsia" w:cs="Times New Roman"/>
          </w:rPr>
          <w:fldChar w:fldCharType="separate"/>
        </w:r>
        <w:r w:rsidR="005954CB" w:rsidRPr="005954CB">
          <w:rPr>
            <w:rFonts w:asciiTheme="majorHAnsi" w:eastAsiaTheme="majorEastAsia" w:hAnsiTheme="majorHAnsi" w:cstheme="majorBidi"/>
            <w:noProof/>
            <w:color w:val="4F81BD" w:themeColor="accent1"/>
            <w:sz w:val="40"/>
            <w:szCs w:val="40"/>
          </w:rPr>
          <w:t>31</w:t>
        </w:r>
        <w:r>
          <w:rPr>
            <w:rFonts w:asciiTheme="majorHAnsi" w:eastAsiaTheme="majorEastAsia" w:hAnsiTheme="majorHAnsi" w:cstheme="majorBidi"/>
            <w:color w:val="4F81BD" w:themeColor="accent1"/>
            <w:sz w:val="40"/>
            <w:szCs w:val="40"/>
          </w:rPr>
          <w:fldChar w:fldCharType="end"/>
        </w:r>
      </w:p>
    </w:sdtContent>
  </w:sdt>
  <w:p w14:paraId="482D50A4" w14:textId="77777777" w:rsidR="008D1373" w:rsidRDefault="008D1373" w:rsidP="00815C9C">
    <w:pPr>
      <w:pStyle w:val="Stopka"/>
      <w:tabs>
        <w:tab w:val="clear" w:pos="4536"/>
        <w:tab w:val="clear" w:pos="9072"/>
        <w:tab w:val="left" w:pos="261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EB0C86" w14:textId="77777777" w:rsidR="00AB09C3" w:rsidRDefault="00AB09C3" w:rsidP="00076C40">
      <w:pPr>
        <w:spacing w:after="0" w:line="240" w:lineRule="auto"/>
      </w:pPr>
      <w:r>
        <w:separator/>
      </w:r>
    </w:p>
  </w:footnote>
  <w:footnote w:type="continuationSeparator" w:id="0">
    <w:p w14:paraId="03C310CF" w14:textId="77777777" w:rsidR="00AB09C3" w:rsidRDefault="00AB09C3" w:rsidP="00076C40">
      <w:pPr>
        <w:spacing w:after="0" w:line="240" w:lineRule="auto"/>
      </w:pPr>
      <w:r>
        <w:continuationSeparator/>
      </w:r>
    </w:p>
  </w:footnote>
  <w:footnote w:id="1">
    <w:p w14:paraId="2D9826B6" w14:textId="10E8DF3B" w:rsidR="009A2B3C" w:rsidRPr="009A2B3C" w:rsidRDefault="009A2B3C">
      <w:pPr>
        <w:pStyle w:val="Tekstprzypisudolnego"/>
        <w:rPr>
          <w:rFonts w:ascii="Arial" w:hAnsi="Arial" w:cs="Arial"/>
          <w:sz w:val="24"/>
          <w:szCs w:val="24"/>
        </w:rPr>
      </w:pPr>
      <w:r w:rsidRPr="009A2B3C">
        <w:rPr>
          <w:rStyle w:val="Odwoanieprzypisudolnego"/>
          <w:rFonts w:ascii="Arial" w:hAnsi="Arial" w:cs="Arial"/>
          <w:sz w:val="24"/>
          <w:szCs w:val="24"/>
        </w:rPr>
        <w:footnoteRef/>
      </w:r>
      <w:r w:rsidRPr="009A2B3C">
        <w:rPr>
          <w:rFonts w:ascii="Arial" w:hAnsi="Arial" w:cs="Arial"/>
          <w:sz w:val="24"/>
          <w:szCs w:val="24"/>
        </w:rPr>
        <w:t xml:space="preserve"> W naborze przewidziano wsparcie dziennych domów pomocy, prowadzonych wyłącznie zgodnie ze standardem „Standard dziennych domów pomocy współfinansowanych z EFS+ w ramach Działania 8.24 programu Fundusze Europejskie dla Kujaw i Pomorza 2021-2027”, przyjętym Uchwałą Zarządu Województwa, aktualną na dzień ogłoszenia naboru.</w:t>
      </w:r>
    </w:p>
  </w:footnote>
  <w:footnote w:id="2">
    <w:p w14:paraId="7E09432A" w14:textId="77777777" w:rsidR="00B47165" w:rsidRPr="006A605B" w:rsidRDefault="00B47165" w:rsidP="005C220B">
      <w:pPr>
        <w:pStyle w:val="Tekstprzypisudolnego"/>
        <w:rPr>
          <w:rFonts w:ascii="Arial" w:hAnsi="Arial" w:cs="Arial"/>
          <w:sz w:val="24"/>
          <w:szCs w:val="24"/>
        </w:rPr>
      </w:pPr>
      <w:r w:rsidRPr="006A605B">
        <w:rPr>
          <w:rStyle w:val="Odwoanieprzypisudolnego"/>
          <w:rFonts w:ascii="Arial" w:hAnsi="Arial" w:cs="Arial"/>
          <w:sz w:val="24"/>
          <w:szCs w:val="24"/>
        </w:rPr>
        <w:footnoteRef/>
      </w:r>
      <w:r w:rsidRPr="006A605B">
        <w:rPr>
          <w:rFonts w:ascii="Arial" w:hAnsi="Arial" w:cs="Arial"/>
          <w:sz w:val="24"/>
          <w:szCs w:val="24"/>
        </w:rPr>
        <w:t xml:space="preserve"> Wykazanie braku możliwości pozyskania orzeczenia lub innego dokumentu poświadczającego stan zdrowia może podlegać kontroli na etapie realizacji projektu. </w:t>
      </w:r>
    </w:p>
  </w:footnote>
  <w:footnote w:id="3">
    <w:p w14:paraId="7F92C7EE" w14:textId="608A0DF3" w:rsidR="008D1373" w:rsidRPr="002C15D4" w:rsidRDefault="008D1373" w:rsidP="00EC323D">
      <w:pPr>
        <w:pStyle w:val="Tekstprzypisudolnego"/>
        <w:rPr>
          <w:rFonts w:ascii="Arial" w:hAnsi="Arial" w:cs="Arial"/>
          <w:sz w:val="24"/>
          <w:szCs w:val="24"/>
        </w:rPr>
      </w:pPr>
      <w:r w:rsidRPr="002C15D4">
        <w:rPr>
          <w:rStyle w:val="Odwoanieprzypisudolnego"/>
          <w:rFonts w:ascii="Arial" w:hAnsi="Arial" w:cs="Arial"/>
          <w:sz w:val="24"/>
          <w:szCs w:val="24"/>
        </w:rPr>
        <w:footnoteRef/>
      </w:r>
      <w:r w:rsidR="00225C61" w:rsidRPr="002C15D4">
        <w:rPr>
          <w:rFonts w:ascii="Arial" w:hAnsi="Arial" w:cs="Arial"/>
          <w:sz w:val="24"/>
          <w:szCs w:val="24"/>
        </w:rPr>
        <w:t xml:space="preserve"> </w:t>
      </w:r>
      <w:r w:rsidRPr="002C15D4">
        <w:rPr>
          <w:rFonts w:ascii="Arial" w:hAnsi="Arial" w:cs="Arial"/>
          <w:sz w:val="24"/>
          <w:szCs w:val="24"/>
        </w:rPr>
        <w:t>Usuń, jeśli nie dotyczy postępowania.</w:t>
      </w:r>
    </w:p>
  </w:footnote>
  <w:footnote w:id="4">
    <w:p w14:paraId="2CCAF72C" w14:textId="300B2D61" w:rsidR="00A615E1" w:rsidRPr="002C15D4" w:rsidRDefault="00A615E1">
      <w:pPr>
        <w:pStyle w:val="Tekstprzypisudolnego"/>
        <w:rPr>
          <w:rFonts w:ascii="Arial" w:hAnsi="Arial" w:cs="Arial"/>
          <w:sz w:val="24"/>
          <w:szCs w:val="24"/>
        </w:rPr>
      </w:pPr>
      <w:r w:rsidRPr="002C15D4">
        <w:rPr>
          <w:rStyle w:val="Odwoanieprzypisudolnego"/>
          <w:rFonts w:ascii="Arial" w:hAnsi="Arial" w:cs="Arial"/>
          <w:sz w:val="24"/>
          <w:szCs w:val="24"/>
        </w:rPr>
        <w:footnoteRef/>
      </w:r>
      <w:r w:rsidRPr="002C15D4">
        <w:rPr>
          <w:rFonts w:ascii="Arial" w:hAnsi="Arial" w:cs="Arial"/>
          <w:sz w:val="24"/>
          <w:szCs w:val="24"/>
        </w:rPr>
        <w:t xml:space="preserve"> Usuń, jeśli dla postępowania nie będzie określony maksymalny poziom dofinansowania projektu.</w:t>
      </w:r>
    </w:p>
  </w:footnote>
  <w:footnote w:id="5">
    <w:p w14:paraId="6698AE6E" w14:textId="547988A7" w:rsidR="002B0DC6" w:rsidRPr="00005454" w:rsidRDefault="002B0DC6">
      <w:pPr>
        <w:pStyle w:val="Tekstprzypisudolnego"/>
        <w:rPr>
          <w:rFonts w:ascii="Arial" w:hAnsi="Arial" w:cs="Arial"/>
        </w:rPr>
      </w:pPr>
      <w:r w:rsidRPr="00005454">
        <w:rPr>
          <w:rStyle w:val="Odwoanieprzypisudolnego"/>
          <w:rFonts w:ascii="Arial" w:hAnsi="Arial" w:cs="Arial"/>
          <w:sz w:val="24"/>
          <w:szCs w:val="24"/>
        </w:rPr>
        <w:footnoteRef/>
      </w:r>
      <w:r w:rsidRPr="00005454">
        <w:rPr>
          <w:rFonts w:ascii="Arial" w:hAnsi="Arial" w:cs="Arial"/>
          <w:sz w:val="24"/>
          <w:szCs w:val="24"/>
        </w:rPr>
        <w:t xml:space="preserve"> W zależności od wersji wytycznych jest to próg 50 000 zł lub 80 000 zł netto </w:t>
      </w:r>
      <w:r>
        <w:rPr>
          <w:rFonts w:ascii="Arial" w:hAnsi="Arial" w:cs="Arial"/>
          <w:sz w:val="24"/>
          <w:szCs w:val="24"/>
        </w:rPr>
        <w:br/>
      </w:r>
      <w:r w:rsidRPr="00005454">
        <w:rPr>
          <w:rFonts w:ascii="Arial" w:hAnsi="Arial" w:cs="Arial"/>
          <w:sz w:val="24"/>
          <w:szCs w:val="24"/>
        </w:rPr>
        <w:t>(tj. bez VAT). Do oceny prawidłowości przeprowadzonego postępowania o udzielenie zamówienia oraz zawartej w ramach projektu umowy w sprawie zamówienia stosuje się wersję wytycznych dot. kwalifikowalności wydatków obowiązującą w dniu wszczęcia postępowania.</w:t>
      </w:r>
    </w:p>
  </w:footnote>
  <w:footnote w:id="6">
    <w:p w14:paraId="2A03900D" w14:textId="77777777" w:rsidR="000D6FA8" w:rsidRPr="00225C61" w:rsidRDefault="000D6FA8" w:rsidP="000D6FA8">
      <w:pPr>
        <w:pStyle w:val="Tekstprzypisudolnego"/>
        <w:rPr>
          <w:rFonts w:ascii="Arial" w:hAnsi="Arial" w:cs="Arial"/>
          <w:sz w:val="24"/>
          <w:szCs w:val="24"/>
        </w:rPr>
      </w:pPr>
      <w:r w:rsidRPr="00225C61">
        <w:rPr>
          <w:rStyle w:val="Odwoanieprzypisudolnego"/>
          <w:rFonts w:ascii="Arial" w:hAnsi="Arial" w:cs="Arial"/>
          <w:sz w:val="24"/>
          <w:szCs w:val="24"/>
        </w:rPr>
        <w:footnoteRef/>
      </w:r>
      <w:r w:rsidRPr="00225C61">
        <w:rPr>
          <w:rFonts w:ascii="Arial" w:hAnsi="Arial" w:cs="Arial"/>
          <w:sz w:val="24"/>
          <w:szCs w:val="24"/>
        </w:rPr>
        <w:t xml:space="preserve"> W przypadku projektów partnerskich wnioskodawca oświadcza również, że dysponuje oświadczeniem każdego z partnerów.</w:t>
      </w:r>
    </w:p>
  </w:footnote>
  <w:footnote w:id="7">
    <w:p w14:paraId="468590F7" w14:textId="77777777" w:rsidR="00CA1289" w:rsidRPr="00C903C5" w:rsidRDefault="00CA1289" w:rsidP="00CA1289">
      <w:pPr>
        <w:pStyle w:val="Tekstprzypisudolnego"/>
        <w:rPr>
          <w:rFonts w:ascii="Arial" w:hAnsi="Arial" w:cs="Arial"/>
          <w:sz w:val="24"/>
          <w:szCs w:val="24"/>
        </w:rPr>
      </w:pPr>
      <w:r w:rsidRPr="00C903C5">
        <w:rPr>
          <w:rStyle w:val="Odwoanieprzypisudolnego"/>
          <w:rFonts w:ascii="Arial" w:hAnsi="Arial" w:cs="Arial"/>
          <w:sz w:val="24"/>
          <w:szCs w:val="24"/>
        </w:rPr>
        <w:footnoteRef/>
      </w:r>
      <w:r w:rsidRPr="00C903C5">
        <w:rPr>
          <w:rFonts w:ascii="Arial" w:hAnsi="Arial" w:cs="Arial"/>
          <w:sz w:val="24"/>
          <w:szCs w:val="24"/>
        </w:rPr>
        <w:t xml:space="preserve"> Z oczywistą omyłką mamy do czynienia w sytuacji, w której błąd jest ewidentny, łatwo zauważalny, niewymagający dodatkowych obliczeń czy ustaleń i jest wynikiem np. niewłaściwego (wbrew zamierzeniu wnioskodawcy) użycia wyrazu, mylnej pisowni, niedokładności redakcyjnej, przeoczenia czy też opuszczenia jakiegoś wyrazu lub wyrazów, numerów, liczb. Ustalenie, czy doszło do oczywistej omyłki, następuje w ramach indywidualnej sprawy i w oparciu o związane z nią dokumenty.</w:t>
      </w:r>
    </w:p>
  </w:footnote>
  <w:footnote w:id="8">
    <w:p w14:paraId="79D55E9B" w14:textId="2369EA6D" w:rsidR="008D1373" w:rsidRPr="009514FF" w:rsidRDefault="008D1373">
      <w:pPr>
        <w:pStyle w:val="Tekstprzypisudolnego"/>
        <w:rPr>
          <w:rFonts w:ascii="Arial" w:hAnsi="Arial" w:cs="Arial"/>
          <w:sz w:val="18"/>
          <w:szCs w:val="18"/>
        </w:rPr>
      </w:pPr>
      <w:r w:rsidRPr="002C15D4">
        <w:rPr>
          <w:rStyle w:val="Odwoanieprzypisudolnego"/>
          <w:rFonts w:ascii="Arial" w:hAnsi="Arial" w:cs="Arial"/>
          <w:sz w:val="24"/>
          <w:szCs w:val="24"/>
        </w:rPr>
        <w:footnoteRef/>
      </w:r>
      <w:r w:rsidRPr="002C15D4">
        <w:rPr>
          <w:rFonts w:ascii="Arial" w:hAnsi="Arial" w:cs="Arial"/>
          <w:sz w:val="24"/>
          <w:szCs w:val="24"/>
        </w:rPr>
        <w:t xml:space="preserve"> Nie jest to forma pisemna w rozumieniu ustawy z dnia 23 kwietnia 1964 r. – Kodeks cywilny (Dz. U. z </w:t>
      </w:r>
      <w:r w:rsidR="00187DE0" w:rsidRPr="002C15D4">
        <w:rPr>
          <w:rFonts w:ascii="Arial" w:hAnsi="Arial" w:cs="Arial"/>
          <w:sz w:val="24"/>
          <w:szCs w:val="24"/>
        </w:rPr>
        <w:t>202</w:t>
      </w:r>
      <w:r w:rsidR="00187DE0">
        <w:rPr>
          <w:rFonts w:ascii="Arial" w:hAnsi="Arial" w:cs="Arial"/>
          <w:sz w:val="24"/>
          <w:szCs w:val="24"/>
        </w:rPr>
        <w:t>6</w:t>
      </w:r>
      <w:r w:rsidR="00187DE0" w:rsidRPr="002C15D4">
        <w:rPr>
          <w:rFonts w:ascii="Arial" w:hAnsi="Arial" w:cs="Arial"/>
          <w:sz w:val="24"/>
          <w:szCs w:val="24"/>
        </w:rPr>
        <w:t xml:space="preserve"> </w:t>
      </w:r>
      <w:r w:rsidRPr="002C15D4">
        <w:rPr>
          <w:rFonts w:ascii="Arial" w:hAnsi="Arial" w:cs="Arial"/>
          <w:sz w:val="24"/>
          <w:szCs w:val="24"/>
        </w:rPr>
        <w:t xml:space="preserve">r. poz. </w:t>
      </w:r>
      <w:r w:rsidR="00187DE0">
        <w:rPr>
          <w:rFonts w:ascii="Arial" w:hAnsi="Arial" w:cs="Arial"/>
          <w:sz w:val="24"/>
          <w:szCs w:val="24"/>
        </w:rPr>
        <w:t>795</w:t>
      </w:r>
      <w:r w:rsidRPr="002C15D4">
        <w:rPr>
          <w:rFonts w:ascii="Arial" w:hAnsi="Arial" w:cs="Arial"/>
          <w:sz w:val="24"/>
          <w:szCs w:val="24"/>
        </w:rPr>
        <w:t>).</w:t>
      </w:r>
    </w:p>
  </w:footnote>
  <w:footnote w:id="9">
    <w:p w14:paraId="28CD1A16" w14:textId="77577761" w:rsidR="00C23951" w:rsidRPr="0072633A" w:rsidRDefault="00C23951" w:rsidP="00662B7A">
      <w:pPr>
        <w:pStyle w:val="Tekstprzypisudolnego"/>
        <w:spacing w:line="276" w:lineRule="auto"/>
        <w:rPr>
          <w:rFonts w:ascii="Arial" w:hAnsi="Arial" w:cs="Arial"/>
        </w:rPr>
      </w:pPr>
      <w:r w:rsidRPr="002C15D4">
        <w:rPr>
          <w:rStyle w:val="Odwoanieprzypisudolnego"/>
          <w:rFonts w:ascii="Arial" w:hAnsi="Arial" w:cs="Arial"/>
          <w:sz w:val="24"/>
          <w:szCs w:val="24"/>
        </w:rPr>
        <w:footnoteRef/>
      </w:r>
      <w:r w:rsidRPr="002C15D4">
        <w:rPr>
          <w:rFonts w:ascii="Arial" w:hAnsi="Arial" w:cs="Arial"/>
          <w:sz w:val="24"/>
          <w:szCs w:val="24"/>
        </w:rPr>
        <w:t xml:space="preserve"> IZ dopuszcza składanie załączników (dokumentów/oświadczeń) w wersji papierowej lub elektronicznej podpisanej elektronicznym podpisem kwalifikowanym (z wykorzystaniem innych niż SOWA EFS kanałów komunikacji) w terminie wskazanym przez IZ.</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1F5C7" w14:textId="77777777" w:rsidR="008D1373" w:rsidRDefault="008D1373">
    <w:pPr>
      <w:pStyle w:val="Nagwek"/>
    </w:pPr>
    <w:r w:rsidRPr="003B0C9C">
      <w:rPr>
        <w:rFonts w:ascii="Calibri" w:eastAsia="Calibri" w:hAnsi="Calibri" w:cs="Times New Roman"/>
        <w:noProof/>
        <w:lang w:eastAsia="pl-PL"/>
      </w:rPr>
      <w:drawing>
        <wp:inline distT="0" distB="0" distL="0" distR="0" wp14:anchorId="15E52107" wp14:editId="1230CB42">
          <wp:extent cx="5760720" cy="533400"/>
          <wp:effectExtent l="0" t="0" r="0" b="0"/>
          <wp:docPr id="331769531" name="Obraz 331769531" descr="Obraz zawiera: z lewej strony znak Funduszy Europejskich złożony z symbolu graficznego, nazwy Fundusze Europejskie dla Kujaw i Pomorza, następnie flagę Polski z napisem Rzeczpospolita Polska oraz znak Unii Europejskiej składający się z flagi UE, napisu Dofinansowane przez Unię Europejską, z prawej strony herb Województwa Kujawsko-Pomorskiego, nazwę Samorząd Województwa Kujawsko-Pomors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 z lewej strony znak Funduszy Europejskich złożony z symbolu graficznego, nazwy Fundusze Europejskie dla Kujaw i Pomorza, następnie flagę Polski z napisem Rzeczpospolita Polska oraz znak Unii Europejskiej składający się z flagi UE, napisu Dofinansowane przez Unię Europejską, z prawej strony herb Województwa Kujawsko-Pomorskiego, nazwę Samorząd Województwa Kujawsko-Pomorskie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5334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74883"/>
    <w:multiLevelType w:val="hybridMultilevel"/>
    <w:tmpl w:val="30C083F4"/>
    <w:lvl w:ilvl="0" w:tplc="118A3CCE">
      <w:start w:val="1"/>
      <w:numFmt w:val="bullet"/>
      <w:lvlText w:val=""/>
      <w:lvlJc w:val="left"/>
      <w:pPr>
        <w:ind w:left="1582" w:hanging="360"/>
      </w:pPr>
      <w:rPr>
        <w:rFonts w:ascii="Wingdings" w:hAnsi="Wingdings" w:hint="default"/>
        <w:color w:val="0070C0"/>
      </w:rPr>
    </w:lvl>
    <w:lvl w:ilvl="1" w:tplc="04150003" w:tentative="1">
      <w:start w:val="1"/>
      <w:numFmt w:val="bullet"/>
      <w:lvlText w:val="o"/>
      <w:lvlJc w:val="left"/>
      <w:pPr>
        <w:ind w:left="2302" w:hanging="360"/>
      </w:pPr>
      <w:rPr>
        <w:rFonts w:ascii="Courier New" w:hAnsi="Courier New" w:cs="Courier New" w:hint="default"/>
      </w:rPr>
    </w:lvl>
    <w:lvl w:ilvl="2" w:tplc="04150005" w:tentative="1">
      <w:start w:val="1"/>
      <w:numFmt w:val="bullet"/>
      <w:lvlText w:val=""/>
      <w:lvlJc w:val="left"/>
      <w:pPr>
        <w:ind w:left="3022" w:hanging="360"/>
      </w:pPr>
      <w:rPr>
        <w:rFonts w:ascii="Wingdings" w:hAnsi="Wingdings" w:hint="default"/>
      </w:rPr>
    </w:lvl>
    <w:lvl w:ilvl="3" w:tplc="04150001" w:tentative="1">
      <w:start w:val="1"/>
      <w:numFmt w:val="bullet"/>
      <w:lvlText w:val=""/>
      <w:lvlJc w:val="left"/>
      <w:pPr>
        <w:ind w:left="3742" w:hanging="360"/>
      </w:pPr>
      <w:rPr>
        <w:rFonts w:ascii="Symbol" w:hAnsi="Symbol" w:hint="default"/>
      </w:rPr>
    </w:lvl>
    <w:lvl w:ilvl="4" w:tplc="04150003" w:tentative="1">
      <w:start w:val="1"/>
      <w:numFmt w:val="bullet"/>
      <w:lvlText w:val="o"/>
      <w:lvlJc w:val="left"/>
      <w:pPr>
        <w:ind w:left="4462" w:hanging="360"/>
      </w:pPr>
      <w:rPr>
        <w:rFonts w:ascii="Courier New" w:hAnsi="Courier New" w:cs="Courier New" w:hint="default"/>
      </w:rPr>
    </w:lvl>
    <w:lvl w:ilvl="5" w:tplc="04150005" w:tentative="1">
      <w:start w:val="1"/>
      <w:numFmt w:val="bullet"/>
      <w:lvlText w:val=""/>
      <w:lvlJc w:val="left"/>
      <w:pPr>
        <w:ind w:left="5182" w:hanging="360"/>
      </w:pPr>
      <w:rPr>
        <w:rFonts w:ascii="Wingdings" w:hAnsi="Wingdings" w:hint="default"/>
      </w:rPr>
    </w:lvl>
    <w:lvl w:ilvl="6" w:tplc="04150001" w:tentative="1">
      <w:start w:val="1"/>
      <w:numFmt w:val="bullet"/>
      <w:lvlText w:val=""/>
      <w:lvlJc w:val="left"/>
      <w:pPr>
        <w:ind w:left="5902" w:hanging="360"/>
      </w:pPr>
      <w:rPr>
        <w:rFonts w:ascii="Symbol" w:hAnsi="Symbol" w:hint="default"/>
      </w:rPr>
    </w:lvl>
    <w:lvl w:ilvl="7" w:tplc="04150003" w:tentative="1">
      <w:start w:val="1"/>
      <w:numFmt w:val="bullet"/>
      <w:lvlText w:val="o"/>
      <w:lvlJc w:val="left"/>
      <w:pPr>
        <w:ind w:left="6622" w:hanging="360"/>
      </w:pPr>
      <w:rPr>
        <w:rFonts w:ascii="Courier New" w:hAnsi="Courier New" w:cs="Courier New" w:hint="default"/>
      </w:rPr>
    </w:lvl>
    <w:lvl w:ilvl="8" w:tplc="04150005" w:tentative="1">
      <w:start w:val="1"/>
      <w:numFmt w:val="bullet"/>
      <w:lvlText w:val=""/>
      <w:lvlJc w:val="left"/>
      <w:pPr>
        <w:ind w:left="7342" w:hanging="360"/>
      </w:pPr>
      <w:rPr>
        <w:rFonts w:ascii="Wingdings" w:hAnsi="Wingdings" w:hint="default"/>
      </w:rPr>
    </w:lvl>
  </w:abstractNum>
  <w:abstractNum w:abstractNumId="1" w15:restartNumberingAfterBreak="0">
    <w:nsid w:val="050D6200"/>
    <w:multiLevelType w:val="hybridMultilevel"/>
    <w:tmpl w:val="AAD8B952"/>
    <w:lvl w:ilvl="0" w:tplc="F3A0F640">
      <w:start w:val="1"/>
      <w:numFmt w:val="decimal"/>
      <w:lvlText w:val="%1)"/>
      <w:lvlJc w:val="left"/>
      <w:pPr>
        <w:ind w:left="502" w:hanging="360"/>
      </w:pPr>
      <w:rPr>
        <w:rFonts w:hint="default"/>
        <w:color w:val="00000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 w15:restartNumberingAfterBreak="0">
    <w:nsid w:val="07590149"/>
    <w:multiLevelType w:val="hybridMultilevel"/>
    <w:tmpl w:val="838AB166"/>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3" w15:restartNumberingAfterBreak="0">
    <w:nsid w:val="0A3671A3"/>
    <w:multiLevelType w:val="multilevel"/>
    <w:tmpl w:val="94843864"/>
    <w:lvl w:ilvl="0">
      <w:start w:val="1"/>
      <w:numFmt w:val="decimal"/>
      <w:lvlText w:val="%1."/>
      <w:lvlJc w:val="left"/>
      <w:pPr>
        <w:ind w:left="502" w:hanging="360"/>
      </w:pPr>
    </w:lvl>
    <w:lvl w:ilvl="1">
      <w:start w:val="1"/>
      <w:numFmt w:val="decimal"/>
      <w:lvlText w:val="%2."/>
      <w:lvlJc w:val="left"/>
      <w:pPr>
        <w:ind w:left="928" w:hanging="360"/>
      </w:pPr>
      <w:rPr>
        <w:b/>
        <w:bCs/>
        <w:color w:val="0070C0"/>
        <w:sz w:val="28"/>
        <w:szCs w:val="28"/>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A88321F"/>
    <w:multiLevelType w:val="hybridMultilevel"/>
    <w:tmpl w:val="FB2A03A2"/>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 w15:restartNumberingAfterBreak="0">
    <w:nsid w:val="0B12612B"/>
    <w:multiLevelType w:val="hybridMultilevel"/>
    <w:tmpl w:val="829AC986"/>
    <w:lvl w:ilvl="0" w:tplc="6D34E644">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6" w15:restartNumberingAfterBreak="0">
    <w:nsid w:val="0D4A0A05"/>
    <w:multiLevelType w:val="hybridMultilevel"/>
    <w:tmpl w:val="3BD83F66"/>
    <w:lvl w:ilvl="0" w:tplc="04150011">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7" w15:restartNumberingAfterBreak="0">
    <w:nsid w:val="147D3745"/>
    <w:multiLevelType w:val="multilevel"/>
    <w:tmpl w:val="58844CA2"/>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4D720A4"/>
    <w:multiLevelType w:val="multilevel"/>
    <w:tmpl w:val="A0DC8F40"/>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6723880"/>
    <w:multiLevelType w:val="hybridMultilevel"/>
    <w:tmpl w:val="720A575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17CA686B"/>
    <w:multiLevelType w:val="multilevel"/>
    <w:tmpl w:val="1FE01452"/>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89E229C"/>
    <w:multiLevelType w:val="multilevel"/>
    <w:tmpl w:val="D1B6C2B2"/>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8AF1FA9"/>
    <w:multiLevelType w:val="hybridMultilevel"/>
    <w:tmpl w:val="A8C62E5A"/>
    <w:lvl w:ilvl="0" w:tplc="04150017">
      <w:start w:val="1"/>
      <w:numFmt w:val="lowerLetter"/>
      <w:lvlText w:val="%1)"/>
      <w:lvlJc w:val="left"/>
      <w:pPr>
        <w:ind w:left="2138" w:hanging="360"/>
      </w:pPr>
    </w:lvl>
    <w:lvl w:ilvl="1" w:tplc="04150019" w:tentative="1">
      <w:start w:val="1"/>
      <w:numFmt w:val="lowerLetter"/>
      <w:lvlText w:val="%2."/>
      <w:lvlJc w:val="left"/>
      <w:pPr>
        <w:ind w:left="2858" w:hanging="360"/>
      </w:pPr>
    </w:lvl>
    <w:lvl w:ilvl="2" w:tplc="0415001B" w:tentative="1">
      <w:start w:val="1"/>
      <w:numFmt w:val="lowerRoman"/>
      <w:lvlText w:val="%3."/>
      <w:lvlJc w:val="right"/>
      <w:pPr>
        <w:ind w:left="3578" w:hanging="180"/>
      </w:pPr>
    </w:lvl>
    <w:lvl w:ilvl="3" w:tplc="0415000F" w:tentative="1">
      <w:start w:val="1"/>
      <w:numFmt w:val="decimal"/>
      <w:lvlText w:val="%4."/>
      <w:lvlJc w:val="left"/>
      <w:pPr>
        <w:ind w:left="4298" w:hanging="360"/>
      </w:pPr>
    </w:lvl>
    <w:lvl w:ilvl="4" w:tplc="04150019" w:tentative="1">
      <w:start w:val="1"/>
      <w:numFmt w:val="lowerLetter"/>
      <w:lvlText w:val="%5."/>
      <w:lvlJc w:val="left"/>
      <w:pPr>
        <w:ind w:left="5018" w:hanging="360"/>
      </w:pPr>
    </w:lvl>
    <w:lvl w:ilvl="5" w:tplc="0415001B" w:tentative="1">
      <w:start w:val="1"/>
      <w:numFmt w:val="lowerRoman"/>
      <w:lvlText w:val="%6."/>
      <w:lvlJc w:val="right"/>
      <w:pPr>
        <w:ind w:left="5738" w:hanging="180"/>
      </w:pPr>
    </w:lvl>
    <w:lvl w:ilvl="6" w:tplc="0415000F" w:tentative="1">
      <w:start w:val="1"/>
      <w:numFmt w:val="decimal"/>
      <w:lvlText w:val="%7."/>
      <w:lvlJc w:val="left"/>
      <w:pPr>
        <w:ind w:left="6458" w:hanging="360"/>
      </w:pPr>
    </w:lvl>
    <w:lvl w:ilvl="7" w:tplc="04150019" w:tentative="1">
      <w:start w:val="1"/>
      <w:numFmt w:val="lowerLetter"/>
      <w:lvlText w:val="%8."/>
      <w:lvlJc w:val="left"/>
      <w:pPr>
        <w:ind w:left="7178" w:hanging="360"/>
      </w:pPr>
    </w:lvl>
    <w:lvl w:ilvl="8" w:tplc="0415001B" w:tentative="1">
      <w:start w:val="1"/>
      <w:numFmt w:val="lowerRoman"/>
      <w:lvlText w:val="%9."/>
      <w:lvlJc w:val="right"/>
      <w:pPr>
        <w:ind w:left="7898" w:hanging="180"/>
      </w:pPr>
    </w:lvl>
  </w:abstractNum>
  <w:abstractNum w:abstractNumId="13" w15:restartNumberingAfterBreak="0">
    <w:nsid w:val="1A987061"/>
    <w:multiLevelType w:val="multilevel"/>
    <w:tmpl w:val="7BDE86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BAB26A6"/>
    <w:multiLevelType w:val="hybridMultilevel"/>
    <w:tmpl w:val="E9AE502A"/>
    <w:lvl w:ilvl="0" w:tplc="04150017">
      <w:start w:val="1"/>
      <w:numFmt w:val="lowerLetter"/>
      <w:lvlText w:val="%1)"/>
      <w:lvlJc w:val="left"/>
      <w:pPr>
        <w:ind w:left="1866" w:hanging="360"/>
      </w:pPr>
    </w:lvl>
    <w:lvl w:ilvl="1" w:tplc="04150019" w:tentative="1">
      <w:start w:val="1"/>
      <w:numFmt w:val="lowerLetter"/>
      <w:lvlText w:val="%2."/>
      <w:lvlJc w:val="left"/>
      <w:pPr>
        <w:ind w:left="2586" w:hanging="360"/>
      </w:pPr>
    </w:lvl>
    <w:lvl w:ilvl="2" w:tplc="0415001B" w:tentative="1">
      <w:start w:val="1"/>
      <w:numFmt w:val="lowerRoman"/>
      <w:lvlText w:val="%3."/>
      <w:lvlJc w:val="right"/>
      <w:pPr>
        <w:ind w:left="3306" w:hanging="180"/>
      </w:pPr>
    </w:lvl>
    <w:lvl w:ilvl="3" w:tplc="0415000F" w:tentative="1">
      <w:start w:val="1"/>
      <w:numFmt w:val="decimal"/>
      <w:lvlText w:val="%4."/>
      <w:lvlJc w:val="left"/>
      <w:pPr>
        <w:ind w:left="4026" w:hanging="360"/>
      </w:pPr>
    </w:lvl>
    <w:lvl w:ilvl="4" w:tplc="04150019" w:tentative="1">
      <w:start w:val="1"/>
      <w:numFmt w:val="lowerLetter"/>
      <w:lvlText w:val="%5."/>
      <w:lvlJc w:val="left"/>
      <w:pPr>
        <w:ind w:left="4746" w:hanging="360"/>
      </w:pPr>
    </w:lvl>
    <w:lvl w:ilvl="5" w:tplc="0415001B" w:tentative="1">
      <w:start w:val="1"/>
      <w:numFmt w:val="lowerRoman"/>
      <w:lvlText w:val="%6."/>
      <w:lvlJc w:val="right"/>
      <w:pPr>
        <w:ind w:left="5466" w:hanging="180"/>
      </w:pPr>
    </w:lvl>
    <w:lvl w:ilvl="6" w:tplc="0415000F" w:tentative="1">
      <w:start w:val="1"/>
      <w:numFmt w:val="decimal"/>
      <w:lvlText w:val="%7."/>
      <w:lvlJc w:val="left"/>
      <w:pPr>
        <w:ind w:left="6186" w:hanging="360"/>
      </w:pPr>
    </w:lvl>
    <w:lvl w:ilvl="7" w:tplc="04150019" w:tentative="1">
      <w:start w:val="1"/>
      <w:numFmt w:val="lowerLetter"/>
      <w:lvlText w:val="%8."/>
      <w:lvlJc w:val="left"/>
      <w:pPr>
        <w:ind w:left="6906" w:hanging="360"/>
      </w:pPr>
    </w:lvl>
    <w:lvl w:ilvl="8" w:tplc="0415001B" w:tentative="1">
      <w:start w:val="1"/>
      <w:numFmt w:val="lowerRoman"/>
      <w:lvlText w:val="%9."/>
      <w:lvlJc w:val="right"/>
      <w:pPr>
        <w:ind w:left="7626" w:hanging="180"/>
      </w:pPr>
    </w:lvl>
  </w:abstractNum>
  <w:abstractNum w:abstractNumId="15" w15:restartNumberingAfterBreak="0">
    <w:nsid w:val="1F012FB4"/>
    <w:multiLevelType w:val="multilevel"/>
    <w:tmpl w:val="495A5390"/>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F7E6899"/>
    <w:multiLevelType w:val="multilevel"/>
    <w:tmpl w:val="EB723DC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1FB7672E"/>
    <w:multiLevelType w:val="hybridMultilevel"/>
    <w:tmpl w:val="BD9A4A28"/>
    <w:lvl w:ilvl="0" w:tplc="04150001">
      <w:start w:val="1"/>
      <w:numFmt w:val="bullet"/>
      <w:lvlText w:val=""/>
      <w:lvlJc w:val="left"/>
      <w:pPr>
        <w:ind w:left="1222" w:hanging="360"/>
      </w:pPr>
      <w:rPr>
        <w:rFonts w:ascii="Symbol" w:hAnsi="Symbol" w:hint="default"/>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18" w15:restartNumberingAfterBreak="0">
    <w:nsid w:val="22171799"/>
    <w:multiLevelType w:val="hybridMultilevel"/>
    <w:tmpl w:val="BB5AF89E"/>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9" w15:restartNumberingAfterBreak="0">
    <w:nsid w:val="233F5D7A"/>
    <w:multiLevelType w:val="hybridMultilevel"/>
    <w:tmpl w:val="33AA6D86"/>
    <w:lvl w:ilvl="0" w:tplc="4D02C532">
      <w:start w:val="1"/>
      <w:numFmt w:val="decimal"/>
      <w:lvlText w:val="%1)"/>
      <w:lvlJc w:val="left"/>
      <w:pPr>
        <w:ind w:left="1146" w:hanging="360"/>
      </w:pPr>
      <w:rPr>
        <w:b/>
        <w:bCs/>
        <w:color w:val="0070C0"/>
      </w:r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20" w15:restartNumberingAfterBreak="0">
    <w:nsid w:val="23E77D3C"/>
    <w:multiLevelType w:val="hybridMultilevel"/>
    <w:tmpl w:val="64186332"/>
    <w:lvl w:ilvl="0" w:tplc="04150017">
      <w:start w:val="1"/>
      <w:numFmt w:val="lowerLetter"/>
      <w:lvlText w:val="%1)"/>
      <w:lvlJc w:val="left"/>
      <w:pPr>
        <w:ind w:left="1215" w:hanging="360"/>
      </w:pPr>
    </w:lvl>
    <w:lvl w:ilvl="1" w:tplc="04150019" w:tentative="1">
      <w:start w:val="1"/>
      <w:numFmt w:val="lowerLetter"/>
      <w:lvlText w:val="%2."/>
      <w:lvlJc w:val="left"/>
      <w:pPr>
        <w:ind w:left="1935" w:hanging="360"/>
      </w:pPr>
    </w:lvl>
    <w:lvl w:ilvl="2" w:tplc="0415001B" w:tentative="1">
      <w:start w:val="1"/>
      <w:numFmt w:val="lowerRoman"/>
      <w:lvlText w:val="%3."/>
      <w:lvlJc w:val="right"/>
      <w:pPr>
        <w:ind w:left="2655" w:hanging="180"/>
      </w:pPr>
    </w:lvl>
    <w:lvl w:ilvl="3" w:tplc="0415000F" w:tentative="1">
      <w:start w:val="1"/>
      <w:numFmt w:val="decimal"/>
      <w:lvlText w:val="%4."/>
      <w:lvlJc w:val="left"/>
      <w:pPr>
        <w:ind w:left="3375" w:hanging="360"/>
      </w:pPr>
    </w:lvl>
    <w:lvl w:ilvl="4" w:tplc="04150019" w:tentative="1">
      <w:start w:val="1"/>
      <w:numFmt w:val="lowerLetter"/>
      <w:lvlText w:val="%5."/>
      <w:lvlJc w:val="left"/>
      <w:pPr>
        <w:ind w:left="4095" w:hanging="360"/>
      </w:pPr>
    </w:lvl>
    <w:lvl w:ilvl="5" w:tplc="0415001B" w:tentative="1">
      <w:start w:val="1"/>
      <w:numFmt w:val="lowerRoman"/>
      <w:lvlText w:val="%6."/>
      <w:lvlJc w:val="right"/>
      <w:pPr>
        <w:ind w:left="4815" w:hanging="180"/>
      </w:pPr>
    </w:lvl>
    <w:lvl w:ilvl="6" w:tplc="0415000F" w:tentative="1">
      <w:start w:val="1"/>
      <w:numFmt w:val="decimal"/>
      <w:lvlText w:val="%7."/>
      <w:lvlJc w:val="left"/>
      <w:pPr>
        <w:ind w:left="5535" w:hanging="360"/>
      </w:pPr>
    </w:lvl>
    <w:lvl w:ilvl="7" w:tplc="04150019" w:tentative="1">
      <w:start w:val="1"/>
      <w:numFmt w:val="lowerLetter"/>
      <w:lvlText w:val="%8."/>
      <w:lvlJc w:val="left"/>
      <w:pPr>
        <w:ind w:left="6255" w:hanging="360"/>
      </w:pPr>
    </w:lvl>
    <w:lvl w:ilvl="8" w:tplc="0415001B" w:tentative="1">
      <w:start w:val="1"/>
      <w:numFmt w:val="lowerRoman"/>
      <w:lvlText w:val="%9."/>
      <w:lvlJc w:val="right"/>
      <w:pPr>
        <w:ind w:left="6975" w:hanging="180"/>
      </w:pPr>
    </w:lvl>
  </w:abstractNum>
  <w:abstractNum w:abstractNumId="21" w15:restartNumberingAfterBreak="0">
    <w:nsid w:val="248C5808"/>
    <w:multiLevelType w:val="hybridMultilevel"/>
    <w:tmpl w:val="F7E49F8C"/>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2" w15:restartNumberingAfterBreak="0">
    <w:nsid w:val="270F196E"/>
    <w:multiLevelType w:val="hybridMultilevel"/>
    <w:tmpl w:val="A1C8E92A"/>
    <w:lvl w:ilvl="0" w:tplc="285E10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28BC5CAA"/>
    <w:multiLevelType w:val="hybridMultilevel"/>
    <w:tmpl w:val="EDC664E2"/>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24" w15:restartNumberingAfterBreak="0">
    <w:nsid w:val="291F51B6"/>
    <w:multiLevelType w:val="hybridMultilevel"/>
    <w:tmpl w:val="0B343628"/>
    <w:lvl w:ilvl="0" w:tplc="04150017">
      <w:start w:val="1"/>
      <w:numFmt w:val="lowerLetter"/>
      <w:lvlText w:val="%1)"/>
      <w:lvlJc w:val="left"/>
      <w:pPr>
        <w:ind w:left="2280" w:hanging="360"/>
      </w:pPr>
    </w:lvl>
    <w:lvl w:ilvl="1" w:tplc="04150019" w:tentative="1">
      <w:start w:val="1"/>
      <w:numFmt w:val="lowerLetter"/>
      <w:lvlText w:val="%2."/>
      <w:lvlJc w:val="left"/>
      <w:pPr>
        <w:ind w:left="3000" w:hanging="360"/>
      </w:pPr>
    </w:lvl>
    <w:lvl w:ilvl="2" w:tplc="0415001B" w:tentative="1">
      <w:start w:val="1"/>
      <w:numFmt w:val="lowerRoman"/>
      <w:lvlText w:val="%3."/>
      <w:lvlJc w:val="right"/>
      <w:pPr>
        <w:ind w:left="3720" w:hanging="180"/>
      </w:pPr>
    </w:lvl>
    <w:lvl w:ilvl="3" w:tplc="0415000F" w:tentative="1">
      <w:start w:val="1"/>
      <w:numFmt w:val="decimal"/>
      <w:lvlText w:val="%4."/>
      <w:lvlJc w:val="left"/>
      <w:pPr>
        <w:ind w:left="4440" w:hanging="360"/>
      </w:pPr>
    </w:lvl>
    <w:lvl w:ilvl="4" w:tplc="04150019" w:tentative="1">
      <w:start w:val="1"/>
      <w:numFmt w:val="lowerLetter"/>
      <w:lvlText w:val="%5."/>
      <w:lvlJc w:val="left"/>
      <w:pPr>
        <w:ind w:left="5160" w:hanging="360"/>
      </w:pPr>
    </w:lvl>
    <w:lvl w:ilvl="5" w:tplc="0415001B" w:tentative="1">
      <w:start w:val="1"/>
      <w:numFmt w:val="lowerRoman"/>
      <w:lvlText w:val="%6."/>
      <w:lvlJc w:val="right"/>
      <w:pPr>
        <w:ind w:left="5880" w:hanging="180"/>
      </w:pPr>
    </w:lvl>
    <w:lvl w:ilvl="6" w:tplc="0415000F" w:tentative="1">
      <w:start w:val="1"/>
      <w:numFmt w:val="decimal"/>
      <w:lvlText w:val="%7."/>
      <w:lvlJc w:val="left"/>
      <w:pPr>
        <w:ind w:left="6600" w:hanging="360"/>
      </w:pPr>
    </w:lvl>
    <w:lvl w:ilvl="7" w:tplc="04150019" w:tentative="1">
      <w:start w:val="1"/>
      <w:numFmt w:val="lowerLetter"/>
      <w:lvlText w:val="%8."/>
      <w:lvlJc w:val="left"/>
      <w:pPr>
        <w:ind w:left="7320" w:hanging="360"/>
      </w:pPr>
    </w:lvl>
    <w:lvl w:ilvl="8" w:tplc="0415001B" w:tentative="1">
      <w:start w:val="1"/>
      <w:numFmt w:val="lowerRoman"/>
      <w:lvlText w:val="%9."/>
      <w:lvlJc w:val="right"/>
      <w:pPr>
        <w:ind w:left="8040" w:hanging="180"/>
      </w:pPr>
    </w:lvl>
  </w:abstractNum>
  <w:abstractNum w:abstractNumId="25" w15:restartNumberingAfterBreak="0">
    <w:nsid w:val="298C11A0"/>
    <w:multiLevelType w:val="multilevel"/>
    <w:tmpl w:val="272874E2"/>
    <w:lvl w:ilvl="0">
      <w:start w:val="1"/>
      <w:numFmt w:val="decimal"/>
      <w:lvlText w:val="%1."/>
      <w:lvlJc w:val="left"/>
      <w:pPr>
        <w:ind w:left="360" w:hanging="360"/>
      </w:pPr>
      <w:rPr>
        <w:rFonts w:hint="default"/>
      </w:rPr>
    </w:lvl>
    <w:lvl w:ilvl="1">
      <w:start w:val="1"/>
      <w:numFmt w:val="decimal"/>
      <w:lvlText w:val="%2."/>
      <w:lvlJc w:val="left"/>
      <w:pPr>
        <w:ind w:left="720" w:hanging="360"/>
      </w:pPr>
      <w:rPr>
        <w:b/>
        <w:bCs/>
        <w:color w:val="0070C0"/>
        <w:sz w:val="28"/>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2B563934"/>
    <w:multiLevelType w:val="multilevel"/>
    <w:tmpl w:val="5436362C"/>
    <w:lvl w:ilvl="0">
      <w:start w:val="1"/>
      <w:numFmt w:val="decimal"/>
      <w:lvlText w:val="%1."/>
      <w:lvlJc w:val="left"/>
      <w:pPr>
        <w:ind w:left="502" w:hanging="360"/>
      </w:pPr>
    </w:lvl>
    <w:lvl w:ilvl="1">
      <w:start w:val="1"/>
      <w:numFmt w:val="decimal"/>
      <w:lvlText w:val="%2."/>
      <w:lvlJc w:val="left"/>
      <w:pPr>
        <w:ind w:left="928" w:hanging="360"/>
      </w:pPr>
      <w:rPr>
        <w:b/>
        <w:bCs/>
        <w:color w:val="0070C0"/>
        <w:sz w:val="28"/>
        <w:szCs w:val="28"/>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2D344F42"/>
    <w:multiLevelType w:val="multilevel"/>
    <w:tmpl w:val="20244F34"/>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2D48626F"/>
    <w:multiLevelType w:val="multilevel"/>
    <w:tmpl w:val="D24AFD7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2E3F74CB"/>
    <w:multiLevelType w:val="hybridMultilevel"/>
    <w:tmpl w:val="A6386096"/>
    <w:lvl w:ilvl="0" w:tplc="118A3CCE">
      <w:start w:val="1"/>
      <w:numFmt w:val="bullet"/>
      <w:lvlText w:val=""/>
      <w:lvlJc w:val="left"/>
      <w:pPr>
        <w:ind w:left="1222" w:hanging="360"/>
      </w:pPr>
      <w:rPr>
        <w:rFonts w:ascii="Wingdings" w:hAnsi="Wingdings" w:hint="default"/>
        <w:color w:val="0070C0"/>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30" w15:restartNumberingAfterBreak="0">
    <w:nsid w:val="304343A4"/>
    <w:multiLevelType w:val="hybridMultilevel"/>
    <w:tmpl w:val="79F6744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32216B50"/>
    <w:multiLevelType w:val="multilevel"/>
    <w:tmpl w:val="D0D4D34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48A4711"/>
    <w:multiLevelType w:val="multilevel"/>
    <w:tmpl w:val="9A84350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3492039B"/>
    <w:multiLevelType w:val="hybridMultilevel"/>
    <w:tmpl w:val="50B0E9F0"/>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7B85846"/>
    <w:multiLevelType w:val="hybridMultilevel"/>
    <w:tmpl w:val="B906D5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1287"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397920DF"/>
    <w:multiLevelType w:val="hybridMultilevel"/>
    <w:tmpl w:val="7A00F690"/>
    <w:lvl w:ilvl="0" w:tplc="04150011">
      <w:start w:val="1"/>
      <w:numFmt w:val="decimal"/>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36" w15:restartNumberingAfterBreak="0">
    <w:nsid w:val="3C7D424D"/>
    <w:multiLevelType w:val="hybridMultilevel"/>
    <w:tmpl w:val="902098F6"/>
    <w:lvl w:ilvl="0" w:tplc="04150011">
      <w:start w:val="1"/>
      <w:numFmt w:val="decimal"/>
      <w:lvlText w:val="%1)"/>
      <w:lvlJc w:val="left"/>
      <w:pPr>
        <w:ind w:left="1215" w:hanging="360"/>
      </w:pPr>
    </w:lvl>
    <w:lvl w:ilvl="1" w:tplc="04150019" w:tentative="1">
      <w:start w:val="1"/>
      <w:numFmt w:val="lowerLetter"/>
      <w:lvlText w:val="%2."/>
      <w:lvlJc w:val="left"/>
      <w:pPr>
        <w:ind w:left="1935" w:hanging="360"/>
      </w:pPr>
    </w:lvl>
    <w:lvl w:ilvl="2" w:tplc="0415001B" w:tentative="1">
      <w:start w:val="1"/>
      <w:numFmt w:val="lowerRoman"/>
      <w:lvlText w:val="%3."/>
      <w:lvlJc w:val="right"/>
      <w:pPr>
        <w:ind w:left="2655" w:hanging="180"/>
      </w:pPr>
    </w:lvl>
    <w:lvl w:ilvl="3" w:tplc="0415000F" w:tentative="1">
      <w:start w:val="1"/>
      <w:numFmt w:val="decimal"/>
      <w:lvlText w:val="%4."/>
      <w:lvlJc w:val="left"/>
      <w:pPr>
        <w:ind w:left="3375" w:hanging="360"/>
      </w:pPr>
    </w:lvl>
    <w:lvl w:ilvl="4" w:tplc="04150019" w:tentative="1">
      <w:start w:val="1"/>
      <w:numFmt w:val="lowerLetter"/>
      <w:lvlText w:val="%5."/>
      <w:lvlJc w:val="left"/>
      <w:pPr>
        <w:ind w:left="4095" w:hanging="360"/>
      </w:pPr>
    </w:lvl>
    <w:lvl w:ilvl="5" w:tplc="0415001B" w:tentative="1">
      <w:start w:val="1"/>
      <w:numFmt w:val="lowerRoman"/>
      <w:lvlText w:val="%6."/>
      <w:lvlJc w:val="right"/>
      <w:pPr>
        <w:ind w:left="4815" w:hanging="180"/>
      </w:pPr>
    </w:lvl>
    <w:lvl w:ilvl="6" w:tplc="0415000F" w:tentative="1">
      <w:start w:val="1"/>
      <w:numFmt w:val="decimal"/>
      <w:lvlText w:val="%7."/>
      <w:lvlJc w:val="left"/>
      <w:pPr>
        <w:ind w:left="5535" w:hanging="360"/>
      </w:pPr>
    </w:lvl>
    <w:lvl w:ilvl="7" w:tplc="04150019" w:tentative="1">
      <w:start w:val="1"/>
      <w:numFmt w:val="lowerLetter"/>
      <w:lvlText w:val="%8."/>
      <w:lvlJc w:val="left"/>
      <w:pPr>
        <w:ind w:left="6255" w:hanging="360"/>
      </w:pPr>
    </w:lvl>
    <w:lvl w:ilvl="8" w:tplc="0415001B" w:tentative="1">
      <w:start w:val="1"/>
      <w:numFmt w:val="lowerRoman"/>
      <w:lvlText w:val="%9."/>
      <w:lvlJc w:val="right"/>
      <w:pPr>
        <w:ind w:left="6975" w:hanging="180"/>
      </w:pPr>
    </w:lvl>
  </w:abstractNum>
  <w:abstractNum w:abstractNumId="37" w15:restartNumberingAfterBreak="0">
    <w:nsid w:val="3D3716F3"/>
    <w:multiLevelType w:val="hybridMultilevel"/>
    <w:tmpl w:val="3D042386"/>
    <w:lvl w:ilvl="0" w:tplc="118A3CCE">
      <w:start w:val="1"/>
      <w:numFmt w:val="bullet"/>
      <w:lvlText w:val=""/>
      <w:lvlJc w:val="left"/>
      <w:pPr>
        <w:ind w:left="1004" w:hanging="360"/>
      </w:pPr>
      <w:rPr>
        <w:rFonts w:ascii="Wingdings" w:hAnsi="Wingdings" w:hint="default"/>
        <w:color w:val="0070C0"/>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38" w15:restartNumberingAfterBreak="0">
    <w:nsid w:val="3D5A57D1"/>
    <w:multiLevelType w:val="hybridMultilevel"/>
    <w:tmpl w:val="8A009C4C"/>
    <w:lvl w:ilvl="0" w:tplc="285E10AA">
      <w:start w:val="1"/>
      <w:numFmt w:val="bullet"/>
      <w:lvlText w:val=""/>
      <w:lvlJc w:val="left"/>
      <w:pPr>
        <w:ind w:left="765" w:hanging="360"/>
      </w:pPr>
      <w:rPr>
        <w:rFonts w:ascii="Symbol" w:hAnsi="Symbol"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39" w15:restartNumberingAfterBreak="0">
    <w:nsid w:val="3EAF07F3"/>
    <w:multiLevelType w:val="hybridMultilevel"/>
    <w:tmpl w:val="36667282"/>
    <w:lvl w:ilvl="0" w:tplc="04150017">
      <w:start w:val="1"/>
      <w:numFmt w:val="lowerLetter"/>
      <w:lvlText w:val="%1)"/>
      <w:lvlJc w:val="left"/>
      <w:pPr>
        <w:ind w:left="1222" w:hanging="360"/>
      </w:pPr>
      <w:rPr>
        <w:rFonts w:hint="default"/>
        <w:color w:val="0070C0"/>
      </w:rPr>
    </w:lvl>
    <w:lvl w:ilvl="1" w:tplc="FFFFFFFF" w:tentative="1">
      <w:start w:val="1"/>
      <w:numFmt w:val="bullet"/>
      <w:lvlText w:val="o"/>
      <w:lvlJc w:val="left"/>
      <w:pPr>
        <w:ind w:left="1942" w:hanging="360"/>
      </w:pPr>
      <w:rPr>
        <w:rFonts w:ascii="Courier New" w:hAnsi="Courier New" w:cs="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cs="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cs="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40" w15:restartNumberingAfterBreak="0">
    <w:nsid w:val="3F3634DF"/>
    <w:multiLevelType w:val="multilevel"/>
    <w:tmpl w:val="1DFCADCE"/>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FB70E0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40D9781D"/>
    <w:multiLevelType w:val="hybridMultilevel"/>
    <w:tmpl w:val="5FB29FDE"/>
    <w:lvl w:ilvl="0" w:tplc="285E10AA">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42092476"/>
    <w:multiLevelType w:val="hybridMultilevel"/>
    <w:tmpl w:val="F7F63EDE"/>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4" w15:restartNumberingAfterBreak="0">
    <w:nsid w:val="424065EB"/>
    <w:multiLevelType w:val="hybridMultilevel"/>
    <w:tmpl w:val="7DA0D384"/>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45" w15:restartNumberingAfterBreak="0">
    <w:nsid w:val="42DF37FB"/>
    <w:multiLevelType w:val="multilevel"/>
    <w:tmpl w:val="30861188"/>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4692106"/>
    <w:multiLevelType w:val="multilevel"/>
    <w:tmpl w:val="3F28686C"/>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45B3172D"/>
    <w:multiLevelType w:val="hybridMultilevel"/>
    <w:tmpl w:val="9272C9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4770625E"/>
    <w:multiLevelType w:val="hybridMultilevel"/>
    <w:tmpl w:val="E3EC873A"/>
    <w:lvl w:ilvl="0" w:tplc="5AAAACE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49" w15:restartNumberingAfterBreak="0">
    <w:nsid w:val="4B262591"/>
    <w:multiLevelType w:val="multilevel"/>
    <w:tmpl w:val="C8FE3F80"/>
    <w:lvl w:ilvl="0">
      <w:start w:val="1"/>
      <w:numFmt w:val="decimal"/>
      <w:lvlText w:val="%1."/>
      <w:lvlJc w:val="left"/>
      <w:pPr>
        <w:ind w:left="720" w:hanging="360"/>
      </w:pPr>
      <w:rPr>
        <w:b/>
        <w:bCs/>
        <w:color w:val="0070C0"/>
        <w:sz w:val="28"/>
        <w:szCs w:val="28"/>
      </w:rPr>
    </w:lvl>
    <w:lvl w:ilvl="1">
      <w:start w:val="10"/>
      <w:numFmt w:val="decimal"/>
      <w:isLgl/>
      <w:lvlText w:val="%1.%2"/>
      <w:lvlJc w:val="left"/>
      <w:pPr>
        <w:ind w:left="1404" w:hanging="870"/>
      </w:pPr>
      <w:rPr>
        <w:rFonts w:hint="default"/>
      </w:rPr>
    </w:lvl>
    <w:lvl w:ilvl="2">
      <w:start w:val="2"/>
      <w:numFmt w:val="decimal"/>
      <w:isLgl/>
      <w:lvlText w:val="%1.%2.%3"/>
      <w:lvlJc w:val="left"/>
      <w:pPr>
        <w:ind w:left="1578" w:hanging="870"/>
      </w:pPr>
      <w:rPr>
        <w:rFonts w:hint="default"/>
      </w:rPr>
    </w:lvl>
    <w:lvl w:ilvl="3">
      <w:start w:val="1"/>
      <w:numFmt w:val="decimal"/>
      <w:isLgl/>
      <w:lvlText w:val="%1.%2.%3.%4"/>
      <w:lvlJc w:val="left"/>
      <w:pPr>
        <w:ind w:left="1962" w:hanging="108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670" w:hanging="144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378" w:hanging="1800"/>
      </w:pPr>
      <w:rPr>
        <w:rFonts w:hint="default"/>
      </w:rPr>
    </w:lvl>
    <w:lvl w:ilvl="8">
      <w:start w:val="1"/>
      <w:numFmt w:val="decimal"/>
      <w:isLgl/>
      <w:lvlText w:val="%1.%2.%3.%4.%5.%6.%7.%8.%9"/>
      <w:lvlJc w:val="left"/>
      <w:pPr>
        <w:ind w:left="3552" w:hanging="1800"/>
      </w:pPr>
      <w:rPr>
        <w:rFonts w:hint="default"/>
      </w:rPr>
    </w:lvl>
  </w:abstractNum>
  <w:abstractNum w:abstractNumId="50" w15:restartNumberingAfterBreak="0">
    <w:nsid w:val="4BA52E5F"/>
    <w:multiLevelType w:val="hybridMultilevel"/>
    <w:tmpl w:val="632C05F8"/>
    <w:lvl w:ilvl="0" w:tplc="04150017">
      <w:start w:val="1"/>
      <w:numFmt w:val="lowerLetter"/>
      <w:lvlText w:val="%1)"/>
      <w:lvlJc w:val="left"/>
      <w:pPr>
        <w:ind w:left="2208" w:hanging="360"/>
      </w:pPr>
    </w:lvl>
    <w:lvl w:ilvl="1" w:tplc="04150019" w:tentative="1">
      <w:start w:val="1"/>
      <w:numFmt w:val="lowerLetter"/>
      <w:lvlText w:val="%2."/>
      <w:lvlJc w:val="left"/>
      <w:pPr>
        <w:ind w:left="2928" w:hanging="360"/>
      </w:pPr>
    </w:lvl>
    <w:lvl w:ilvl="2" w:tplc="0415001B" w:tentative="1">
      <w:start w:val="1"/>
      <w:numFmt w:val="lowerRoman"/>
      <w:lvlText w:val="%3."/>
      <w:lvlJc w:val="right"/>
      <w:pPr>
        <w:ind w:left="3648" w:hanging="180"/>
      </w:pPr>
    </w:lvl>
    <w:lvl w:ilvl="3" w:tplc="0415000F" w:tentative="1">
      <w:start w:val="1"/>
      <w:numFmt w:val="decimal"/>
      <w:lvlText w:val="%4."/>
      <w:lvlJc w:val="left"/>
      <w:pPr>
        <w:ind w:left="4368" w:hanging="360"/>
      </w:pPr>
    </w:lvl>
    <w:lvl w:ilvl="4" w:tplc="04150019" w:tentative="1">
      <w:start w:val="1"/>
      <w:numFmt w:val="lowerLetter"/>
      <w:lvlText w:val="%5."/>
      <w:lvlJc w:val="left"/>
      <w:pPr>
        <w:ind w:left="5088" w:hanging="360"/>
      </w:pPr>
    </w:lvl>
    <w:lvl w:ilvl="5" w:tplc="0415001B" w:tentative="1">
      <w:start w:val="1"/>
      <w:numFmt w:val="lowerRoman"/>
      <w:lvlText w:val="%6."/>
      <w:lvlJc w:val="right"/>
      <w:pPr>
        <w:ind w:left="5808" w:hanging="180"/>
      </w:pPr>
    </w:lvl>
    <w:lvl w:ilvl="6" w:tplc="0415000F" w:tentative="1">
      <w:start w:val="1"/>
      <w:numFmt w:val="decimal"/>
      <w:lvlText w:val="%7."/>
      <w:lvlJc w:val="left"/>
      <w:pPr>
        <w:ind w:left="6528" w:hanging="360"/>
      </w:pPr>
    </w:lvl>
    <w:lvl w:ilvl="7" w:tplc="04150019" w:tentative="1">
      <w:start w:val="1"/>
      <w:numFmt w:val="lowerLetter"/>
      <w:lvlText w:val="%8."/>
      <w:lvlJc w:val="left"/>
      <w:pPr>
        <w:ind w:left="7248" w:hanging="360"/>
      </w:pPr>
    </w:lvl>
    <w:lvl w:ilvl="8" w:tplc="0415001B" w:tentative="1">
      <w:start w:val="1"/>
      <w:numFmt w:val="lowerRoman"/>
      <w:lvlText w:val="%9."/>
      <w:lvlJc w:val="right"/>
      <w:pPr>
        <w:ind w:left="7968" w:hanging="180"/>
      </w:pPr>
    </w:lvl>
  </w:abstractNum>
  <w:abstractNum w:abstractNumId="51" w15:restartNumberingAfterBreak="0">
    <w:nsid w:val="4C7204E3"/>
    <w:multiLevelType w:val="multilevel"/>
    <w:tmpl w:val="AC6E9C8C"/>
    <w:lvl w:ilvl="0">
      <w:start w:val="1"/>
      <w:numFmt w:val="decimal"/>
      <w:lvlText w:val="%1."/>
      <w:lvlJc w:val="left"/>
      <w:pPr>
        <w:ind w:left="502" w:hanging="360"/>
      </w:pPr>
      <w:rPr>
        <w:b/>
        <w:bCs/>
        <w:color w:val="0070C0"/>
        <w:sz w:val="28"/>
        <w:szCs w:val="28"/>
      </w:rPr>
    </w:lvl>
    <w:lvl w:ilvl="1">
      <w:start w:val="19"/>
      <w:numFmt w:val="decimal"/>
      <w:isLgl/>
      <w:lvlText w:val="%1.%2"/>
      <w:lvlJc w:val="left"/>
      <w:pPr>
        <w:ind w:left="1160" w:hanging="735"/>
      </w:pPr>
      <w:rPr>
        <w:rFonts w:hint="default"/>
      </w:rPr>
    </w:lvl>
    <w:lvl w:ilvl="2">
      <w:start w:val="1"/>
      <w:numFmt w:val="decimal"/>
      <w:isLgl/>
      <w:lvlText w:val="%1.%2.%3"/>
      <w:lvlJc w:val="left"/>
      <w:pPr>
        <w:ind w:left="1443" w:hanging="735"/>
      </w:pPr>
      <w:rPr>
        <w:rFonts w:hint="default"/>
      </w:rPr>
    </w:lvl>
    <w:lvl w:ilvl="3">
      <w:start w:val="1"/>
      <w:numFmt w:val="decimal"/>
      <w:isLgl/>
      <w:lvlText w:val="%1.%2.%3.%4"/>
      <w:lvlJc w:val="left"/>
      <w:pPr>
        <w:ind w:left="2071" w:hanging="1080"/>
      </w:pPr>
      <w:rPr>
        <w:rFonts w:hint="default"/>
      </w:rPr>
    </w:lvl>
    <w:lvl w:ilvl="4">
      <w:start w:val="1"/>
      <w:numFmt w:val="decimal"/>
      <w:isLgl/>
      <w:lvlText w:val="%1.%2.%3.%4.%5"/>
      <w:lvlJc w:val="left"/>
      <w:pPr>
        <w:ind w:left="2354" w:hanging="1080"/>
      </w:pPr>
      <w:rPr>
        <w:rFonts w:hint="default"/>
      </w:rPr>
    </w:lvl>
    <w:lvl w:ilvl="5">
      <w:start w:val="1"/>
      <w:numFmt w:val="decimal"/>
      <w:isLgl/>
      <w:lvlText w:val="%1.%2.%3.%4.%5.%6"/>
      <w:lvlJc w:val="left"/>
      <w:pPr>
        <w:ind w:left="2997" w:hanging="1440"/>
      </w:pPr>
      <w:rPr>
        <w:rFonts w:hint="default"/>
      </w:rPr>
    </w:lvl>
    <w:lvl w:ilvl="6">
      <w:start w:val="1"/>
      <w:numFmt w:val="decimal"/>
      <w:isLgl/>
      <w:lvlText w:val="%1.%2.%3.%4.%5.%6.%7"/>
      <w:lvlJc w:val="left"/>
      <w:pPr>
        <w:ind w:left="3280" w:hanging="1440"/>
      </w:pPr>
      <w:rPr>
        <w:rFonts w:hint="default"/>
      </w:rPr>
    </w:lvl>
    <w:lvl w:ilvl="7">
      <w:start w:val="1"/>
      <w:numFmt w:val="decimal"/>
      <w:isLgl/>
      <w:lvlText w:val="%1.%2.%3.%4.%5.%6.%7.%8"/>
      <w:lvlJc w:val="left"/>
      <w:pPr>
        <w:ind w:left="3923" w:hanging="1800"/>
      </w:pPr>
      <w:rPr>
        <w:rFonts w:hint="default"/>
      </w:rPr>
    </w:lvl>
    <w:lvl w:ilvl="8">
      <w:start w:val="1"/>
      <w:numFmt w:val="decimal"/>
      <w:isLgl/>
      <w:lvlText w:val="%1.%2.%3.%4.%5.%6.%7.%8.%9"/>
      <w:lvlJc w:val="left"/>
      <w:pPr>
        <w:ind w:left="4206" w:hanging="1800"/>
      </w:pPr>
      <w:rPr>
        <w:rFonts w:hint="default"/>
      </w:rPr>
    </w:lvl>
  </w:abstractNum>
  <w:abstractNum w:abstractNumId="52" w15:restartNumberingAfterBreak="0">
    <w:nsid w:val="4EBE1990"/>
    <w:multiLevelType w:val="hybridMultilevel"/>
    <w:tmpl w:val="D804BCDA"/>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53" w15:restartNumberingAfterBreak="0">
    <w:nsid w:val="4ECD671B"/>
    <w:multiLevelType w:val="multilevel"/>
    <w:tmpl w:val="9B4C3D9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15:restartNumberingAfterBreak="0">
    <w:nsid w:val="4FE55554"/>
    <w:multiLevelType w:val="multilevel"/>
    <w:tmpl w:val="A5EE06A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5" w15:restartNumberingAfterBreak="0">
    <w:nsid w:val="535E7CFD"/>
    <w:multiLevelType w:val="hybridMultilevel"/>
    <w:tmpl w:val="981E459C"/>
    <w:lvl w:ilvl="0" w:tplc="68169812">
      <w:start w:val="1"/>
      <w:numFmt w:val="bullet"/>
      <w:lvlText w:val=""/>
      <w:lvlJc w:val="left"/>
      <w:pPr>
        <w:ind w:left="1146" w:hanging="360"/>
      </w:pPr>
      <w:rPr>
        <w:rFonts w:ascii="Symbol" w:hAnsi="Symbol" w:hint="default"/>
        <w:color w:val="4F81BD" w:themeColor="accent1"/>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6" w15:restartNumberingAfterBreak="0">
    <w:nsid w:val="5395436C"/>
    <w:multiLevelType w:val="hybridMultilevel"/>
    <w:tmpl w:val="3F12F194"/>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7" w15:restartNumberingAfterBreak="0">
    <w:nsid w:val="5C613983"/>
    <w:multiLevelType w:val="hybridMultilevel"/>
    <w:tmpl w:val="C8B8C44C"/>
    <w:lvl w:ilvl="0" w:tplc="118A3CCE">
      <w:start w:val="1"/>
      <w:numFmt w:val="bullet"/>
      <w:lvlText w:val=""/>
      <w:lvlJc w:val="left"/>
      <w:pPr>
        <w:ind w:left="1222" w:hanging="360"/>
      </w:pPr>
      <w:rPr>
        <w:rFonts w:ascii="Wingdings" w:hAnsi="Wingdings" w:hint="default"/>
        <w:color w:val="0070C0"/>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58" w15:restartNumberingAfterBreak="0">
    <w:nsid w:val="5F13170C"/>
    <w:multiLevelType w:val="hybridMultilevel"/>
    <w:tmpl w:val="D7683C4E"/>
    <w:lvl w:ilvl="0" w:tplc="04150001">
      <w:start w:val="1"/>
      <w:numFmt w:val="bullet"/>
      <w:lvlText w:val=""/>
      <w:lvlJc w:val="left"/>
      <w:pPr>
        <w:ind w:left="1222" w:hanging="360"/>
      </w:pPr>
      <w:rPr>
        <w:rFonts w:ascii="Symbol" w:hAnsi="Symbol" w:hint="default"/>
      </w:rPr>
    </w:lvl>
    <w:lvl w:ilvl="1" w:tplc="04150003" w:tentative="1">
      <w:start w:val="1"/>
      <w:numFmt w:val="bullet"/>
      <w:lvlText w:val="o"/>
      <w:lvlJc w:val="left"/>
      <w:pPr>
        <w:ind w:left="1942" w:hanging="360"/>
      </w:pPr>
      <w:rPr>
        <w:rFonts w:ascii="Courier New" w:hAnsi="Courier New" w:cs="Courier New" w:hint="default"/>
      </w:rPr>
    </w:lvl>
    <w:lvl w:ilvl="2" w:tplc="04150005" w:tentative="1">
      <w:start w:val="1"/>
      <w:numFmt w:val="bullet"/>
      <w:lvlText w:val=""/>
      <w:lvlJc w:val="left"/>
      <w:pPr>
        <w:ind w:left="2662" w:hanging="360"/>
      </w:pPr>
      <w:rPr>
        <w:rFonts w:ascii="Wingdings" w:hAnsi="Wingdings" w:hint="default"/>
      </w:rPr>
    </w:lvl>
    <w:lvl w:ilvl="3" w:tplc="04150001" w:tentative="1">
      <w:start w:val="1"/>
      <w:numFmt w:val="bullet"/>
      <w:lvlText w:val=""/>
      <w:lvlJc w:val="left"/>
      <w:pPr>
        <w:ind w:left="3382" w:hanging="360"/>
      </w:pPr>
      <w:rPr>
        <w:rFonts w:ascii="Symbol" w:hAnsi="Symbol" w:hint="default"/>
      </w:rPr>
    </w:lvl>
    <w:lvl w:ilvl="4" w:tplc="04150003" w:tentative="1">
      <w:start w:val="1"/>
      <w:numFmt w:val="bullet"/>
      <w:lvlText w:val="o"/>
      <w:lvlJc w:val="left"/>
      <w:pPr>
        <w:ind w:left="4102" w:hanging="360"/>
      </w:pPr>
      <w:rPr>
        <w:rFonts w:ascii="Courier New" w:hAnsi="Courier New" w:cs="Courier New" w:hint="default"/>
      </w:rPr>
    </w:lvl>
    <w:lvl w:ilvl="5" w:tplc="04150005" w:tentative="1">
      <w:start w:val="1"/>
      <w:numFmt w:val="bullet"/>
      <w:lvlText w:val=""/>
      <w:lvlJc w:val="left"/>
      <w:pPr>
        <w:ind w:left="4822" w:hanging="360"/>
      </w:pPr>
      <w:rPr>
        <w:rFonts w:ascii="Wingdings" w:hAnsi="Wingdings" w:hint="default"/>
      </w:rPr>
    </w:lvl>
    <w:lvl w:ilvl="6" w:tplc="04150001" w:tentative="1">
      <w:start w:val="1"/>
      <w:numFmt w:val="bullet"/>
      <w:lvlText w:val=""/>
      <w:lvlJc w:val="left"/>
      <w:pPr>
        <w:ind w:left="5542" w:hanging="360"/>
      </w:pPr>
      <w:rPr>
        <w:rFonts w:ascii="Symbol" w:hAnsi="Symbol" w:hint="default"/>
      </w:rPr>
    </w:lvl>
    <w:lvl w:ilvl="7" w:tplc="04150003" w:tentative="1">
      <w:start w:val="1"/>
      <w:numFmt w:val="bullet"/>
      <w:lvlText w:val="o"/>
      <w:lvlJc w:val="left"/>
      <w:pPr>
        <w:ind w:left="6262" w:hanging="360"/>
      </w:pPr>
      <w:rPr>
        <w:rFonts w:ascii="Courier New" w:hAnsi="Courier New" w:cs="Courier New" w:hint="default"/>
      </w:rPr>
    </w:lvl>
    <w:lvl w:ilvl="8" w:tplc="04150005" w:tentative="1">
      <w:start w:val="1"/>
      <w:numFmt w:val="bullet"/>
      <w:lvlText w:val=""/>
      <w:lvlJc w:val="left"/>
      <w:pPr>
        <w:ind w:left="6982" w:hanging="360"/>
      </w:pPr>
      <w:rPr>
        <w:rFonts w:ascii="Wingdings" w:hAnsi="Wingdings" w:hint="default"/>
      </w:rPr>
    </w:lvl>
  </w:abstractNum>
  <w:abstractNum w:abstractNumId="59" w15:restartNumberingAfterBreak="0">
    <w:nsid w:val="5F797055"/>
    <w:multiLevelType w:val="multilevel"/>
    <w:tmpl w:val="A8A09C30"/>
    <w:lvl w:ilvl="0">
      <w:start w:val="1"/>
      <w:numFmt w:val="decimal"/>
      <w:lvlText w:val="%1."/>
      <w:lvlJc w:val="left"/>
      <w:pPr>
        <w:ind w:left="502" w:hanging="360"/>
      </w:pPr>
    </w:lvl>
    <w:lvl w:ilvl="1">
      <w:start w:val="1"/>
      <w:numFmt w:val="decimal"/>
      <w:lvlText w:val="%1.%2."/>
      <w:lvlJc w:val="left"/>
      <w:pPr>
        <w:ind w:left="1000"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62AC1C23"/>
    <w:multiLevelType w:val="hybridMultilevel"/>
    <w:tmpl w:val="316C78CC"/>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61" w15:restartNumberingAfterBreak="0">
    <w:nsid w:val="63DB22EE"/>
    <w:multiLevelType w:val="multilevel"/>
    <w:tmpl w:val="67C45B3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66DA0F2B"/>
    <w:multiLevelType w:val="hybridMultilevel"/>
    <w:tmpl w:val="8D927B8C"/>
    <w:lvl w:ilvl="0" w:tplc="FFFFFFFF">
      <w:start w:val="1"/>
      <w:numFmt w:val="decimal"/>
      <w:lvlText w:val="%1)"/>
      <w:lvlJc w:val="left"/>
      <w:pPr>
        <w:ind w:left="1429" w:hanging="360"/>
      </w:pPr>
    </w:lvl>
    <w:lvl w:ilvl="1" w:tplc="FFFFFFFF" w:tentative="1">
      <w:start w:val="1"/>
      <w:numFmt w:val="lowerLetter"/>
      <w:lvlText w:val="%2."/>
      <w:lvlJc w:val="left"/>
      <w:pPr>
        <w:ind w:left="2149" w:hanging="360"/>
      </w:pPr>
    </w:lvl>
    <w:lvl w:ilvl="2" w:tplc="04150011">
      <w:start w:val="1"/>
      <w:numFmt w:val="decimal"/>
      <w:lvlText w:val="%3)"/>
      <w:lvlJc w:val="left"/>
      <w:pPr>
        <w:ind w:left="1287" w:hanging="36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3" w15:restartNumberingAfterBreak="0">
    <w:nsid w:val="6A1A4378"/>
    <w:multiLevelType w:val="multilevel"/>
    <w:tmpl w:val="D13A45F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080" w:hanging="360"/>
      </w:p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6A7008D3"/>
    <w:multiLevelType w:val="hybridMultilevel"/>
    <w:tmpl w:val="D6A2C344"/>
    <w:lvl w:ilvl="0" w:tplc="118A3CCE">
      <w:start w:val="1"/>
      <w:numFmt w:val="bullet"/>
      <w:lvlText w:val=""/>
      <w:lvlJc w:val="left"/>
      <w:pPr>
        <w:ind w:left="1222" w:hanging="360"/>
      </w:pPr>
      <w:rPr>
        <w:rFonts w:ascii="Wingdings" w:hAnsi="Wingdings" w:hint="default"/>
        <w:color w:val="0070C0"/>
      </w:rPr>
    </w:lvl>
    <w:lvl w:ilvl="1" w:tplc="FFFFFFFF" w:tentative="1">
      <w:start w:val="1"/>
      <w:numFmt w:val="bullet"/>
      <w:lvlText w:val="o"/>
      <w:lvlJc w:val="left"/>
      <w:pPr>
        <w:ind w:left="1942" w:hanging="360"/>
      </w:pPr>
      <w:rPr>
        <w:rFonts w:ascii="Courier New" w:hAnsi="Courier New" w:cs="Courier New" w:hint="default"/>
      </w:rPr>
    </w:lvl>
    <w:lvl w:ilvl="2" w:tplc="FFFFFFFF" w:tentative="1">
      <w:start w:val="1"/>
      <w:numFmt w:val="bullet"/>
      <w:lvlText w:val=""/>
      <w:lvlJc w:val="left"/>
      <w:pPr>
        <w:ind w:left="2662" w:hanging="360"/>
      </w:pPr>
      <w:rPr>
        <w:rFonts w:ascii="Wingdings" w:hAnsi="Wingdings" w:hint="default"/>
      </w:rPr>
    </w:lvl>
    <w:lvl w:ilvl="3" w:tplc="FFFFFFFF" w:tentative="1">
      <w:start w:val="1"/>
      <w:numFmt w:val="bullet"/>
      <w:lvlText w:val=""/>
      <w:lvlJc w:val="left"/>
      <w:pPr>
        <w:ind w:left="3382" w:hanging="360"/>
      </w:pPr>
      <w:rPr>
        <w:rFonts w:ascii="Symbol" w:hAnsi="Symbol" w:hint="default"/>
      </w:rPr>
    </w:lvl>
    <w:lvl w:ilvl="4" w:tplc="FFFFFFFF" w:tentative="1">
      <w:start w:val="1"/>
      <w:numFmt w:val="bullet"/>
      <w:lvlText w:val="o"/>
      <w:lvlJc w:val="left"/>
      <w:pPr>
        <w:ind w:left="4102" w:hanging="360"/>
      </w:pPr>
      <w:rPr>
        <w:rFonts w:ascii="Courier New" w:hAnsi="Courier New" w:cs="Courier New" w:hint="default"/>
      </w:rPr>
    </w:lvl>
    <w:lvl w:ilvl="5" w:tplc="FFFFFFFF" w:tentative="1">
      <w:start w:val="1"/>
      <w:numFmt w:val="bullet"/>
      <w:lvlText w:val=""/>
      <w:lvlJc w:val="left"/>
      <w:pPr>
        <w:ind w:left="4822" w:hanging="360"/>
      </w:pPr>
      <w:rPr>
        <w:rFonts w:ascii="Wingdings" w:hAnsi="Wingdings" w:hint="default"/>
      </w:rPr>
    </w:lvl>
    <w:lvl w:ilvl="6" w:tplc="FFFFFFFF" w:tentative="1">
      <w:start w:val="1"/>
      <w:numFmt w:val="bullet"/>
      <w:lvlText w:val=""/>
      <w:lvlJc w:val="left"/>
      <w:pPr>
        <w:ind w:left="5542" w:hanging="360"/>
      </w:pPr>
      <w:rPr>
        <w:rFonts w:ascii="Symbol" w:hAnsi="Symbol" w:hint="default"/>
      </w:rPr>
    </w:lvl>
    <w:lvl w:ilvl="7" w:tplc="FFFFFFFF" w:tentative="1">
      <w:start w:val="1"/>
      <w:numFmt w:val="bullet"/>
      <w:lvlText w:val="o"/>
      <w:lvlJc w:val="left"/>
      <w:pPr>
        <w:ind w:left="6262" w:hanging="360"/>
      </w:pPr>
      <w:rPr>
        <w:rFonts w:ascii="Courier New" w:hAnsi="Courier New" w:cs="Courier New" w:hint="default"/>
      </w:rPr>
    </w:lvl>
    <w:lvl w:ilvl="8" w:tplc="FFFFFFFF" w:tentative="1">
      <w:start w:val="1"/>
      <w:numFmt w:val="bullet"/>
      <w:lvlText w:val=""/>
      <w:lvlJc w:val="left"/>
      <w:pPr>
        <w:ind w:left="6982" w:hanging="360"/>
      </w:pPr>
      <w:rPr>
        <w:rFonts w:ascii="Wingdings" w:hAnsi="Wingdings" w:hint="default"/>
      </w:rPr>
    </w:lvl>
  </w:abstractNum>
  <w:abstractNum w:abstractNumId="65" w15:restartNumberingAfterBreak="0">
    <w:nsid w:val="6B613AC4"/>
    <w:multiLevelType w:val="hybridMultilevel"/>
    <w:tmpl w:val="628873AA"/>
    <w:lvl w:ilvl="0" w:tplc="04150001">
      <w:start w:val="1"/>
      <w:numFmt w:val="bullet"/>
      <w:lvlText w:val=""/>
      <w:lvlJc w:val="left"/>
      <w:pPr>
        <w:ind w:left="851" w:hanging="360"/>
      </w:pPr>
      <w:rPr>
        <w:rFonts w:ascii="Symbol" w:hAnsi="Symbol" w:hint="default"/>
      </w:rPr>
    </w:lvl>
    <w:lvl w:ilvl="1" w:tplc="04150003" w:tentative="1">
      <w:start w:val="1"/>
      <w:numFmt w:val="bullet"/>
      <w:lvlText w:val="o"/>
      <w:lvlJc w:val="left"/>
      <w:pPr>
        <w:ind w:left="1571" w:hanging="360"/>
      </w:pPr>
      <w:rPr>
        <w:rFonts w:ascii="Courier New" w:hAnsi="Courier New" w:cs="Courier New" w:hint="default"/>
      </w:rPr>
    </w:lvl>
    <w:lvl w:ilvl="2" w:tplc="04150005" w:tentative="1">
      <w:start w:val="1"/>
      <w:numFmt w:val="bullet"/>
      <w:lvlText w:val=""/>
      <w:lvlJc w:val="left"/>
      <w:pPr>
        <w:ind w:left="2291" w:hanging="360"/>
      </w:pPr>
      <w:rPr>
        <w:rFonts w:ascii="Wingdings" w:hAnsi="Wingdings" w:hint="default"/>
      </w:rPr>
    </w:lvl>
    <w:lvl w:ilvl="3" w:tplc="04150001" w:tentative="1">
      <w:start w:val="1"/>
      <w:numFmt w:val="bullet"/>
      <w:lvlText w:val=""/>
      <w:lvlJc w:val="left"/>
      <w:pPr>
        <w:ind w:left="3011" w:hanging="360"/>
      </w:pPr>
      <w:rPr>
        <w:rFonts w:ascii="Symbol" w:hAnsi="Symbol" w:hint="default"/>
      </w:rPr>
    </w:lvl>
    <w:lvl w:ilvl="4" w:tplc="04150003" w:tentative="1">
      <w:start w:val="1"/>
      <w:numFmt w:val="bullet"/>
      <w:lvlText w:val="o"/>
      <w:lvlJc w:val="left"/>
      <w:pPr>
        <w:ind w:left="3731" w:hanging="360"/>
      </w:pPr>
      <w:rPr>
        <w:rFonts w:ascii="Courier New" w:hAnsi="Courier New" w:cs="Courier New" w:hint="default"/>
      </w:rPr>
    </w:lvl>
    <w:lvl w:ilvl="5" w:tplc="04150005" w:tentative="1">
      <w:start w:val="1"/>
      <w:numFmt w:val="bullet"/>
      <w:lvlText w:val=""/>
      <w:lvlJc w:val="left"/>
      <w:pPr>
        <w:ind w:left="4451" w:hanging="360"/>
      </w:pPr>
      <w:rPr>
        <w:rFonts w:ascii="Wingdings" w:hAnsi="Wingdings" w:hint="default"/>
      </w:rPr>
    </w:lvl>
    <w:lvl w:ilvl="6" w:tplc="04150001" w:tentative="1">
      <w:start w:val="1"/>
      <w:numFmt w:val="bullet"/>
      <w:lvlText w:val=""/>
      <w:lvlJc w:val="left"/>
      <w:pPr>
        <w:ind w:left="5171" w:hanging="360"/>
      </w:pPr>
      <w:rPr>
        <w:rFonts w:ascii="Symbol" w:hAnsi="Symbol" w:hint="default"/>
      </w:rPr>
    </w:lvl>
    <w:lvl w:ilvl="7" w:tplc="04150003" w:tentative="1">
      <w:start w:val="1"/>
      <w:numFmt w:val="bullet"/>
      <w:lvlText w:val="o"/>
      <w:lvlJc w:val="left"/>
      <w:pPr>
        <w:ind w:left="5891" w:hanging="360"/>
      </w:pPr>
      <w:rPr>
        <w:rFonts w:ascii="Courier New" w:hAnsi="Courier New" w:cs="Courier New" w:hint="default"/>
      </w:rPr>
    </w:lvl>
    <w:lvl w:ilvl="8" w:tplc="04150005" w:tentative="1">
      <w:start w:val="1"/>
      <w:numFmt w:val="bullet"/>
      <w:lvlText w:val=""/>
      <w:lvlJc w:val="left"/>
      <w:pPr>
        <w:ind w:left="6611" w:hanging="360"/>
      </w:pPr>
      <w:rPr>
        <w:rFonts w:ascii="Wingdings" w:hAnsi="Wingdings" w:hint="default"/>
      </w:rPr>
    </w:lvl>
  </w:abstractNum>
  <w:abstractNum w:abstractNumId="66" w15:restartNumberingAfterBreak="0">
    <w:nsid w:val="6E22671E"/>
    <w:multiLevelType w:val="hybridMultilevel"/>
    <w:tmpl w:val="87786CDE"/>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67" w15:restartNumberingAfterBreak="0">
    <w:nsid w:val="701E73A2"/>
    <w:multiLevelType w:val="hybridMultilevel"/>
    <w:tmpl w:val="D8B8C1FC"/>
    <w:lvl w:ilvl="0" w:tplc="68169812">
      <w:start w:val="1"/>
      <w:numFmt w:val="bullet"/>
      <w:lvlText w:val=""/>
      <w:lvlJc w:val="left"/>
      <w:pPr>
        <w:ind w:left="720" w:hanging="360"/>
      </w:pPr>
      <w:rPr>
        <w:rFonts w:ascii="Symbol" w:hAnsi="Symbol" w:hint="default"/>
        <w:color w:val="4F81BD" w:themeColor="accent1"/>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8" w15:restartNumberingAfterBreak="0">
    <w:nsid w:val="72240D3C"/>
    <w:multiLevelType w:val="multilevel"/>
    <w:tmpl w:val="3E2A290E"/>
    <w:lvl w:ilvl="0">
      <w:start w:val="1"/>
      <w:numFmt w:val="decimal"/>
      <w:lvlText w:val="%1."/>
      <w:lvlJc w:val="left"/>
      <w:pPr>
        <w:ind w:left="720" w:hanging="360"/>
      </w:pPr>
      <w:rPr>
        <w:b/>
        <w:bCs/>
        <w:color w:val="0070C0"/>
        <w:sz w:val="28"/>
        <w:szCs w:val="28"/>
      </w:rPr>
    </w:lvl>
    <w:lvl w:ilvl="1">
      <w:start w:val="8"/>
      <w:numFmt w:val="decimal"/>
      <w:isLgl/>
      <w:lvlText w:val="%1.%2"/>
      <w:lvlJc w:val="left"/>
      <w:pPr>
        <w:ind w:left="1095" w:hanging="735"/>
      </w:pPr>
      <w:rPr>
        <w:rFonts w:hint="default"/>
      </w:rPr>
    </w:lvl>
    <w:lvl w:ilvl="2">
      <w:start w:val="1"/>
      <w:numFmt w:val="decimal"/>
      <w:isLgl/>
      <w:lvlText w:val="%1.%2.%3"/>
      <w:lvlJc w:val="left"/>
      <w:pPr>
        <w:ind w:left="1095" w:hanging="735"/>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9" w15:restartNumberingAfterBreak="0">
    <w:nsid w:val="76055E2A"/>
    <w:multiLevelType w:val="multilevel"/>
    <w:tmpl w:val="BAE223A8"/>
    <w:lvl w:ilvl="0">
      <w:start w:val="1"/>
      <w:numFmt w:val="decimal"/>
      <w:lvlText w:val="%1."/>
      <w:lvlJc w:val="left"/>
      <w:pPr>
        <w:ind w:left="502" w:hanging="360"/>
      </w:pPr>
    </w:lvl>
    <w:lvl w:ilvl="1">
      <w:start w:val="1"/>
      <w:numFmt w:val="decimal"/>
      <w:lvlText w:val="%2."/>
      <w:lvlJc w:val="left"/>
      <w:pPr>
        <w:ind w:left="928" w:hanging="360"/>
      </w:pPr>
      <w:rPr>
        <w:b/>
        <w:bCs/>
        <w:color w:val="0070C0"/>
        <w:sz w:val="28"/>
        <w:szCs w:val="28"/>
      </w:rPr>
    </w:lvl>
    <w:lvl w:ilvl="2">
      <w:start w:val="1"/>
      <w:numFmt w:val="decimal"/>
      <w:lvlText w:val="%1.%2.%3."/>
      <w:lvlJc w:val="left"/>
      <w:pPr>
        <w:ind w:left="1224" w:hanging="504"/>
      </w:pPr>
      <w:rPr>
        <w:b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61C71EC"/>
    <w:multiLevelType w:val="hybridMultilevel"/>
    <w:tmpl w:val="C0620C16"/>
    <w:lvl w:ilvl="0" w:tplc="FFFFFFFF">
      <w:start w:val="1"/>
      <w:numFmt w:val="decimal"/>
      <w:lvlText w:val="%1."/>
      <w:lvlJc w:val="left"/>
      <w:pPr>
        <w:ind w:left="502" w:hanging="360"/>
      </w:pPr>
      <w:rPr>
        <w:b/>
        <w:bCs/>
        <w:color w:val="0070C0"/>
        <w:sz w:val="28"/>
        <w:szCs w:val="28"/>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71" w15:restartNumberingAfterBreak="0">
    <w:nsid w:val="78E947DB"/>
    <w:multiLevelType w:val="hybridMultilevel"/>
    <w:tmpl w:val="48626642"/>
    <w:lvl w:ilvl="0" w:tplc="FFFFFFFF">
      <w:start w:val="1"/>
      <w:numFmt w:val="decimal"/>
      <w:lvlText w:val="%1)"/>
      <w:lvlJc w:val="left"/>
      <w:pPr>
        <w:ind w:left="1146" w:hanging="360"/>
      </w:p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72" w15:restartNumberingAfterBreak="0">
    <w:nsid w:val="79D53C18"/>
    <w:multiLevelType w:val="multilevel"/>
    <w:tmpl w:val="E84C4420"/>
    <w:lvl w:ilvl="0">
      <w:start w:val="49"/>
      <w:numFmt w:val="decimal"/>
      <w:lvlText w:val="%1."/>
      <w:lvlJc w:val="left"/>
      <w:pPr>
        <w:ind w:left="502" w:hanging="360"/>
      </w:pPr>
      <w:rPr>
        <w:rFonts w:hint="default"/>
        <w:b w:val="0"/>
        <w:bCs/>
        <w:color w:val="000000" w:themeColor="text1"/>
      </w:rPr>
    </w:lvl>
    <w:lvl w:ilvl="1">
      <w:start w:val="1"/>
      <w:numFmt w:val="decimal"/>
      <w:isLgl/>
      <w:lvlText w:val="%1.%2"/>
      <w:lvlJc w:val="left"/>
      <w:pPr>
        <w:ind w:left="927"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3" w15:restartNumberingAfterBreak="0">
    <w:nsid w:val="79FB6FDA"/>
    <w:multiLevelType w:val="hybridMultilevel"/>
    <w:tmpl w:val="99DC25E8"/>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4" w15:restartNumberingAfterBreak="0">
    <w:nsid w:val="7B7E5641"/>
    <w:multiLevelType w:val="hybridMultilevel"/>
    <w:tmpl w:val="067AD5B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04150011">
      <w:start w:val="1"/>
      <w:numFmt w:val="decimal"/>
      <w:lvlText w:val="%3)"/>
      <w:lvlJc w:val="left"/>
      <w:pPr>
        <w:ind w:left="1429"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D1D2632"/>
    <w:multiLevelType w:val="hybridMultilevel"/>
    <w:tmpl w:val="22A8DEAE"/>
    <w:lvl w:ilvl="0" w:tplc="04150017">
      <w:start w:val="1"/>
      <w:numFmt w:val="lowerLetter"/>
      <w:lvlText w:val="%1)"/>
      <w:lvlJc w:val="left"/>
      <w:pPr>
        <w:ind w:left="2205" w:hanging="360"/>
      </w:pPr>
    </w:lvl>
    <w:lvl w:ilvl="1" w:tplc="04150019" w:tentative="1">
      <w:start w:val="1"/>
      <w:numFmt w:val="lowerLetter"/>
      <w:lvlText w:val="%2."/>
      <w:lvlJc w:val="left"/>
      <w:pPr>
        <w:ind w:left="2925" w:hanging="360"/>
      </w:pPr>
    </w:lvl>
    <w:lvl w:ilvl="2" w:tplc="0415001B" w:tentative="1">
      <w:start w:val="1"/>
      <w:numFmt w:val="lowerRoman"/>
      <w:lvlText w:val="%3."/>
      <w:lvlJc w:val="right"/>
      <w:pPr>
        <w:ind w:left="3645" w:hanging="180"/>
      </w:pPr>
    </w:lvl>
    <w:lvl w:ilvl="3" w:tplc="0415000F" w:tentative="1">
      <w:start w:val="1"/>
      <w:numFmt w:val="decimal"/>
      <w:lvlText w:val="%4."/>
      <w:lvlJc w:val="left"/>
      <w:pPr>
        <w:ind w:left="4365" w:hanging="360"/>
      </w:pPr>
    </w:lvl>
    <w:lvl w:ilvl="4" w:tplc="04150019" w:tentative="1">
      <w:start w:val="1"/>
      <w:numFmt w:val="lowerLetter"/>
      <w:lvlText w:val="%5."/>
      <w:lvlJc w:val="left"/>
      <w:pPr>
        <w:ind w:left="5085" w:hanging="360"/>
      </w:pPr>
    </w:lvl>
    <w:lvl w:ilvl="5" w:tplc="0415001B" w:tentative="1">
      <w:start w:val="1"/>
      <w:numFmt w:val="lowerRoman"/>
      <w:lvlText w:val="%6."/>
      <w:lvlJc w:val="right"/>
      <w:pPr>
        <w:ind w:left="5805" w:hanging="180"/>
      </w:pPr>
    </w:lvl>
    <w:lvl w:ilvl="6" w:tplc="0415000F" w:tentative="1">
      <w:start w:val="1"/>
      <w:numFmt w:val="decimal"/>
      <w:lvlText w:val="%7."/>
      <w:lvlJc w:val="left"/>
      <w:pPr>
        <w:ind w:left="6525" w:hanging="360"/>
      </w:pPr>
    </w:lvl>
    <w:lvl w:ilvl="7" w:tplc="04150019" w:tentative="1">
      <w:start w:val="1"/>
      <w:numFmt w:val="lowerLetter"/>
      <w:lvlText w:val="%8."/>
      <w:lvlJc w:val="left"/>
      <w:pPr>
        <w:ind w:left="7245" w:hanging="360"/>
      </w:pPr>
    </w:lvl>
    <w:lvl w:ilvl="8" w:tplc="0415001B" w:tentative="1">
      <w:start w:val="1"/>
      <w:numFmt w:val="lowerRoman"/>
      <w:lvlText w:val="%9."/>
      <w:lvlJc w:val="right"/>
      <w:pPr>
        <w:ind w:left="7965" w:hanging="180"/>
      </w:pPr>
    </w:lvl>
  </w:abstractNum>
  <w:num w:numId="1" w16cid:durableId="2083797852">
    <w:abstractNumId w:val="46"/>
  </w:num>
  <w:num w:numId="2" w16cid:durableId="1826699201">
    <w:abstractNumId w:val="28"/>
  </w:num>
  <w:num w:numId="3" w16cid:durableId="1493063709">
    <w:abstractNumId w:val="54"/>
  </w:num>
  <w:num w:numId="4" w16cid:durableId="448282993">
    <w:abstractNumId w:val="41"/>
  </w:num>
  <w:num w:numId="5" w16cid:durableId="625821511">
    <w:abstractNumId w:val="67"/>
  </w:num>
  <w:num w:numId="6" w16cid:durableId="1134173655">
    <w:abstractNumId w:val="51"/>
  </w:num>
  <w:num w:numId="7" w16cid:durableId="1298754384">
    <w:abstractNumId w:val="31"/>
  </w:num>
  <w:num w:numId="8" w16cid:durableId="2144495274">
    <w:abstractNumId w:val="59"/>
  </w:num>
  <w:num w:numId="9" w16cid:durableId="2060125645">
    <w:abstractNumId w:val="9"/>
  </w:num>
  <w:num w:numId="10" w16cid:durableId="868638276">
    <w:abstractNumId w:val="35"/>
  </w:num>
  <w:num w:numId="11" w16cid:durableId="447554098">
    <w:abstractNumId w:val="60"/>
  </w:num>
  <w:num w:numId="12" w16cid:durableId="116262930">
    <w:abstractNumId w:val="70"/>
  </w:num>
  <w:num w:numId="13" w16cid:durableId="129637287">
    <w:abstractNumId w:val="15"/>
  </w:num>
  <w:num w:numId="14" w16cid:durableId="1057899694">
    <w:abstractNumId w:val="18"/>
  </w:num>
  <w:num w:numId="15" w16cid:durableId="1525942991">
    <w:abstractNumId w:val="13"/>
  </w:num>
  <w:num w:numId="16" w16cid:durableId="1617105390">
    <w:abstractNumId w:val="63"/>
  </w:num>
  <w:num w:numId="17" w16cid:durableId="516770330">
    <w:abstractNumId w:val="2"/>
  </w:num>
  <w:num w:numId="18" w16cid:durableId="1218783141">
    <w:abstractNumId w:val="23"/>
  </w:num>
  <w:num w:numId="19" w16cid:durableId="1711221147">
    <w:abstractNumId w:val="56"/>
  </w:num>
  <w:num w:numId="20" w16cid:durableId="818812487">
    <w:abstractNumId w:val="7"/>
  </w:num>
  <w:num w:numId="21" w16cid:durableId="818965272">
    <w:abstractNumId w:val="10"/>
  </w:num>
  <w:num w:numId="22" w16cid:durableId="1402555732">
    <w:abstractNumId w:val="40"/>
  </w:num>
  <w:num w:numId="23" w16cid:durableId="460736351">
    <w:abstractNumId w:val="3"/>
  </w:num>
  <w:num w:numId="24" w16cid:durableId="2033064288">
    <w:abstractNumId w:val="45"/>
  </w:num>
  <w:num w:numId="25" w16cid:durableId="1717775601">
    <w:abstractNumId w:val="8"/>
  </w:num>
  <w:num w:numId="26" w16cid:durableId="2072924458">
    <w:abstractNumId w:val="69"/>
  </w:num>
  <w:num w:numId="27" w16cid:durableId="850141601">
    <w:abstractNumId w:val="27"/>
  </w:num>
  <w:num w:numId="28" w16cid:durableId="2058580832">
    <w:abstractNumId w:val="11"/>
  </w:num>
  <w:num w:numId="29" w16cid:durableId="520322610">
    <w:abstractNumId w:val="24"/>
  </w:num>
  <w:num w:numId="30" w16cid:durableId="1992827828">
    <w:abstractNumId w:val="34"/>
  </w:num>
  <w:num w:numId="31" w16cid:durableId="416093697">
    <w:abstractNumId w:val="62"/>
  </w:num>
  <w:num w:numId="32" w16cid:durableId="1259799560">
    <w:abstractNumId w:val="68"/>
  </w:num>
  <w:num w:numId="33" w16cid:durableId="8601376">
    <w:abstractNumId w:val="4"/>
  </w:num>
  <w:num w:numId="34" w16cid:durableId="2042977023">
    <w:abstractNumId w:val="44"/>
  </w:num>
  <w:num w:numId="35" w16cid:durableId="1045178677">
    <w:abstractNumId w:val="52"/>
  </w:num>
  <w:num w:numId="36" w16cid:durableId="863597463">
    <w:abstractNumId w:val="49"/>
  </w:num>
  <w:num w:numId="37" w16cid:durableId="2102748930">
    <w:abstractNumId w:val="74"/>
  </w:num>
  <w:num w:numId="38" w16cid:durableId="369838720">
    <w:abstractNumId w:val="66"/>
  </w:num>
  <w:num w:numId="39" w16cid:durableId="1592274880">
    <w:abstractNumId w:val="25"/>
  </w:num>
  <w:num w:numId="40" w16cid:durableId="1766413483">
    <w:abstractNumId w:val="47"/>
  </w:num>
  <w:num w:numId="41" w16cid:durableId="204484208">
    <w:abstractNumId w:val="43"/>
  </w:num>
  <w:num w:numId="42" w16cid:durableId="2145418002">
    <w:abstractNumId w:val="12"/>
  </w:num>
  <w:num w:numId="43" w16cid:durableId="229580854">
    <w:abstractNumId w:val="53"/>
  </w:num>
  <w:num w:numId="44" w16cid:durableId="683898522">
    <w:abstractNumId w:val="16"/>
  </w:num>
  <w:num w:numId="45" w16cid:durableId="503012197">
    <w:abstractNumId w:val="32"/>
  </w:num>
  <w:num w:numId="46" w16cid:durableId="478575873">
    <w:abstractNumId w:val="61"/>
  </w:num>
  <w:num w:numId="47" w16cid:durableId="684096463">
    <w:abstractNumId w:val="26"/>
  </w:num>
  <w:num w:numId="48" w16cid:durableId="725029312">
    <w:abstractNumId w:val="19"/>
  </w:num>
  <w:num w:numId="49" w16cid:durableId="1774670867">
    <w:abstractNumId w:val="14"/>
  </w:num>
  <w:num w:numId="50" w16cid:durableId="458887378">
    <w:abstractNumId w:val="71"/>
  </w:num>
  <w:num w:numId="51" w16cid:durableId="352077873">
    <w:abstractNumId w:val="36"/>
  </w:num>
  <w:num w:numId="52" w16cid:durableId="201526737">
    <w:abstractNumId w:val="33"/>
  </w:num>
  <w:num w:numId="53" w16cid:durableId="976644857">
    <w:abstractNumId w:val="6"/>
  </w:num>
  <w:num w:numId="54" w16cid:durableId="1267806264">
    <w:abstractNumId w:val="30"/>
  </w:num>
  <w:num w:numId="55" w16cid:durableId="2039089026">
    <w:abstractNumId w:val="58"/>
  </w:num>
  <w:num w:numId="56" w16cid:durableId="640501858">
    <w:abstractNumId w:val="17"/>
  </w:num>
  <w:num w:numId="57" w16cid:durableId="246308365">
    <w:abstractNumId w:val="57"/>
  </w:num>
  <w:num w:numId="58" w16cid:durableId="1645310901">
    <w:abstractNumId w:val="29"/>
  </w:num>
  <w:num w:numId="59" w16cid:durableId="2062244092">
    <w:abstractNumId w:val="0"/>
  </w:num>
  <w:num w:numId="60" w16cid:durableId="1113860464">
    <w:abstractNumId w:val="64"/>
  </w:num>
  <w:num w:numId="61" w16cid:durableId="746809282">
    <w:abstractNumId w:val="55"/>
  </w:num>
  <w:num w:numId="62" w16cid:durableId="1302727937">
    <w:abstractNumId w:val="1"/>
  </w:num>
  <w:num w:numId="63" w16cid:durableId="5796744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865026421">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452865581">
    <w:abstractNumId w:val="38"/>
  </w:num>
  <w:num w:numId="66" w16cid:durableId="714741328">
    <w:abstractNumId w:val="37"/>
  </w:num>
  <w:num w:numId="67" w16cid:durableId="1864514283">
    <w:abstractNumId w:val="73"/>
  </w:num>
  <w:num w:numId="68" w16cid:durableId="993607905">
    <w:abstractNumId w:val="50"/>
  </w:num>
  <w:num w:numId="69" w16cid:durableId="1562784824">
    <w:abstractNumId w:val="75"/>
  </w:num>
  <w:num w:numId="70" w16cid:durableId="817695491">
    <w:abstractNumId w:val="39"/>
  </w:num>
  <w:num w:numId="71" w16cid:durableId="1430544578">
    <w:abstractNumId w:val="72"/>
  </w:num>
  <w:num w:numId="72" w16cid:durableId="392854722">
    <w:abstractNumId w:val="65"/>
  </w:num>
  <w:num w:numId="73" w16cid:durableId="1984038956">
    <w:abstractNumId w:val="20"/>
  </w:num>
  <w:num w:numId="74" w16cid:durableId="1443843918">
    <w:abstractNumId w:val="5"/>
  </w:num>
  <w:num w:numId="75" w16cid:durableId="1904947590">
    <w:abstractNumId w:val="48"/>
  </w:num>
  <w:num w:numId="76" w16cid:durableId="2127842643">
    <w:abstractNumId w:val="42"/>
  </w:num>
  <w:num w:numId="77" w16cid:durableId="271132334">
    <w:abstractNumId w:val="22"/>
  </w:num>
  <w:num w:numId="78" w16cid:durableId="65347582">
    <w:abstractNumId w:val="21"/>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evenAndOddHeaders/>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5CD3"/>
    <w:rsid w:val="00002F76"/>
    <w:rsid w:val="000038C1"/>
    <w:rsid w:val="0000493E"/>
    <w:rsid w:val="00005454"/>
    <w:rsid w:val="00006EEB"/>
    <w:rsid w:val="000119A3"/>
    <w:rsid w:val="0001553C"/>
    <w:rsid w:val="0001581D"/>
    <w:rsid w:val="000205DD"/>
    <w:rsid w:val="00020DB0"/>
    <w:rsid w:val="000218CA"/>
    <w:rsid w:val="00023768"/>
    <w:rsid w:val="0002380D"/>
    <w:rsid w:val="000256A1"/>
    <w:rsid w:val="000312D3"/>
    <w:rsid w:val="000321D6"/>
    <w:rsid w:val="00033F92"/>
    <w:rsid w:val="00035710"/>
    <w:rsid w:val="00035D5E"/>
    <w:rsid w:val="00040C73"/>
    <w:rsid w:val="00041515"/>
    <w:rsid w:val="00041E2F"/>
    <w:rsid w:val="000420A4"/>
    <w:rsid w:val="000424EF"/>
    <w:rsid w:val="0004436C"/>
    <w:rsid w:val="00050EDF"/>
    <w:rsid w:val="00054727"/>
    <w:rsid w:val="000566E0"/>
    <w:rsid w:val="00056DAB"/>
    <w:rsid w:val="000604A2"/>
    <w:rsid w:val="00062994"/>
    <w:rsid w:val="00064DBE"/>
    <w:rsid w:val="000705F8"/>
    <w:rsid w:val="000712F4"/>
    <w:rsid w:val="0007191E"/>
    <w:rsid w:val="00073FE9"/>
    <w:rsid w:val="00074BD4"/>
    <w:rsid w:val="00076861"/>
    <w:rsid w:val="00076C40"/>
    <w:rsid w:val="00076E14"/>
    <w:rsid w:val="00076E1B"/>
    <w:rsid w:val="00085015"/>
    <w:rsid w:val="000855C5"/>
    <w:rsid w:val="00086BE4"/>
    <w:rsid w:val="00086FE1"/>
    <w:rsid w:val="0009351A"/>
    <w:rsid w:val="00093D01"/>
    <w:rsid w:val="000A01FE"/>
    <w:rsid w:val="000A0588"/>
    <w:rsid w:val="000A30E5"/>
    <w:rsid w:val="000A3384"/>
    <w:rsid w:val="000A45A0"/>
    <w:rsid w:val="000A4775"/>
    <w:rsid w:val="000A4F65"/>
    <w:rsid w:val="000A7F28"/>
    <w:rsid w:val="000B109B"/>
    <w:rsid w:val="000B1B96"/>
    <w:rsid w:val="000B51F1"/>
    <w:rsid w:val="000C0DB5"/>
    <w:rsid w:val="000C2014"/>
    <w:rsid w:val="000C5AA8"/>
    <w:rsid w:val="000C6CA0"/>
    <w:rsid w:val="000C755E"/>
    <w:rsid w:val="000D1120"/>
    <w:rsid w:val="000D5C5F"/>
    <w:rsid w:val="000D5FA9"/>
    <w:rsid w:val="000D6FA8"/>
    <w:rsid w:val="000E3542"/>
    <w:rsid w:val="000E74EF"/>
    <w:rsid w:val="000F15C4"/>
    <w:rsid w:val="000F2D17"/>
    <w:rsid w:val="000F3374"/>
    <w:rsid w:val="000F50BB"/>
    <w:rsid w:val="00100435"/>
    <w:rsid w:val="001017B1"/>
    <w:rsid w:val="00103945"/>
    <w:rsid w:val="00103AE5"/>
    <w:rsid w:val="00106A12"/>
    <w:rsid w:val="001105CD"/>
    <w:rsid w:val="00110C26"/>
    <w:rsid w:val="001116D8"/>
    <w:rsid w:val="00111805"/>
    <w:rsid w:val="0011203D"/>
    <w:rsid w:val="00112C1C"/>
    <w:rsid w:val="00113671"/>
    <w:rsid w:val="001153D7"/>
    <w:rsid w:val="0011593F"/>
    <w:rsid w:val="00116302"/>
    <w:rsid w:val="001169C7"/>
    <w:rsid w:val="00117ED0"/>
    <w:rsid w:val="001207DF"/>
    <w:rsid w:val="0012189B"/>
    <w:rsid w:val="001238E1"/>
    <w:rsid w:val="00130EB7"/>
    <w:rsid w:val="00130EE8"/>
    <w:rsid w:val="001342F5"/>
    <w:rsid w:val="00134880"/>
    <w:rsid w:val="00134ABF"/>
    <w:rsid w:val="00135497"/>
    <w:rsid w:val="00135997"/>
    <w:rsid w:val="00137CC2"/>
    <w:rsid w:val="00140B21"/>
    <w:rsid w:val="00144456"/>
    <w:rsid w:val="001509EE"/>
    <w:rsid w:val="00150ADB"/>
    <w:rsid w:val="00152AA8"/>
    <w:rsid w:val="00155383"/>
    <w:rsid w:val="00156353"/>
    <w:rsid w:val="00157E9B"/>
    <w:rsid w:val="001600DE"/>
    <w:rsid w:val="00160568"/>
    <w:rsid w:val="0016156C"/>
    <w:rsid w:val="001647F0"/>
    <w:rsid w:val="0016496A"/>
    <w:rsid w:val="001652C0"/>
    <w:rsid w:val="00170409"/>
    <w:rsid w:val="00171E2A"/>
    <w:rsid w:val="001720B1"/>
    <w:rsid w:val="0017294B"/>
    <w:rsid w:val="00172D45"/>
    <w:rsid w:val="00173086"/>
    <w:rsid w:val="00174A1F"/>
    <w:rsid w:val="0017789B"/>
    <w:rsid w:val="00177CA2"/>
    <w:rsid w:val="001804F3"/>
    <w:rsid w:val="0018214B"/>
    <w:rsid w:val="00183B3C"/>
    <w:rsid w:val="00184D48"/>
    <w:rsid w:val="00185E08"/>
    <w:rsid w:val="001873B5"/>
    <w:rsid w:val="00187DE0"/>
    <w:rsid w:val="001903A0"/>
    <w:rsid w:val="0019295E"/>
    <w:rsid w:val="00193A82"/>
    <w:rsid w:val="00196FD9"/>
    <w:rsid w:val="001977F4"/>
    <w:rsid w:val="001A159D"/>
    <w:rsid w:val="001A1ACD"/>
    <w:rsid w:val="001A28CA"/>
    <w:rsid w:val="001A35CC"/>
    <w:rsid w:val="001A4332"/>
    <w:rsid w:val="001A520A"/>
    <w:rsid w:val="001A759F"/>
    <w:rsid w:val="001B15E2"/>
    <w:rsid w:val="001B17D9"/>
    <w:rsid w:val="001B1F88"/>
    <w:rsid w:val="001B4CC5"/>
    <w:rsid w:val="001B6E2E"/>
    <w:rsid w:val="001C01DD"/>
    <w:rsid w:val="001C04A8"/>
    <w:rsid w:val="001C09C3"/>
    <w:rsid w:val="001C46F8"/>
    <w:rsid w:val="001C68EC"/>
    <w:rsid w:val="001D0AF3"/>
    <w:rsid w:val="001D1339"/>
    <w:rsid w:val="001D1BE8"/>
    <w:rsid w:val="001D3E27"/>
    <w:rsid w:val="001D5A72"/>
    <w:rsid w:val="001D6785"/>
    <w:rsid w:val="001D6FFC"/>
    <w:rsid w:val="001E1D2A"/>
    <w:rsid w:val="001E3352"/>
    <w:rsid w:val="001E3403"/>
    <w:rsid w:val="001E426E"/>
    <w:rsid w:val="001E7391"/>
    <w:rsid w:val="001E7862"/>
    <w:rsid w:val="001F07A2"/>
    <w:rsid w:val="001F0FD3"/>
    <w:rsid w:val="001F171D"/>
    <w:rsid w:val="001F4D77"/>
    <w:rsid w:val="001F5CFA"/>
    <w:rsid w:val="001F6F7B"/>
    <w:rsid w:val="002015AF"/>
    <w:rsid w:val="0020228D"/>
    <w:rsid w:val="0020245B"/>
    <w:rsid w:val="00203E12"/>
    <w:rsid w:val="00205321"/>
    <w:rsid w:val="00205C6A"/>
    <w:rsid w:val="002064E4"/>
    <w:rsid w:val="00207660"/>
    <w:rsid w:val="002117CE"/>
    <w:rsid w:val="00211D38"/>
    <w:rsid w:val="00215216"/>
    <w:rsid w:val="00215467"/>
    <w:rsid w:val="00215EB6"/>
    <w:rsid w:val="00220780"/>
    <w:rsid w:val="0022130C"/>
    <w:rsid w:val="002222C5"/>
    <w:rsid w:val="00223644"/>
    <w:rsid w:val="00225C61"/>
    <w:rsid w:val="00231BB3"/>
    <w:rsid w:val="00236254"/>
    <w:rsid w:val="00240778"/>
    <w:rsid w:val="002416BB"/>
    <w:rsid w:val="00243A5D"/>
    <w:rsid w:val="00243DF8"/>
    <w:rsid w:val="00245B9D"/>
    <w:rsid w:val="00246D9A"/>
    <w:rsid w:val="002470CB"/>
    <w:rsid w:val="00253664"/>
    <w:rsid w:val="00255742"/>
    <w:rsid w:val="002568A8"/>
    <w:rsid w:val="00256FB1"/>
    <w:rsid w:val="00257C76"/>
    <w:rsid w:val="00261356"/>
    <w:rsid w:val="0026167E"/>
    <w:rsid w:val="00262AEA"/>
    <w:rsid w:val="00263F9D"/>
    <w:rsid w:val="00265A8C"/>
    <w:rsid w:val="00270816"/>
    <w:rsid w:val="002728D8"/>
    <w:rsid w:val="00273F21"/>
    <w:rsid w:val="0027590D"/>
    <w:rsid w:val="00275D25"/>
    <w:rsid w:val="00277C85"/>
    <w:rsid w:val="00277F24"/>
    <w:rsid w:val="002816EA"/>
    <w:rsid w:val="00284CE4"/>
    <w:rsid w:val="00286F29"/>
    <w:rsid w:val="002914AE"/>
    <w:rsid w:val="00294B91"/>
    <w:rsid w:val="002A14C6"/>
    <w:rsid w:val="002A35F0"/>
    <w:rsid w:val="002A3F1F"/>
    <w:rsid w:val="002A712D"/>
    <w:rsid w:val="002B0DC6"/>
    <w:rsid w:val="002B0F05"/>
    <w:rsid w:val="002B13A2"/>
    <w:rsid w:val="002B6AE5"/>
    <w:rsid w:val="002B784D"/>
    <w:rsid w:val="002C06A7"/>
    <w:rsid w:val="002C15D4"/>
    <w:rsid w:val="002C33DA"/>
    <w:rsid w:val="002C3867"/>
    <w:rsid w:val="002C57A1"/>
    <w:rsid w:val="002C7B4F"/>
    <w:rsid w:val="002D3B09"/>
    <w:rsid w:val="002D41AD"/>
    <w:rsid w:val="002D4AD8"/>
    <w:rsid w:val="002E020F"/>
    <w:rsid w:val="002E0631"/>
    <w:rsid w:val="002E3C90"/>
    <w:rsid w:val="002E5AF9"/>
    <w:rsid w:val="002F572E"/>
    <w:rsid w:val="00300298"/>
    <w:rsid w:val="00301B64"/>
    <w:rsid w:val="00301B6C"/>
    <w:rsid w:val="003034A9"/>
    <w:rsid w:val="0030570B"/>
    <w:rsid w:val="00305EEA"/>
    <w:rsid w:val="00305FC0"/>
    <w:rsid w:val="003068FE"/>
    <w:rsid w:val="003112DA"/>
    <w:rsid w:val="00311CDB"/>
    <w:rsid w:val="0031248D"/>
    <w:rsid w:val="00312ACC"/>
    <w:rsid w:val="00312EE7"/>
    <w:rsid w:val="00321045"/>
    <w:rsid w:val="003224CB"/>
    <w:rsid w:val="00322DF1"/>
    <w:rsid w:val="00323816"/>
    <w:rsid w:val="00326E54"/>
    <w:rsid w:val="003303F9"/>
    <w:rsid w:val="00330604"/>
    <w:rsid w:val="00331B1E"/>
    <w:rsid w:val="00332541"/>
    <w:rsid w:val="00340AD5"/>
    <w:rsid w:val="00340E4A"/>
    <w:rsid w:val="00342143"/>
    <w:rsid w:val="003422DC"/>
    <w:rsid w:val="00347FC4"/>
    <w:rsid w:val="00351E02"/>
    <w:rsid w:val="00353D41"/>
    <w:rsid w:val="00355A27"/>
    <w:rsid w:val="003601C1"/>
    <w:rsid w:val="003633CA"/>
    <w:rsid w:val="00366749"/>
    <w:rsid w:val="00367563"/>
    <w:rsid w:val="003701A6"/>
    <w:rsid w:val="00370961"/>
    <w:rsid w:val="003756C2"/>
    <w:rsid w:val="00376B00"/>
    <w:rsid w:val="00381834"/>
    <w:rsid w:val="00385D23"/>
    <w:rsid w:val="00386824"/>
    <w:rsid w:val="0038740D"/>
    <w:rsid w:val="003930B3"/>
    <w:rsid w:val="00394E54"/>
    <w:rsid w:val="00395AFD"/>
    <w:rsid w:val="00395D37"/>
    <w:rsid w:val="00395D64"/>
    <w:rsid w:val="00395F9B"/>
    <w:rsid w:val="003A02C2"/>
    <w:rsid w:val="003A0411"/>
    <w:rsid w:val="003A0927"/>
    <w:rsid w:val="003A1035"/>
    <w:rsid w:val="003A10ED"/>
    <w:rsid w:val="003A2DBC"/>
    <w:rsid w:val="003A3CEA"/>
    <w:rsid w:val="003A5418"/>
    <w:rsid w:val="003A7E07"/>
    <w:rsid w:val="003B0C9C"/>
    <w:rsid w:val="003B3C39"/>
    <w:rsid w:val="003B658A"/>
    <w:rsid w:val="003B7BD1"/>
    <w:rsid w:val="003C55F7"/>
    <w:rsid w:val="003C56AE"/>
    <w:rsid w:val="003C585A"/>
    <w:rsid w:val="003C6524"/>
    <w:rsid w:val="003D04C0"/>
    <w:rsid w:val="003D0C86"/>
    <w:rsid w:val="003D109B"/>
    <w:rsid w:val="003D4E16"/>
    <w:rsid w:val="003D63CE"/>
    <w:rsid w:val="003E021F"/>
    <w:rsid w:val="003E0254"/>
    <w:rsid w:val="003E11F6"/>
    <w:rsid w:val="003E4638"/>
    <w:rsid w:val="003E4C7B"/>
    <w:rsid w:val="003E570E"/>
    <w:rsid w:val="003E6C8B"/>
    <w:rsid w:val="003F37F7"/>
    <w:rsid w:val="003F427D"/>
    <w:rsid w:val="003F5B1E"/>
    <w:rsid w:val="003F6E19"/>
    <w:rsid w:val="003F7648"/>
    <w:rsid w:val="00400231"/>
    <w:rsid w:val="00400ACC"/>
    <w:rsid w:val="004011AD"/>
    <w:rsid w:val="0040667A"/>
    <w:rsid w:val="0040698A"/>
    <w:rsid w:val="0041096E"/>
    <w:rsid w:val="00410FE1"/>
    <w:rsid w:val="00414ABB"/>
    <w:rsid w:val="0041561F"/>
    <w:rsid w:val="00417F72"/>
    <w:rsid w:val="00420188"/>
    <w:rsid w:val="00420C03"/>
    <w:rsid w:val="00420ECB"/>
    <w:rsid w:val="00421AA6"/>
    <w:rsid w:val="00425020"/>
    <w:rsid w:val="00425755"/>
    <w:rsid w:val="00426856"/>
    <w:rsid w:val="00427CDE"/>
    <w:rsid w:val="00431A44"/>
    <w:rsid w:val="00435D58"/>
    <w:rsid w:val="00442A63"/>
    <w:rsid w:val="00443749"/>
    <w:rsid w:val="0044388B"/>
    <w:rsid w:val="00444744"/>
    <w:rsid w:val="0045170F"/>
    <w:rsid w:val="00460799"/>
    <w:rsid w:val="004607B0"/>
    <w:rsid w:val="00460DC7"/>
    <w:rsid w:val="00462B90"/>
    <w:rsid w:val="004650B8"/>
    <w:rsid w:val="004705D5"/>
    <w:rsid w:val="00471B4D"/>
    <w:rsid w:val="00472395"/>
    <w:rsid w:val="00473EEC"/>
    <w:rsid w:val="00475DF9"/>
    <w:rsid w:val="0048158B"/>
    <w:rsid w:val="00482728"/>
    <w:rsid w:val="00483564"/>
    <w:rsid w:val="004916D3"/>
    <w:rsid w:val="0049240A"/>
    <w:rsid w:val="0049528A"/>
    <w:rsid w:val="0049631B"/>
    <w:rsid w:val="004A063A"/>
    <w:rsid w:val="004A1D84"/>
    <w:rsid w:val="004A4368"/>
    <w:rsid w:val="004A43E6"/>
    <w:rsid w:val="004A5031"/>
    <w:rsid w:val="004A7DA0"/>
    <w:rsid w:val="004B06F1"/>
    <w:rsid w:val="004B0EEE"/>
    <w:rsid w:val="004B21E6"/>
    <w:rsid w:val="004B5E88"/>
    <w:rsid w:val="004B6115"/>
    <w:rsid w:val="004C0F58"/>
    <w:rsid w:val="004C6A0D"/>
    <w:rsid w:val="004D078A"/>
    <w:rsid w:val="004D5C99"/>
    <w:rsid w:val="004D7238"/>
    <w:rsid w:val="004E5004"/>
    <w:rsid w:val="004F22E9"/>
    <w:rsid w:val="004F53F1"/>
    <w:rsid w:val="004F5D20"/>
    <w:rsid w:val="004F78F7"/>
    <w:rsid w:val="004F79AC"/>
    <w:rsid w:val="004F7F6E"/>
    <w:rsid w:val="00500752"/>
    <w:rsid w:val="0050102F"/>
    <w:rsid w:val="00501558"/>
    <w:rsid w:val="00503A96"/>
    <w:rsid w:val="00504CDC"/>
    <w:rsid w:val="0050621E"/>
    <w:rsid w:val="00510C89"/>
    <w:rsid w:val="005119D8"/>
    <w:rsid w:val="005156DF"/>
    <w:rsid w:val="00517D4A"/>
    <w:rsid w:val="00527800"/>
    <w:rsid w:val="00530931"/>
    <w:rsid w:val="005353DE"/>
    <w:rsid w:val="005355AC"/>
    <w:rsid w:val="00543272"/>
    <w:rsid w:val="0054481A"/>
    <w:rsid w:val="00544B5A"/>
    <w:rsid w:val="0054632A"/>
    <w:rsid w:val="00546413"/>
    <w:rsid w:val="00550319"/>
    <w:rsid w:val="00554B98"/>
    <w:rsid w:val="00554D55"/>
    <w:rsid w:val="00556771"/>
    <w:rsid w:val="0056296C"/>
    <w:rsid w:val="00566123"/>
    <w:rsid w:val="00566CBC"/>
    <w:rsid w:val="0056757D"/>
    <w:rsid w:val="00567D9B"/>
    <w:rsid w:val="00570811"/>
    <w:rsid w:val="00571A73"/>
    <w:rsid w:val="00572865"/>
    <w:rsid w:val="00577212"/>
    <w:rsid w:val="00580D0B"/>
    <w:rsid w:val="00581754"/>
    <w:rsid w:val="00582C2C"/>
    <w:rsid w:val="00582F48"/>
    <w:rsid w:val="00583479"/>
    <w:rsid w:val="00583998"/>
    <w:rsid w:val="00584CFE"/>
    <w:rsid w:val="0058561B"/>
    <w:rsid w:val="00585FC9"/>
    <w:rsid w:val="0059190D"/>
    <w:rsid w:val="00592539"/>
    <w:rsid w:val="00592733"/>
    <w:rsid w:val="005933B3"/>
    <w:rsid w:val="005941B8"/>
    <w:rsid w:val="005954CB"/>
    <w:rsid w:val="00595707"/>
    <w:rsid w:val="005A17CE"/>
    <w:rsid w:val="005A2CF7"/>
    <w:rsid w:val="005A73C7"/>
    <w:rsid w:val="005B268C"/>
    <w:rsid w:val="005B2C35"/>
    <w:rsid w:val="005B337A"/>
    <w:rsid w:val="005B3C17"/>
    <w:rsid w:val="005B3F21"/>
    <w:rsid w:val="005B4649"/>
    <w:rsid w:val="005B48F4"/>
    <w:rsid w:val="005B4DEA"/>
    <w:rsid w:val="005B543E"/>
    <w:rsid w:val="005B7AB1"/>
    <w:rsid w:val="005C0E02"/>
    <w:rsid w:val="005C16BA"/>
    <w:rsid w:val="005C50F1"/>
    <w:rsid w:val="005C5E5F"/>
    <w:rsid w:val="005D0447"/>
    <w:rsid w:val="005D243F"/>
    <w:rsid w:val="005D4BEA"/>
    <w:rsid w:val="005E0A62"/>
    <w:rsid w:val="005E27AD"/>
    <w:rsid w:val="005E3DD8"/>
    <w:rsid w:val="005E7C0B"/>
    <w:rsid w:val="005F1FF7"/>
    <w:rsid w:val="005F3252"/>
    <w:rsid w:val="005F7092"/>
    <w:rsid w:val="00600EF6"/>
    <w:rsid w:val="00604F5D"/>
    <w:rsid w:val="00605CDE"/>
    <w:rsid w:val="006127E4"/>
    <w:rsid w:val="006139EF"/>
    <w:rsid w:val="00613F37"/>
    <w:rsid w:val="0061471D"/>
    <w:rsid w:val="0061499C"/>
    <w:rsid w:val="00614DDB"/>
    <w:rsid w:val="0061765A"/>
    <w:rsid w:val="006178D2"/>
    <w:rsid w:val="00617992"/>
    <w:rsid w:val="006208CF"/>
    <w:rsid w:val="00620951"/>
    <w:rsid w:val="00620B96"/>
    <w:rsid w:val="00621F9B"/>
    <w:rsid w:val="00623282"/>
    <w:rsid w:val="0062561F"/>
    <w:rsid w:val="00626FCC"/>
    <w:rsid w:val="006274CC"/>
    <w:rsid w:val="00632577"/>
    <w:rsid w:val="00632E8C"/>
    <w:rsid w:val="00633946"/>
    <w:rsid w:val="0063630E"/>
    <w:rsid w:val="00636CB1"/>
    <w:rsid w:val="006378B1"/>
    <w:rsid w:val="00642157"/>
    <w:rsid w:val="0064397B"/>
    <w:rsid w:val="00645ABF"/>
    <w:rsid w:val="00646A1F"/>
    <w:rsid w:val="006470F7"/>
    <w:rsid w:val="00650F89"/>
    <w:rsid w:val="00653A41"/>
    <w:rsid w:val="00653F96"/>
    <w:rsid w:val="00654D0F"/>
    <w:rsid w:val="00656AF3"/>
    <w:rsid w:val="00656DDF"/>
    <w:rsid w:val="00660662"/>
    <w:rsid w:val="00662B7A"/>
    <w:rsid w:val="006648D8"/>
    <w:rsid w:val="00672C9F"/>
    <w:rsid w:val="00675B1F"/>
    <w:rsid w:val="00675E62"/>
    <w:rsid w:val="006800C9"/>
    <w:rsid w:val="00682EF4"/>
    <w:rsid w:val="00684033"/>
    <w:rsid w:val="00685A74"/>
    <w:rsid w:val="00685B47"/>
    <w:rsid w:val="006874F2"/>
    <w:rsid w:val="00690190"/>
    <w:rsid w:val="006902CC"/>
    <w:rsid w:val="006910DC"/>
    <w:rsid w:val="006924D6"/>
    <w:rsid w:val="006932EF"/>
    <w:rsid w:val="00693F54"/>
    <w:rsid w:val="006948F4"/>
    <w:rsid w:val="00695015"/>
    <w:rsid w:val="006A09C6"/>
    <w:rsid w:val="006A11AF"/>
    <w:rsid w:val="006A18D8"/>
    <w:rsid w:val="006A19E5"/>
    <w:rsid w:val="006A268B"/>
    <w:rsid w:val="006A407C"/>
    <w:rsid w:val="006A49C0"/>
    <w:rsid w:val="006A4DFF"/>
    <w:rsid w:val="006A50A9"/>
    <w:rsid w:val="006B00FE"/>
    <w:rsid w:val="006B1D74"/>
    <w:rsid w:val="006B34D8"/>
    <w:rsid w:val="006B6EF6"/>
    <w:rsid w:val="006B7DB0"/>
    <w:rsid w:val="006C0E59"/>
    <w:rsid w:val="006C1328"/>
    <w:rsid w:val="006C18A1"/>
    <w:rsid w:val="006C4CF3"/>
    <w:rsid w:val="006C660B"/>
    <w:rsid w:val="006C66F6"/>
    <w:rsid w:val="006D06E3"/>
    <w:rsid w:val="006D0FAB"/>
    <w:rsid w:val="006D386D"/>
    <w:rsid w:val="006D47D1"/>
    <w:rsid w:val="006E0922"/>
    <w:rsid w:val="006E203D"/>
    <w:rsid w:val="006E2CC3"/>
    <w:rsid w:val="006E3B18"/>
    <w:rsid w:val="006E47DF"/>
    <w:rsid w:val="006E5F75"/>
    <w:rsid w:val="006E7958"/>
    <w:rsid w:val="006F0752"/>
    <w:rsid w:val="006F398C"/>
    <w:rsid w:val="006F6B82"/>
    <w:rsid w:val="00701A8F"/>
    <w:rsid w:val="00701B8A"/>
    <w:rsid w:val="00705126"/>
    <w:rsid w:val="0070681F"/>
    <w:rsid w:val="007075A8"/>
    <w:rsid w:val="00710E6C"/>
    <w:rsid w:val="00713326"/>
    <w:rsid w:val="00713C70"/>
    <w:rsid w:val="00713E3D"/>
    <w:rsid w:val="00715C81"/>
    <w:rsid w:val="00716A6B"/>
    <w:rsid w:val="0071766B"/>
    <w:rsid w:val="007178B2"/>
    <w:rsid w:val="007200FC"/>
    <w:rsid w:val="00723D64"/>
    <w:rsid w:val="00723F42"/>
    <w:rsid w:val="007250AE"/>
    <w:rsid w:val="00725ADF"/>
    <w:rsid w:val="00726318"/>
    <w:rsid w:val="0072633A"/>
    <w:rsid w:val="00727C39"/>
    <w:rsid w:val="00734316"/>
    <w:rsid w:val="00736596"/>
    <w:rsid w:val="00736776"/>
    <w:rsid w:val="0074001E"/>
    <w:rsid w:val="007405BA"/>
    <w:rsid w:val="00742CE3"/>
    <w:rsid w:val="00743150"/>
    <w:rsid w:val="007434E9"/>
    <w:rsid w:val="00745EA4"/>
    <w:rsid w:val="007467A2"/>
    <w:rsid w:val="00746F77"/>
    <w:rsid w:val="00751C0E"/>
    <w:rsid w:val="0075270F"/>
    <w:rsid w:val="00760EA7"/>
    <w:rsid w:val="00760FED"/>
    <w:rsid w:val="00764215"/>
    <w:rsid w:val="007645DF"/>
    <w:rsid w:val="00765D0E"/>
    <w:rsid w:val="00766FC1"/>
    <w:rsid w:val="00772EC2"/>
    <w:rsid w:val="007730AF"/>
    <w:rsid w:val="00773FAB"/>
    <w:rsid w:val="00780200"/>
    <w:rsid w:val="00782B58"/>
    <w:rsid w:val="00784935"/>
    <w:rsid w:val="0078500E"/>
    <w:rsid w:val="007855B1"/>
    <w:rsid w:val="007879C1"/>
    <w:rsid w:val="00790548"/>
    <w:rsid w:val="00790D25"/>
    <w:rsid w:val="007925CC"/>
    <w:rsid w:val="0079637A"/>
    <w:rsid w:val="00797A1F"/>
    <w:rsid w:val="007A05A2"/>
    <w:rsid w:val="007A17BD"/>
    <w:rsid w:val="007A1832"/>
    <w:rsid w:val="007A3E04"/>
    <w:rsid w:val="007B08FD"/>
    <w:rsid w:val="007B1B37"/>
    <w:rsid w:val="007B71AA"/>
    <w:rsid w:val="007B7971"/>
    <w:rsid w:val="007C29B1"/>
    <w:rsid w:val="007C2EFB"/>
    <w:rsid w:val="007C6C52"/>
    <w:rsid w:val="007C7884"/>
    <w:rsid w:val="007D6008"/>
    <w:rsid w:val="007D712B"/>
    <w:rsid w:val="007D7C26"/>
    <w:rsid w:val="007E0489"/>
    <w:rsid w:val="007E1C56"/>
    <w:rsid w:val="007E3976"/>
    <w:rsid w:val="007E4E01"/>
    <w:rsid w:val="007E6506"/>
    <w:rsid w:val="007E7444"/>
    <w:rsid w:val="007E7D8A"/>
    <w:rsid w:val="007F0C8E"/>
    <w:rsid w:val="007F1644"/>
    <w:rsid w:val="007F1E25"/>
    <w:rsid w:val="007F209B"/>
    <w:rsid w:val="007F3574"/>
    <w:rsid w:val="007F3FA4"/>
    <w:rsid w:val="00800ED0"/>
    <w:rsid w:val="008024E4"/>
    <w:rsid w:val="008031A9"/>
    <w:rsid w:val="0081039B"/>
    <w:rsid w:val="00812954"/>
    <w:rsid w:val="0081471E"/>
    <w:rsid w:val="00814E64"/>
    <w:rsid w:val="00815C9C"/>
    <w:rsid w:val="00815ED0"/>
    <w:rsid w:val="008221A1"/>
    <w:rsid w:val="0082298B"/>
    <w:rsid w:val="00823507"/>
    <w:rsid w:val="008240EA"/>
    <w:rsid w:val="00824F8D"/>
    <w:rsid w:val="00825DD4"/>
    <w:rsid w:val="00830DF0"/>
    <w:rsid w:val="00832F4A"/>
    <w:rsid w:val="008338A6"/>
    <w:rsid w:val="00833D17"/>
    <w:rsid w:val="008372F5"/>
    <w:rsid w:val="0083772C"/>
    <w:rsid w:val="008407E8"/>
    <w:rsid w:val="00840A92"/>
    <w:rsid w:val="00842A81"/>
    <w:rsid w:val="00843B48"/>
    <w:rsid w:val="00844FF7"/>
    <w:rsid w:val="0084662C"/>
    <w:rsid w:val="00847C33"/>
    <w:rsid w:val="0085045D"/>
    <w:rsid w:val="00850F6C"/>
    <w:rsid w:val="008512AD"/>
    <w:rsid w:val="008541D6"/>
    <w:rsid w:val="0085444C"/>
    <w:rsid w:val="008563B5"/>
    <w:rsid w:val="008619E7"/>
    <w:rsid w:val="00866CD6"/>
    <w:rsid w:val="0086759B"/>
    <w:rsid w:val="0087200E"/>
    <w:rsid w:val="008739F3"/>
    <w:rsid w:val="00874C55"/>
    <w:rsid w:val="008848B9"/>
    <w:rsid w:val="00884C27"/>
    <w:rsid w:val="00886D74"/>
    <w:rsid w:val="0088777F"/>
    <w:rsid w:val="00890602"/>
    <w:rsid w:val="008921A4"/>
    <w:rsid w:val="00892C85"/>
    <w:rsid w:val="008A08BB"/>
    <w:rsid w:val="008A358E"/>
    <w:rsid w:val="008A3F5A"/>
    <w:rsid w:val="008A44BC"/>
    <w:rsid w:val="008A65AB"/>
    <w:rsid w:val="008B363F"/>
    <w:rsid w:val="008B3C62"/>
    <w:rsid w:val="008B4071"/>
    <w:rsid w:val="008B427E"/>
    <w:rsid w:val="008B49A1"/>
    <w:rsid w:val="008B62F5"/>
    <w:rsid w:val="008B698D"/>
    <w:rsid w:val="008C0A09"/>
    <w:rsid w:val="008C146E"/>
    <w:rsid w:val="008C1A0D"/>
    <w:rsid w:val="008C3030"/>
    <w:rsid w:val="008D1373"/>
    <w:rsid w:val="008D2038"/>
    <w:rsid w:val="008D4A73"/>
    <w:rsid w:val="008D60CA"/>
    <w:rsid w:val="008D7059"/>
    <w:rsid w:val="008D7F7F"/>
    <w:rsid w:val="008E1233"/>
    <w:rsid w:val="008E15FA"/>
    <w:rsid w:val="008E2397"/>
    <w:rsid w:val="008E23E0"/>
    <w:rsid w:val="008E375A"/>
    <w:rsid w:val="008E4EA7"/>
    <w:rsid w:val="008E54AF"/>
    <w:rsid w:val="008E6965"/>
    <w:rsid w:val="008E7B70"/>
    <w:rsid w:val="008F445B"/>
    <w:rsid w:val="008F44E8"/>
    <w:rsid w:val="008F745C"/>
    <w:rsid w:val="008F7468"/>
    <w:rsid w:val="00900844"/>
    <w:rsid w:val="009012AC"/>
    <w:rsid w:val="009015CE"/>
    <w:rsid w:val="00902DF6"/>
    <w:rsid w:val="009078AF"/>
    <w:rsid w:val="00912765"/>
    <w:rsid w:val="00915D7B"/>
    <w:rsid w:val="009164F5"/>
    <w:rsid w:val="00917563"/>
    <w:rsid w:val="009200F4"/>
    <w:rsid w:val="0092569A"/>
    <w:rsid w:val="00925711"/>
    <w:rsid w:val="00926409"/>
    <w:rsid w:val="0093027B"/>
    <w:rsid w:val="00934915"/>
    <w:rsid w:val="009349AF"/>
    <w:rsid w:val="00935B96"/>
    <w:rsid w:val="009377A6"/>
    <w:rsid w:val="009400A4"/>
    <w:rsid w:val="00940D75"/>
    <w:rsid w:val="00941EAD"/>
    <w:rsid w:val="00945CFA"/>
    <w:rsid w:val="009475B2"/>
    <w:rsid w:val="00951263"/>
    <w:rsid w:val="009514FF"/>
    <w:rsid w:val="00951B2F"/>
    <w:rsid w:val="00952976"/>
    <w:rsid w:val="00957C1B"/>
    <w:rsid w:val="0096150F"/>
    <w:rsid w:val="0097125E"/>
    <w:rsid w:val="00972371"/>
    <w:rsid w:val="00973F1F"/>
    <w:rsid w:val="00975BCF"/>
    <w:rsid w:val="009830D7"/>
    <w:rsid w:val="00984B2E"/>
    <w:rsid w:val="00985318"/>
    <w:rsid w:val="00990FD7"/>
    <w:rsid w:val="00991520"/>
    <w:rsid w:val="0099325B"/>
    <w:rsid w:val="00996919"/>
    <w:rsid w:val="009A2B3C"/>
    <w:rsid w:val="009A5D29"/>
    <w:rsid w:val="009A6323"/>
    <w:rsid w:val="009A773E"/>
    <w:rsid w:val="009B2AC8"/>
    <w:rsid w:val="009B6ABA"/>
    <w:rsid w:val="009C428F"/>
    <w:rsid w:val="009C7742"/>
    <w:rsid w:val="009C785A"/>
    <w:rsid w:val="009D18C8"/>
    <w:rsid w:val="009D2867"/>
    <w:rsid w:val="009D2BB1"/>
    <w:rsid w:val="009D52A9"/>
    <w:rsid w:val="009D5CA8"/>
    <w:rsid w:val="009D744E"/>
    <w:rsid w:val="009E06B2"/>
    <w:rsid w:val="009E0FD9"/>
    <w:rsid w:val="009E1233"/>
    <w:rsid w:val="009E2E91"/>
    <w:rsid w:val="009E45DB"/>
    <w:rsid w:val="009E4C33"/>
    <w:rsid w:val="009E5FCA"/>
    <w:rsid w:val="009E7E84"/>
    <w:rsid w:val="009F0846"/>
    <w:rsid w:val="009F0C7E"/>
    <w:rsid w:val="009F11AF"/>
    <w:rsid w:val="009F4147"/>
    <w:rsid w:val="009F5F40"/>
    <w:rsid w:val="00A0066F"/>
    <w:rsid w:val="00A025B9"/>
    <w:rsid w:val="00A03D8E"/>
    <w:rsid w:val="00A04DF0"/>
    <w:rsid w:val="00A057B6"/>
    <w:rsid w:val="00A05C41"/>
    <w:rsid w:val="00A061CF"/>
    <w:rsid w:val="00A07B36"/>
    <w:rsid w:val="00A12342"/>
    <w:rsid w:val="00A12DA9"/>
    <w:rsid w:val="00A157C0"/>
    <w:rsid w:val="00A16CAC"/>
    <w:rsid w:val="00A16FDD"/>
    <w:rsid w:val="00A2724F"/>
    <w:rsid w:val="00A3289D"/>
    <w:rsid w:val="00A33771"/>
    <w:rsid w:val="00A3483F"/>
    <w:rsid w:val="00A34C11"/>
    <w:rsid w:val="00A41D96"/>
    <w:rsid w:val="00A43714"/>
    <w:rsid w:val="00A43BA6"/>
    <w:rsid w:val="00A44339"/>
    <w:rsid w:val="00A44CEE"/>
    <w:rsid w:val="00A452CD"/>
    <w:rsid w:val="00A46193"/>
    <w:rsid w:val="00A47410"/>
    <w:rsid w:val="00A503E8"/>
    <w:rsid w:val="00A51E82"/>
    <w:rsid w:val="00A56A9E"/>
    <w:rsid w:val="00A615E1"/>
    <w:rsid w:val="00A65EE7"/>
    <w:rsid w:val="00A66B37"/>
    <w:rsid w:val="00A66BC6"/>
    <w:rsid w:val="00A679BF"/>
    <w:rsid w:val="00A72C72"/>
    <w:rsid w:val="00A7382B"/>
    <w:rsid w:val="00A75376"/>
    <w:rsid w:val="00A75CAC"/>
    <w:rsid w:val="00A76B66"/>
    <w:rsid w:val="00A80CEF"/>
    <w:rsid w:val="00A82DE8"/>
    <w:rsid w:val="00A851C8"/>
    <w:rsid w:val="00A878BE"/>
    <w:rsid w:val="00A948A4"/>
    <w:rsid w:val="00A954E5"/>
    <w:rsid w:val="00A978DA"/>
    <w:rsid w:val="00AA09C9"/>
    <w:rsid w:val="00AA151D"/>
    <w:rsid w:val="00AA2D3F"/>
    <w:rsid w:val="00AA3B67"/>
    <w:rsid w:val="00AA5B07"/>
    <w:rsid w:val="00AB08CA"/>
    <w:rsid w:val="00AB09C3"/>
    <w:rsid w:val="00AB359A"/>
    <w:rsid w:val="00AB3ABB"/>
    <w:rsid w:val="00AB5A03"/>
    <w:rsid w:val="00AB5E73"/>
    <w:rsid w:val="00AB7754"/>
    <w:rsid w:val="00AC0388"/>
    <w:rsid w:val="00AC2A10"/>
    <w:rsid w:val="00AC4290"/>
    <w:rsid w:val="00AC42C5"/>
    <w:rsid w:val="00AC4F8B"/>
    <w:rsid w:val="00AC580A"/>
    <w:rsid w:val="00AC79FA"/>
    <w:rsid w:val="00AD0087"/>
    <w:rsid w:val="00AD0350"/>
    <w:rsid w:val="00AD298B"/>
    <w:rsid w:val="00AD3835"/>
    <w:rsid w:val="00AD554C"/>
    <w:rsid w:val="00AD7741"/>
    <w:rsid w:val="00AD7D71"/>
    <w:rsid w:val="00AE2A08"/>
    <w:rsid w:val="00AE4F07"/>
    <w:rsid w:val="00AE57AA"/>
    <w:rsid w:val="00AE6331"/>
    <w:rsid w:val="00AF0F1F"/>
    <w:rsid w:val="00AF1D0A"/>
    <w:rsid w:val="00B0095C"/>
    <w:rsid w:val="00B04585"/>
    <w:rsid w:val="00B0581C"/>
    <w:rsid w:val="00B13E8E"/>
    <w:rsid w:val="00B15281"/>
    <w:rsid w:val="00B155B2"/>
    <w:rsid w:val="00B20647"/>
    <w:rsid w:val="00B22AF2"/>
    <w:rsid w:val="00B22D3B"/>
    <w:rsid w:val="00B2729D"/>
    <w:rsid w:val="00B30408"/>
    <w:rsid w:val="00B3091A"/>
    <w:rsid w:val="00B30DE4"/>
    <w:rsid w:val="00B32F70"/>
    <w:rsid w:val="00B33E36"/>
    <w:rsid w:val="00B34362"/>
    <w:rsid w:val="00B3452D"/>
    <w:rsid w:val="00B346B5"/>
    <w:rsid w:val="00B348C0"/>
    <w:rsid w:val="00B35970"/>
    <w:rsid w:val="00B44FE0"/>
    <w:rsid w:val="00B45FCB"/>
    <w:rsid w:val="00B46E30"/>
    <w:rsid w:val="00B47165"/>
    <w:rsid w:val="00B473F1"/>
    <w:rsid w:val="00B474D2"/>
    <w:rsid w:val="00B47D03"/>
    <w:rsid w:val="00B52274"/>
    <w:rsid w:val="00B5359D"/>
    <w:rsid w:val="00B535F2"/>
    <w:rsid w:val="00B53BF6"/>
    <w:rsid w:val="00B5446A"/>
    <w:rsid w:val="00B552A8"/>
    <w:rsid w:val="00B553DF"/>
    <w:rsid w:val="00B57A88"/>
    <w:rsid w:val="00B606BF"/>
    <w:rsid w:val="00B623BB"/>
    <w:rsid w:val="00B62BD5"/>
    <w:rsid w:val="00B734EB"/>
    <w:rsid w:val="00B7558C"/>
    <w:rsid w:val="00B76EFF"/>
    <w:rsid w:val="00B774B9"/>
    <w:rsid w:val="00B77DD2"/>
    <w:rsid w:val="00B82BCD"/>
    <w:rsid w:val="00B82FB0"/>
    <w:rsid w:val="00B83400"/>
    <w:rsid w:val="00B871DF"/>
    <w:rsid w:val="00B908E6"/>
    <w:rsid w:val="00B92835"/>
    <w:rsid w:val="00B93F60"/>
    <w:rsid w:val="00B9646A"/>
    <w:rsid w:val="00B979CF"/>
    <w:rsid w:val="00BA2CE7"/>
    <w:rsid w:val="00BA537C"/>
    <w:rsid w:val="00BA55E7"/>
    <w:rsid w:val="00BA7528"/>
    <w:rsid w:val="00BB1D88"/>
    <w:rsid w:val="00BB378F"/>
    <w:rsid w:val="00BB4D48"/>
    <w:rsid w:val="00BC08BC"/>
    <w:rsid w:val="00BC4CD3"/>
    <w:rsid w:val="00BC53D6"/>
    <w:rsid w:val="00BC5A9C"/>
    <w:rsid w:val="00BD20B4"/>
    <w:rsid w:val="00BD20C0"/>
    <w:rsid w:val="00BD27CF"/>
    <w:rsid w:val="00BD33F2"/>
    <w:rsid w:val="00BD4199"/>
    <w:rsid w:val="00BD797A"/>
    <w:rsid w:val="00BE49B8"/>
    <w:rsid w:val="00BE56FB"/>
    <w:rsid w:val="00BF1159"/>
    <w:rsid w:val="00BF621D"/>
    <w:rsid w:val="00BF6E22"/>
    <w:rsid w:val="00BF78B5"/>
    <w:rsid w:val="00BF7CEB"/>
    <w:rsid w:val="00C022FF"/>
    <w:rsid w:val="00C03197"/>
    <w:rsid w:val="00C053C9"/>
    <w:rsid w:val="00C05FA2"/>
    <w:rsid w:val="00C07D0A"/>
    <w:rsid w:val="00C171C4"/>
    <w:rsid w:val="00C1769F"/>
    <w:rsid w:val="00C17E3B"/>
    <w:rsid w:val="00C17E4E"/>
    <w:rsid w:val="00C21478"/>
    <w:rsid w:val="00C22418"/>
    <w:rsid w:val="00C22AC0"/>
    <w:rsid w:val="00C234A2"/>
    <w:rsid w:val="00C23951"/>
    <w:rsid w:val="00C32511"/>
    <w:rsid w:val="00C33A15"/>
    <w:rsid w:val="00C36476"/>
    <w:rsid w:val="00C40A38"/>
    <w:rsid w:val="00C431B7"/>
    <w:rsid w:val="00C47570"/>
    <w:rsid w:val="00C51337"/>
    <w:rsid w:val="00C51399"/>
    <w:rsid w:val="00C5158E"/>
    <w:rsid w:val="00C52EE3"/>
    <w:rsid w:val="00C5367D"/>
    <w:rsid w:val="00C54E55"/>
    <w:rsid w:val="00C57E32"/>
    <w:rsid w:val="00C634DC"/>
    <w:rsid w:val="00C6558C"/>
    <w:rsid w:val="00C66D73"/>
    <w:rsid w:val="00C70F42"/>
    <w:rsid w:val="00C727F5"/>
    <w:rsid w:val="00C74473"/>
    <w:rsid w:val="00C74626"/>
    <w:rsid w:val="00C74735"/>
    <w:rsid w:val="00C7641C"/>
    <w:rsid w:val="00C764F3"/>
    <w:rsid w:val="00C76D33"/>
    <w:rsid w:val="00C80C5A"/>
    <w:rsid w:val="00C81173"/>
    <w:rsid w:val="00C816D1"/>
    <w:rsid w:val="00C8339C"/>
    <w:rsid w:val="00C84E5A"/>
    <w:rsid w:val="00C85F73"/>
    <w:rsid w:val="00C87862"/>
    <w:rsid w:val="00C91863"/>
    <w:rsid w:val="00C91AB0"/>
    <w:rsid w:val="00C94603"/>
    <w:rsid w:val="00C96AF4"/>
    <w:rsid w:val="00CA1289"/>
    <w:rsid w:val="00CA15DD"/>
    <w:rsid w:val="00CA1C7E"/>
    <w:rsid w:val="00CA2E23"/>
    <w:rsid w:val="00CA4873"/>
    <w:rsid w:val="00CA75A6"/>
    <w:rsid w:val="00CA79FF"/>
    <w:rsid w:val="00CA7B82"/>
    <w:rsid w:val="00CB0502"/>
    <w:rsid w:val="00CB1461"/>
    <w:rsid w:val="00CB1F6A"/>
    <w:rsid w:val="00CB24C3"/>
    <w:rsid w:val="00CB33BF"/>
    <w:rsid w:val="00CB44C2"/>
    <w:rsid w:val="00CB6696"/>
    <w:rsid w:val="00CB7453"/>
    <w:rsid w:val="00CB7C22"/>
    <w:rsid w:val="00CC0AAE"/>
    <w:rsid w:val="00CC2410"/>
    <w:rsid w:val="00CC3C8E"/>
    <w:rsid w:val="00CC4902"/>
    <w:rsid w:val="00CC5EB6"/>
    <w:rsid w:val="00CC62AE"/>
    <w:rsid w:val="00CC7284"/>
    <w:rsid w:val="00CC7384"/>
    <w:rsid w:val="00CD5DC0"/>
    <w:rsid w:val="00CD7F67"/>
    <w:rsid w:val="00CE0499"/>
    <w:rsid w:val="00CE0517"/>
    <w:rsid w:val="00CE0D03"/>
    <w:rsid w:val="00CE2985"/>
    <w:rsid w:val="00CE3F7A"/>
    <w:rsid w:val="00CE5E92"/>
    <w:rsid w:val="00CE6378"/>
    <w:rsid w:val="00CE702D"/>
    <w:rsid w:val="00CF2376"/>
    <w:rsid w:val="00CF6E8F"/>
    <w:rsid w:val="00D05716"/>
    <w:rsid w:val="00D22052"/>
    <w:rsid w:val="00D245D2"/>
    <w:rsid w:val="00D24D17"/>
    <w:rsid w:val="00D26063"/>
    <w:rsid w:val="00D26763"/>
    <w:rsid w:val="00D27A48"/>
    <w:rsid w:val="00D31926"/>
    <w:rsid w:val="00D405DB"/>
    <w:rsid w:val="00D43318"/>
    <w:rsid w:val="00D433EC"/>
    <w:rsid w:val="00D43CC9"/>
    <w:rsid w:val="00D44082"/>
    <w:rsid w:val="00D457E0"/>
    <w:rsid w:val="00D46D07"/>
    <w:rsid w:val="00D4735B"/>
    <w:rsid w:val="00D47D25"/>
    <w:rsid w:val="00D5198B"/>
    <w:rsid w:val="00D51BEE"/>
    <w:rsid w:val="00D52962"/>
    <w:rsid w:val="00D529F5"/>
    <w:rsid w:val="00D52BD7"/>
    <w:rsid w:val="00D558B0"/>
    <w:rsid w:val="00D65DB0"/>
    <w:rsid w:val="00D701FC"/>
    <w:rsid w:val="00D707F1"/>
    <w:rsid w:val="00D73982"/>
    <w:rsid w:val="00D744FF"/>
    <w:rsid w:val="00D74E6F"/>
    <w:rsid w:val="00D80100"/>
    <w:rsid w:val="00D85AD4"/>
    <w:rsid w:val="00D86597"/>
    <w:rsid w:val="00D873AF"/>
    <w:rsid w:val="00D87720"/>
    <w:rsid w:val="00D9065C"/>
    <w:rsid w:val="00D907B0"/>
    <w:rsid w:val="00D907B7"/>
    <w:rsid w:val="00D90945"/>
    <w:rsid w:val="00D90BCA"/>
    <w:rsid w:val="00D9299C"/>
    <w:rsid w:val="00D943C9"/>
    <w:rsid w:val="00D954A8"/>
    <w:rsid w:val="00DA072F"/>
    <w:rsid w:val="00DA0810"/>
    <w:rsid w:val="00DA259C"/>
    <w:rsid w:val="00DA27B9"/>
    <w:rsid w:val="00DA6CED"/>
    <w:rsid w:val="00DB32F9"/>
    <w:rsid w:val="00DB54F2"/>
    <w:rsid w:val="00DB5D53"/>
    <w:rsid w:val="00DB6482"/>
    <w:rsid w:val="00DB6F72"/>
    <w:rsid w:val="00DB77BE"/>
    <w:rsid w:val="00DC0604"/>
    <w:rsid w:val="00DC0B1D"/>
    <w:rsid w:val="00DC18DA"/>
    <w:rsid w:val="00DC204F"/>
    <w:rsid w:val="00DC21A4"/>
    <w:rsid w:val="00DC4374"/>
    <w:rsid w:val="00DC4628"/>
    <w:rsid w:val="00DC5830"/>
    <w:rsid w:val="00DC5E9C"/>
    <w:rsid w:val="00DD18B1"/>
    <w:rsid w:val="00DD25AF"/>
    <w:rsid w:val="00DD281F"/>
    <w:rsid w:val="00DD30AB"/>
    <w:rsid w:val="00DD4B59"/>
    <w:rsid w:val="00DD4DB4"/>
    <w:rsid w:val="00DD4FE1"/>
    <w:rsid w:val="00DD6092"/>
    <w:rsid w:val="00DD6A63"/>
    <w:rsid w:val="00DD7958"/>
    <w:rsid w:val="00DE0683"/>
    <w:rsid w:val="00DE4EE6"/>
    <w:rsid w:val="00DE5206"/>
    <w:rsid w:val="00DE574F"/>
    <w:rsid w:val="00DE6153"/>
    <w:rsid w:val="00DE6355"/>
    <w:rsid w:val="00DF01EB"/>
    <w:rsid w:val="00DF2FDA"/>
    <w:rsid w:val="00DF4912"/>
    <w:rsid w:val="00DF56D4"/>
    <w:rsid w:val="00DF5CD3"/>
    <w:rsid w:val="00DF5CE2"/>
    <w:rsid w:val="00DF6B25"/>
    <w:rsid w:val="00DF6DFC"/>
    <w:rsid w:val="00E0192E"/>
    <w:rsid w:val="00E029DB"/>
    <w:rsid w:val="00E07ABF"/>
    <w:rsid w:val="00E100B9"/>
    <w:rsid w:val="00E114D3"/>
    <w:rsid w:val="00E153E5"/>
    <w:rsid w:val="00E17224"/>
    <w:rsid w:val="00E17573"/>
    <w:rsid w:val="00E234A5"/>
    <w:rsid w:val="00E25AE1"/>
    <w:rsid w:val="00E277C5"/>
    <w:rsid w:val="00E27FEF"/>
    <w:rsid w:val="00E30463"/>
    <w:rsid w:val="00E30EE0"/>
    <w:rsid w:val="00E3121C"/>
    <w:rsid w:val="00E32759"/>
    <w:rsid w:val="00E33702"/>
    <w:rsid w:val="00E364D3"/>
    <w:rsid w:val="00E36804"/>
    <w:rsid w:val="00E4241C"/>
    <w:rsid w:val="00E432CB"/>
    <w:rsid w:val="00E43707"/>
    <w:rsid w:val="00E52202"/>
    <w:rsid w:val="00E5298B"/>
    <w:rsid w:val="00E52C12"/>
    <w:rsid w:val="00E531D9"/>
    <w:rsid w:val="00E55638"/>
    <w:rsid w:val="00E55DA9"/>
    <w:rsid w:val="00E57521"/>
    <w:rsid w:val="00E57A43"/>
    <w:rsid w:val="00E6065A"/>
    <w:rsid w:val="00E61229"/>
    <w:rsid w:val="00E65576"/>
    <w:rsid w:val="00E658B2"/>
    <w:rsid w:val="00E65DB5"/>
    <w:rsid w:val="00E66FFF"/>
    <w:rsid w:val="00E67001"/>
    <w:rsid w:val="00E70983"/>
    <w:rsid w:val="00E72235"/>
    <w:rsid w:val="00E73795"/>
    <w:rsid w:val="00E73D17"/>
    <w:rsid w:val="00E75407"/>
    <w:rsid w:val="00E77565"/>
    <w:rsid w:val="00E80506"/>
    <w:rsid w:val="00E805D1"/>
    <w:rsid w:val="00E82D06"/>
    <w:rsid w:val="00E8572B"/>
    <w:rsid w:val="00E860D0"/>
    <w:rsid w:val="00E868A0"/>
    <w:rsid w:val="00E9013F"/>
    <w:rsid w:val="00E902DA"/>
    <w:rsid w:val="00E90648"/>
    <w:rsid w:val="00E90F63"/>
    <w:rsid w:val="00E91183"/>
    <w:rsid w:val="00E96AEF"/>
    <w:rsid w:val="00E97498"/>
    <w:rsid w:val="00E97D21"/>
    <w:rsid w:val="00EA05E2"/>
    <w:rsid w:val="00EA0FB7"/>
    <w:rsid w:val="00EA4B70"/>
    <w:rsid w:val="00EB014D"/>
    <w:rsid w:val="00EB0A1E"/>
    <w:rsid w:val="00EB0AD2"/>
    <w:rsid w:val="00EB3F8E"/>
    <w:rsid w:val="00EB5BA0"/>
    <w:rsid w:val="00EB63B0"/>
    <w:rsid w:val="00EB65C5"/>
    <w:rsid w:val="00EC0B1C"/>
    <w:rsid w:val="00EC2719"/>
    <w:rsid w:val="00EC2769"/>
    <w:rsid w:val="00EC323D"/>
    <w:rsid w:val="00EC35E5"/>
    <w:rsid w:val="00EC3F4B"/>
    <w:rsid w:val="00EC4CF8"/>
    <w:rsid w:val="00EC4FEC"/>
    <w:rsid w:val="00EC716C"/>
    <w:rsid w:val="00EC7175"/>
    <w:rsid w:val="00EC7313"/>
    <w:rsid w:val="00ED0D92"/>
    <w:rsid w:val="00ED208D"/>
    <w:rsid w:val="00ED7A86"/>
    <w:rsid w:val="00ED7C32"/>
    <w:rsid w:val="00EE131E"/>
    <w:rsid w:val="00EE1C49"/>
    <w:rsid w:val="00EE2F4B"/>
    <w:rsid w:val="00EE4147"/>
    <w:rsid w:val="00EF1DF2"/>
    <w:rsid w:val="00EF77CE"/>
    <w:rsid w:val="00EF7887"/>
    <w:rsid w:val="00F00A4C"/>
    <w:rsid w:val="00F0158A"/>
    <w:rsid w:val="00F0534B"/>
    <w:rsid w:val="00F05F02"/>
    <w:rsid w:val="00F06DEB"/>
    <w:rsid w:val="00F075BC"/>
    <w:rsid w:val="00F11686"/>
    <w:rsid w:val="00F11E4F"/>
    <w:rsid w:val="00F14736"/>
    <w:rsid w:val="00F14A51"/>
    <w:rsid w:val="00F16C4C"/>
    <w:rsid w:val="00F1724F"/>
    <w:rsid w:val="00F172E6"/>
    <w:rsid w:val="00F20455"/>
    <w:rsid w:val="00F211B3"/>
    <w:rsid w:val="00F21554"/>
    <w:rsid w:val="00F2621F"/>
    <w:rsid w:val="00F31B19"/>
    <w:rsid w:val="00F32768"/>
    <w:rsid w:val="00F32F7B"/>
    <w:rsid w:val="00F34C6B"/>
    <w:rsid w:val="00F365CA"/>
    <w:rsid w:val="00F41823"/>
    <w:rsid w:val="00F421A5"/>
    <w:rsid w:val="00F4537C"/>
    <w:rsid w:val="00F46016"/>
    <w:rsid w:val="00F46FBE"/>
    <w:rsid w:val="00F47D1B"/>
    <w:rsid w:val="00F50081"/>
    <w:rsid w:val="00F50E07"/>
    <w:rsid w:val="00F532EA"/>
    <w:rsid w:val="00F66CE8"/>
    <w:rsid w:val="00F67291"/>
    <w:rsid w:val="00F70B37"/>
    <w:rsid w:val="00F70F80"/>
    <w:rsid w:val="00F7248B"/>
    <w:rsid w:val="00F727F2"/>
    <w:rsid w:val="00F76079"/>
    <w:rsid w:val="00F77B2A"/>
    <w:rsid w:val="00F77DA2"/>
    <w:rsid w:val="00F81514"/>
    <w:rsid w:val="00F86AB8"/>
    <w:rsid w:val="00F877DA"/>
    <w:rsid w:val="00F90462"/>
    <w:rsid w:val="00F92AFC"/>
    <w:rsid w:val="00F936CD"/>
    <w:rsid w:val="00F94200"/>
    <w:rsid w:val="00F946DE"/>
    <w:rsid w:val="00F9676B"/>
    <w:rsid w:val="00FA0D70"/>
    <w:rsid w:val="00FA20BA"/>
    <w:rsid w:val="00FA6D4E"/>
    <w:rsid w:val="00FB0092"/>
    <w:rsid w:val="00FB029A"/>
    <w:rsid w:val="00FB0B81"/>
    <w:rsid w:val="00FB15B6"/>
    <w:rsid w:val="00FB2124"/>
    <w:rsid w:val="00FB5165"/>
    <w:rsid w:val="00FB6B17"/>
    <w:rsid w:val="00FC36BB"/>
    <w:rsid w:val="00FC38CA"/>
    <w:rsid w:val="00FC3DC0"/>
    <w:rsid w:val="00FC4D31"/>
    <w:rsid w:val="00FC6E6A"/>
    <w:rsid w:val="00FD0768"/>
    <w:rsid w:val="00FD18A8"/>
    <w:rsid w:val="00FD55DF"/>
    <w:rsid w:val="00FD67FB"/>
    <w:rsid w:val="00FD6E07"/>
    <w:rsid w:val="00FD7695"/>
    <w:rsid w:val="00FE2A69"/>
    <w:rsid w:val="00FE30D3"/>
    <w:rsid w:val="00FE3BE9"/>
    <w:rsid w:val="00FE52BB"/>
    <w:rsid w:val="00FF02EE"/>
    <w:rsid w:val="00FF22D7"/>
    <w:rsid w:val="00FF3B54"/>
    <w:rsid w:val="00FF75E6"/>
    <w:rsid w:val="00FF7A3E"/>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0ACE1"/>
  <w15:docId w15:val="{04DC45FE-39A2-4DF5-821C-4B629E733C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F6DFC"/>
  </w:style>
  <w:style w:type="paragraph" w:styleId="Nagwek1">
    <w:name w:val="heading 1"/>
    <w:basedOn w:val="Normalny"/>
    <w:next w:val="Normalny"/>
    <w:link w:val="Nagwek1Znak"/>
    <w:uiPriority w:val="9"/>
    <w:qFormat/>
    <w:rsid w:val="00F760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3">
    <w:name w:val="heading 3"/>
    <w:basedOn w:val="Normalny"/>
    <w:next w:val="Normalny"/>
    <w:link w:val="Nagwek3Znak"/>
    <w:uiPriority w:val="9"/>
    <w:semiHidden/>
    <w:unhideWhenUsed/>
    <w:qFormat/>
    <w:rsid w:val="001903A0"/>
    <w:pPr>
      <w:keepNext/>
      <w:keepLines/>
      <w:spacing w:before="200" w:after="0"/>
      <w:outlineLvl w:val="2"/>
    </w:pPr>
    <w:rPr>
      <w:rFonts w:asciiTheme="majorHAnsi" w:eastAsiaTheme="majorEastAsia" w:hAnsiTheme="majorHAnsi" w:cstheme="majorBidi"/>
      <w:b/>
      <w:bCs/>
      <w:color w:val="4F81BD" w:themeColor="accent1"/>
    </w:rPr>
  </w:style>
  <w:style w:type="paragraph" w:styleId="Nagwek7">
    <w:name w:val="heading 7"/>
    <w:basedOn w:val="Normalny"/>
    <w:next w:val="Normalny"/>
    <w:link w:val="Nagwek7Znak"/>
    <w:uiPriority w:val="9"/>
    <w:semiHidden/>
    <w:unhideWhenUsed/>
    <w:qFormat/>
    <w:rsid w:val="00B53BF6"/>
    <w:pPr>
      <w:keepNext/>
      <w:keepLines/>
      <w:spacing w:before="200" w:after="0"/>
      <w:outlineLvl w:val="6"/>
    </w:pPr>
    <w:rPr>
      <w:rFonts w:asciiTheme="majorHAnsi" w:eastAsiaTheme="majorEastAsia" w:hAnsiTheme="majorHAnsi" w:cstheme="majorBidi"/>
      <w:i/>
      <w:iCs/>
      <w:color w:val="404040" w:themeColor="text1" w:themeTint="B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76079"/>
    <w:rPr>
      <w:rFonts w:asciiTheme="majorHAnsi" w:eastAsiaTheme="majorEastAsia" w:hAnsiTheme="majorHAnsi" w:cstheme="majorBidi"/>
      <w:b/>
      <w:bCs/>
      <w:color w:val="365F91" w:themeColor="accent1" w:themeShade="BF"/>
      <w:sz w:val="28"/>
      <w:szCs w:val="28"/>
    </w:rPr>
  </w:style>
  <w:style w:type="paragraph" w:styleId="Nagwekspisutreci">
    <w:name w:val="TOC Heading"/>
    <w:basedOn w:val="Nagwek1"/>
    <w:next w:val="Normalny"/>
    <w:uiPriority w:val="39"/>
    <w:unhideWhenUsed/>
    <w:qFormat/>
    <w:rsid w:val="00F76079"/>
    <w:pPr>
      <w:outlineLvl w:val="9"/>
    </w:pPr>
  </w:style>
  <w:style w:type="paragraph" w:styleId="Tekstdymka">
    <w:name w:val="Balloon Text"/>
    <w:basedOn w:val="Normalny"/>
    <w:link w:val="TekstdymkaZnak"/>
    <w:uiPriority w:val="99"/>
    <w:semiHidden/>
    <w:unhideWhenUsed/>
    <w:rsid w:val="00F7607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F76079"/>
    <w:rPr>
      <w:rFonts w:ascii="Tahoma" w:hAnsi="Tahoma" w:cs="Tahoma"/>
      <w:sz w:val="16"/>
      <w:szCs w:val="16"/>
    </w:rPr>
  </w:style>
  <w:style w:type="paragraph" w:styleId="Spistreci1">
    <w:name w:val="toc 1"/>
    <w:basedOn w:val="Normalny"/>
    <w:next w:val="Normalny"/>
    <w:autoRedefine/>
    <w:uiPriority w:val="39"/>
    <w:unhideWhenUsed/>
    <w:rsid w:val="00AE57AA"/>
    <w:pPr>
      <w:tabs>
        <w:tab w:val="right" w:leader="dot" w:pos="9062"/>
      </w:tabs>
      <w:spacing w:after="100" w:line="360" w:lineRule="auto"/>
    </w:pPr>
  </w:style>
  <w:style w:type="character" w:styleId="Hipercze">
    <w:name w:val="Hyperlink"/>
    <w:basedOn w:val="Domylnaczcionkaakapitu"/>
    <w:uiPriority w:val="99"/>
    <w:unhideWhenUsed/>
    <w:rsid w:val="00EC716C"/>
    <w:rPr>
      <w:color w:val="0000FF" w:themeColor="hyperlink"/>
      <w:u w:val="single"/>
    </w:rPr>
  </w:style>
  <w:style w:type="paragraph" w:styleId="Akapitzlist">
    <w:name w:val="List Paragraph"/>
    <w:aliases w:val="Numerowanie,List Paragraph,Akapit z listą BS,List Paragraph compact,Normal bullet 2,Paragraphe de liste 2,Reference list,Bullet list,Numbered List,List Paragraph1,1st level - Bullet List Paragraph,Lettre d'introduction,Paragraph,Bullet EY"/>
    <w:basedOn w:val="Normalny"/>
    <w:link w:val="AkapitzlistZnak"/>
    <w:uiPriority w:val="34"/>
    <w:qFormat/>
    <w:rsid w:val="004D7238"/>
    <w:pPr>
      <w:ind w:left="720"/>
      <w:contextualSpacing/>
    </w:pPr>
  </w:style>
  <w:style w:type="paragraph" w:styleId="Tekstprzypisudolnego">
    <w:name w:val="footnote text"/>
    <w:aliases w:val="-E Fuﬂnotentext,Fuﬂnotentext Ursprung,Fußnotentext Ursprung,-E Fußnotentext,Fußnote,Podrozdział,Footnote,Podrozdzia3,Footnote text,Tekst przypisu Znak Znak Znak Znak,FOOTNOTES,o,fn,przyp,Tekst przypisu,footnote text,Fußno"/>
    <w:basedOn w:val="Normalny"/>
    <w:link w:val="TekstprzypisudolnegoZnak"/>
    <w:unhideWhenUsed/>
    <w:qFormat/>
    <w:rsid w:val="00076C40"/>
    <w:pPr>
      <w:spacing w:after="0" w:line="240" w:lineRule="auto"/>
    </w:pPr>
    <w:rPr>
      <w:sz w:val="20"/>
      <w:szCs w:val="20"/>
    </w:rPr>
  </w:style>
  <w:style w:type="character" w:customStyle="1" w:styleId="TekstprzypisudolnegoZnak">
    <w:name w:val="Tekst przypisu dolnego Znak"/>
    <w:aliases w:val="-E Fuﬂnotentext Znak,Fuﬂnotentext Ursprung Znak,Fußnotentext Ursprung Znak,-E Fußnotentext Znak,Fußnote Znak,Podrozdział Znak,Footnote Znak,Podrozdzia3 Znak,Footnote text Znak,Tekst przypisu Znak Znak Znak Znak Znak,o Znak"/>
    <w:basedOn w:val="Domylnaczcionkaakapitu"/>
    <w:link w:val="Tekstprzypisudolnego"/>
    <w:rsid w:val="00076C40"/>
    <w:rPr>
      <w:sz w:val="20"/>
      <w:szCs w:val="20"/>
    </w:rPr>
  </w:style>
  <w:style w:type="character" w:styleId="Odwoanieprzypisudolnego">
    <w:name w:val="footnote reference"/>
    <w:aliases w:val="Footnote Reference Number,Footnote symbol,Footnote reference number,note TESI,SUPERS,EN Footnote Reference,Footnote number,Ref,de nota al pie,Odwo3anie przypisu,Times 10 Point,Exposant 3 Point,number,16 Poi,Odwołanie przypisu"/>
    <w:basedOn w:val="Domylnaczcionkaakapitu"/>
    <w:uiPriority w:val="99"/>
    <w:unhideWhenUsed/>
    <w:rsid w:val="00076C40"/>
    <w:rPr>
      <w:vertAlign w:val="superscript"/>
    </w:rPr>
  </w:style>
  <w:style w:type="character" w:styleId="Odwoaniedokomentarza">
    <w:name w:val="annotation reference"/>
    <w:basedOn w:val="Domylnaczcionkaakapitu"/>
    <w:uiPriority w:val="99"/>
    <w:unhideWhenUsed/>
    <w:rsid w:val="00425020"/>
    <w:rPr>
      <w:sz w:val="16"/>
      <w:szCs w:val="16"/>
    </w:rPr>
  </w:style>
  <w:style w:type="paragraph" w:styleId="Tekstkomentarza">
    <w:name w:val="annotation text"/>
    <w:aliases w:val="Znak,Znak Znak Znak, Znak Znak Znak Znak, Znak Znak Znak, Znak3,Znak3"/>
    <w:basedOn w:val="Normalny"/>
    <w:link w:val="TekstkomentarzaZnak"/>
    <w:uiPriority w:val="99"/>
    <w:unhideWhenUsed/>
    <w:rsid w:val="00425020"/>
    <w:pPr>
      <w:spacing w:line="240" w:lineRule="auto"/>
    </w:pPr>
    <w:rPr>
      <w:sz w:val="20"/>
      <w:szCs w:val="20"/>
    </w:rPr>
  </w:style>
  <w:style w:type="character" w:customStyle="1" w:styleId="TekstkomentarzaZnak">
    <w:name w:val="Tekst komentarza Znak"/>
    <w:aliases w:val="Znak Znak,Znak Znak Znak Znak, Znak Znak Znak Znak Znak, Znak Znak Znak Znak1, Znak3 Znak,Znak3 Znak"/>
    <w:basedOn w:val="Domylnaczcionkaakapitu"/>
    <w:link w:val="Tekstkomentarza"/>
    <w:uiPriority w:val="99"/>
    <w:rsid w:val="00425020"/>
    <w:rPr>
      <w:sz w:val="20"/>
      <w:szCs w:val="20"/>
    </w:rPr>
  </w:style>
  <w:style w:type="paragraph" w:styleId="Tematkomentarza">
    <w:name w:val="annotation subject"/>
    <w:basedOn w:val="Tekstkomentarza"/>
    <w:next w:val="Tekstkomentarza"/>
    <w:link w:val="TematkomentarzaZnak"/>
    <w:uiPriority w:val="99"/>
    <w:semiHidden/>
    <w:unhideWhenUsed/>
    <w:rsid w:val="00425020"/>
    <w:rPr>
      <w:b/>
      <w:bCs/>
    </w:rPr>
  </w:style>
  <w:style w:type="character" w:customStyle="1" w:styleId="TematkomentarzaZnak">
    <w:name w:val="Temat komentarza Znak"/>
    <w:basedOn w:val="TekstkomentarzaZnak"/>
    <w:link w:val="Tematkomentarza"/>
    <w:uiPriority w:val="99"/>
    <w:semiHidden/>
    <w:rsid w:val="00425020"/>
    <w:rPr>
      <w:b/>
      <w:bCs/>
      <w:sz w:val="20"/>
      <w:szCs w:val="20"/>
    </w:rPr>
  </w:style>
  <w:style w:type="paragraph" w:customStyle="1" w:styleId="Default">
    <w:name w:val="Default"/>
    <w:rsid w:val="00EC0B1C"/>
    <w:pPr>
      <w:autoSpaceDE w:val="0"/>
      <w:autoSpaceDN w:val="0"/>
      <w:adjustRightInd w:val="0"/>
      <w:spacing w:after="0" w:line="240" w:lineRule="auto"/>
    </w:pPr>
    <w:rPr>
      <w:rFonts w:ascii="Times New Roman" w:hAnsi="Times New Roman" w:cs="Times New Roman"/>
      <w:color w:val="000000"/>
      <w:sz w:val="24"/>
      <w:szCs w:val="24"/>
    </w:rPr>
  </w:style>
  <w:style w:type="paragraph" w:styleId="Tekstprzypisukocowego">
    <w:name w:val="endnote text"/>
    <w:basedOn w:val="Normalny"/>
    <w:link w:val="TekstprzypisukocowegoZnak"/>
    <w:uiPriority w:val="99"/>
    <w:semiHidden/>
    <w:unhideWhenUsed/>
    <w:rsid w:val="009E0FD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9E0FD9"/>
    <w:rPr>
      <w:sz w:val="20"/>
      <w:szCs w:val="20"/>
    </w:rPr>
  </w:style>
  <w:style w:type="character" w:styleId="Odwoanieprzypisukocowego">
    <w:name w:val="endnote reference"/>
    <w:basedOn w:val="Domylnaczcionkaakapitu"/>
    <w:uiPriority w:val="99"/>
    <w:semiHidden/>
    <w:unhideWhenUsed/>
    <w:rsid w:val="009E0FD9"/>
    <w:rPr>
      <w:vertAlign w:val="superscript"/>
    </w:rPr>
  </w:style>
  <w:style w:type="character" w:styleId="UyteHipercze">
    <w:name w:val="FollowedHyperlink"/>
    <w:basedOn w:val="Domylnaczcionkaakapitu"/>
    <w:uiPriority w:val="99"/>
    <w:semiHidden/>
    <w:unhideWhenUsed/>
    <w:rsid w:val="0054481A"/>
    <w:rPr>
      <w:color w:val="800080" w:themeColor="followedHyperlink"/>
      <w:u w:val="single"/>
    </w:rPr>
  </w:style>
  <w:style w:type="paragraph" w:styleId="Nagwek">
    <w:name w:val="header"/>
    <w:basedOn w:val="Normalny"/>
    <w:link w:val="NagwekZnak"/>
    <w:uiPriority w:val="99"/>
    <w:unhideWhenUsed/>
    <w:rsid w:val="00815C9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15C9C"/>
  </w:style>
  <w:style w:type="paragraph" w:styleId="Stopka">
    <w:name w:val="footer"/>
    <w:basedOn w:val="Normalny"/>
    <w:link w:val="StopkaZnak"/>
    <w:uiPriority w:val="99"/>
    <w:unhideWhenUsed/>
    <w:rsid w:val="00815C9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15C9C"/>
  </w:style>
  <w:style w:type="table" w:styleId="Tabela-Siatka">
    <w:name w:val="Table Grid"/>
    <w:basedOn w:val="Standardowy"/>
    <w:uiPriority w:val="59"/>
    <w:rsid w:val="00DA072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Mapadokumentu">
    <w:name w:val="Document Map"/>
    <w:basedOn w:val="Normalny"/>
    <w:link w:val="MapadokumentuZnak"/>
    <w:uiPriority w:val="99"/>
    <w:semiHidden/>
    <w:unhideWhenUsed/>
    <w:rsid w:val="006A19E5"/>
    <w:pPr>
      <w:spacing w:after="0" w:line="240" w:lineRule="auto"/>
    </w:pPr>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6A19E5"/>
    <w:rPr>
      <w:rFonts w:ascii="Tahoma" w:hAnsi="Tahoma" w:cs="Tahoma"/>
      <w:sz w:val="16"/>
      <w:szCs w:val="16"/>
    </w:rPr>
  </w:style>
  <w:style w:type="paragraph" w:styleId="Bezodstpw">
    <w:name w:val="No Spacing"/>
    <w:link w:val="BezodstpwZnak"/>
    <w:uiPriority w:val="1"/>
    <w:qFormat/>
    <w:rsid w:val="00444744"/>
    <w:pPr>
      <w:spacing w:after="0" w:line="240" w:lineRule="auto"/>
    </w:pPr>
    <w:rPr>
      <w:rFonts w:eastAsiaTheme="minorEastAsia"/>
      <w:lang w:eastAsia="pl-PL"/>
    </w:rPr>
  </w:style>
  <w:style w:type="character" w:customStyle="1" w:styleId="BezodstpwZnak">
    <w:name w:val="Bez odstępów Znak"/>
    <w:basedOn w:val="Domylnaczcionkaakapitu"/>
    <w:link w:val="Bezodstpw"/>
    <w:uiPriority w:val="1"/>
    <w:rsid w:val="00444744"/>
    <w:rPr>
      <w:rFonts w:eastAsiaTheme="minorEastAsia"/>
      <w:lang w:eastAsia="pl-PL"/>
    </w:rPr>
  </w:style>
  <w:style w:type="character" w:customStyle="1" w:styleId="Nierozpoznanawzmianka1">
    <w:name w:val="Nierozpoznana wzmianka1"/>
    <w:basedOn w:val="Domylnaczcionkaakapitu"/>
    <w:uiPriority w:val="99"/>
    <w:semiHidden/>
    <w:unhideWhenUsed/>
    <w:rsid w:val="00BD20C0"/>
    <w:rPr>
      <w:color w:val="605E5C"/>
      <w:shd w:val="clear" w:color="auto" w:fill="E1DFDD"/>
    </w:rPr>
  </w:style>
  <w:style w:type="character" w:styleId="Tekstzastpczy">
    <w:name w:val="Placeholder Text"/>
    <w:basedOn w:val="Domylnaczcionkaakapitu"/>
    <w:uiPriority w:val="99"/>
    <w:semiHidden/>
    <w:rsid w:val="00DD25AF"/>
    <w:rPr>
      <w:color w:val="808080"/>
    </w:rPr>
  </w:style>
  <w:style w:type="character" w:customStyle="1" w:styleId="AkapitzlistZnak">
    <w:name w:val="Akapit z listą Znak"/>
    <w:aliases w:val="Numerowanie Znak,List Paragraph Znak,Akapit z listą BS Znak,List Paragraph compact Znak,Normal bullet 2 Znak,Paragraphe de liste 2 Znak,Reference list Znak,Bullet list Znak,Numbered List Znak,List Paragraph1 Znak,Paragraph Znak"/>
    <w:link w:val="Akapitzlist"/>
    <w:uiPriority w:val="34"/>
    <w:qFormat/>
    <w:rsid w:val="002D41AD"/>
  </w:style>
  <w:style w:type="character" w:customStyle="1" w:styleId="Nagwek7Znak">
    <w:name w:val="Nagłówek 7 Znak"/>
    <w:basedOn w:val="Domylnaczcionkaakapitu"/>
    <w:link w:val="Nagwek7"/>
    <w:uiPriority w:val="9"/>
    <w:semiHidden/>
    <w:rsid w:val="00B53BF6"/>
    <w:rPr>
      <w:rFonts w:asciiTheme="majorHAnsi" w:eastAsiaTheme="majorEastAsia" w:hAnsiTheme="majorHAnsi" w:cstheme="majorBidi"/>
      <w:i/>
      <w:iCs/>
      <w:color w:val="404040" w:themeColor="text1" w:themeTint="BF"/>
    </w:rPr>
  </w:style>
  <w:style w:type="character" w:customStyle="1" w:styleId="Nagwek3Znak">
    <w:name w:val="Nagłówek 3 Znak"/>
    <w:basedOn w:val="Domylnaczcionkaakapitu"/>
    <w:link w:val="Nagwek3"/>
    <w:uiPriority w:val="9"/>
    <w:semiHidden/>
    <w:rsid w:val="001903A0"/>
    <w:rPr>
      <w:rFonts w:asciiTheme="majorHAnsi" w:eastAsiaTheme="majorEastAsia" w:hAnsiTheme="majorHAnsi" w:cstheme="majorBidi"/>
      <w:b/>
      <w:bCs/>
      <w:color w:val="4F81BD" w:themeColor="accent1"/>
    </w:rPr>
  </w:style>
  <w:style w:type="paragraph" w:styleId="Poprawka">
    <w:name w:val="Revision"/>
    <w:hidden/>
    <w:uiPriority w:val="99"/>
    <w:semiHidden/>
    <w:rsid w:val="00F20455"/>
    <w:pPr>
      <w:spacing w:after="0" w:line="240" w:lineRule="auto"/>
    </w:pPr>
  </w:style>
  <w:style w:type="paragraph" w:customStyle="1" w:styleId="pf0">
    <w:name w:val="pf0"/>
    <w:basedOn w:val="Normalny"/>
    <w:rsid w:val="009F5F40"/>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cf01">
    <w:name w:val="cf01"/>
    <w:basedOn w:val="Domylnaczcionkaakapitu"/>
    <w:rsid w:val="009F5F40"/>
    <w:rPr>
      <w:rFonts w:ascii="Segoe UI" w:hAnsi="Segoe UI" w:cs="Segoe UI" w:hint="default"/>
      <w:sz w:val="18"/>
      <w:szCs w:val="18"/>
    </w:rPr>
  </w:style>
  <w:style w:type="character" w:styleId="Nierozpoznanawzmianka">
    <w:name w:val="Unresolved Mention"/>
    <w:basedOn w:val="Domylnaczcionkaakapitu"/>
    <w:uiPriority w:val="99"/>
    <w:semiHidden/>
    <w:unhideWhenUsed/>
    <w:rsid w:val="00B474D2"/>
    <w:rPr>
      <w:color w:val="605E5C"/>
      <w:shd w:val="clear" w:color="auto" w:fill="E1DFDD"/>
    </w:rPr>
  </w:style>
  <w:style w:type="character" w:customStyle="1" w:styleId="markedcontent">
    <w:name w:val="markedcontent"/>
    <w:basedOn w:val="Domylnaczcionkaakapitu"/>
    <w:rsid w:val="00823507"/>
  </w:style>
  <w:style w:type="character" w:customStyle="1" w:styleId="Teksttreci">
    <w:name w:val="Tekst treści_"/>
    <w:basedOn w:val="Domylnaczcionkaakapitu"/>
    <w:link w:val="Teksttreci0"/>
    <w:rsid w:val="00255742"/>
    <w:rPr>
      <w:rFonts w:ascii="Times New Roman" w:eastAsia="Times New Roman" w:hAnsi="Times New Roman" w:cs="Times New Roman"/>
      <w:shd w:val="clear" w:color="auto" w:fill="FFFFFF"/>
    </w:rPr>
  </w:style>
  <w:style w:type="paragraph" w:customStyle="1" w:styleId="Teksttreci0">
    <w:name w:val="Tekst treści"/>
    <w:basedOn w:val="Normalny"/>
    <w:link w:val="Teksttreci"/>
    <w:rsid w:val="00255742"/>
    <w:pPr>
      <w:widowControl w:val="0"/>
      <w:shd w:val="clear" w:color="auto" w:fill="FFFFFF"/>
      <w:spacing w:after="140" w:line="302" w:lineRule="auto"/>
    </w:pPr>
    <w:rPr>
      <w:rFonts w:ascii="Times New Roman" w:eastAsia="Times New Roman" w:hAnsi="Times New Roman" w:cs="Times New Roman"/>
    </w:rPr>
  </w:style>
  <w:style w:type="paragraph" w:styleId="Podtytu">
    <w:name w:val="Subtitle"/>
    <w:basedOn w:val="Normalny"/>
    <w:next w:val="Normalny"/>
    <w:link w:val="PodtytuZnak"/>
    <w:uiPriority w:val="11"/>
    <w:qFormat/>
    <w:rsid w:val="00934915"/>
    <w:pPr>
      <w:numPr>
        <w:ilvl w:val="1"/>
      </w:numPr>
      <w:spacing w:after="160" w:line="259" w:lineRule="auto"/>
    </w:pPr>
    <w:rPr>
      <w:rFonts w:eastAsiaTheme="minorEastAsia"/>
      <w:color w:val="5A5A5A" w:themeColor="text1" w:themeTint="A5"/>
      <w:spacing w:val="15"/>
    </w:rPr>
  </w:style>
  <w:style w:type="character" w:customStyle="1" w:styleId="PodtytuZnak">
    <w:name w:val="Podtytuł Znak"/>
    <w:basedOn w:val="Domylnaczcionkaakapitu"/>
    <w:link w:val="Podtytu"/>
    <w:uiPriority w:val="11"/>
    <w:rsid w:val="00934915"/>
    <w:rPr>
      <w:rFonts w:eastAsiaTheme="minorEastAsia"/>
      <w:color w:val="5A5A5A" w:themeColor="text1" w:themeTint="A5"/>
      <w:spacing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5397676">
      <w:bodyDiv w:val="1"/>
      <w:marLeft w:val="0"/>
      <w:marRight w:val="0"/>
      <w:marTop w:val="0"/>
      <w:marBottom w:val="0"/>
      <w:divBdr>
        <w:top w:val="none" w:sz="0" w:space="0" w:color="auto"/>
        <w:left w:val="none" w:sz="0" w:space="0" w:color="auto"/>
        <w:bottom w:val="none" w:sz="0" w:space="0" w:color="auto"/>
        <w:right w:val="none" w:sz="0" w:space="0" w:color="auto"/>
      </w:divBdr>
    </w:div>
    <w:div w:id="591202128">
      <w:bodyDiv w:val="1"/>
      <w:marLeft w:val="0"/>
      <w:marRight w:val="0"/>
      <w:marTop w:val="0"/>
      <w:marBottom w:val="0"/>
      <w:divBdr>
        <w:top w:val="none" w:sz="0" w:space="0" w:color="auto"/>
        <w:left w:val="none" w:sz="0" w:space="0" w:color="auto"/>
        <w:bottom w:val="none" w:sz="0" w:space="0" w:color="auto"/>
        <w:right w:val="none" w:sz="0" w:space="0" w:color="auto"/>
      </w:divBdr>
    </w:div>
    <w:div w:id="824277055">
      <w:bodyDiv w:val="1"/>
      <w:marLeft w:val="0"/>
      <w:marRight w:val="0"/>
      <w:marTop w:val="0"/>
      <w:marBottom w:val="0"/>
      <w:divBdr>
        <w:top w:val="none" w:sz="0" w:space="0" w:color="auto"/>
        <w:left w:val="none" w:sz="0" w:space="0" w:color="auto"/>
        <w:bottom w:val="none" w:sz="0" w:space="0" w:color="auto"/>
        <w:right w:val="none" w:sz="0" w:space="0" w:color="auto"/>
      </w:divBdr>
    </w:div>
    <w:div w:id="1186678242">
      <w:bodyDiv w:val="1"/>
      <w:marLeft w:val="0"/>
      <w:marRight w:val="0"/>
      <w:marTop w:val="0"/>
      <w:marBottom w:val="0"/>
      <w:divBdr>
        <w:top w:val="none" w:sz="0" w:space="0" w:color="auto"/>
        <w:left w:val="none" w:sz="0" w:space="0" w:color="auto"/>
        <w:bottom w:val="none" w:sz="0" w:space="0" w:color="auto"/>
        <w:right w:val="none" w:sz="0" w:space="0" w:color="auto"/>
      </w:divBdr>
    </w:div>
    <w:div w:id="1701584114">
      <w:bodyDiv w:val="1"/>
      <w:marLeft w:val="0"/>
      <w:marRight w:val="0"/>
      <w:marTop w:val="0"/>
      <w:marBottom w:val="0"/>
      <w:divBdr>
        <w:top w:val="none" w:sz="0" w:space="0" w:color="auto"/>
        <w:left w:val="none" w:sz="0" w:space="0" w:color="auto"/>
        <w:bottom w:val="none" w:sz="0" w:space="0" w:color="auto"/>
        <w:right w:val="none" w:sz="0" w:space="0" w:color="auto"/>
      </w:divBdr>
    </w:div>
    <w:div w:id="18887562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funduszeue.kujawsko-pomorskie.pl/poradniki/zasady-udzielania-zamowien-w-projektach/" TargetMode="External"/><Relationship Id="rId18" Type="http://schemas.openxmlformats.org/officeDocument/2006/relationships/hyperlink" Target="mailto:pife.torun@kujawsko-pomorskie.pl" TargetMode="External"/><Relationship Id="rId26" Type="http://schemas.openxmlformats.org/officeDocument/2006/relationships/hyperlink" Target="https://www.cpe.gov.pl/" TargetMode="External"/><Relationship Id="rId3" Type="http://schemas.openxmlformats.org/officeDocument/2006/relationships/styles" Target="styles.xml"/><Relationship Id="rId21" Type="http://schemas.openxmlformats.org/officeDocument/2006/relationships/hyperlink" Target="mailto:amiz.fekp@kujawsko-pomorskie.pl" TargetMode="External"/><Relationship Id="rId7" Type="http://schemas.openxmlformats.org/officeDocument/2006/relationships/endnotes" Target="endnotes.xml"/><Relationship Id="rId12" Type="http://schemas.openxmlformats.org/officeDocument/2006/relationships/hyperlink" Target="https://funduszeue.kujawsko-pomorskie.pl/poradniki/konflikt-interesow/" TargetMode="External"/><Relationship Id="rId17" Type="http://schemas.openxmlformats.org/officeDocument/2006/relationships/hyperlink" Target="https://www.funduszeeuropejskie.gov.pl/media/113156/zal1.docx" TargetMode="External"/><Relationship Id="rId25" Type="http://schemas.openxmlformats.org/officeDocument/2006/relationships/hyperlink" Target="https://www.rozwojspoleczny.gov.pl/" TargetMode="External"/><Relationship Id="rId2" Type="http://schemas.openxmlformats.org/officeDocument/2006/relationships/numbering" Target="numbering.xml"/><Relationship Id="rId16" Type="http://schemas.openxmlformats.org/officeDocument/2006/relationships/hyperlink" Target="https://www.funduszeeuropejskie.gov.pl/strony/o-funduszach/fundusze-na-lata-2021-2027/prawo-i-dokumenty/wytyczne/wytyczne-dotyczace-realizacji-zasad-rownosciowych-w-ramach-funduszy-unijnych-na-lata-2021-2027/" TargetMode="External"/><Relationship Id="rId20" Type="http://schemas.openxmlformats.org/officeDocument/2006/relationships/hyperlink" Target="https://sowa2021.efs.gov.p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unduszeeuropejskie.gov.pl/dokumenty/wytyczne-dotyczace-kwalifikowalnosci-wydatkow-2021-2027/" TargetMode="External"/><Relationship Id="rId24" Type="http://schemas.openxmlformats.org/officeDocument/2006/relationships/hyperlink" Target="https://funduszeue.kujawsko-pomorskie.pl/ochrona-danych-osobowych/" TargetMode="External"/><Relationship Id="rId5" Type="http://schemas.openxmlformats.org/officeDocument/2006/relationships/webSettings" Target="webSettings.xml"/><Relationship Id="rId15" Type="http://schemas.openxmlformats.org/officeDocument/2006/relationships/hyperlink" Target="https://commission.europa.eu/funding-tenders/procedures-guidelines-tenders/information-contractors-and-beneficiaries/exchange-rate-inforeuro_en" TargetMode="External"/><Relationship Id="rId23" Type="http://schemas.openxmlformats.org/officeDocument/2006/relationships/hyperlink" Target="https://mojregion.eu/rpo/punkty-informacyjne/" TargetMode="External"/><Relationship Id="rId28" Type="http://schemas.openxmlformats.org/officeDocument/2006/relationships/hyperlink" Target="http://www.funduszeeuropejskie.gov.pl" TargetMode="External"/><Relationship Id="rId10" Type="http://schemas.openxmlformats.org/officeDocument/2006/relationships/header" Target="header1.xml"/><Relationship Id="rId19" Type="http://schemas.openxmlformats.org/officeDocument/2006/relationships/hyperlink" Target="mailto:m.rybarczyk@kujawsko-pomorskie.p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funduszeue.kujawsko-pomorskie.pl/poradniki/zasady-udzielania-zamowien-w-projektach/" TargetMode="External"/><Relationship Id="rId22" Type="http://schemas.openxmlformats.org/officeDocument/2006/relationships/hyperlink" Target="https://funduszeue.kujawsko-pomorskie.pl/dokumenty/wzory-umow-2021-2027" TargetMode="External"/><Relationship Id="rId27" Type="http://schemas.openxmlformats.org/officeDocument/2006/relationships/hyperlink" Target="http://www.gov.pl/e-doreczenia/akty-prawne" TargetMode="External"/><Relationship Id="rId30"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4AAC625717483F847A32012D9D45F4"/>
        <w:category>
          <w:name w:val="Ogólne"/>
          <w:gallery w:val="placeholder"/>
        </w:category>
        <w:types>
          <w:type w:val="bbPlcHdr"/>
        </w:types>
        <w:behaviors>
          <w:behavior w:val="content"/>
        </w:behaviors>
        <w:guid w:val="{6C9B06CD-E350-42A6-B5B7-64CCBA06E320}"/>
      </w:docPartPr>
      <w:docPartBody>
        <w:p w:rsidR="00CB4CA3" w:rsidRDefault="00F86E14" w:rsidP="00F86E14">
          <w:pPr>
            <w:pStyle w:val="AE4AAC625717483F847A32012D9D45F41"/>
          </w:pPr>
          <w:r w:rsidRPr="00634519">
            <w:rPr>
              <w:rStyle w:val="Tekstzastpczy"/>
            </w:rPr>
            <w:t>Wybierz element.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93E4E"/>
    <w:rsid w:val="0000187E"/>
    <w:rsid w:val="000021CA"/>
    <w:rsid w:val="00002AB2"/>
    <w:rsid w:val="000207FD"/>
    <w:rsid w:val="00035D5E"/>
    <w:rsid w:val="000420D6"/>
    <w:rsid w:val="00043751"/>
    <w:rsid w:val="000566E0"/>
    <w:rsid w:val="00057BA5"/>
    <w:rsid w:val="00061950"/>
    <w:rsid w:val="000766AE"/>
    <w:rsid w:val="000929C2"/>
    <w:rsid w:val="000C6CA0"/>
    <w:rsid w:val="000D21CC"/>
    <w:rsid w:val="000E09D9"/>
    <w:rsid w:val="000E11C0"/>
    <w:rsid w:val="001017B1"/>
    <w:rsid w:val="0011380F"/>
    <w:rsid w:val="00120520"/>
    <w:rsid w:val="0012189B"/>
    <w:rsid w:val="001234A8"/>
    <w:rsid w:val="00140B21"/>
    <w:rsid w:val="001414B3"/>
    <w:rsid w:val="00146D4B"/>
    <w:rsid w:val="00146F2A"/>
    <w:rsid w:val="0014726D"/>
    <w:rsid w:val="00152AA8"/>
    <w:rsid w:val="001600C8"/>
    <w:rsid w:val="00172EEA"/>
    <w:rsid w:val="00186779"/>
    <w:rsid w:val="00191DDD"/>
    <w:rsid w:val="0019295E"/>
    <w:rsid w:val="00193E4E"/>
    <w:rsid w:val="001B25A6"/>
    <w:rsid w:val="001F5DE0"/>
    <w:rsid w:val="001F63AF"/>
    <w:rsid w:val="001F6F7B"/>
    <w:rsid w:val="00204465"/>
    <w:rsid w:val="00213A16"/>
    <w:rsid w:val="00233C1D"/>
    <w:rsid w:val="00243DF8"/>
    <w:rsid w:val="00257EF8"/>
    <w:rsid w:val="002610AF"/>
    <w:rsid w:val="00274B4B"/>
    <w:rsid w:val="002A5EB9"/>
    <w:rsid w:val="002B13A2"/>
    <w:rsid w:val="002C7B4F"/>
    <w:rsid w:val="002D1CBF"/>
    <w:rsid w:val="002E2121"/>
    <w:rsid w:val="002F30B0"/>
    <w:rsid w:val="0030570B"/>
    <w:rsid w:val="003217B1"/>
    <w:rsid w:val="00345F40"/>
    <w:rsid w:val="00353DB0"/>
    <w:rsid w:val="00357927"/>
    <w:rsid w:val="00364CA1"/>
    <w:rsid w:val="0037150E"/>
    <w:rsid w:val="00374BC4"/>
    <w:rsid w:val="00384A54"/>
    <w:rsid w:val="00387E61"/>
    <w:rsid w:val="00394682"/>
    <w:rsid w:val="003A4278"/>
    <w:rsid w:val="003C585A"/>
    <w:rsid w:val="003E06E8"/>
    <w:rsid w:val="003F5B1E"/>
    <w:rsid w:val="00402C15"/>
    <w:rsid w:val="004041B3"/>
    <w:rsid w:val="0040667A"/>
    <w:rsid w:val="00407E76"/>
    <w:rsid w:val="00414ABB"/>
    <w:rsid w:val="00420188"/>
    <w:rsid w:val="00452280"/>
    <w:rsid w:val="004630D4"/>
    <w:rsid w:val="004650B8"/>
    <w:rsid w:val="004B0152"/>
    <w:rsid w:val="004B0176"/>
    <w:rsid w:val="004B1C28"/>
    <w:rsid w:val="004D3CCC"/>
    <w:rsid w:val="004D5B89"/>
    <w:rsid w:val="004E1F8E"/>
    <w:rsid w:val="004F22E9"/>
    <w:rsid w:val="00515317"/>
    <w:rsid w:val="00530F5C"/>
    <w:rsid w:val="00536A39"/>
    <w:rsid w:val="0054270D"/>
    <w:rsid w:val="005429B0"/>
    <w:rsid w:val="005439AE"/>
    <w:rsid w:val="00546413"/>
    <w:rsid w:val="00557298"/>
    <w:rsid w:val="005A1605"/>
    <w:rsid w:val="005A2CF7"/>
    <w:rsid w:val="005A49B0"/>
    <w:rsid w:val="005B0DFE"/>
    <w:rsid w:val="005C12E6"/>
    <w:rsid w:val="005F5ABC"/>
    <w:rsid w:val="006178D2"/>
    <w:rsid w:val="00653F96"/>
    <w:rsid w:val="00654998"/>
    <w:rsid w:val="00654D0F"/>
    <w:rsid w:val="00661984"/>
    <w:rsid w:val="00670436"/>
    <w:rsid w:val="00675B1F"/>
    <w:rsid w:val="00676E13"/>
    <w:rsid w:val="0068165C"/>
    <w:rsid w:val="0068703D"/>
    <w:rsid w:val="006936A8"/>
    <w:rsid w:val="006A777A"/>
    <w:rsid w:val="006B02DE"/>
    <w:rsid w:val="006B2F84"/>
    <w:rsid w:val="006B34D8"/>
    <w:rsid w:val="006C18A1"/>
    <w:rsid w:val="006D06E3"/>
    <w:rsid w:val="006E1AC0"/>
    <w:rsid w:val="006E5B35"/>
    <w:rsid w:val="006E6060"/>
    <w:rsid w:val="006F0752"/>
    <w:rsid w:val="006F6DD1"/>
    <w:rsid w:val="00704CA3"/>
    <w:rsid w:val="00710844"/>
    <w:rsid w:val="00713326"/>
    <w:rsid w:val="00724140"/>
    <w:rsid w:val="0075270F"/>
    <w:rsid w:val="00766DDD"/>
    <w:rsid w:val="00771EFB"/>
    <w:rsid w:val="00772FDB"/>
    <w:rsid w:val="00774F85"/>
    <w:rsid w:val="00780200"/>
    <w:rsid w:val="00781B2E"/>
    <w:rsid w:val="00790548"/>
    <w:rsid w:val="007B7BD3"/>
    <w:rsid w:val="007C32F1"/>
    <w:rsid w:val="007C5224"/>
    <w:rsid w:val="007C6ABB"/>
    <w:rsid w:val="007E6D34"/>
    <w:rsid w:val="00801764"/>
    <w:rsid w:val="00807AEA"/>
    <w:rsid w:val="00817A47"/>
    <w:rsid w:val="0084693D"/>
    <w:rsid w:val="00856AAF"/>
    <w:rsid w:val="008643BA"/>
    <w:rsid w:val="00871AB1"/>
    <w:rsid w:val="00893129"/>
    <w:rsid w:val="0089691C"/>
    <w:rsid w:val="008E2397"/>
    <w:rsid w:val="00911AEC"/>
    <w:rsid w:val="009144CA"/>
    <w:rsid w:val="00924818"/>
    <w:rsid w:val="00935348"/>
    <w:rsid w:val="00950F4A"/>
    <w:rsid w:val="009570F1"/>
    <w:rsid w:val="0097338B"/>
    <w:rsid w:val="00973D2B"/>
    <w:rsid w:val="00973F1F"/>
    <w:rsid w:val="009830D7"/>
    <w:rsid w:val="009849B3"/>
    <w:rsid w:val="00984B2E"/>
    <w:rsid w:val="009A5D29"/>
    <w:rsid w:val="009A6F1D"/>
    <w:rsid w:val="009C6FBF"/>
    <w:rsid w:val="00A03034"/>
    <w:rsid w:val="00A47E1E"/>
    <w:rsid w:val="00A632E0"/>
    <w:rsid w:val="00A80CEF"/>
    <w:rsid w:val="00A82DE8"/>
    <w:rsid w:val="00AB5A03"/>
    <w:rsid w:val="00AB7EDE"/>
    <w:rsid w:val="00AD298B"/>
    <w:rsid w:val="00AF7CD2"/>
    <w:rsid w:val="00B02786"/>
    <w:rsid w:val="00B11132"/>
    <w:rsid w:val="00B14BEF"/>
    <w:rsid w:val="00B346B5"/>
    <w:rsid w:val="00B377FE"/>
    <w:rsid w:val="00B411C5"/>
    <w:rsid w:val="00B433D0"/>
    <w:rsid w:val="00B479C9"/>
    <w:rsid w:val="00B6465F"/>
    <w:rsid w:val="00B74197"/>
    <w:rsid w:val="00B92835"/>
    <w:rsid w:val="00B9612C"/>
    <w:rsid w:val="00BA6947"/>
    <w:rsid w:val="00BB4D48"/>
    <w:rsid w:val="00BD336B"/>
    <w:rsid w:val="00BD34F9"/>
    <w:rsid w:val="00C022FF"/>
    <w:rsid w:val="00C16668"/>
    <w:rsid w:val="00C431B7"/>
    <w:rsid w:val="00C569C0"/>
    <w:rsid w:val="00C61474"/>
    <w:rsid w:val="00C634DC"/>
    <w:rsid w:val="00C708BE"/>
    <w:rsid w:val="00C76D33"/>
    <w:rsid w:val="00C94603"/>
    <w:rsid w:val="00C958BF"/>
    <w:rsid w:val="00CB4CA3"/>
    <w:rsid w:val="00CC35A3"/>
    <w:rsid w:val="00CC7781"/>
    <w:rsid w:val="00CC7DA4"/>
    <w:rsid w:val="00CE1E94"/>
    <w:rsid w:val="00CE364E"/>
    <w:rsid w:val="00CE3B67"/>
    <w:rsid w:val="00CF3E79"/>
    <w:rsid w:val="00D1168B"/>
    <w:rsid w:val="00D14C1B"/>
    <w:rsid w:val="00D1775D"/>
    <w:rsid w:val="00D2007D"/>
    <w:rsid w:val="00D24D17"/>
    <w:rsid w:val="00D43318"/>
    <w:rsid w:val="00D56202"/>
    <w:rsid w:val="00D80100"/>
    <w:rsid w:val="00D91A32"/>
    <w:rsid w:val="00DD4FE1"/>
    <w:rsid w:val="00DE566E"/>
    <w:rsid w:val="00DF4912"/>
    <w:rsid w:val="00E0050B"/>
    <w:rsid w:val="00E33702"/>
    <w:rsid w:val="00E431D7"/>
    <w:rsid w:val="00E65DB5"/>
    <w:rsid w:val="00E919F3"/>
    <w:rsid w:val="00E9299B"/>
    <w:rsid w:val="00EA4001"/>
    <w:rsid w:val="00EC77CD"/>
    <w:rsid w:val="00EE2F93"/>
    <w:rsid w:val="00EE33E9"/>
    <w:rsid w:val="00EF6F08"/>
    <w:rsid w:val="00F1702F"/>
    <w:rsid w:val="00F211B3"/>
    <w:rsid w:val="00F2621F"/>
    <w:rsid w:val="00F4186A"/>
    <w:rsid w:val="00F51AFF"/>
    <w:rsid w:val="00F52943"/>
    <w:rsid w:val="00F66392"/>
    <w:rsid w:val="00F67291"/>
    <w:rsid w:val="00F67D8C"/>
    <w:rsid w:val="00F727F2"/>
    <w:rsid w:val="00F75E88"/>
    <w:rsid w:val="00F80266"/>
    <w:rsid w:val="00F811E6"/>
    <w:rsid w:val="00F86E14"/>
    <w:rsid w:val="00F94180"/>
    <w:rsid w:val="00F95C86"/>
    <w:rsid w:val="00FB029A"/>
    <w:rsid w:val="00FB639D"/>
    <w:rsid w:val="00FB71E2"/>
    <w:rsid w:val="00FC667C"/>
    <w:rsid w:val="00FE156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B4CA3"/>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F86E14"/>
    <w:rPr>
      <w:color w:val="808080"/>
    </w:rPr>
  </w:style>
  <w:style w:type="paragraph" w:customStyle="1" w:styleId="AE4AAC625717483F847A32012D9D45F41">
    <w:name w:val="AE4AAC625717483F847A32012D9D45F41"/>
    <w:rsid w:val="00F86E14"/>
    <w:pPr>
      <w:spacing w:after="200" w:line="276" w:lineRule="auto"/>
    </w:pPr>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7F870D-743D-4207-A066-C892FA4677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49</Pages>
  <Words>12474</Words>
  <Characters>74847</Characters>
  <Application>Microsoft Office Word</Application>
  <DocSecurity>0</DocSecurity>
  <Lines>623</Lines>
  <Paragraphs>174</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87147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DFE-BZSW RPO</dc:creator>
  <cp:keywords/>
  <dc:description/>
  <cp:lastModifiedBy>Beata Rzymkowska</cp:lastModifiedBy>
  <cp:revision>3</cp:revision>
  <cp:lastPrinted>2023-12-14T06:25:00Z</cp:lastPrinted>
  <dcterms:created xsi:type="dcterms:W3CDTF">2026-10-14T08:40:00Z</dcterms:created>
  <dcterms:modified xsi:type="dcterms:W3CDTF">2026-10-14T08:41:00Z</dcterms:modified>
</cp:coreProperties>
</file>